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D8312" w14:textId="65D9CE00" w:rsidR="00AC56EA" w:rsidRPr="000D162D" w:rsidRDefault="00113B84" w:rsidP="00113B84">
      <w:pPr>
        <w:suppressAutoHyphens/>
        <w:jc w:val="center"/>
        <w:rPr>
          <w:rFonts w:eastAsia="Arial Unicode MS" w:cs="Arial"/>
          <w:b/>
          <w:color w:val="000000"/>
          <w:kern w:val="1"/>
          <w:sz w:val="24"/>
          <w:szCs w:val="24"/>
          <w:lang w:eastAsia="ar-SA"/>
        </w:rPr>
      </w:pPr>
      <w:r w:rsidRPr="000D162D">
        <w:rPr>
          <w:rFonts w:eastAsia="Arial Unicode MS" w:cs="Arial"/>
          <w:b/>
          <w:color w:val="000000"/>
          <w:kern w:val="1"/>
          <w:sz w:val="24"/>
          <w:szCs w:val="24"/>
          <w:lang w:eastAsia="ar-SA"/>
        </w:rPr>
        <w:t>ЈАВНО ПРЕДУЗЕЋЕ «ЕЛЕКТРОПРИВРЕДА СРБИЈЕ» БЕОГРАД</w:t>
      </w:r>
      <w:r w:rsidR="000F4787" w:rsidRPr="000D162D">
        <w:rPr>
          <w:rFonts w:eastAsia="Arial Unicode MS" w:cs="Arial"/>
          <w:b/>
          <w:color w:val="000000"/>
          <w:kern w:val="1"/>
          <w:sz w:val="24"/>
          <w:szCs w:val="24"/>
          <w:lang w:val="sr-Cyrl-RS" w:eastAsia="ar-SA"/>
        </w:rPr>
        <w:t xml:space="preserve">  </w:t>
      </w:r>
    </w:p>
    <w:p w14:paraId="0B0A1FEF" w14:textId="77777777" w:rsidR="00210557" w:rsidRPr="000D162D" w:rsidRDefault="00210557" w:rsidP="00210557">
      <w:pPr>
        <w:jc w:val="center"/>
        <w:rPr>
          <w:rFonts w:cs="Arial"/>
          <w:sz w:val="24"/>
          <w:szCs w:val="24"/>
          <w:lang w:val="sr-Latn-CS"/>
        </w:rPr>
      </w:pPr>
    </w:p>
    <w:p w14:paraId="1E77D7DD" w14:textId="77777777" w:rsidR="00210557" w:rsidRPr="000D162D" w:rsidRDefault="00210557" w:rsidP="00210557">
      <w:pPr>
        <w:jc w:val="center"/>
        <w:rPr>
          <w:rFonts w:cs="Arial"/>
          <w:sz w:val="24"/>
          <w:szCs w:val="24"/>
        </w:rPr>
      </w:pPr>
    </w:p>
    <w:p w14:paraId="76A0EA0F" w14:textId="77777777" w:rsidR="00210557" w:rsidRPr="000D162D" w:rsidRDefault="00B67C02" w:rsidP="00210557">
      <w:pPr>
        <w:jc w:val="center"/>
        <w:rPr>
          <w:rFonts w:cs="Arial"/>
          <w:sz w:val="24"/>
          <w:szCs w:val="24"/>
          <w:lang w:val="sr-Latn-CS"/>
        </w:rPr>
      </w:pPr>
      <w:r w:rsidRPr="000D162D">
        <w:rPr>
          <w:rFonts w:cs="Arial"/>
          <w:noProof/>
          <w:sz w:val="24"/>
          <w:szCs w:val="24"/>
          <w:lang w:val="sr-Latn-RS" w:eastAsia="sr-Latn-RS"/>
        </w:rPr>
        <w:drawing>
          <wp:inline distT="0" distB="0" distL="0" distR="0" wp14:anchorId="64A9FA35" wp14:editId="67F0A6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6404B2C" w14:textId="77777777" w:rsidR="00210557" w:rsidRPr="000D162D" w:rsidRDefault="00210557" w:rsidP="00210557">
      <w:pPr>
        <w:jc w:val="center"/>
        <w:rPr>
          <w:rFonts w:cs="Arial"/>
          <w:sz w:val="24"/>
          <w:szCs w:val="24"/>
          <w:lang w:val="sr-Latn-CS"/>
        </w:rPr>
      </w:pPr>
    </w:p>
    <w:p w14:paraId="3B908511" w14:textId="77777777" w:rsidR="00210557" w:rsidRPr="000D162D" w:rsidRDefault="00210557" w:rsidP="00210557">
      <w:pPr>
        <w:jc w:val="center"/>
        <w:rPr>
          <w:rFonts w:cs="Arial"/>
          <w:b/>
          <w:sz w:val="24"/>
          <w:szCs w:val="24"/>
          <w:lang w:val="sr-Latn-CS"/>
        </w:rPr>
      </w:pPr>
    </w:p>
    <w:p w14:paraId="324DABDA" w14:textId="77777777" w:rsidR="00210557" w:rsidRPr="000D162D" w:rsidRDefault="00210557" w:rsidP="00781B02">
      <w:pPr>
        <w:jc w:val="center"/>
        <w:rPr>
          <w:rFonts w:cs="Arial"/>
          <w:b/>
          <w:sz w:val="24"/>
          <w:szCs w:val="24"/>
        </w:rPr>
      </w:pPr>
      <w:bookmarkStart w:id="0" w:name="_Toc441215596"/>
      <w:bookmarkStart w:id="1" w:name="_Toc441651535"/>
      <w:bookmarkStart w:id="2" w:name="_Toc442559872"/>
      <w:r w:rsidRPr="000D162D">
        <w:rPr>
          <w:rFonts w:cs="Arial"/>
          <w:b/>
          <w:sz w:val="24"/>
          <w:szCs w:val="24"/>
        </w:rPr>
        <w:t>КОНКУРСНА ДОКУМЕНТАЦИЈА</w:t>
      </w:r>
      <w:bookmarkEnd w:id="0"/>
      <w:bookmarkEnd w:id="1"/>
      <w:bookmarkEnd w:id="2"/>
    </w:p>
    <w:p w14:paraId="68C69964" w14:textId="77777777" w:rsidR="00F10B84" w:rsidRPr="000D162D" w:rsidRDefault="00A75649" w:rsidP="00F10B84">
      <w:pPr>
        <w:jc w:val="center"/>
        <w:rPr>
          <w:rFonts w:cs="Arial"/>
          <w:b/>
          <w:sz w:val="24"/>
          <w:szCs w:val="24"/>
        </w:rPr>
      </w:pPr>
      <w:r w:rsidRPr="000D162D">
        <w:rPr>
          <w:rFonts w:cs="Arial"/>
          <w:sz w:val="24"/>
          <w:szCs w:val="24"/>
          <w:lang w:val="sr-Cyrl-CS"/>
        </w:rPr>
        <w:t>за подношење понуда</w:t>
      </w:r>
      <w:r w:rsidRPr="000D162D">
        <w:rPr>
          <w:rFonts w:cs="Arial"/>
          <w:sz w:val="24"/>
          <w:szCs w:val="24"/>
          <w:lang w:val="sr-Latn-RS"/>
        </w:rPr>
        <w:t xml:space="preserve"> </w:t>
      </w:r>
      <w:r w:rsidR="00F10B84" w:rsidRPr="000D162D">
        <w:rPr>
          <w:rFonts w:cs="Arial"/>
          <w:sz w:val="24"/>
          <w:szCs w:val="24"/>
          <w:lang w:val="sr-Cyrl-CS"/>
        </w:rPr>
        <w:t>у преговарачком поступку са објављивањем позива за подношење понуда</w:t>
      </w:r>
    </w:p>
    <w:p w14:paraId="25F7914F" w14:textId="77777777" w:rsidR="00210557" w:rsidRPr="000D162D" w:rsidRDefault="00210557" w:rsidP="00210557">
      <w:pPr>
        <w:jc w:val="center"/>
        <w:rPr>
          <w:rFonts w:cs="Arial"/>
          <w:sz w:val="24"/>
          <w:szCs w:val="24"/>
        </w:rPr>
      </w:pPr>
    </w:p>
    <w:p w14:paraId="258E4078" w14:textId="22F9B0FD" w:rsidR="00210557" w:rsidRPr="000D162D" w:rsidRDefault="00210557" w:rsidP="00781B02">
      <w:pPr>
        <w:jc w:val="center"/>
        <w:rPr>
          <w:rFonts w:cs="Arial"/>
          <w:sz w:val="24"/>
          <w:szCs w:val="24"/>
          <w:lang w:val="sr-Cyrl-RS"/>
        </w:rPr>
      </w:pPr>
      <w:bookmarkStart w:id="3" w:name="_Toc441215597"/>
      <w:bookmarkStart w:id="4" w:name="_Toc441651536"/>
      <w:bookmarkStart w:id="5" w:name="_Toc442559873"/>
      <w:r w:rsidRPr="000D162D">
        <w:rPr>
          <w:rFonts w:cs="Arial"/>
          <w:sz w:val="24"/>
          <w:szCs w:val="24"/>
        </w:rPr>
        <w:t xml:space="preserve">за јавну набавку </w:t>
      </w:r>
      <w:r w:rsidR="00A63575" w:rsidRPr="000D162D">
        <w:rPr>
          <w:rFonts w:cs="Arial"/>
          <w:sz w:val="24"/>
          <w:szCs w:val="24"/>
        </w:rPr>
        <w:t xml:space="preserve">услуга </w:t>
      </w:r>
      <w:r w:rsidRPr="000D162D">
        <w:rPr>
          <w:rFonts w:cs="Arial"/>
          <w:sz w:val="24"/>
          <w:szCs w:val="24"/>
        </w:rPr>
        <w:t>бр</w:t>
      </w:r>
      <w:bookmarkEnd w:id="3"/>
      <w:bookmarkEnd w:id="4"/>
      <w:bookmarkEnd w:id="5"/>
      <w:r w:rsidR="00113B84" w:rsidRPr="000D162D">
        <w:rPr>
          <w:rFonts w:cs="Arial"/>
          <w:sz w:val="24"/>
          <w:szCs w:val="24"/>
        </w:rPr>
        <w:t>.</w:t>
      </w:r>
      <w:r w:rsidR="00684932" w:rsidRPr="000D162D">
        <w:rPr>
          <w:rFonts w:cs="Arial"/>
          <w:sz w:val="24"/>
          <w:szCs w:val="24"/>
        </w:rPr>
        <w:t xml:space="preserve"> </w:t>
      </w:r>
      <w:r w:rsidR="0030036D" w:rsidRPr="000D162D">
        <w:rPr>
          <w:rFonts w:cs="Arial"/>
          <w:sz w:val="24"/>
          <w:szCs w:val="24"/>
        </w:rPr>
        <w:t>ЈН/1000/0532/2018 (620/2018)</w:t>
      </w:r>
    </w:p>
    <w:p w14:paraId="5D4BFAFB" w14:textId="77777777" w:rsidR="00210557" w:rsidRPr="000D162D" w:rsidRDefault="00210557" w:rsidP="00781B02">
      <w:pPr>
        <w:rPr>
          <w:rFonts w:cs="Arial"/>
          <w:sz w:val="24"/>
          <w:szCs w:val="24"/>
        </w:rPr>
      </w:pPr>
    </w:p>
    <w:p w14:paraId="46E862A6" w14:textId="77777777" w:rsidR="00210557" w:rsidRPr="000D162D" w:rsidRDefault="00210557" w:rsidP="00210557">
      <w:pPr>
        <w:jc w:val="center"/>
        <w:rPr>
          <w:rFonts w:cs="Arial"/>
          <w:sz w:val="24"/>
          <w:szCs w:val="24"/>
        </w:rPr>
      </w:pPr>
    </w:p>
    <w:p w14:paraId="5C1D509F" w14:textId="77777777" w:rsidR="00210557" w:rsidRPr="000D162D" w:rsidRDefault="007C07FA" w:rsidP="00210557">
      <w:pPr>
        <w:pStyle w:val="Title"/>
        <w:spacing w:before="0"/>
        <w:rPr>
          <w:rFonts w:cs="Arial"/>
          <w:szCs w:val="24"/>
        </w:rPr>
      </w:pPr>
      <w:r w:rsidRPr="000D162D">
        <w:rPr>
          <w:rFonts w:cs="Arial"/>
          <w:szCs w:val="24"/>
        </w:rPr>
        <w:t>„</w:t>
      </w:r>
      <w:r w:rsidR="00F10B84" w:rsidRPr="000D162D">
        <w:rPr>
          <w:rFonts w:cs="Arial"/>
          <w:szCs w:val="24"/>
        </w:rPr>
        <w:t>ИЗРАДА ИТД ЗА ИЗГРАДЊУ ПРИСТАНИШТА НА ЛОКАЦИЈИ ТЕНТ А</w:t>
      </w:r>
      <w:r w:rsidRPr="000D162D">
        <w:rPr>
          <w:rFonts w:cs="Arial"/>
          <w:szCs w:val="24"/>
        </w:rPr>
        <w:t>“</w:t>
      </w:r>
    </w:p>
    <w:p w14:paraId="6BAAC730" w14:textId="77777777" w:rsidR="00210557" w:rsidRPr="00E2569D" w:rsidRDefault="00210557" w:rsidP="00210557">
      <w:pPr>
        <w:pStyle w:val="Title"/>
        <w:spacing w:before="0"/>
        <w:rPr>
          <w:rFonts w:cs="Arial"/>
          <w:i/>
          <w:color w:val="00B0F0"/>
          <w:sz w:val="22"/>
          <w:szCs w:val="22"/>
        </w:rPr>
      </w:pPr>
    </w:p>
    <w:p w14:paraId="11A87E11" w14:textId="77777777" w:rsidR="00210557" w:rsidRPr="00E2569D" w:rsidRDefault="00210557" w:rsidP="00210557">
      <w:pPr>
        <w:pStyle w:val="Title"/>
        <w:spacing w:before="0"/>
        <w:rPr>
          <w:rFonts w:cs="Arial"/>
          <w:sz w:val="22"/>
          <w:szCs w:val="22"/>
        </w:rPr>
      </w:pPr>
    </w:p>
    <w:p w14:paraId="07F90EF2" w14:textId="77777777" w:rsidR="00210557" w:rsidRPr="00E2569D" w:rsidRDefault="00210557" w:rsidP="00210557">
      <w:pPr>
        <w:pStyle w:val="Title"/>
        <w:spacing w:before="0"/>
        <w:rPr>
          <w:rFonts w:cs="Arial"/>
          <w:b w:val="0"/>
          <w:color w:val="FF0000"/>
          <w:sz w:val="22"/>
          <w:szCs w:val="22"/>
        </w:rPr>
      </w:pPr>
    </w:p>
    <w:p w14:paraId="78BF194D" w14:textId="77777777" w:rsidR="009642F1" w:rsidRPr="000D162D" w:rsidRDefault="009642F1" w:rsidP="009642F1">
      <w:pPr>
        <w:rPr>
          <w:rFonts w:eastAsia="Arial Unicode MS" w:cs="Arial"/>
          <w:b/>
          <w:kern w:val="2"/>
          <w:sz w:val="24"/>
          <w:szCs w:val="24"/>
          <w:lang w:val="ru-RU"/>
        </w:rPr>
      </w:pPr>
      <w:r w:rsidRPr="00E2569D">
        <w:rPr>
          <w:rFonts w:eastAsia="Arial Unicode MS" w:cs="Arial"/>
          <w:b/>
          <w:kern w:val="2"/>
          <w:lang w:val="ru-RU"/>
        </w:rPr>
        <w:t xml:space="preserve">                                                                                    </w:t>
      </w:r>
      <w:r w:rsidRPr="000D162D">
        <w:rPr>
          <w:rFonts w:eastAsia="Arial Unicode MS" w:cs="Arial"/>
          <w:b/>
          <w:kern w:val="2"/>
          <w:sz w:val="24"/>
          <w:szCs w:val="24"/>
          <w:lang w:val="ru-RU"/>
        </w:rPr>
        <w:t>К О М И С И Ј А</w:t>
      </w:r>
    </w:p>
    <w:p w14:paraId="563A9270" w14:textId="38B839BB" w:rsidR="009642F1" w:rsidRPr="00E2569D" w:rsidRDefault="009642F1" w:rsidP="009642F1">
      <w:pPr>
        <w:rPr>
          <w:rFonts w:eastAsia="Arial Unicode MS" w:cs="Arial"/>
          <w:kern w:val="2"/>
        </w:rPr>
      </w:pPr>
      <w:r w:rsidRPr="00E2569D">
        <w:rPr>
          <w:rFonts w:eastAsia="Arial Unicode MS" w:cs="Arial"/>
          <w:kern w:val="2"/>
          <w:lang w:val="ru-RU"/>
        </w:rPr>
        <w:t xml:space="preserve">                                     </w:t>
      </w:r>
      <w:r w:rsidR="000F4787">
        <w:rPr>
          <w:rFonts w:eastAsia="Arial Unicode MS" w:cs="Arial"/>
          <w:kern w:val="2"/>
          <w:lang w:val="ru-RU"/>
        </w:rPr>
        <w:t xml:space="preserve">                       </w:t>
      </w:r>
      <w:r w:rsidRPr="00E2569D">
        <w:rPr>
          <w:rFonts w:eastAsia="Arial Unicode MS" w:cs="Arial"/>
          <w:kern w:val="2"/>
          <w:lang w:val="ru-RU"/>
        </w:rPr>
        <w:t xml:space="preserve"> за спровођење </w:t>
      </w:r>
      <w:r w:rsidR="00D0176C">
        <w:rPr>
          <w:rFonts w:eastAsia="Arial Unicode MS" w:cs="Arial"/>
          <w:kern w:val="2"/>
          <w:lang w:val="ru-RU"/>
        </w:rPr>
        <w:t>ЈН/1000/0532/2018</w:t>
      </w:r>
      <w:r w:rsidR="008E7AE4">
        <w:rPr>
          <w:rFonts w:eastAsia="Arial Unicode MS" w:cs="Arial"/>
          <w:kern w:val="2"/>
          <w:lang w:val="ru-RU"/>
        </w:rPr>
        <w:t xml:space="preserve"> (620/2018)</w:t>
      </w:r>
    </w:p>
    <w:p w14:paraId="4B47C3D8" w14:textId="07DEDA6C" w:rsidR="000F4787" w:rsidRPr="00E2569D" w:rsidRDefault="00774F93" w:rsidP="009642F1">
      <w:pPr>
        <w:rPr>
          <w:rFonts w:eastAsia="Arial Unicode MS" w:cs="Arial"/>
          <w:kern w:val="2"/>
          <w:lang w:val="ru-RU"/>
        </w:rPr>
      </w:pPr>
      <w:r w:rsidRPr="00E2569D">
        <w:rPr>
          <w:rFonts w:eastAsia="Arial Unicode MS" w:cs="Arial"/>
          <w:kern w:val="2"/>
          <w:lang w:val="ru-RU"/>
        </w:rPr>
        <w:t xml:space="preserve">   </w:t>
      </w:r>
      <w:r w:rsidRPr="00E2569D">
        <w:rPr>
          <w:rFonts w:eastAsia="Arial Unicode MS" w:cs="Arial"/>
          <w:kern w:val="2"/>
        </w:rPr>
        <w:t xml:space="preserve">                          </w:t>
      </w:r>
      <w:r w:rsidR="000F4787">
        <w:rPr>
          <w:rFonts w:eastAsia="Arial Unicode MS" w:cs="Arial"/>
          <w:kern w:val="2"/>
        </w:rPr>
        <w:t xml:space="preserve">                 </w:t>
      </w:r>
      <w:r w:rsidRPr="00E2569D">
        <w:rPr>
          <w:rFonts w:eastAsia="Arial Unicode MS" w:cs="Arial"/>
          <w:kern w:val="2"/>
        </w:rPr>
        <w:t xml:space="preserve">   </w:t>
      </w:r>
      <w:r w:rsidR="00883551" w:rsidRPr="00E2569D">
        <w:rPr>
          <w:rFonts w:eastAsia="Arial Unicode MS" w:cs="Arial"/>
          <w:kern w:val="2"/>
          <w:lang w:val="ru-RU"/>
        </w:rPr>
        <w:t>формирана Решењем бр.</w:t>
      </w:r>
      <w:r w:rsidR="00883551" w:rsidRPr="001F63F1">
        <w:rPr>
          <w:rFonts w:eastAsia="Arial Unicode MS" w:cs="Arial"/>
          <w:kern w:val="2"/>
          <w:lang w:val="ru-RU"/>
        </w:rPr>
        <w:t>12.01.</w:t>
      </w:r>
      <w:r w:rsidR="00803FD4">
        <w:rPr>
          <w:rFonts w:eastAsia="Arial Unicode MS" w:cs="Arial"/>
          <w:kern w:val="2"/>
          <w:lang w:val="en-GB"/>
        </w:rPr>
        <w:t>417577/</w:t>
      </w:r>
      <w:r w:rsidR="007125A5">
        <w:rPr>
          <w:rFonts w:eastAsia="Arial Unicode MS" w:cs="Arial"/>
          <w:kern w:val="2"/>
          <w:lang w:val="en-GB"/>
        </w:rPr>
        <w:t>3</w:t>
      </w:r>
      <w:r w:rsidR="00803FD4">
        <w:rPr>
          <w:rFonts w:eastAsia="Arial Unicode MS" w:cs="Arial"/>
          <w:kern w:val="2"/>
          <w:lang w:val="en-GB"/>
        </w:rPr>
        <w:t>-18</w:t>
      </w:r>
      <w:r w:rsidR="00A52718" w:rsidRPr="001F63F1">
        <w:rPr>
          <w:rFonts w:eastAsia="Arial Unicode MS" w:cs="Arial"/>
          <w:kern w:val="2"/>
          <w:lang w:val="ru-RU"/>
        </w:rPr>
        <w:t xml:space="preserve"> од </w:t>
      </w:r>
      <w:r w:rsidR="00A75649" w:rsidRPr="001F63F1">
        <w:rPr>
          <w:rFonts w:eastAsia="Arial Unicode MS" w:cs="Arial"/>
          <w:kern w:val="2"/>
          <w:lang w:val="ru-RU"/>
        </w:rPr>
        <w:t>3</w:t>
      </w:r>
      <w:r w:rsidR="00803FD4">
        <w:rPr>
          <w:rFonts w:eastAsia="Arial Unicode MS" w:cs="Arial"/>
          <w:kern w:val="2"/>
          <w:lang w:val="en-GB"/>
        </w:rPr>
        <w:t>1</w:t>
      </w:r>
      <w:r w:rsidR="00A75649" w:rsidRPr="001F63F1">
        <w:rPr>
          <w:rFonts w:eastAsia="Arial Unicode MS" w:cs="Arial"/>
          <w:kern w:val="2"/>
          <w:lang w:val="ru-RU"/>
        </w:rPr>
        <w:t>.</w:t>
      </w:r>
      <w:r w:rsidR="00803FD4">
        <w:rPr>
          <w:rFonts w:eastAsia="Arial Unicode MS" w:cs="Arial"/>
          <w:kern w:val="2"/>
          <w:lang w:val="en-GB"/>
        </w:rPr>
        <w:t>08</w:t>
      </w:r>
      <w:r w:rsidRPr="001F63F1">
        <w:rPr>
          <w:rFonts w:eastAsia="Arial Unicode MS" w:cs="Arial"/>
          <w:kern w:val="2"/>
          <w:lang w:val="ru-RU"/>
        </w:rPr>
        <w:t>.201</w:t>
      </w:r>
      <w:r w:rsidR="00803FD4">
        <w:rPr>
          <w:rFonts w:eastAsia="Arial Unicode MS" w:cs="Arial"/>
          <w:kern w:val="2"/>
          <w:lang w:val="en-GB"/>
        </w:rPr>
        <w:t>8</w:t>
      </w:r>
      <w:r w:rsidRPr="001F63F1">
        <w:rPr>
          <w:rFonts w:eastAsia="Arial Unicode MS" w:cs="Arial"/>
          <w:kern w:val="2"/>
          <w:lang w:val="ru-RU"/>
        </w:rPr>
        <w:t>.</w:t>
      </w:r>
      <w:r w:rsidR="000F4787">
        <w:rPr>
          <w:rFonts w:eastAsia="Arial Unicode MS" w:cs="Arial"/>
          <w:kern w:val="2"/>
          <w:lang w:val="ru-RU"/>
        </w:rPr>
        <w:t xml:space="preserve"> </w:t>
      </w:r>
    </w:p>
    <w:p w14:paraId="3A334EAA" w14:textId="77777777" w:rsidR="009642F1" w:rsidRPr="00E2569D" w:rsidRDefault="00774F93" w:rsidP="00774F93">
      <w:pPr>
        <w:rPr>
          <w:rFonts w:eastAsia="Arial Unicode MS" w:cs="Arial"/>
          <w:kern w:val="2"/>
          <w:lang w:val="ru-RU"/>
        </w:rPr>
      </w:pPr>
      <w:r w:rsidRPr="00E2569D">
        <w:rPr>
          <w:rFonts w:eastAsia="Arial Unicode MS" w:cs="Arial"/>
          <w:kern w:val="2"/>
          <w:lang w:val="ru-RU"/>
        </w:rPr>
        <w:t xml:space="preserve">                       </w:t>
      </w:r>
    </w:p>
    <w:p w14:paraId="5D5DA6E6" w14:textId="77777777" w:rsidR="009642F1" w:rsidRPr="00E2569D" w:rsidRDefault="009642F1" w:rsidP="009642F1">
      <w:pPr>
        <w:pStyle w:val="Title"/>
        <w:tabs>
          <w:tab w:val="left" w:pos="7035"/>
        </w:tabs>
        <w:spacing w:before="0"/>
        <w:jc w:val="left"/>
        <w:rPr>
          <w:rFonts w:cs="Arial"/>
          <w:b w:val="0"/>
          <w:sz w:val="22"/>
          <w:szCs w:val="22"/>
        </w:rPr>
      </w:pPr>
      <w:r w:rsidRPr="00E2569D">
        <w:rPr>
          <w:rFonts w:cs="Arial"/>
          <w:b w:val="0"/>
          <w:color w:val="FF0000"/>
          <w:sz w:val="22"/>
          <w:szCs w:val="22"/>
        </w:rPr>
        <w:t xml:space="preserve">                           </w:t>
      </w:r>
      <w:r w:rsidR="00113B84" w:rsidRPr="00E2569D">
        <w:rPr>
          <w:rFonts w:cs="Arial"/>
          <w:b w:val="0"/>
          <w:color w:val="FF0000"/>
          <w:sz w:val="22"/>
          <w:szCs w:val="22"/>
        </w:rPr>
        <w:t xml:space="preserve">                                      </w:t>
      </w:r>
      <w:r w:rsidR="00774F93" w:rsidRPr="00E2569D">
        <w:rPr>
          <w:rFonts w:cs="Arial"/>
          <w:b w:val="0"/>
          <w:color w:val="FF0000"/>
          <w:sz w:val="22"/>
          <w:szCs w:val="22"/>
          <w:lang w:val="en-US"/>
        </w:rPr>
        <w:t xml:space="preserve">          </w:t>
      </w:r>
      <w:r w:rsidR="00113B84" w:rsidRPr="00E2569D">
        <w:rPr>
          <w:rFonts w:cs="Arial"/>
          <w:b w:val="0"/>
          <w:color w:val="FF0000"/>
          <w:sz w:val="22"/>
          <w:szCs w:val="22"/>
        </w:rPr>
        <w:t xml:space="preserve">   </w:t>
      </w:r>
    </w:p>
    <w:p w14:paraId="6CD8A8E8" w14:textId="77777777" w:rsidR="00210557" w:rsidRPr="00E2569D" w:rsidRDefault="00113B84" w:rsidP="00210557">
      <w:pPr>
        <w:pStyle w:val="Title"/>
        <w:spacing w:before="0"/>
        <w:rPr>
          <w:rFonts w:cs="Arial"/>
          <w:b w:val="0"/>
          <w:color w:val="FF0000"/>
          <w:sz w:val="22"/>
          <w:szCs w:val="22"/>
        </w:rPr>
      </w:pPr>
      <w:r w:rsidRPr="00E2569D">
        <w:rPr>
          <w:rFonts w:cs="Arial"/>
          <w:i/>
          <w:color w:val="00B0F0"/>
          <w:sz w:val="22"/>
          <w:szCs w:val="22"/>
        </w:rPr>
        <w:t xml:space="preserve">                                                      </w:t>
      </w:r>
    </w:p>
    <w:p w14:paraId="4ED4C6F0" w14:textId="77777777" w:rsidR="00210557" w:rsidRPr="00E2569D" w:rsidRDefault="00210557" w:rsidP="00210557">
      <w:pPr>
        <w:pStyle w:val="Title"/>
        <w:spacing w:before="0"/>
        <w:rPr>
          <w:rFonts w:cs="Arial"/>
          <w:b w:val="0"/>
          <w:color w:val="FF0000"/>
          <w:sz w:val="22"/>
          <w:szCs w:val="22"/>
        </w:rPr>
      </w:pPr>
    </w:p>
    <w:p w14:paraId="53E0CC5D" w14:textId="77777777" w:rsidR="00150FCE" w:rsidRPr="00E2569D" w:rsidRDefault="00150FCE" w:rsidP="000C50A0">
      <w:pPr>
        <w:pStyle w:val="BodyText"/>
        <w:spacing w:before="0"/>
        <w:jc w:val="center"/>
        <w:rPr>
          <w:rFonts w:cs="Arial"/>
          <w:sz w:val="22"/>
          <w:szCs w:val="22"/>
          <w:lang w:val="ru-RU"/>
        </w:rPr>
      </w:pPr>
    </w:p>
    <w:p w14:paraId="720CEA31" w14:textId="77777777" w:rsidR="00150FCE" w:rsidRPr="00E2569D" w:rsidRDefault="00150FCE" w:rsidP="000C50A0">
      <w:pPr>
        <w:pStyle w:val="BodyText"/>
        <w:spacing w:before="0"/>
        <w:jc w:val="center"/>
        <w:rPr>
          <w:rFonts w:cs="Arial"/>
          <w:sz w:val="22"/>
          <w:szCs w:val="22"/>
          <w:lang w:val="ru-RU"/>
        </w:rPr>
      </w:pPr>
    </w:p>
    <w:p w14:paraId="748154E8" w14:textId="77777777" w:rsidR="00150FCE" w:rsidRPr="00E2569D" w:rsidRDefault="00150FCE" w:rsidP="000C50A0">
      <w:pPr>
        <w:pStyle w:val="BodyText"/>
        <w:spacing w:before="0"/>
        <w:jc w:val="center"/>
        <w:rPr>
          <w:rFonts w:cs="Arial"/>
          <w:sz w:val="22"/>
          <w:szCs w:val="22"/>
          <w:lang w:val="ru-RU"/>
        </w:rPr>
      </w:pPr>
    </w:p>
    <w:p w14:paraId="20A332E8" w14:textId="5AB884D6" w:rsidR="00EB2C6E" w:rsidRPr="006C6D19" w:rsidRDefault="00A75649" w:rsidP="000C50A0">
      <w:pPr>
        <w:spacing w:before="0"/>
        <w:jc w:val="center"/>
        <w:rPr>
          <w:rFonts w:eastAsia="Arial Unicode MS" w:cs="Arial"/>
          <w:kern w:val="2"/>
          <w:lang w:val="ru-RU"/>
        </w:rPr>
      </w:pPr>
      <w:r w:rsidRPr="006C6D19">
        <w:rPr>
          <w:rFonts w:eastAsia="Arial Unicode MS" w:cs="Arial"/>
          <w:kern w:val="2"/>
          <w:lang w:val="ru-RU"/>
        </w:rPr>
        <w:t>(з</w:t>
      </w:r>
      <w:r w:rsidR="00F10B84" w:rsidRPr="006C6D19">
        <w:rPr>
          <w:rFonts w:eastAsia="Arial Unicode MS" w:cs="Arial"/>
          <w:kern w:val="2"/>
          <w:lang w:val="ru-RU"/>
        </w:rPr>
        <w:t xml:space="preserve">аведено у ЈП ЕПС број </w:t>
      </w:r>
      <w:r w:rsidR="000F4787" w:rsidRPr="006C6D19">
        <w:rPr>
          <w:rFonts w:eastAsia="Arial Unicode MS" w:cs="Arial"/>
          <w:kern w:val="2"/>
          <w:lang w:val="sr-Latn-RS"/>
        </w:rPr>
        <w:t>2.5.13.2</w:t>
      </w:r>
      <w:r w:rsidR="00F10B84" w:rsidRPr="006C6D19">
        <w:rPr>
          <w:rFonts w:eastAsia="Arial Unicode MS" w:cs="Arial"/>
          <w:kern w:val="2"/>
          <w:lang w:val="ru-RU"/>
        </w:rPr>
        <w:t>.</w:t>
      </w:r>
      <w:r w:rsidR="000F4787" w:rsidRPr="006C6D19">
        <w:rPr>
          <w:rFonts w:eastAsia="Arial Unicode MS" w:cs="Arial"/>
          <w:kern w:val="2"/>
          <w:lang w:val="sr-Latn-RS"/>
        </w:rPr>
        <w:t>-E.07.01.-</w:t>
      </w:r>
      <w:r w:rsidR="00630389">
        <w:rPr>
          <w:rFonts w:eastAsia="Arial Unicode MS" w:cs="Arial"/>
          <w:kern w:val="2"/>
          <w:lang w:val="sr-Cyrl-RS"/>
        </w:rPr>
        <w:t xml:space="preserve"> </w:t>
      </w:r>
      <w:r w:rsidR="00630389" w:rsidRPr="00AA6B60">
        <w:rPr>
          <w:rFonts w:eastAsia="Arial Unicode MS" w:cs="Arial"/>
          <w:kern w:val="2"/>
          <w:lang w:val="sr-Cyrl-RS"/>
        </w:rPr>
        <w:t>28893</w:t>
      </w:r>
      <w:r w:rsidR="000F4787" w:rsidRPr="00AA6B60">
        <w:rPr>
          <w:rFonts w:eastAsia="Arial Unicode MS" w:cs="Arial"/>
          <w:kern w:val="2"/>
          <w:lang w:val="sr-Latn-RS"/>
        </w:rPr>
        <w:t>/</w:t>
      </w:r>
      <w:r w:rsidR="006C6D19" w:rsidRPr="00AA6B60">
        <w:rPr>
          <w:rFonts w:eastAsia="Arial Unicode MS" w:cs="Arial"/>
          <w:kern w:val="2"/>
          <w:lang w:val="sr-Latn-RS"/>
        </w:rPr>
        <w:t>1-19</w:t>
      </w:r>
      <w:r w:rsidR="000F4787" w:rsidRPr="00AA6B60">
        <w:rPr>
          <w:rFonts w:eastAsia="Arial Unicode MS" w:cs="Arial"/>
          <w:kern w:val="2"/>
          <w:lang w:val="sr-Latn-RS"/>
        </w:rPr>
        <w:t xml:space="preserve"> </w:t>
      </w:r>
      <w:r w:rsidR="000F4787" w:rsidRPr="00AA6B60">
        <w:rPr>
          <w:rFonts w:eastAsia="Arial Unicode MS" w:cs="Arial"/>
          <w:kern w:val="2"/>
          <w:lang w:val="sr-Cyrl-RS"/>
        </w:rPr>
        <w:t>од</w:t>
      </w:r>
      <w:r w:rsidR="00AA6B60">
        <w:rPr>
          <w:rFonts w:eastAsia="Arial Unicode MS" w:cs="Arial"/>
          <w:kern w:val="2"/>
          <w:lang w:val="ru-RU"/>
        </w:rPr>
        <w:t xml:space="preserve"> </w:t>
      </w:r>
      <w:r w:rsidR="006C6D19" w:rsidRPr="00AA6B60">
        <w:rPr>
          <w:rFonts w:eastAsia="Arial Unicode MS" w:cs="Arial"/>
          <w:kern w:val="2"/>
          <w:lang w:val="ru-RU"/>
        </w:rPr>
        <w:t>17</w:t>
      </w:r>
      <w:r w:rsidR="006C34FA" w:rsidRPr="00AA6B60">
        <w:rPr>
          <w:rFonts w:eastAsia="Arial Unicode MS" w:cs="Arial"/>
          <w:kern w:val="2"/>
          <w:lang w:val="ru-RU"/>
        </w:rPr>
        <w:t>.</w:t>
      </w:r>
      <w:r w:rsidR="006C6D19" w:rsidRPr="00AA6B60">
        <w:rPr>
          <w:rFonts w:eastAsia="Arial Unicode MS" w:cs="Arial"/>
          <w:kern w:val="2"/>
          <w:lang w:val="sr-Latn-RS"/>
        </w:rPr>
        <w:t>01</w:t>
      </w:r>
      <w:r w:rsidR="000D162D" w:rsidRPr="00AA6B60">
        <w:rPr>
          <w:rFonts w:eastAsia="Arial Unicode MS" w:cs="Arial"/>
          <w:kern w:val="2"/>
          <w:lang w:val="ru-RU"/>
        </w:rPr>
        <w:t>.</w:t>
      </w:r>
      <w:r w:rsidR="00F10B84" w:rsidRPr="00AA6B60">
        <w:rPr>
          <w:rFonts w:eastAsia="Arial Unicode MS" w:cs="Arial"/>
          <w:kern w:val="2"/>
          <w:lang w:val="ru-RU"/>
        </w:rPr>
        <w:t>201</w:t>
      </w:r>
      <w:r w:rsidR="006C6D19" w:rsidRPr="00AA6B60">
        <w:rPr>
          <w:rFonts w:eastAsia="Arial Unicode MS" w:cs="Arial"/>
          <w:kern w:val="2"/>
          <w:lang w:val="sr-Latn-RS"/>
        </w:rPr>
        <w:t>9</w:t>
      </w:r>
      <w:r w:rsidR="00413BCE" w:rsidRPr="006C6D19">
        <w:rPr>
          <w:rFonts w:eastAsia="Arial Unicode MS" w:cs="Arial"/>
          <w:kern w:val="2"/>
          <w:lang w:val="ru-RU"/>
        </w:rPr>
        <w:t>.</w:t>
      </w:r>
      <w:r w:rsidR="00EB2C6E" w:rsidRPr="006C6D19">
        <w:rPr>
          <w:rFonts w:eastAsia="Arial Unicode MS" w:cs="Arial"/>
          <w:kern w:val="2"/>
          <w:lang w:val="ru-RU"/>
        </w:rPr>
        <w:t xml:space="preserve"> године)</w:t>
      </w:r>
    </w:p>
    <w:p w14:paraId="2FE4B40A" w14:textId="77777777" w:rsidR="000C50A0" w:rsidRPr="000D162D" w:rsidRDefault="000C50A0" w:rsidP="000C50A0">
      <w:pPr>
        <w:spacing w:before="0"/>
        <w:jc w:val="center"/>
        <w:rPr>
          <w:rFonts w:eastAsia="Arial Unicode MS" w:cs="Arial"/>
          <w:kern w:val="2"/>
          <w:sz w:val="24"/>
          <w:szCs w:val="24"/>
          <w:lang w:val="ru-RU"/>
        </w:rPr>
      </w:pPr>
    </w:p>
    <w:p w14:paraId="73DBC197" w14:textId="77777777" w:rsidR="00A3774E" w:rsidRPr="000D162D" w:rsidRDefault="00A3774E" w:rsidP="000C50A0">
      <w:pPr>
        <w:pStyle w:val="BodyText"/>
        <w:spacing w:before="0"/>
        <w:jc w:val="center"/>
        <w:rPr>
          <w:rFonts w:cs="Arial"/>
          <w:szCs w:val="24"/>
        </w:rPr>
      </w:pPr>
    </w:p>
    <w:p w14:paraId="509EB584" w14:textId="77777777" w:rsidR="00C53AC6" w:rsidRPr="000D162D" w:rsidRDefault="00C53AC6" w:rsidP="000C50A0">
      <w:pPr>
        <w:pStyle w:val="BodyText"/>
        <w:spacing w:before="0"/>
        <w:jc w:val="center"/>
        <w:rPr>
          <w:rFonts w:cs="Arial"/>
          <w:szCs w:val="24"/>
        </w:rPr>
      </w:pPr>
    </w:p>
    <w:p w14:paraId="73A665F0" w14:textId="77777777" w:rsidR="00C53AC6" w:rsidRPr="000D162D" w:rsidRDefault="00C53AC6" w:rsidP="000C50A0">
      <w:pPr>
        <w:pStyle w:val="BodyText"/>
        <w:spacing w:before="0"/>
        <w:jc w:val="center"/>
        <w:rPr>
          <w:rFonts w:cs="Arial"/>
          <w:szCs w:val="24"/>
        </w:rPr>
      </w:pPr>
    </w:p>
    <w:p w14:paraId="7F37D5A3" w14:textId="77777777" w:rsidR="000D162D" w:rsidRPr="000D162D" w:rsidRDefault="000D162D" w:rsidP="000C50A0">
      <w:pPr>
        <w:pStyle w:val="BodyText"/>
        <w:spacing w:before="0"/>
        <w:jc w:val="center"/>
        <w:rPr>
          <w:rFonts w:cs="Arial"/>
          <w:szCs w:val="24"/>
        </w:rPr>
      </w:pPr>
    </w:p>
    <w:p w14:paraId="1C0BCA39" w14:textId="77777777" w:rsidR="000D162D" w:rsidRPr="000D162D" w:rsidRDefault="000D162D" w:rsidP="000C50A0">
      <w:pPr>
        <w:pStyle w:val="BodyText"/>
        <w:spacing w:before="0"/>
        <w:jc w:val="center"/>
        <w:rPr>
          <w:rFonts w:cs="Arial"/>
          <w:szCs w:val="24"/>
        </w:rPr>
      </w:pPr>
    </w:p>
    <w:p w14:paraId="0B59B7DD" w14:textId="77777777" w:rsidR="000D162D" w:rsidRPr="000D162D" w:rsidRDefault="000D162D" w:rsidP="000C50A0">
      <w:pPr>
        <w:pStyle w:val="BodyText"/>
        <w:spacing w:before="0"/>
        <w:jc w:val="center"/>
        <w:rPr>
          <w:rFonts w:cs="Arial"/>
          <w:szCs w:val="24"/>
        </w:rPr>
      </w:pPr>
    </w:p>
    <w:p w14:paraId="51A191FC" w14:textId="77777777" w:rsidR="00C53AC6" w:rsidRPr="000D162D" w:rsidRDefault="00C53AC6" w:rsidP="000C50A0">
      <w:pPr>
        <w:pStyle w:val="BodyText"/>
        <w:spacing w:before="0"/>
        <w:jc w:val="center"/>
        <w:rPr>
          <w:rFonts w:cs="Arial"/>
          <w:szCs w:val="24"/>
          <w:lang w:val="en-US"/>
        </w:rPr>
      </w:pPr>
    </w:p>
    <w:p w14:paraId="0BEF53E2" w14:textId="77777777" w:rsidR="000D162D" w:rsidRPr="000D162D" w:rsidRDefault="000D162D" w:rsidP="000C50A0">
      <w:pPr>
        <w:pStyle w:val="BodyText"/>
        <w:spacing w:before="0"/>
        <w:jc w:val="center"/>
        <w:rPr>
          <w:rFonts w:cs="Arial"/>
          <w:szCs w:val="24"/>
          <w:lang w:val="en-US"/>
        </w:rPr>
      </w:pPr>
    </w:p>
    <w:p w14:paraId="3E6A5CAB" w14:textId="77777777" w:rsidR="000C50A0" w:rsidRPr="000D162D" w:rsidRDefault="000C50A0" w:rsidP="000C50A0">
      <w:pPr>
        <w:pStyle w:val="BodyText"/>
        <w:spacing w:before="0"/>
        <w:jc w:val="center"/>
        <w:rPr>
          <w:rFonts w:cs="Arial"/>
          <w:szCs w:val="24"/>
          <w:lang w:val="ru-RU"/>
        </w:rPr>
      </w:pPr>
    </w:p>
    <w:p w14:paraId="1171EA16" w14:textId="71F41F98" w:rsidR="00B37917" w:rsidRPr="006C6D19" w:rsidRDefault="006C6D19" w:rsidP="000C50A0">
      <w:pPr>
        <w:spacing w:before="0"/>
        <w:jc w:val="center"/>
        <w:rPr>
          <w:rFonts w:cs="Arial"/>
          <w:b/>
          <w:lang w:val="ru-RU"/>
        </w:rPr>
      </w:pPr>
      <w:r w:rsidRPr="006C6D19">
        <w:rPr>
          <w:rFonts w:cs="Arial"/>
          <w:b/>
          <w:lang w:val="sr-Latn-RS"/>
        </w:rPr>
        <w:t>ЈАНУАР</w:t>
      </w:r>
      <w:r w:rsidR="003A7F4F" w:rsidRPr="006C6D19">
        <w:rPr>
          <w:rFonts w:cs="Arial"/>
          <w:b/>
          <w:i/>
          <w:color w:val="00B0F0"/>
        </w:rPr>
        <w:t xml:space="preserve"> </w:t>
      </w:r>
      <w:r w:rsidR="001F62BF" w:rsidRPr="006C6D19">
        <w:rPr>
          <w:rFonts w:cs="Arial"/>
          <w:b/>
          <w:lang w:val="ru-RU"/>
        </w:rPr>
        <w:t>201</w:t>
      </w:r>
      <w:r w:rsidRPr="006C6D19">
        <w:rPr>
          <w:rFonts w:cs="Arial"/>
          <w:b/>
          <w:lang w:val="ru-RU"/>
        </w:rPr>
        <w:t>9</w:t>
      </w:r>
      <w:r w:rsidR="001F62BF" w:rsidRPr="006C6D19">
        <w:rPr>
          <w:rFonts w:cs="Arial"/>
          <w:b/>
          <w:lang w:val="ru-RU"/>
        </w:rPr>
        <w:t xml:space="preserve">. </w:t>
      </w:r>
      <w:r w:rsidR="00210557" w:rsidRPr="006C6D19">
        <w:rPr>
          <w:rFonts w:cs="Arial"/>
          <w:b/>
          <w:lang w:val="ru-RU"/>
        </w:rPr>
        <w:t>г</w:t>
      </w:r>
      <w:r w:rsidR="001F62BF" w:rsidRPr="006C6D19">
        <w:rPr>
          <w:rFonts w:cs="Arial"/>
          <w:b/>
          <w:lang w:val="ru-RU"/>
        </w:rPr>
        <w:t>одине</w:t>
      </w:r>
    </w:p>
    <w:p w14:paraId="30B37903" w14:textId="77777777" w:rsidR="00176858" w:rsidRDefault="00176858">
      <w:pPr>
        <w:spacing w:before="0"/>
        <w:jc w:val="left"/>
        <w:rPr>
          <w:rFonts w:cs="Arial"/>
          <w:b/>
          <w:bCs/>
          <w:i/>
          <w:color w:val="00B0F0"/>
          <w:lang w:val="sr-Cyrl-CS" w:eastAsia="ar-SA"/>
        </w:rPr>
      </w:pPr>
      <w:r>
        <w:rPr>
          <w:rFonts w:cs="Arial"/>
          <w:i/>
          <w:color w:val="00B0F0"/>
        </w:rPr>
        <w:br w:type="page"/>
      </w:r>
    </w:p>
    <w:p w14:paraId="7036248E" w14:textId="77777777" w:rsidR="00113B84" w:rsidRPr="00E2569D" w:rsidRDefault="00113B84" w:rsidP="00113B84">
      <w:pPr>
        <w:pStyle w:val="Title"/>
        <w:spacing w:before="0"/>
        <w:jc w:val="both"/>
        <w:rPr>
          <w:rFonts w:cs="Arial"/>
          <w:b w:val="0"/>
          <w:color w:val="FF0000"/>
          <w:sz w:val="22"/>
          <w:szCs w:val="22"/>
        </w:rPr>
      </w:pPr>
    </w:p>
    <w:p w14:paraId="68254BD4" w14:textId="00813362" w:rsidR="00261778" w:rsidRPr="00E2569D" w:rsidRDefault="00261778" w:rsidP="000C50A0">
      <w:pPr>
        <w:spacing w:before="0"/>
        <w:rPr>
          <w:rFonts w:eastAsia="TimesNewRomanPSMT" w:cs="Arial"/>
          <w:color w:val="000000"/>
          <w:kern w:val="2"/>
          <w:lang w:val="ru-RU"/>
        </w:rPr>
      </w:pPr>
      <w:r w:rsidRPr="00E2569D">
        <w:rPr>
          <w:rFonts w:eastAsia="TimesNewRomanPSMT" w:cs="Arial"/>
          <w:color w:val="000000"/>
          <w:kern w:val="2"/>
          <w:lang w:val="ru-RU"/>
        </w:rPr>
        <w:t>На основу чл</w:t>
      </w:r>
      <w:r w:rsidR="00472BF8" w:rsidRPr="00E2569D">
        <w:rPr>
          <w:rFonts w:eastAsia="TimesNewRomanPSMT" w:cs="Arial"/>
          <w:color w:val="000000"/>
          <w:kern w:val="2"/>
          <w:lang w:val="ru-RU"/>
        </w:rPr>
        <w:t>ана</w:t>
      </w:r>
      <w:r w:rsidRPr="00E2569D">
        <w:rPr>
          <w:rFonts w:eastAsia="TimesNewRomanPSMT" w:cs="Arial"/>
          <w:color w:val="000000"/>
          <w:kern w:val="2"/>
          <w:lang w:val="ru-RU"/>
        </w:rPr>
        <w:t xml:space="preserve"> </w:t>
      </w:r>
      <w:r w:rsidR="006F45E2">
        <w:rPr>
          <w:rFonts w:eastAsia="TimesNewRomanPSMT" w:cs="Arial"/>
          <w:color w:val="000000"/>
          <w:kern w:val="2"/>
          <w:lang w:val="ru-RU"/>
        </w:rPr>
        <w:t>123</w:t>
      </w:r>
      <w:r w:rsidR="00BA01CC">
        <w:rPr>
          <w:rFonts w:eastAsia="TimesNewRomanPSMT" w:cs="Arial"/>
          <w:color w:val="000000"/>
          <w:kern w:val="2"/>
          <w:lang w:val="sr-Latn-RS"/>
        </w:rPr>
        <w:t>.</w:t>
      </w:r>
      <w:r w:rsidR="00841CFF">
        <w:rPr>
          <w:rFonts w:eastAsia="TimesNewRomanPSMT" w:cs="Arial"/>
          <w:color w:val="000000"/>
          <w:kern w:val="2"/>
          <w:lang w:val="ru-RU"/>
        </w:rPr>
        <w:t xml:space="preserve"> </w:t>
      </w:r>
      <w:r w:rsidR="00010E49" w:rsidRPr="00E2569D">
        <w:rPr>
          <w:rFonts w:eastAsia="TimesNewRomanPSMT" w:cs="Arial"/>
          <w:color w:val="000000"/>
          <w:kern w:val="2"/>
          <w:lang w:val="ru-RU"/>
        </w:rPr>
        <w:t>и 61</w:t>
      </w:r>
      <w:r w:rsidR="00BA01CC">
        <w:rPr>
          <w:rFonts w:eastAsia="TimesNewRomanPSMT" w:cs="Arial"/>
          <w:color w:val="000000"/>
          <w:kern w:val="2"/>
          <w:lang w:val="sr-Latn-RS"/>
        </w:rPr>
        <w:t>.</w:t>
      </w:r>
      <w:r w:rsidRPr="00E2569D">
        <w:rPr>
          <w:rFonts w:eastAsia="TimesNewRomanPSMT" w:cs="Arial"/>
          <w:color w:val="000000"/>
          <w:kern w:val="2"/>
          <w:lang w:val="ru-RU"/>
        </w:rPr>
        <w:t xml:space="preserve"> Закона о јавним набавкама („Сл. гласник РС” бр. </w:t>
      </w:r>
      <w:r w:rsidR="00750519" w:rsidRPr="00E2569D">
        <w:rPr>
          <w:rFonts w:eastAsia="TimesNewRomanPSMT" w:cs="Arial"/>
          <w:color w:val="000000"/>
          <w:kern w:val="2"/>
          <w:lang w:val="ru-RU"/>
        </w:rPr>
        <w:t>124/</w:t>
      </w:r>
      <w:r w:rsidR="009060E7" w:rsidRPr="00E2569D">
        <w:rPr>
          <w:rFonts w:eastAsia="TimesNewRomanPSMT" w:cs="Arial"/>
          <w:color w:val="000000"/>
          <w:kern w:val="2"/>
          <w:lang w:val="ru-RU"/>
        </w:rPr>
        <w:t>12, 14/15 и 68/15</w:t>
      </w:r>
      <w:r w:rsidR="005B7AD1" w:rsidRPr="00E2569D">
        <w:rPr>
          <w:rFonts w:eastAsia="TimesNewRomanPSMT" w:cs="Arial"/>
          <w:color w:val="000000"/>
          <w:kern w:val="2"/>
          <w:lang w:val="ru-RU"/>
        </w:rPr>
        <w:t>)</w:t>
      </w:r>
      <w:r w:rsidR="000F57ED" w:rsidRPr="00E2569D">
        <w:rPr>
          <w:rFonts w:eastAsia="TimesNewRomanPSMT" w:cs="Arial"/>
          <w:color w:val="000000"/>
          <w:kern w:val="2"/>
          <w:lang w:val="ru-RU"/>
        </w:rPr>
        <w:t>,</w:t>
      </w:r>
      <w:r w:rsidR="000D162D">
        <w:rPr>
          <w:rFonts w:eastAsia="TimesNewRomanPSMT" w:cs="Arial"/>
          <w:color w:val="000000"/>
          <w:kern w:val="2"/>
          <w:lang w:val="ru-RU"/>
        </w:rPr>
        <w:t xml:space="preserve"> </w:t>
      </w:r>
      <w:r w:rsidR="005B7AD1" w:rsidRPr="00E2569D">
        <w:rPr>
          <w:rFonts w:eastAsia="TimesNewRomanPSMT" w:cs="Arial"/>
          <w:color w:val="000000"/>
          <w:kern w:val="2"/>
          <w:lang w:val="ru-RU"/>
        </w:rPr>
        <w:t>(</w:t>
      </w:r>
      <w:r w:rsidR="000F57ED" w:rsidRPr="00E2569D">
        <w:rPr>
          <w:rFonts w:eastAsia="TimesNewRomanPSMT" w:cs="Arial"/>
          <w:color w:val="000000"/>
          <w:kern w:val="2"/>
          <w:lang w:val="ru-RU"/>
        </w:rPr>
        <w:t>у даљем тексту</w:t>
      </w:r>
      <w:r w:rsidR="005C7CDE" w:rsidRPr="00E2569D">
        <w:rPr>
          <w:rFonts w:eastAsia="TimesNewRomanPSMT" w:cs="Arial"/>
          <w:color w:val="000000"/>
          <w:kern w:val="2"/>
          <w:lang w:val="ru-RU"/>
        </w:rPr>
        <w:t xml:space="preserve"> </w:t>
      </w:r>
      <w:r w:rsidR="00BA1E63" w:rsidRPr="00E2569D">
        <w:rPr>
          <w:rFonts w:eastAsia="Calibri" w:cs="Arial"/>
          <w:bCs/>
        </w:rPr>
        <w:t>Закон</w:t>
      </w:r>
      <w:r w:rsidRPr="00E2569D">
        <w:rPr>
          <w:rFonts w:eastAsia="TimesNewRomanPSMT" w:cs="Arial"/>
          <w:color w:val="000000"/>
          <w:kern w:val="2"/>
          <w:lang w:val="ru-RU"/>
        </w:rPr>
        <w:t>),</w:t>
      </w:r>
      <w:r w:rsidR="00803FD4">
        <w:rPr>
          <w:rFonts w:eastAsia="TimesNewRomanPSMT" w:cs="Arial"/>
          <w:color w:val="000000"/>
          <w:kern w:val="2"/>
          <w:lang w:val="ru-RU"/>
        </w:rPr>
        <w:t xml:space="preserve"> </w:t>
      </w:r>
      <w:r w:rsidRPr="00E2569D">
        <w:rPr>
          <w:rFonts w:eastAsia="TimesNewRomanPSMT" w:cs="Arial"/>
          <w:color w:val="000000"/>
          <w:kern w:val="2"/>
          <w:lang w:val="ru-RU"/>
        </w:rPr>
        <w:t>чл</w:t>
      </w:r>
      <w:r w:rsidR="00472BF8" w:rsidRPr="00E2569D">
        <w:rPr>
          <w:rFonts w:eastAsia="TimesNewRomanPSMT" w:cs="Arial"/>
          <w:color w:val="000000"/>
          <w:kern w:val="2"/>
          <w:lang w:val="ru-RU"/>
        </w:rPr>
        <w:t>ана</w:t>
      </w:r>
      <w:r w:rsidR="00EC5BB4" w:rsidRPr="00E2569D">
        <w:rPr>
          <w:rFonts w:eastAsia="TimesNewRomanPSMT" w:cs="Arial"/>
          <w:color w:val="000000"/>
          <w:kern w:val="2"/>
          <w:lang w:val="ru-RU"/>
        </w:rPr>
        <w:t xml:space="preserve"> </w:t>
      </w:r>
      <w:r w:rsidR="009C28C2">
        <w:rPr>
          <w:rFonts w:eastAsia="TimesNewRomanPSMT" w:cs="Arial"/>
          <w:color w:val="000000"/>
          <w:kern w:val="2"/>
          <w:lang w:val="sr-Latn-RS"/>
        </w:rPr>
        <w:t>5</w:t>
      </w:r>
      <w:r w:rsidRPr="00E2569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2569D">
        <w:rPr>
          <w:rFonts w:eastAsia="TimesNewRomanPSMT" w:cs="Arial"/>
          <w:color w:val="000000"/>
          <w:kern w:val="2"/>
          <w:lang w:val="ru-RU"/>
        </w:rPr>
        <w:t xml:space="preserve">лова („Сл. гласник РС” бр. </w:t>
      </w:r>
      <w:r w:rsidR="00DB369C" w:rsidRPr="00E2569D">
        <w:rPr>
          <w:rFonts w:eastAsia="TimesNewRomanPSMT" w:cs="Arial"/>
          <w:color w:val="000000"/>
          <w:kern w:val="2"/>
        </w:rPr>
        <w:t>86/15</w:t>
      </w:r>
      <w:r w:rsidRPr="00E2569D">
        <w:rPr>
          <w:rFonts w:eastAsia="TimesNewRomanPSMT" w:cs="Arial"/>
          <w:color w:val="000000"/>
          <w:kern w:val="2"/>
          <w:lang w:val="ru-RU"/>
        </w:rPr>
        <w:t xml:space="preserve">), </w:t>
      </w:r>
      <w:r w:rsidRPr="001F63F1">
        <w:rPr>
          <w:rFonts w:eastAsia="Arial Unicode MS" w:cs="Arial"/>
          <w:color w:val="000000"/>
          <w:kern w:val="2"/>
          <w:lang w:val="ru-RU"/>
        </w:rPr>
        <w:t xml:space="preserve">Одлуке о покретању поступка јавне набавке број </w:t>
      </w:r>
      <w:r w:rsidR="00803FD4" w:rsidRPr="001F63F1">
        <w:rPr>
          <w:rFonts w:eastAsia="Arial Unicode MS" w:cs="Arial"/>
          <w:color w:val="000000"/>
          <w:kern w:val="2"/>
          <w:lang w:val="ru-RU"/>
        </w:rPr>
        <w:t>12.01.417577/2-18</w:t>
      </w:r>
      <w:r w:rsidR="00803FD4">
        <w:rPr>
          <w:rFonts w:eastAsia="Arial Unicode MS" w:cs="Arial"/>
          <w:color w:val="000000"/>
          <w:kern w:val="2"/>
          <w:lang w:val="ru-RU"/>
        </w:rPr>
        <w:t xml:space="preserve"> од 31.08.2018. године и</w:t>
      </w:r>
      <w:r w:rsidR="007C07FA" w:rsidRPr="001F63F1">
        <w:rPr>
          <w:rFonts w:eastAsia="Arial Unicode MS" w:cs="Arial"/>
          <w:color w:val="000000"/>
          <w:kern w:val="2"/>
          <w:lang w:val="ru-RU"/>
        </w:rPr>
        <w:t xml:space="preserve"> </w:t>
      </w:r>
      <w:r w:rsidRPr="001F63F1">
        <w:rPr>
          <w:rFonts w:eastAsia="Arial Unicode MS" w:cs="Arial"/>
          <w:color w:val="000000"/>
          <w:kern w:val="2"/>
          <w:lang w:val="ru-RU"/>
        </w:rPr>
        <w:t xml:space="preserve">Решења о образовању комисије за јавну набавку број </w:t>
      </w:r>
      <w:r w:rsidR="00803FD4" w:rsidRPr="001F63F1">
        <w:rPr>
          <w:rFonts w:eastAsia="Arial Unicode MS" w:cs="Arial"/>
          <w:color w:val="000000"/>
          <w:kern w:val="2"/>
          <w:lang w:val="ru-RU"/>
        </w:rPr>
        <w:t>12.01.417577/3-18</w:t>
      </w:r>
      <w:r w:rsidR="00803FD4">
        <w:rPr>
          <w:rFonts w:eastAsia="Arial Unicode MS" w:cs="Arial"/>
          <w:color w:val="000000"/>
          <w:kern w:val="2"/>
          <w:lang w:val="ru-RU"/>
        </w:rPr>
        <w:t xml:space="preserve"> од 31.08.2018. године</w:t>
      </w:r>
      <w:r w:rsidR="00A009B4" w:rsidRPr="00E2569D">
        <w:rPr>
          <w:rFonts w:eastAsia="Arial Unicode MS" w:cs="Arial"/>
          <w:color w:val="000000"/>
          <w:kern w:val="2"/>
        </w:rPr>
        <w:t xml:space="preserve"> </w:t>
      </w:r>
      <w:r w:rsidRPr="00E2569D">
        <w:rPr>
          <w:rFonts w:eastAsia="Arial Unicode MS" w:cs="Arial"/>
          <w:color w:val="000000"/>
          <w:kern w:val="2"/>
          <w:lang w:val="ru-RU"/>
        </w:rPr>
        <w:t>припремљена је:</w:t>
      </w:r>
    </w:p>
    <w:p w14:paraId="79DAE1BF" w14:textId="77777777" w:rsidR="00261778" w:rsidRPr="00E2569D" w:rsidRDefault="00261778" w:rsidP="000C50A0">
      <w:pPr>
        <w:pStyle w:val="BodyText"/>
        <w:spacing w:before="0"/>
        <w:rPr>
          <w:rFonts w:cs="Arial"/>
          <w:b/>
          <w:spacing w:val="80"/>
          <w:sz w:val="22"/>
          <w:szCs w:val="22"/>
          <w:lang w:val="ru-RU"/>
        </w:rPr>
      </w:pPr>
    </w:p>
    <w:p w14:paraId="5D136581" w14:textId="77777777" w:rsidR="000C50A0" w:rsidRPr="00E2569D" w:rsidRDefault="000C50A0" w:rsidP="000C50A0">
      <w:pPr>
        <w:pStyle w:val="BodyText"/>
        <w:spacing w:before="0"/>
        <w:rPr>
          <w:rFonts w:cs="Arial"/>
          <w:b/>
          <w:spacing w:val="80"/>
          <w:sz w:val="22"/>
          <w:szCs w:val="22"/>
          <w:lang w:val="ru-RU"/>
        </w:rPr>
      </w:pPr>
    </w:p>
    <w:p w14:paraId="4C29EF49" w14:textId="77777777" w:rsidR="00210557" w:rsidRPr="000D162D" w:rsidRDefault="00210557" w:rsidP="000D162D">
      <w:pPr>
        <w:spacing w:before="0" w:line="276" w:lineRule="auto"/>
        <w:jc w:val="center"/>
        <w:rPr>
          <w:rFonts w:cs="Arial"/>
          <w:b/>
        </w:rPr>
      </w:pPr>
      <w:bookmarkStart w:id="6" w:name="_Toc441215598"/>
      <w:bookmarkStart w:id="7" w:name="_Toc441651537"/>
      <w:bookmarkStart w:id="8" w:name="_Toc442559874"/>
      <w:r w:rsidRPr="000D162D">
        <w:rPr>
          <w:rFonts w:cs="Arial"/>
          <w:b/>
        </w:rPr>
        <w:t>КОНКУРСНА ДОКУМЕНТАЦИЈА</w:t>
      </w:r>
      <w:bookmarkEnd w:id="6"/>
      <w:bookmarkEnd w:id="7"/>
      <w:bookmarkEnd w:id="8"/>
    </w:p>
    <w:p w14:paraId="0BBF82A3" w14:textId="77777777" w:rsidR="00B222ED" w:rsidRDefault="00D516F7" w:rsidP="000D162D">
      <w:pPr>
        <w:spacing w:before="0" w:line="276" w:lineRule="auto"/>
        <w:jc w:val="center"/>
        <w:rPr>
          <w:rFonts w:cs="Arial"/>
          <w:lang w:val="sr-Cyrl-CS"/>
        </w:rPr>
      </w:pPr>
      <w:r w:rsidRPr="00E2569D">
        <w:rPr>
          <w:rFonts w:cs="Arial"/>
          <w:lang w:val="sr-Cyrl-CS"/>
        </w:rPr>
        <w:t xml:space="preserve">за подношење понуда </w:t>
      </w:r>
      <w:r w:rsidR="00210557" w:rsidRPr="00E2569D">
        <w:rPr>
          <w:rFonts w:cs="Arial"/>
        </w:rPr>
        <w:t xml:space="preserve">у </w:t>
      </w:r>
      <w:r w:rsidR="00F10B84" w:rsidRPr="00F10B84">
        <w:rPr>
          <w:rFonts w:cs="Arial"/>
          <w:lang w:val="sr-Cyrl-CS"/>
        </w:rPr>
        <w:t xml:space="preserve">у преговарачком поступку </w:t>
      </w:r>
    </w:p>
    <w:p w14:paraId="7FCDB329" w14:textId="163C38A5" w:rsidR="00210557" w:rsidRPr="00E2569D" w:rsidRDefault="00F10B84" w:rsidP="000D162D">
      <w:pPr>
        <w:spacing w:before="0" w:line="276" w:lineRule="auto"/>
        <w:jc w:val="center"/>
        <w:rPr>
          <w:rFonts w:cs="Arial"/>
        </w:rPr>
      </w:pPr>
      <w:r w:rsidRPr="00F10B84">
        <w:rPr>
          <w:rFonts w:cs="Arial"/>
          <w:lang w:val="sr-Cyrl-CS"/>
        </w:rPr>
        <w:t>са објављивањем позива за подношење понуда</w:t>
      </w:r>
    </w:p>
    <w:p w14:paraId="115F1E77" w14:textId="25E37B30" w:rsidR="00210557" w:rsidRPr="000D162D" w:rsidRDefault="00210557" w:rsidP="000D162D">
      <w:pPr>
        <w:spacing w:before="0" w:line="276" w:lineRule="auto"/>
        <w:jc w:val="center"/>
        <w:rPr>
          <w:rFonts w:cs="Arial"/>
          <w:b/>
          <w:lang w:val="sr-Cyrl-RS"/>
        </w:rPr>
      </w:pPr>
      <w:bookmarkStart w:id="9" w:name="_Toc441215599"/>
      <w:bookmarkStart w:id="10" w:name="_Toc441651538"/>
      <w:bookmarkStart w:id="11" w:name="_Toc442559875"/>
      <w:r w:rsidRPr="00E2569D">
        <w:rPr>
          <w:rFonts w:cs="Arial"/>
          <w:b/>
        </w:rPr>
        <w:t xml:space="preserve">за јавну набавку </w:t>
      </w:r>
      <w:r w:rsidR="00A63575" w:rsidRPr="00E2569D">
        <w:rPr>
          <w:rFonts w:cs="Arial"/>
          <w:b/>
        </w:rPr>
        <w:t xml:space="preserve">услуга </w:t>
      </w:r>
      <w:r w:rsidRPr="00E2569D">
        <w:rPr>
          <w:rFonts w:cs="Arial"/>
          <w:b/>
        </w:rPr>
        <w:t>бр.</w:t>
      </w:r>
      <w:bookmarkEnd w:id="9"/>
      <w:bookmarkEnd w:id="10"/>
      <w:bookmarkEnd w:id="11"/>
      <w:r w:rsidR="00D02845" w:rsidRPr="00E2569D">
        <w:rPr>
          <w:rFonts w:cs="Arial"/>
          <w:b/>
        </w:rPr>
        <w:t xml:space="preserve"> </w:t>
      </w:r>
      <w:r w:rsidR="00AA30A5" w:rsidRPr="00E2569D">
        <w:rPr>
          <w:rFonts w:cs="Arial"/>
          <w:b/>
        </w:rPr>
        <w:t>ЈН/</w:t>
      </w:r>
      <w:r w:rsidR="00F10B84">
        <w:rPr>
          <w:rFonts w:cs="Arial"/>
          <w:b/>
        </w:rPr>
        <w:t>1000/0532/2018</w:t>
      </w:r>
      <w:r w:rsidR="000D162D">
        <w:rPr>
          <w:rFonts w:cs="Arial"/>
          <w:b/>
          <w:lang w:val="sr-Cyrl-RS"/>
        </w:rPr>
        <w:t xml:space="preserve"> (620/2018)</w:t>
      </w:r>
    </w:p>
    <w:p w14:paraId="0920645F" w14:textId="77777777" w:rsidR="009D3699" w:rsidRDefault="009D3699" w:rsidP="000C50A0">
      <w:pPr>
        <w:pStyle w:val="BodyText"/>
        <w:spacing w:before="0"/>
        <w:rPr>
          <w:rFonts w:cs="Arial"/>
          <w:i/>
          <w:color w:val="00B0F0"/>
          <w:sz w:val="22"/>
          <w:szCs w:val="22"/>
          <w:lang w:val="sr-Latn-CS"/>
        </w:rPr>
      </w:pPr>
    </w:p>
    <w:p w14:paraId="3A65D607" w14:textId="77777777" w:rsidR="000D162D" w:rsidRDefault="000D162D" w:rsidP="000C50A0">
      <w:pPr>
        <w:pStyle w:val="BodyText"/>
        <w:spacing w:before="0"/>
        <w:rPr>
          <w:rFonts w:cs="Arial"/>
          <w:i/>
          <w:color w:val="00B0F0"/>
          <w:sz w:val="22"/>
          <w:szCs w:val="22"/>
          <w:lang w:val="sr-Latn-CS"/>
        </w:rPr>
      </w:pPr>
    </w:p>
    <w:p w14:paraId="6FD09BC3" w14:textId="77777777" w:rsidR="000D162D" w:rsidRDefault="000D162D" w:rsidP="000C50A0">
      <w:pPr>
        <w:pStyle w:val="BodyText"/>
        <w:spacing w:before="0"/>
        <w:rPr>
          <w:rFonts w:cs="Arial"/>
          <w:i/>
          <w:color w:val="00B0F0"/>
          <w:sz w:val="22"/>
          <w:szCs w:val="22"/>
          <w:lang w:val="sr-Latn-CS"/>
        </w:rPr>
      </w:pPr>
    </w:p>
    <w:p w14:paraId="30F48426" w14:textId="77777777" w:rsidR="000D162D" w:rsidRDefault="000D162D" w:rsidP="000C50A0">
      <w:pPr>
        <w:pStyle w:val="BodyText"/>
        <w:spacing w:before="0"/>
        <w:rPr>
          <w:rFonts w:cs="Arial"/>
          <w:i/>
          <w:color w:val="00B0F0"/>
          <w:sz w:val="22"/>
          <w:szCs w:val="22"/>
          <w:lang w:val="sr-Latn-CS"/>
        </w:rPr>
      </w:pPr>
    </w:p>
    <w:p w14:paraId="2F7E6678" w14:textId="77777777" w:rsidR="000D162D" w:rsidRDefault="000D162D" w:rsidP="000C50A0">
      <w:pPr>
        <w:pStyle w:val="BodyText"/>
        <w:spacing w:before="0"/>
        <w:rPr>
          <w:rFonts w:cs="Arial"/>
          <w:i/>
          <w:color w:val="00B0F0"/>
          <w:sz w:val="22"/>
          <w:szCs w:val="22"/>
          <w:lang w:val="sr-Latn-CS"/>
        </w:rPr>
      </w:pPr>
    </w:p>
    <w:p w14:paraId="1F2DDA12" w14:textId="77777777" w:rsidR="000D162D" w:rsidRDefault="000D162D" w:rsidP="000C50A0">
      <w:pPr>
        <w:pStyle w:val="BodyText"/>
        <w:spacing w:before="0"/>
        <w:rPr>
          <w:rFonts w:cs="Arial"/>
          <w:i/>
          <w:color w:val="00B0F0"/>
          <w:sz w:val="22"/>
          <w:szCs w:val="22"/>
          <w:lang w:val="sr-Latn-CS"/>
        </w:rPr>
      </w:pPr>
    </w:p>
    <w:p w14:paraId="3D139B2A" w14:textId="77777777" w:rsidR="000D162D" w:rsidRPr="00E2569D" w:rsidRDefault="000D162D" w:rsidP="000C50A0">
      <w:pPr>
        <w:pStyle w:val="BodyText"/>
        <w:spacing w:before="0"/>
        <w:rPr>
          <w:rFonts w:cs="Arial"/>
          <w:i/>
          <w:color w:val="00B0F0"/>
          <w:sz w:val="22"/>
          <w:szCs w:val="22"/>
          <w:lang w:val="sr-Latn-CS"/>
        </w:rPr>
      </w:pPr>
    </w:p>
    <w:p w14:paraId="3AB73946" w14:textId="77777777" w:rsidR="00C62AA7" w:rsidRPr="00E2569D" w:rsidRDefault="00C62AA7" w:rsidP="00C62AA7">
      <w:pPr>
        <w:pStyle w:val="Title"/>
        <w:rPr>
          <w:rFonts w:cs="Arial"/>
          <w:sz w:val="22"/>
          <w:szCs w:val="22"/>
          <w:lang w:val="de-DE"/>
        </w:rPr>
      </w:pPr>
      <w:r w:rsidRPr="00E2569D">
        <w:rPr>
          <w:rFonts w:cs="Arial"/>
          <w:sz w:val="22"/>
          <w:szCs w:val="22"/>
          <w:lang w:val="de-DE"/>
        </w:rPr>
        <w:t>Садр</w:t>
      </w:r>
      <w:r w:rsidRPr="00E2569D">
        <w:rPr>
          <w:rFonts w:cs="Arial"/>
          <w:sz w:val="22"/>
          <w:szCs w:val="22"/>
          <w:lang w:val="ru-RU"/>
        </w:rPr>
        <w:t>ж</w:t>
      </w:r>
      <w:r w:rsidRPr="00E2569D">
        <w:rPr>
          <w:rFonts w:cs="Arial"/>
          <w:sz w:val="22"/>
          <w:szCs w:val="22"/>
          <w:lang w:val="de-DE"/>
        </w:rPr>
        <w:t>ај</w:t>
      </w:r>
      <w:r w:rsidRPr="00E2569D">
        <w:rPr>
          <w:rFonts w:cs="Arial"/>
          <w:sz w:val="22"/>
          <w:szCs w:val="22"/>
          <w:lang w:val="ru-RU"/>
        </w:rPr>
        <w:t xml:space="preserve"> к</w:t>
      </w:r>
      <w:r w:rsidRPr="00E2569D">
        <w:rPr>
          <w:rFonts w:cs="Arial"/>
          <w:sz w:val="22"/>
          <w:szCs w:val="22"/>
          <w:lang w:val="de-DE"/>
        </w:rPr>
        <w:t>онкурсне</w:t>
      </w:r>
      <w:r w:rsidRPr="00E2569D">
        <w:rPr>
          <w:rFonts w:cs="Arial"/>
          <w:sz w:val="22"/>
          <w:szCs w:val="22"/>
          <w:lang w:val="ru-RU"/>
        </w:rPr>
        <w:t xml:space="preserve"> </w:t>
      </w:r>
      <w:r w:rsidRPr="00E2569D">
        <w:rPr>
          <w:rFonts w:cs="Arial"/>
          <w:sz w:val="22"/>
          <w:szCs w:val="22"/>
          <w:lang w:val="de-DE"/>
        </w:rPr>
        <w:t>документације:</w:t>
      </w:r>
    </w:p>
    <w:p w14:paraId="221D0514" w14:textId="411FEFC0" w:rsidR="00C62AA7" w:rsidRPr="00E2569D" w:rsidRDefault="000D162D" w:rsidP="00C62AA7">
      <w:pPr>
        <w:pStyle w:val="Title"/>
        <w:rPr>
          <w:rFonts w:cs="Arial"/>
          <w:b w:val="0"/>
          <w:sz w:val="22"/>
          <w:szCs w:val="22"/>
          <w:lang w:val="ru-RU"/>
        </w:rPr>
      </w:pP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t xml:space="preserve">     </w:t>
      </w:r>
      <w:r w:rsidR="00C62AA7" w:rsidRPr="00E2569D">
        <w:rPr>
          <w:rFonts w:cs="Arial"/>
          <w:sz w:val="22"/>
          <w:szCs w:val="22"/>
          <w:lang w:val="ru-RU"/>
        </w:rPr>
        <w:t xml:space="preserve"> </w:t>
      </w:r>
      <w:r>
        <w:rPr>
          <w:rFonts w:cs="Arial"/>
          <w:b w:val="0"/>
          <w:sz w:val="22"/>
          <w:szCs w:val="22"/>
          <w:lang w:val="ru-RU"/>
        </w:rPr>
        <w:t>страна</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2569D" w14:paraId="50CA529B" w14:textId="77777777" w:rsidTr="00C62AA7">
        <w:tc>
          <w:tcPr>
            <w:tcW w:w="564" w:type="dxa"/>
          </w:tcPr>
          <w:p w14:paraId="4E589127"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1.</w:t>
            </w:r>
          </w:p>
        </w:tc>
        <w:tc>
          <w:tcPr>
            <w:tcW w:w="7574" w:type="dxa"/>
          </w:tcPr>
          <w:p w14:paraId="36C56A8C" w14:textId="77777777" w:rsidR="00C62AA7" w:rsidRPr="00E2569D" w:rsidRDefault="00C62AA7" w:rsidP="000D162D">
            <w:pPr>
              <w:tabs>
                <w:tab w:val="left" w:pos="360"/>
                <w:tab w:val="left" w:pos="567"/>
                <w:tab w:val="right" w:leader="dot" w:pos="9639"/>
              </w:tabs>
              <w:spacing w:after="60"/>
              <w:rPr>
                <w:rFonts w:cs="Arial"/>
              </w:rPr>
            </w:pPr>
            <w:r w:rsidRPr="00E2569D">
              <w:rPr>
                <w:rFonts w:cs="Arial"/>
              </w:rPr>
              <w:t>Општи подаци о јавној набавци</w:t>
            </w:r>
          </w:p>
        </w:tc>
        <w:tc>
          <w:tcPr>
            <w:tcW w:w="810" w:type="dxa"/>
          </w:tcPr>
          <w:p w14:paraId="4E954D7B" w14:textId="39801114" w:rsidR="00C62AA7" w:rsidRPr="000E30D5" w:rsidRDefault="000E30D5" w:rsidP="004C3B38">
            <w:pPr>
              <w:tabs>
                <w:tab w:val="left" w:pos="360"/>
                <w:tab w:val="left" w:pos="567"/>
                <w:tab w:val="right" w:leader="dot" w:pos="9639"/>
              </w:tabs>
              <w:jc w:val="center"/>
              <w:rPr>
                <w:rFonts w:cs="Arial"/>
                <w:lang w:val="sr-Cyrl-RS"/>
              </w:rPr>
            </w:pPr>
            <w:r>
              <w:rPr>
                <w:rFonts w:cs="Arial"/>
                <w:lang w:val="sr-Cyrl-RS"/>
              </w:rPr>
              <w:t>3</w:t>
            </w:r>
          </w:p>
        </w:tc>
      </w:tr>
      <w:tr w:rsidR="00C62AA7" w:rsidRPr="00E2569D" w14:paraId="60D36719" w14:textId="77777777" w:rsidTr="00C62AA7">
        <w:tc>
          <w:tcPr>
            <w:tcW w:w="564" w:type="dxa"/>
          </w:tcPr>
          <w:p w14:paraId="7CCFE5DD"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2.</w:t>
            </w:r>
          </w:p>
        </w:tc>
        <w:tc>
          <w:tcPr>
            <w:tcW w:w="7574" w:type="dxa"/>
          </w:tcPr>
          <w:p w14:paraId="4EB23C28" w14:textId="77777777" w:rsidR="00C62AA7" w:rsidRPr="00E2569D" w:rsidRDefault="00C62AA7" w:rsidP="000D162D">
            <w:pPr>
              <w:tabs>
                <w:tab w:val="left" w:pos="317"/>
                <w:tab w:val="left" w:pos="360"/>
                <w:tab w:val="right" w:leader="dot" w:pos="9639"/>
              </w:tabs>
              <w:spacing w:after="60"/>
              <w:rPr>
                <w:rFonts w:cs="Arial"/>
              </w:rPr>
            </w:pPr>
            <w:r w:rsidRPr="00E2569D">
              <w:rPr>
                <w:rFonts w:cs="Arial"/>
              </w:rPr>
              <w:t>Подаци о предмету набавке</w:t>
            </w:r>
          </w:p>
        </w:tc>
        <w:tc>
          <w:tcPr>
            <w:tcW w:w="810" w:type="dxa"/>
          </w:tcPr>
          <w:p w14:paraId="26BAA186" w14:textId="011BF254" w:rsidR="00C62AA7" w:rsidRPr="000E30D5" w:rsidRDefault="000E30D5" w:rsidP="004C3B38">
            <w:pPr>
              <w:tabs>
                <w:tab w:val="left" w:pos="360"/>
                <w:tab w:val="left" w:pos="567"/>
                <w:tab w:val="right" w:leader="dot" w:pos="9639"/>
              </w:tabs>
              <w:jc w:val="center"/>
              <w:rPr>
                <w:rFonts w:cs="Arial"/>
                <w:lang w:val="sr-Cyrl-RS"/>
              </w:rPr>
            </w:pPr>
            <w:r>
              <w:rPr>
                <w:rFonts w:cs="Arial"/>
                <w:lang w:val="sr-Cyrl-RS"/>
              </w:rPr>
              <w:t>3</w:t>
            </w:r>
          </w:p>
        </w:tc>
      </w:tr>
      <w:tr w:rsidR="00C62AA7" w:rsidRPr="00E2569D" w14:paraId="613FF682" w14:textId="77777777" w:rsidTr="00C62AA7">
        <w:tc>
          <w:tcPr>
            <w:tcW w:w="564" w:type="dxa"/>
          </w:tcPr>
          <w:p w14:paraId="2927069F"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3.</w:t>
            </w:r>
          </w:p>
        </w:tc>
        <w:tc>
          <w:tcPr>
            <w:tcW w:w="7574" w:type="dxa"/>
          </w:tcPr>
          <w:p w14:paraId="5935C1C0" w14:textId="77777777" w:rsidR="00C62AA7" w:rsidRPr="00E2569D" w:rsidRDefault="00C62AA7" w:rsidP="000D162D">
            <w:pPr>
              <w:tabs>
                <w:tab w:val="left" w:pos="317"/>
                <w:tab w:val="left" w:pos="360"/>
                <w:tab w:val="right" w:leader="dot" w:pos="9639"/>
              </w:tabs>
              <w:spacing w:after="60"/>
              <w:rPr>
                <w:rFonts w:cs="Arial"/>
              </w:rPr>
            </w:pPr>
            <w:r w:rsidRPr="00E2569D">
              <w:rPr>
                <w:rFonts w:cs="Arial"/>
              </w:rPr>
              <w:t xml:space="preserve">Техничка спецификација (врста, техничке карактеристике, квалитет, </w:t>
            </w:r>
            <w:r w:rsidR="006F517A" w:rsidRPr="00E2569D">
              <w:rPr>
                <w:rFonts w:cs="Arial"/>
              </w:rPr>
              <w:t>обим</w:t>
            </w:r>
            <w:r w:rsidRPr="00E2569D">
              <w:rPr>
                <w:rFonts w:cs="Arial"/>
              </w:rPr>
              <w:t xml:space="preserve"> и опис </w:t>
            </w:r>
            <w:r w:rsidR="00A63575" w:rsidRPr="00E2569D">
              <w:rPr>
                <w:rFonts w:cs="Arial"/>
              </w:rPr>
              <w:t>услуга</w:t>
            </w:r>
            <w:r w:rsidRPr="00E2569D">
              <w:rPr>
                <w:rFonts w:cs="Arial"/>
              </w:rPr>
              <w:t>...)</w:t>
            </w:r>
          </w:p>
        </w:tc>
        <w:tc>
          <w:tcPr>
            <w:tcW w:w="810" w:type="dxa"/>
          </w:tcPr>
          <w:p w14:paraId="7E56C13B" w14:textId="282C2DA0" w:rsidR="00C62AA7" w:rsidRPr="000E30D5" w:rsidRDefault="000E30D5" w:rsidP="004C3B38">
            <w:pPr>
              <w:tabs>
                <w:tab w:val="left" w:pos="360"/>
                <w:tab w:val="left" w:pos="567"/>
                <w:tab w:val="right" w:leader="dot" w:pos="9639"/>
              </w:tabs>
              <w:jc w:val="center"/>
              <w:rPr>
                <w:rFonts w:cs="Arial"/>
                <w:lang w:val="sr-Cyrl-RS"/>
              </w:rPr>
            </w:pPr>
            <w:r>
              <w:rPr>
                <w:rFonts w:cs="Arial"/>
                <w:lang w:val="sr-Cyrl-RS"/>
              </w:rPr>
              <w:t>4</w:t>
            </w:r>
          </w:p>
        </w:tc>
      </w:tr>
      <w:tr w:rsidR="00C62AA7" w:rsidRPr="00E2569D" w14:paraId="149364BE" w14:textId="77777777" w:rsidTr="000E30D5">
        <w:tc>
          <w:tcPr>
            <w:tcW w:w="564" w:type="dxa"/>
          </w:tcPr>
          <w:p w14:paraId="6DE0BFA7"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4.</w:t>
            </w:r>
          </w:p>
        </w:tc>
        <w:tc>
          <w:tcPr>
            <w:tcW w:w="7574" w:type="dxa"/>
          </w:tcPr>
          <w:p w14:paraId="62254F1E" w14:textId="14F6AB3D" w:rsidR="00C62AA7" w:rsidRPr="00E2569D" w:rsidRDefault="00C62AA7" w:rsidP="000D162D">
            <w:pPr>
              <w:tabs>
                <w:tab w:val="left" w:pos="317"/>
                <w:tab w:val="left" w:pos="360"/>
                <w:tab w:val="right" w:leader="dot" w:pos="9639"/>
              </w:tabs>
              <w:spacing w:after="60"/>
              <w:rPr>
                <w:rFonts w:cs="Arial"/>
              </w:rPr>
            </w:pPr>
            <w:r w:rsidRPr="00E2569D">
              <w:rPr>
                <w:rFonts w:cs="Arial"/>
              </w:rPr>
              <w:t xml:space="preserve">Услови за учешће у поступку ЈН </w:t>
            </w:r>
            <w:r w:rsidR="007353E3">
              <w:rPr>
                <w:rFonts w:cs="Arial"/>
                <w:lang w:val="sr-Cyrl-RS"/>
              </w:rPr>
              <w:t xml:space="preserve">из члана 75. и 76.ЗЈН </w:t>
            </w:r>
            <w:r w:rsidRPr="00E2569D">
              <w:rPr>
                <w:rFonts w:cs="Arial"/>
              </w:rPr>
              <w:t>и упутство како се доказује испуњеност услова</w:t>
            </w:r>
          </w:p>
        </w:tc>
        <w:tc>
          <w:tcPr>
            <w:tcW w:w="810" w:type="dxa"/>
            <w:shd w:val="clear" w:color="auto" w:fill="auto"/>
          </w:tcPr>
          <w:p w14:paraId="4C593001" w14:textId="41DF13F0" w:rsidR="00C62AA7" w:rsidRPr="000E30D5" w:rsidRDefault="000E30D5" w:rsidP="004C3B38">
            <w:pPr>
              <w:tabs>
                <w:tab w:val="left" w:pos="360"/>
                <w:tab w:val="left" w:pos="567"/>
                <w:tab w:val="right" w:leader="dot" w:pos="9639"/>
              </w:tabs>
              <w:jc w:val="center"/>
              <w:rPr>
                <w:rFonts w:cs="Arial"/>
                <w:lang w:val="sr-Cyrl-RS"/>
              </w:rPr>
            </w:pPr>
            <w:r w:rsidRPr="000E30D5">
              <w:rPr>
                <w:rFonts w:cs="Arial"/>
                <w:lang w:val="sr-Cyrl-RS"/>
              </w:rPr>
              <w:t>16</w:t>
            </w:r>
          </w:p>
        </w:tc>
      </w:tr>
      <w:tr w:rsidR="00C62AA7" w:rsidRPr="00E2569D" w14:paraId="49371DB2" w14:textId="77777777" w:rsidTr="000E30D5">
        <w:tc>
          <w:tcPr>
            <w:tcW w:w="564" w:type="dxa"/>
          </w:tcPr>
          <w:p w14:paraId="758C8059"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5.</w:t>
            </w:r>
          </w:p>
        </w:tc>
        <w:tc>
          <w:tcPr>
            <w:tcW w:w="7574" w:type="dxa"/>
          </w:tcPr>
          <w:p w14:paraId="2A24C06F" w14:textId="77777777" w:rsidR="00C62AA7" w:rsidRPr="00E2569D" w:rsidRDefault="00C62AA7" w:rsidP="000D162D">
            <w:pPr>
              <w:tabs>
                <w:tab w:val="left" w:pos="317"/>
                <w:tab w:val="left" w:pos="360"/>
                <w:tab w:val="right" w:leader="dot" w:pos="9639"/>
              </w:tabs>
              <w:spacing w:after="60"/>
              <w:rPr>
                <w:rFonts w:cs="Arial"/>
              </w:rPr>
            </w:pPr>
            <w:r w:rsidRPr="00E2569D">
              <w:rPr>
                <w:rFonts w:cs="Arial"/>
              </w:rPr>
              <w:t>Критеријум за доделу уговора</w:t>
            </w:r>
          </w:p>
        </w:tc>
        <w:tc>
          <w:tcPr>
            <w:tcW w:w="810" w:type="dxa"/>
            <w:shd w:val="clear" w:color="auto" w:fill="auto"/>
          </w:tcPr>
          <w:p w14:paraId="5EF71D97" w14:textId="59523213" w:rsidR="00C62AA7" w:rsidRPr="000E30D5" w:rsidRDefault="000E30D5" w:rsidP="004C3B38">
            <w:pPr>
              <w:tabs>
                <w:tab w:val="left" w:pos="360"/>
                <w:tab w:val="left" w:pos="567"/>
                <w:tab w:val="right" w:leader="dot" w:pos="9639"/>
              </w:tabs>
              <w:jc w:val="center"/>
              <w:rPr>
                <w:rFonts w:cs="Arial"/>
                <w:lang w:val="sr-Cyrl-RS"/>
              </w:rPr>
            </w:pPr>
            <w:r w:rsidRPr="000E30D5">
              <w:rPr>
                <w:rFonts w:cs="Arial"/>
                <w:lang w:val="sr-Cyrl-RS"/>
              </w:rPr>
              <w:t>2</w:t>
            </w:r>
            <w:r w:rsidR="004233AF">
              <w:rPr>
                <w:rFonts w:cs="Arial"/>
                <w:lang w:val="sr-Cyrl-RS"/>
              </w:rPr>
              <w:t>3</w:t>
            </w:r>
          </w:p>
        </w:tc>
      </w:tr>
      <w:tr w:rsidR="00C62AA7" w:rsidRPr="00E2569D" w14:paraId="03FEDE10" w14:textId="77777777" w:rsidTr="000E30D5">
        <w:tc>
          <w:tcPr>
            <w:tcW w:w="564" w:type="dxa"/>
          </w:tcPr>
          <w:p w14:paraId="627B0875"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6.</w:t>
            </w:r>
          </w:p>
        </w:tc>
        <w:tc>
          <w:tcPr>
            <w:tcW w:w="7574" w:type="dxa"/>
          </w:tcPr>
          <w:p w14:paraId="250065B2" w14:textId="77777777" w:rsidR="00C62AA7" w:rsidRPr="00E2569D" w:rsidRDefault="00C62AA7" w:rsidP="000D162D">
            <w:pPr>
              <w:tabs>
                <w:tab w:val="left" w:pos="360"/>
                <w:tab w:val="left" w:pos="567"/>
                <w:tab w:val="right" w:leader="dot" w:pos="9639"/>
              </w:tabs>
              <w:spacing w:after="60"/>
              <w:rPr>
                <w:rFonts w:cs="Arial"/>
              </w:rPr>
            </w:pPr>
            <w:r w:rsidRPr="00E2569D">
              <w:rPr>
                <w:rFonts w:cs="Arial"/>
              </w:rPr>
              <w:t>Упутство понуђачима како да сачине понуду</w:t>
            </w:r>
          </w:p>
        </w:tc>
        <w:tc>
          <w:tcPr>
            <w:tcW w:w="810" w:type="dxa"/>
            <w:shd w:val="clear" w:color="auto" w:fill="auto"/>
          </w:tcPr>
          <w:p w14:paraId="1B4A1470" w14:textId="66374E9A" w:rsidR="00C62AA7" w:rsidRPr="000E30D5" w:rsidRDefault="000E30D5" w:rsidP="004C3B38">
            <w:pPr>
              <w:tabs>
                <w:tab w:val="left" w:pos="360"/>
                <w:tab w:val="left" w:pos="567"/>
                <w:tab w:val="right" w:leader="dot" w:pos="9639"/>
              </w:tabs>
              <w:jc w:val="center"/>
              <w:rPr>
                <w:rFonts w:cs="Arial"/>
                <w:lang w:val="sr-Cyrl-RS"/>
              </w:rPr>
            </w:pPr>
            <w:r w:rsidRPr="000E30D5">
              <w:rPr>
                <w:rFonts w:cs="Arial"/>
                <w:lang w:val="sr-Cyrl-RS"/>
              </w:rPr>
              <w:t>2</w:t>
            </w:r>
            <w:r w:rsidR="004233AF">
              <w:rPr>
                <w:rFonts w:cs="Arial"/>
                <w:lang w:val="sr-Cyrl-RS"/>
              </w:rPr>
              <w:t>4</w:t>
            </w:r>
          </w:p>
        </w:tc>
      </w:tr>
      <w:tr w:rsidR="00C62AA7" w:rsidRPr="00E2569D" w14:paraId="418FC337" w14:textId="77777777" w:rsidTr="000E30D5">
        <w:tc>
          <w:tcPr>
            <w:tcW w:w="564" w:type="dxa"/>
          </w:tcPr>
          <w:p w14:paraId="6399C954"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7.</w:t>
            </w:r>
          </w:p>
        </w:tc>
        <w:tc>
          <w:tcPr>
            <w:tcW w:w="7574" w:type="dxa"/>
          </w:tcPr>
          <w:p w14:paraId="1DCD7A3A" w14:textId="77777777" w:rsidR="00C62AA7" w:rsidRPr="00E2569D" w:rsidRDefault="00C62AA7" w:rsidP="000D162D">
            <w:pPr>
              <w:tabs>
                <w:tab w:val="left" w:pos="360"/>
                <w:tab w:val="left" w:pos="567"/>
                <w:tab w:val="right" w:leader="dot" w:pos="9639"/>
              </w:tabs>
              <w:spacing w:after="60"/>
              <w:rPr>
                <w:rFonts w:cs="Arial"/>
              </w:rPr>
            </w:pPr>
            <w:r w:rsidRPr="00E2569D">
              <w:rPr>
                <w:rFonts w:cs="Arial"/>
              </w:rPr>
              <w:t xml:space="preserve">Обрасци </w:t>
            </w:r>
          </w:p>
        </w:tc>
        <w:tc>
          <w:tcPr>
            <w:tcW w:w="810" w:type="dxa"/>
            <w:shd w:val="clear" w:color="auto" w:fill="auto"/>
          </w:tcPr>
          <w:p w14:paraId="6ED6CD52" w14:textId="12CC3E5D" w:rsidR="00C62AA7" w:rsidRPr="000E30D5" w:rsidRDefault="004233AF" w:rsidP="004C3B38">
            <w:pPr>
              <w:tabs>
                <w:tab w:val="left" w:pos="360"/>
                <w:tab w:val="left" w:pos="567"/>
                <w:tab w:val="right" w:leader="dot" w:pos="9639"/>
              </w:tabs>
              <w:jc w:val="center"/>
              <w:rPr>
                <w:rFonts w:cs="Arial"/>
                <w:lang w:val="sr-Cyrl-RS"/>
              </w:rPr>
            </w:pPr>
            <w:r>
              <w:rPr>
                <w:rFonts w:cs="Arial"/>
                <w:lang w:val="sr-Cyrl-RS"/>
              </w:rPr>
              <w:t>3</w:t>
            </w:r>
            <w:r w:rsidR="00D77CE5">
              <w:rPr>
                <w:rFonts w:cs="Arial"/>
                <w:lang w:val="sr-Cyrl-RS"/>
              </w:rPr>
              <w:t>8</w:t>
            </w:r>
          </w:p>
        </w:tc>
      </w:tr>
      <w:tr w:rsidR="00C62AA7" w:rsidRPr="00E2569D" w14:paraId="4761D894" w14:textId="77777777" w:rsidTr="000E30D5">
        <w:tc>
          <w:tcPr>
            <w:tcW w:w="564" w:type="dxa"/>
          </w:tcPr>
          <w:p w14:paraId="4340FBB5" w14:textId="77777777" w:rsidR="00C62AA7" w:rsidRPr="00E2569D" w:rsidRDefault="00C62AA7" w:rsidP="004C3B38">
            <w:pPr>
              <w:tabs>
                <w:tab w:val="left" w:pos="360"/>
                <w:tab w:val="left" w:pos="567"/>
                <w:tab w:val="right" w:leader="dot" w:pos="9639"/>
              </w:tabs>
              <w:jc w:val="center"/>
              <w:rPr>
                <w:rFonts w:cs="Arial"/>
              </w:rPr>
            </w:pPr>
            <w:r w:rsidRPr="00E2569D">
              <w:rPr>
                <w:rFonts w:cs="Arial"/>
              </w:rPr>
              <w:t>8.</w:t>
            </w:r>
          </w:p>
        </w:tc>
        <w:tc>
          <w:tcPr>
            <w:tcW w:w="7574" w:type="dxa"/>
          </w:tcPr>
          <w:p w14:paraId="2F0529B8" w14:textId="77777777" w:rsidR="00C62AA7" w:rsidRPr="00E2569D" w:rsidRDefault="00C62AA7" w:rsidP="000D162D">
            <w:pPr>
              <w:tabs>
                <w:tab w:val="left" w:pos="360"/>
                <w:tab w:val="left" w:pos="567"/>
                <w:tab w:val="right" w:leader="dot" w:pos="9639"/>
              </w:tabs>
              <w:spacing w:after="60"/>
              <w:rPr>
                <w:rFonts w:cs="Arial"/>
              </w:rPr>
            </w:pPr>
            <w:r w:rsidRPr="00E2569D">
              <w:rPr>
                <w:rFonts w:cs="Arial"/>
              </w:rPr>
              <w:t>Модел уговора</w:t>
            </w:r>
          </w:p>
        </w:tc>
        <w:tc>
          <w:tcPr>
            <w:tcW w:w="810" w:type="dxa"/>
            <w:shd w:val="clear" w:color="auto" w:fill="auto"/>
          </w:tcPr>
          <w:p w14:paraId="741E3EF3" w14:textId="6F257A76" w:rsidR="00C62AA7" w:rsidRPr="004233AF" w:rsidRDefault="000E30D5" w:rsidP="004C3B38">
            <w:pPr>
              <w:tabs>
                <w:tab w:val="left" w:pos="360"/>
                <w:tab w:val="left" w:pos="567"/>
                <w:tab w:val="right" w:leader="dot" w:pos="9639"/>
              </w:tabs>
              <w:jc w:val="center"/>
              <w:rPr>
                <w:rFonts w:cs="Arial"/>
                <w:lang w:val="sr-Cyrl-RS"/>
              </w:rPr>
            </w:pPr>
            <w:r w:rsidRPr="004233AF">
              <w:rPr>
                <w:rFonts w:cs="Arial"/>
                <w:lang w:val="sr-Cyrl-RS"/>
              </w:rPr>
              <w:t>5</w:t>
            </w:r>
            <w:r w:rsidR="004233AF" w:rsidRPr="004233AF">
              <w:rPr>
                <w:rFonts w:cs="Arial"/>
                <w:lang w:val="sr-Cyrl-RS"/>
              </w:rPr>
              <w:t>4</w:t>
            </w:r>
          </w:p>
        </w:tc>
      </w:tr>
      <w:tr w:rsidR="00940814" w:rsidRPr="00E2569D" w14:paraId="617EC168" w14:textId="77777777" w:rsidTr="00C62AA7">
        <w:tc>
          <w:tcPr>
            <w:tcW w:w="564" w:type="dxa"/>
          </w:tcPr>
          <w:p w14:paraId="0FBE799D" w14:textId="77777777" w:rsidR="00940814" w:rsidRPr="00E2569D" w:rsidRDefault="00940814" w:rsidP="004C3B38">
            <w:pPr>
              <w:tabs>
                <w:tab w:val="left" w:pos="360"/>
                <w:tab w:val="left" w:pos="567"/>
                <w:tab w:val="right" w:leader="dot" w:pos="9639"/>
              </w:tabs>
              <w:jc w:val="center"/>
              <w:rPr>
                <w:rFonts w:cs="Arial"/>
              </w:rPr>
            </w:pPr>
            <w:r w:rsidRPr="00E2569D">
              <w:rPr>
                <w:rFonts w:cs="Arial"/>
              </w:rPr>
              <w:t>9</w:t>
            </w:r>
            <w:r w:rsidR="00153F3E" w:rsidRPr="00E2569D">
              <w:rPr>
                <w:rFonts w:cs="Arial"/>
              </w:rPr>
              <w:t>.</w:t>
            </w:r>
          </w:p>
        </w:tc>
        <w:tc>
          <w:tcPr>
            <w:tcW w:w="7574" w:type="dxa"/>
          </w:tcPr>
          <w:p w14:paraId="194C3954" w14:textId="77777777" w:rsidR="00940814" w:rsidRPr="00E2569D" w:rsidRDefault="00153F3E" w:rsidP="000D162D">
            <w:pPr>
              <w:tabs>
                <w:tab w:val="left" w:pos="360"/>
                <w:tab w:val="left" w:pos="567"/>
                <w:tab w:val="right" w:leader="dot" w:pos="9639"/>
              </w:tabs>
              <w:spacing w:after="60"/>
              <w:rPr>
                <w:rFonts w:cs="Arial"/>
              </w:rPr>
            </w:pPr>
            <w:r w:rsidRPr="00E2569D">
              <w:rPr>
                <w:rFonts w:cs="Arial"/>
                <w:bCs/>
                <w:lang w:val="sr-Cyrl-CS" w:eastAsia="ar-SA"/>
              </w:rPr>
              <w:t>М</w:t>
            </w:r>
            <w:r w:rsidR="001E600C" w:rsidRPr="00E2569D">
              <w:rPr>
                <w:rFonts w:cs="Arial"/>
                <w:bCs/>
                <w:lang w:val="sr-Cyrl-CS" w:eastAsia="ar-SA"/>
              </w:rPr>
              <w:t xml:space="preserve">одел уговора </w:t>
            </w:r>
            <w:r w:rsidRPr="00E2569D">
              <w:rPr>
                <w:rFonts w:cs="Arial"/>
                <w:bCs/>
                <w:lang w:val="sr-Cyrl-CS" w:eastAsia="ar-SA"/>
              </w:rPr>
              <w:t>о чувању пословне тајне и поверљивих информација</w:t>
            </w:r>
          </w:p>
        </w:tc>
        <w:tc>
          <w:tcPr>
            <w:tcW w:w="810" w:type="dxa"/>
          </w:tcPr>
          <w:p w14:paraId="1C401553" w14:textId="16B60EA4" w:rsidR="00940814" w:rsidRPr="004233AF" w:rsidRDefault="004233AF" w:rsidP="004C3B38">
            <w:pPr>
              <w:tabs>
                <w:tab w:val="left" w:pos="360"/>
                <w:tab w:val="left" w:pos="567"/>
                <w:tab w:val="right" w:leader="dot" w:pos="9639"/>
              </w:tabs>
              <w:jc w:val="center"/>
              <w:rPr>
                <w:rFonts w:cs="Arial"/>
                <w:lang w:val="sr-Cyrl-RS"/>
              </w:rPr>
            </w:pPr>
            <w:r w:rsidRPr="004233AF">
              <w:rPr>
                <w:rFonts w:cs="Arial"/>
                <w:lang w:val="sr-Cyrl-RS"/>
              </w:rPr>
              <w:t>67</w:t>
            </w:r>
          </w:p>
        </w:tc>
      </w:tr>
      <w:tr w:rsidR="00153F3E" w:rsidRPr="00E2569D" w14:paraId="155EFD15" w14:textId="77777777" w:rsidTr="00C62AA7">
        <w:tc>
          <w:tcPr>
            <w:tcW w:w="564" w:type="dxa"/>
          </w:tcPr>
          <w:p w14:paraId="56CE8BB8" w14:textId="77777777" w:rsidR="00153F3E" w:rsidRPr="00E2569D" w:rsidRDefault="00153F3E" w:rsidP="004C3B38">
            <w:pPr>
              <w:tabs>
                <w:tab w:val="left" w:pos="360"/>
                <w:tab w:val="left" w:pos="567"/>
                <w:tab w:val="right" w:leader="dot" w:pos="9639"/>
              </w:tabs>
              <w:jc w:val="center"/>
              <w:rPr>
                <w:rFonts w:cs="Arial"/>
              </w:rPr>
            </w:pPr>
            <w:r w:rsidRPr="00E2569D">
              <w:rPr>
                <w:rFonts w:cs="Arial"/>
              </w:rPr>
              <w:t>10.</w:t>
            </w:r>
          </w:p>
        </w:tc>
        <w:tc>
          <w:tcPr>
            <w:tcW w:w="7574" w:type="dxa"/>
          </w:tcPr>
          <w:p w14:paraId="56266206" w14:textId="013D6BB3" w:rsidR="00153F3E" w:rsidRPr="004233AF" w:rsidRDefault="00153F3E" w:rsidP="000D162D">
            <w:pPr>
              <w:spacing w:after="60"/>
              <w:rPr>
                <w:rFonts w:cs="Arial"/>
              </w:rPr>
            </w:pPr>
            <w:r w:rsidRPr="004233AF">
              <w:rPr>
                <w:rFonts w:cs="Arial"/>
              </w:rPr>
              <w:t xml:space="preserve">Прилог о безбедности и здрављу на раду </w:t>
            </w:r>
          </w:p>
        </w:tc>
        <w:tc>
          <w:tcPr>
            <w:tcW w:w="810" w:type="dxa"/>
          </w:tcPr>
          <w:p w14:paraId="198B7046" w14:textId="1336E4D2" w:rsidR="00153F3E" w:rsidRPr="004233AF" w:rsidRDefault="004233AF" w:rsidP="004C3B38">
            <w:pPr>
              <w:tabs>
                <w:tab w:val="left" w:pos="360"/>
                <w:tab w:val="left" w:pos="567"/>
                <w:tab w:val="right" w:leader="dot" w:pos="9639"/>
              </w:tabs>
              <w:jc w:val="center"/>
              <w:rPr>
                <w:rFonts w:cs="Arial"/>
                <w:lang w:val="sr-Cyrl-RS"/>
              </w:rPr>
            </w:pPr>
            <w:r w:rsidRPr="004233AF">
              <w:rPr>
                <w:rFonts w:cs="Arial"/>
                <w:lang w:val="sr-Cyrl-RS"/>
              </w:rPr>
              <w:t>73</w:t>
            </w:r>
          </w:p>
        </w:tc>
      </w:tr>
      <w:tr w:rsidR="006C34FA" w:rsidRPr="00E2569D" w14:paraId="75D63F3A" w14:textId="77777777" w:rsidTr="00C62AA7">
        <w:tc>
          <w:tcPr>
            <w:tcW w:w="564" w:type="dxa"/>
          </w:tcPr>
          <w:p w14:paraId="5BCB088C" w14:textId="37448331" w:rsidR="006C34FA" w:rsidRPr="006C34FA" w:rsidRDefault="006C34FA" w:rsidP="004C3B38">
            <w:pPr>
              <w:tabs>
                <w:tab w:val="left" w:pos="360"/>
                <w:tab w:val="left" w:pos="567"/>
                <w:tab w:val="right" w:leader="dot" w:pos="9639"/>
              </w:tabs>
              <w:jc w:val="center"/>
              <w:rPr>
                <w:rFonts w:cs="Arial"/>
                <w:lang w:val="sr-Cyrl-RS"/>
              </w:rPr>
            </w:pPr>
            <w:r>
              <w:rPr>
                <w:rFonts w:cs="Arial"/>
                <w:lang w:val="sr-Cyrl-RS"/>
              </w:rPr>
              <w:t xml:space="preserve">11. </w:t>
            </w:r>
          </w:p>
        </w:tc>
        <w:tc>
          <w:tcPr>
            <w:tcW w:w="7574" w:type="dxa"/>
          </w:tcPr>
          <w:p w14:paraId="1713DA4C" w14:textId="5A69B0A9" w:rsidR="006C34FA" w:rsidRPr="004233AF" w:rsidRDefault="006C34FA" w:rsidP="000D162D">
            <w:pPr>
              <w:spacing w:after="60"/>
              <w:rPr>
                <w:rFonts w:cs="Arial"/>
                <w:lang w:val="sr-Cyrl-RS"/>
              </w:rPr>
            </w:pPr>
            <w:r w:rsidRPr="004233AF">
              <w:rPr>
                <w:rFonts w:cs="Arial"/>
                <w:lang w:val="sr-Cyrl-RS"/>
              </w:rPr>
              <w:t>ПРИЛОЗИ</w:t>
            </w:r>
          </w:p>
        </w:tc>
        <w:tc>
          <w:tcPr>
            <w:tcW w:w="810" w:type="dxa"/>
          </w:tcPr>
          <w:p w14:paraId="6FAA5D9D" w14:textId="352FEB7D" w:rsidR="006C34FA" w:rsidRPr="004233AF" w:rsidRDefault="004233AF" w:rsidP="007A448C">
            <w:pPr>
              <w:tabs>
                <w:tab w:val="left" w:pos="360"/>
                <w:tab w:val="left" w:pos="567"/>
                <w:tab w:val="right" w:leader="dot" w:pos="9639"/>
              </w:tabs>
              <w:jc w:val="center"/>
              <w:rPr>
                <w:rFonts w:cs="Arial"/>
                <w:lang w:val="sr-Cyrl-RS"/>
              </w:rPr>
            </w:pPr>
            <w:r w:rsidRPr="004233AF">
              <w:rPr>
                <w:rFonts w:cs="Arial"/>
                <w:lang w:val="sr-Cyrl-RS"/>
              </w:rPr>
              <w:t>7</w:t>
            </w:r>
            <w:r w:rsidR="00D77CE5">
              <w:rPr>
                <w:rFonts w:cs="Arial"/>
                <w:lang w:val="sr-Cyrl-RS"/>
              </w:rPr>
              <w:t>7</w:t>
            </w:r>
          </w:p>
        </w:tc>
      </w:tr>
    </w:tbl>
    <w:p w14:paraId="781FC553" w14:textId="77777777" w:rsidR="002E4816" w:rsidRPr="00E2569D" w:rsidRDefault="002E4816" w:rsidP="000C50A0">
      <w:pPr>
        <w:pStyle w:val="BodyText"/>
        <w:spacing w:before="0"/>
        <w:rPr>
          <w:rFonts w:cs="Arial"/>
          <w:b/>
          <w:spacing w:val="80"/>
          <w:sz w:val="22"/>
          <w:szCs w:val="22"/>
        </w:rPr>
      </w:pPr>
    </w:p>
    <w:p w14:paraId="2C59686D" w14:textId="7A72ADD5" w:rsidR="000D162D" w:rsidRDefault="000D162D" w:rsidP="00C53AC6">
      <w:pPr>
        <w:jc w:val="right"/>
        <w:rPr>
          <w:rFonts w:cs="Arial"/>
          <w:bCs/>
          <w:noProof/>
        </w:rPr>
      </w:pPr>
    </w:p>
    <w:p w14:paraId="34EEA966" w14:textId="77777777" w:rsidR="000D162D" w:rsidRDefault="000D162D" w:rsidP="00C53AC6">
      <w:pPr>
        <w:jc w:val="right"/>
        <w:rPr>
          <w:rFonts w:cs="Arial"/>
          <w:bCs/>
          <w:noProof/>
        </w:rPr>
      </w:pPr>
    </w:p>
    <w:p w14:paraId="75E1F1EB" w14:textId="3A5CCE82" w:rsidR="00F5264D" w:rsidRPr="00485F8B" w:rsidRDefault="00C53AC6" w:rsidP="00C53AC6">
      <w:pPr>
        <w:jc w:val="right"/>
        <w:rPr>
          <w:rFonts w:cs="Arial"/>
          <w:color w:val="548DD4" w:themeColor="text2" w:themeTint="99"/>
          <w:lang w:val="sr-Latn-RS"/>
        </w:rPr>
      </w:pPr>
      <w:r w:rsidRPr="00E2569D">
        <w:rPr>
          <w:rFonts w:cs="Arial"/>
          <w:bCs/>
          <w:noProof/>
          <w:lang w:val="sr-Cyrl-CS"/>
        </w:rPr>
        <w:t>Укупан број страна документације</w:t>
      </w:r>
      <w:r w:rsidR="000D162D">
        <w:rPr>
          <w:rFonts w:cs="Arial"/>
          <w:bCs/>
          <w:noProof/>
          <w:lang w:val="sr-Cyrl-CS"/>
        </w:rPr>
        <w:t xml:space="preserve">: </w:t>
      </w:r>
      <w:r w:rsidR="00D77CE5" w:rsidRPr="00D77CE5">
        <w:rPr>
          <w:rFonts w:cs="Arial"/>
          <w:b/>
          <w:bCs/>
          <w:noProof/>
          <w:lang w:val="sr-Cyrl-CS"/>
        </w:rPr>
        <w:t>79</w:t>
      </w:r>
    </w:p>
    <w:p w14:paraId="780AAC72" w14:textId="77777777" w:rsidR="001853E1" w:rsidRPr="00E2569D" w:rsidRDefault="001853E1" w:rsidP="000C50A0">
      <w:pPr>
        <w:pStyle w:val="BodyText"/>
        <w:spacing w:before="0"/>
        <w:rPr>
          <w:rFonts w:cs="Arial"/>
          <w:sz w:val="22"/>
          <w:szCs w:val="22"/>
        </w:rPr>
      </w:pPr>
    </w:p>
    <w:p w14:paraId="015B4CF7" w14:textId="77777777" w:rsidR="0013163C" w:rsidRPr="0013163C" w:rsidRDefault="00473AD5" w:rsidP="008A260E">
      <w:pPr>
        <w:pStyle w:val="Heading10"/>
        <w:numPr>
          <w:ilvl w:val="0"/>
          <w:numId w:val="13"/>
        </w:numPr>
        <w:rPr>
          <w:rFonts w:cs="Arial"/>
          <w:lang w:val="en-US"/>
        </w:rPr>
      </w:pPr>
      <w:r w:rsidRPr="00E2569D">
        <w:rPr>
          <w:rFonts w:cs="Arial"/>
          <w:lang w:val="ru-RU"/>
        </w:rPr>
        <w:br w:type="page"/>
      </w:r>
      <w:bookmarkStart w:id="12" w:name="_Toc430335136"/>
      <w:bookmarkStart w:id="13" w:name="_Toc442559876"/>
      <w:bookmarkStart w:id="14" w:name="_Toc427817447"/>
    </w:p>
    <w:p w14:paraId="091EA9AC" w14:textId="77777777" w:rsidR="0013163C" w:rsidRPr="0013163C" w:rsidRDefault="0013163C" w:rsidP="0013163C">
      <w:pPr>
        <w:pStyle w:val="Heading10"/>
        <w:spacing w:before="0"/>
        <w:ind w:left="0" w:firstLine="0"/>
        <w:rPr>
          <w:rFonts w:cs="Arial"/>
          <w:lang w:val="en-US"/>
        </w:rPr>
      </w:pPr>
    </w:p>
    <w:p w14:paraId="4C8676CB" w14:textId="1C83CD5A" w:rsidR="00FA0E61" w:rsidRPr="00E2569D" w:rsidRDefault="00B04A22" w:rsidP="00B04A22">
      <w:pPr>
        <w:pStyle w:val="Heading10"/>
        <w:spacing w:before="0"/>
        <w:rPr>
          <w:rFonts w:cs="Arial"/>
          <w:lang w:val="en-US"/>
        </w:rPr>
      </w:pPr>
      <w:r>
        <w:rPr>
          <w:rFonts w:cs="Arial"/>
          <w:lang w:val="sr-Cyrl-RS"/>
        </w:rPr>
        <w:t>1.</w:t>
      </w:r>
      <w:r>
        <w:rPr>
          <w:rFonts w:cs="Arial"/>
          <w:lang w:val="sr-Cyrl-RS"/>
        </w:rPr>
        <w:tab/>
      </w:r>
      <w:r w:rsidR="00FA0E61" w:rsidRPr="00E2569D">
        <w:rPr>
          <w:rFonts w:cs="Arial"/>
        </w:rPr>
        <w:t>ОПШТИ ПОДАЦИ О ЈАВНОЈ НАБАВЦИ</w:t>
      </w:r>
      <w:bookmarkEnd w:id="12"/>
      <w:bookmarkEnd w:id="13"/>
    </w:p>
    <w:p w14:paraId="5D881A71" w14:textId="77777777" w:rsidR="004276AD" w:rsidRPr="00E2569D" w:rsidRDefault="00586789" w:rsidP="002E12CC">
      <w:pPr>
        <w:tabs>
          <w:tab w:val="left" w:pos="1134"/>
        </w:tabs>
        <w:rPr>
          <w:rFonts w:cs="Arial"/>
          <w:color w:val="FF0000"/>
          <w:lang w:eastAsia="ar-SA"/>
        </w:rPr>
      </w:pPr>
      <w:r w:rsidRPr="00E2569D">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131"/>
      </w:tblGrid>
      <w:tr w:rsidR="004276AD" w:rsidRPr="00E2569D" w14:paraId="35EB52EB" w14:textId="77777777" w:rsidTr="006C34FA">
        <w:tc>
          <w:tcPr>
            <w:tcW w:w="3114" w:type="dxa"/>
            <w:shd w:val="clear" w:color="auto" w:fill="auto"/>
          </w:tcPr>
          <w:p w14:paraId="4FE6E4CB" w14:textId="77777777" w:rsidR="004276AD" w:rsidRDefault="004276AD" w:rsidP="004276AD">
            <w:pPr>
              <w:autoSpaceDE w:val="0"/>
              <w:autoSpaceDN w:val="0"/>
              <w:adjustRightInd w:val="0"/>
              <w:jc w:val="center"/>
              <w:rPr>
                <w:rFonts w:eastAsia="TimesNewRomanPSMT" w:cs="Arial"/>
                <w:bCs/>
              </w:rPr>
            </w:pPr>
            <w:r w:rsidRPr="00E2569D">
              <w:rPr>
                <w:rFonts w:eastAsia="TimesNewRomanPSMT" w:cs="Arial"/>
                <w:bCs/>
              </w:rPr>
              <w:t>Назив и адреса Наручиоца</w:t>
            </w:r>
          </w:p>
          <w:p w14:paraId="198D832F" w14:textId="77777777" w:rsidR="000D162D" w:rsidRPr="00E2569D" w:rsidRDefault="000D162D" w:rsidP="00184FA6">
            <w:pPr>
              <w:autoSpaceDE w:val="0"/>
              <w:autoSpaceDN w:val="0"/>
              <w:adjustRightInd w:val="0"/>
              <w:jc w:val="center"/>
              <w:rPr>
                <w:rFonts w:eastAsia="TimesNewRomanPSMT" w:cs="Arial"/>
                <w:bCs/>
              </w:rPr>
            </w:pPr>
          </w:p>
          <w:p w14:paraId="67E41324" w14:textId="77777777" w:rsidR="005B7AD1" w:rsidRPr="00E2569D" w:rsidRDefault="005B7AD1" w:rsidP="004276AD">
            <w:pPr>
              <w:autoSpaceDE w:val="0"/>
              <w:autoSpaceDN w:val="0"/>
              <w:adjustRightInd w:val="0"/>
              <w:jc w:val="center"/>
              <w:rPr>
                <w:rFonts w:eastAsia="TimesNewRomanPSMT" w:cs="Arial"/>
                <w:bCs/>
              </w:rPr>
            </w:pPr>
            <w:r w:rsidRPr="00E2569D">
              <w:rPr>
                <w:rFonts w:eastAsia="TimesNewRomanPSMT" w:cs="Arial"/>
                <w:bCs/>
              </w:rPr>
              <w:t>Скраћени назив</w:t>
            </w:r>
          </w:p>
        </w:tc>
        <w:tc>
          <w:tcPr>
            <w:tcW w:w="6131" w:type="dxa"/>
            <w:shd w:val="clear" w:color="auto" w:fill="auto"/>
          </w:tcPr>
          <w:p w14:paraId="33BF2C4A" w14:textId="592011AE" w:rsidR="004276AD" w:rsidRPr="00E2569D" w:rsidRDefault="004276AD" w:rsidP="004276AD">
            <w:pPr>
              <w:suppressAutoHyphens/>
              <w:spacing w:line="100" w:lineRule="atLeast"/>
              <w:jc w:val="center"/>
              <w:rPr>
                <w:rFonts w:cs="Arial"/>
              </w:rPr>
            </w:pPr>
            <w:r w:rsidRPr="00E2569D">
              <w:rPr>
                <w:rFonts w:cs="Arial"/>
              </w:rPr>
              <w:t>Јавно предузеће „</w:t>
            </w:r>
            <w:r w:rsidR="000D162D">
              <w:rPr>
                <w:rFonts w:cs="Arial"/>
              </w:rPr>
              <w:t>Електропривреда Србије“ Београд</w:t>
            </w:r>
          </w:p>
          <w:p w14:paraId="4812CF0D" w14:textId="3E5337B9" w:rsidR="004276AD" w:rsidRPr="00E2569D" w:rsidRDefault="00F10B84" w:rsidP="004276AD">
            <w:pPr>
              <w:suppressAutoHyphens/>
              <w:spacing w:line="100" w:lineRule="atLeast"/>
              <w:jc w:val="center"/>
              <w:rPr>
                <w:rFonts w:cs="Arial"/>
              </w:rPr>
            </w:pPr>
            <w:r>
              <w:rPr>
                <w:rFonts w:cs="Arial"/>
              </w:rPr>
              <w:t>Балканска бр.13</w:t>
            </w:r>
            <w:r w:rsidR="004276AD" w:rsidRPr="00E2569D">
              <w:rPr>
                <w:rFonts w:cs="Arial"/>
              </w:rPr>
              <w:t>, 11000 Београд</w:t>
            </w:r>
          </w:p>
          <w:p w14:paraId="149DFA18" w14:textId="77777777" w:rsidR="005B7AD1" w:rsidRPr="00E2569D" w:rsidRDefault="005B7AD1" w:rsidP="004276AD">
            <w:pPr>
              <w:suppressAutoHyphens/>
              <w:spacing w:line="100" w:lineRule="atLeast"/>
              <w:jc w:val="center"/>
              <w:rPr>
                <w:rFonts w:cs="Arial"/>
              </w:rPr>
            </w:pPr>
          </w:p>
          <w:p w14:paraId="0B90326E" w14:textId="77777777" w:rsidR="002E12CC" w:rsidRPr="00E2569D" w:rsidRDefault="007C07FA" w:rsidP="000D162D">
            <w:pPr>
              <w:suppressAutoHyphens/>
              <w:spacing w:before="0" w:after="120" w:line="100" w:lineRule="atLeast"/>
              <w:jc w:val="center"/>
              <w:rPr>
                <w:rFonts w:cs="Arial"/>
                <w:color w:val="00B0F0"/>
              </w:rPr>
            </w:pPr>
            <w:r w:rsidRPr="00E2569D">
              <w:rPr>
                <w:rFonts w:cs="Arial"/>
              </w:rPr>
              <w:t>ЈП ЕПС</w:t>
            </w:r>
          </w:p>
        </w:tc>
      </w:tr>
      <w:tr w:rsidR="004276AD" w:rsidRPr="00E2569D" w14:paraId="1A063926" w14:textId="77777777" w:rsidTr="006C34FA">
        <w:tc>
          <w:tcPr>
            <w:tcW w:w="3114" w:type="dxa"/>
            <w:shd w:val="clear" w:color="auto" w:fill="auto"/>
            <w:vAlign w:val="center"/>
          </w:tcPr>
          <w:p w14:paraId="1FD8DA9D"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Интернет страница Наручиоца</w:t>
            </w:r>
          </w:p>
        </w:tc>
        <w:tc>
          <w:tcPr>
            <w:tcW w:w="6131" w:type="dxa"/>
            <w:shd w:val="clear" w:color="auto" w:fill="auto"/>
          </w:tcPr>
          <w:p w14:paraId="5D477952" w14:textId="77777777" w:rsidR="002E12CC" w:rsidRPr="00E2569D" w:rsidRDefault="00DB6BB8" w:rsidP="00FC7F7A">
            <w:pPr>
              <w:autoSpaceDE w:val="0"/>
              <w:autoSpaceDN w:val="0"/>
              <w:adjustRightInd w:val="0"/>
              <w:jc w:val="center"/>
              <w:rPr>
                <w:rFonts w:eastAsia="TimesNewRomanPSMT" w:cs="Arial"/>
                <w:bCs/>
                <w:color w:val="FF0000"/>
              </w:rPr>
            </w:pPr>
            <w:hyperlink r:id="rId165" w:history="1">
              <w:r w:rsidR="004276AD" w:rsidRPr="000D162D">
                <w:rPr>
                  <w:rStyle w:val="Hyperlink"/>
                  <w:rFonts w:eastAsia="Arial Unicode MS" w:cs="Arial"/>
                  <w:color w:val="auto"/>
                  <w:kern w:val="1"/>
                  <w:lang w:eastAsia="ar-SA"/>
                </w:rPr>
                <w:t>www.eps.rs</w:t>
              </w:r>
            </w:hyperlink>
            <w:r w:rsidR="00FC7F7A" w:rsidRPr="000D162D">
              <w:rPr>
                <w:rStyle w:val="Hyperlink"/>
                <w:rFonts w:eastAsia="Arial Unicode MS" w:cs="Arial"/>
                <w:color w:val="auto"/>
                <w:kern w:val="1"/>
                <w:lang w:val="sr-Cyrl-RS" w:eastAsia="ar-SA"/>
              </w:rPr>
              <w:t xml:space="preserve"> </w:t>
            </w:r>
          </w:p>
        </w:tc>
      </w:tr>
      <w:tr w:rsidR="004276AD" w:rsidRPr="00E2569D" w14:paraId="0B9C76D3" w14:textId="77777777" w:rsidTr="006C34FA">
        <w:tc>
          <w:tcPr>
            <w:tcW w:w="3114" w:type="dxa"/>
            <w:shd w:val="clear" w:color="auto" w:fill="auto"/>
            <w:vAlign w:val="center"/>
          </w:tcPr>
          <w:p w14:paraId="7BCB3208"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Врста поступка</w:t>
            </w:r>
          </w:p>
        </w:tc>
        <w:tc>
          <w:tcPr>
            <w:tcW w:w="6131" w:type="dxa"/>
            <w:shd w:val="clear" w:color="auto" w:fill="auto"/>
            <w:vAlign w:val="center"/>
          </w:tcPr>
          <w:p w14:paraId="3D4B44D5" w14:textId="77777777" w:rsidR="004276AD" w:rsidRPr="00E2569D" w:rsidRDefault="007370B8" w:rsidP="000D162D">
            <w:pPr>
              <w:autoSpaceDE w:val="0"/>
              <w:autoSpaceDN w:val="0"/>
              <w:adjustRightInd w:val="0"/>
              <w:spacing w:after="120"/>
              <w:rPr>
                <w:rFonts w:eastAsia="TimesNewRomanPSMT" w:cs="Arial"/>
                <w:bCs/>
                <w:lang w:val="sr-Cyrl-RS"/>
              </w:rPr>
            </w:pPr>
            <w:r>
              <w:rPr>
                <w:rFonts w:eastAsia="TimesNewRomanPSMT" w:cs="Arial"/>
                <w:bCs/>
              </w:rPr>
              <w:t xml:space="preserve">Преговарачки поступак </w:t>
            </w:r>
            <w:r w:rsidR="00F10B84" w:rsidRPr="00F10B84">
              <w:rPr>
                <w:rFonts w:eastAsia="TimesNewRomanPSMT" w:cs="Arial"/>
                <w:bCs/>
              </w:rPr>
              <w:t>са објављивањем позива за подношење понуда</w:t>
            </w:r>
          </w:p>
        </w:tc>
      </w:tr>
      <w:tr w:rsidR="004276AD" w:rsidRPr="00E2569D" w14:paraId="6E8D5334" w14:textId="77777777" w:rsidTr="006C34FA">
        <w:trPr>
          <w:trHeight w:val="1017"/>
        </w:trPr>
        <w:tc>
          <w:tcPr>
            <w:tcW w:w="3114" w:type="dxa"/>
            <w:shd w:val="clear" w:color="auto" w:fill="auto"/>
            <w:vAlign w:val="center"/>
          </w:tcPr>
          <w:p w14:paraId="0C872F28"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Предмет јавне набавке</w:t>
            </w:r>
          </w:p>
        </w:tc>
        <w:tc>
          <w:tcPr>
            <w:tcW w:w="6131" w:type="dxa"/>
            <w:shd w:val="clear" w:color="auto" w:fill="auto"/>
            <w:vAlign w:val="center"/>
          </w:tcPr>
          <w:p w14:paraId="45ECAEE0" w14:textId="77777777" w:rsidR="006C34FA" w:rsidRDefault="000D162D" w:rsidP="006C34FA">
            <w:pPr>
              <w:autoSpaceDE w:val="0"/>
              <w:autoSpaceDN w:val="0"/>
              <w:adjustRightInd w:val="0"/>
              <w:jc w:val="center"/>
              <w:rPr>
                <w:rFonts w:eastAsia="TimesNewRomanPSMT" w:cs="Arial"/>
                <w:bCs/>
              </w:rPr>
            </w:pPr>
            <w:bookmarkStart w:id="15" w:name="_Toc442559877"/>
            <w:r w:rsidRPr="006C34FA">
              <w:rPr>
                <w:rFonts w:eastAsia="TimesNewRomanPSMT" w:cs="Arial"/>
                <w:bCs/>
              </w:rPr>
              <w:t xml:space="preserve">Набавка </w:t>
            </w:r>
            <w:r w:rsidR="00F10B84" w:rsidRPr="00F10B84">
              <w:rPr>
                <w:rFonts w:eastAsia="TimesNewRomanPSMT" w:cs="Arial"/>
                <w:bCs/>
              </w:rPr>
              <w:t>услуг</w:t>
            </w:r>
            <w:r w:rsidRPr="006C34FA">
              <w:rPr>
                <w:rFonts w:eastAsia="TimesNewRomanPSMT" w:cs="Arial"/>
                <w:bCs/>
              </w:rPr>
              <w:t>а</w:t>
            </w:r>
            <w:r w:rsidR="00F10B84" w:rsidRPr="00F10B84">
              <w:rPr>
                <w:rFonts w:eastAsia="TimesNewRomanPSMT" w:cs="Arial"/>
                <w:bCs/>
              </w:rPr>
              <w:t>:</w:t>
            </w:r>
            <w:r w:rsidR="004276AD" w:rsidRPr="006C34FA">
              <w:rPr>
                <w:rFonts w:eastAsia="TimesNewRomanPSMT" w:cs="Arial"/>
                <w:bCs/>
              </w:rPr>
              <w:t xml:space="preserve"> </w:t>
            </w:r>
            <w:bookmarkEnd w:id="15"/>
          </w:p>
          <w:p w14:paraId="325A532B" w14:textId="77777777" w:rsidR="006C34FA" w:rsidRDefault="00F10B84" w:rsidP="006C34FA">
            <w:pPr>
              <w:autoSpaceDE w:val="0"/>
              <w:autoSpaceDN w:val="0"/>
              <w:adjustRightInd w:val="0"/>
              <w:jc w:val="center"/>
              <w:rPr>
                <w:rFonts w:eastAsia="TimesNewRomanPSMT" w:cs="Arial"/>
                <w:bCs/>
              </w:rPr>
            </w:pPr>
            <w:r w:rsidRPr="006C34FA">
              <w:rPr>
                <w:rFonts w:eastAsia="TimesNewRomanPSMT" w:cs="Arial"/>
                <w:bCs/>
              </w:rPr>
              <w:t xml:space="preserve">Израда ИТД за изградњу пристаништа на локацији </w:t>
            </w:r>
          </w:p>
          <w:p w14:paraId="3928D558" w14:textId="4E3572E9" w:rsidR="004276AD" w:rsidRPr="00184FA6" w:rsidRDefault="00F10B84" w:rsidP="006C34FA">
            <w:pPr>
              <w:autoSpaceDE w:val="0"/>
              <w:autoSpaceDN w:val="0"/>
              <w:adjustRightInd w:val="0"/>
              <w:spacing w:before="0"/>
              <w:jc w:val="center"/>
              <w:rPr>
                <w:rFonts w:cs="Arial"/>
              </w:rPr>
            </w:pPr>
            <w:r w:rsidRPr="006C34FA">
              <w:rPr>
                <w:rFonts w:eastAsia="TimesNewRomanPSMT" w:cs="Arial"/>
                <w:bCs/>
              </w:rPr>
              <w:t>ТЕНТ А</w:t>
            </w:r>
          </w:p>
        </w:tc>
      </w:tr>
      <w:tr w:rsidR="002E12CC" w:rsidRPr="00E2569D" w14:paraId="281B39A5" w14:textId="77777777" w:rsidTr="006C34FA">
        <w:trPr>
          <w:trHeight w:val="687"/>
        </w:trPr>
        <w:tc>
          <w:tcPr>
            <w:tcW w:w="3114" w:type="dxa"/>
            <w:shd w:val="clear" w:color="auto" w:fill="auto"/>
            <w:vAlign w:val="center"/>
          </w:tcPr>
          <w:p w14:paraId="3EBDE19C" w14:textId="77777777" w:rsidR="002E12CC" w:rsidRPr="00E2569D" w:rsidRDefault="002E12CC" w:rsidP="002E12CC">
            <w:pPr>
              <w:autoSpaceDE w:val="0"/>
              <w:autoSpaceDN w:val="0"/>
              <w:adjustRightInd w:val="0"/>
              <w:jc w:val="center"/>
              <w:rPr>
                <w:rFonts w:eastAsia="TimesNewRomanPSMT" w:cs="Arial"/>
                <w:bCs/>
              </w:rPr>
            </w:pPr>
            <w:r w:rsidRPr="00E2569D">
              <w:rPr>
                <w:rFonts w:cs="Arial"/>
              </w:rPr>
              <w:t>Опис сваке партије</w:t>
            </w:r>
          </w:p>
        </w:tc>
        <w:tc>
          <w:tcPr>
            <w:tcW w:w="6131" w:type="dxa"/>
            <w:shd w:val="clear" w:color="auto" w:fill="auto"/>
            <w:vAlign w:val="center"/>
          </w:tcPr>
          <w:p w14:paraId="1584F0EC" w14:textId="77777777" w:rsidR="002E12CC" w:rsidRPr="00E2569D" w:rsidRDefault="002E12CC" w:rsidP="00FC7F7A">
            <w:pPr>
              <w:pStyle w:val="ListParagraph"/>
              <w:widowControl w:val="0"/>
              <w:ind w:left="0"/>
              <w:jc w:val="center"/>
              <w:rPr>
                <w:rFonts w:ascii="Arial" w:eastAsia="TimesNewRomanPSMT" w:hAnsi="Arial" w:cs="Arial"/>
                <w:b/>
                <w:bCs/>
              </w:rPr>
            </w:pPr>
            <w:r w:rsidRPr="00E2569D">
              <w:rPr>
                <w:rFonts w:ascii="Arial" w:hAnsi="Arial" w:cs="Arial"/>
              </w:rPr>
              <w:t>Jавна набавка није обликована по партијама</w:t>
            </w:r>
            <w:r w:rsidR="00FC7F7A" w:rsidRPr="00E2569D">
              <w:rPr>
                <w:rFonts w:ascii="Arial" w:hAnsi="Arial" w:cs="Arial"/>
                <w:lang w:val="sr-Cyrl-RS"/>
              </w:rPr>
              <w:t xml:space="preserve"> </w:t>
            </w:r>
          </w:p>
        </w:tc>
      </w:tr>
      <w:tr w:rsidR="004276AD" w:rsidRPr="00E2569D" w14:paraId="640E0D2C" w14:textId="77777777" w:rsidTr="006C34FA">
        <w:trPr>
          <w:trHeight w:val="594"/>
        </w:trPr>
        <w:tc>
          <w:tcPr>
            <w:tcW w:w="3114" w:type="dxa"/>
            <w:shd w:val="clear" w:color="auto" w:fill="auto"/>
            <w:vAlign w:val="center"/>
          </w:tcPr>
          <w:p w14:paraId="377F335A"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Циљ поступка</w:t>
            </w:r>
          </w:p>
        </w:tc>
        <w:tc>
          <w:tcPr>
            <w:tcW w:w="6131" w:type="dxa"/>
            <w:shd w:val="clear" w:color="auto" w:fill="auto"/>
          </w:tcPr>
          <w:p w14:paraId="25E1D751" w14:textId="77777777" w:rsidR="002E12CC" w:rsidRPr="00E2569D" w:rsidRDefault="004276AD" w:rsidP="00FC7F7A">
            <w:pPr>
              <w:autoSpaceDE w:val="0"/>
              <w:autoSpaceDN w:val="0"/>
              <w:adjustRightInd w:val="0"/>
              <w:jc w:val="center"/>
              <w:rPr>
                <w:rFonts w:eastAsia="TimesNewRomanPSMT" w:cs="Arial"/>
                <w:b/>
                <w:bCs/>
                <w:color w:val="FF0000"/>
              </w:rPr>
            </w:pPr>
            <w:r w:rsidRPr="00E2569D">
              <w:rPr>
                <w:rFonts w:eastAsia="TimesNewRomanPSMT" w:cs="Arial"/>
                <w:bCs/>
              </w:rPr>
              <w:t xml:space="preserve"> Закључење Уговора о јавној набавци </w:t>
            </w:r>
          </w:p>
        </w:tc>
      </w:tr>
      <w:tr w:rsidR="004276AD" w:rsidRPr="00E2569D" w14:paraId="083F9008" w14:textId="77777777" w:rsidTr="006C34FA">
        <w:trPr>
          <w:trHeight w:val="711"/>
        </w:trPr>
        <w:tc>
          <w:tcPr>
            <w:tcW w:w="3114" w:type="dxa"/>
            <w:shd w:val="clear" w:color="auto" w:fill="auto"/>
            <w:vAlign w:val="center"/>
          </w:tcPr>
          <w:p w14:paraId="7AD69671" w14:textId="77777777" w:rsidR="004276AD" w:rsidRPr="00E2569D" w:rsidRDefault="004276AD" w:rsidP="004276AD">
            <w:pPr>
              <w:autoSpaceDE w:val="0"/>
              <w:autoSpaceDN w:val="0"/>
              <w:adjustRightInd w:val="0"/>
              <w:jc w:val="center"/>
              <w:rPr>
                <w:rFonts w:eastAsia="TimesNewRomanPSMT" w:cs="Arial"/>
                <w:bCs/>
              </w:rPr>
            </w:pPr>
            <w:r w:rsidRPr="00E2569D">
              <w:rPr>
                <w:rFonts w:eastAsia="TimesNewRomanPSMT" w:cs="Arial"/>
                <w:bCs/>
              </w:rPr>
              <w:t>Контакт</w:t>
            </w:r>
          </w:p>
        </w:tc>
        <w:tc>
          <w:tcPr>
            <w:tcW w:w="6131" w:type="dxa"/>
            <w:shd w:val="clear" w:color="auto" w:fill="auto"/>
            <w:vAlign w:val="center"/>
          </w:tcPr>
          <w:p w14:paraId="155676EC" w14:textId="3A08EBAF" w:rsidR="004276AD" w:rsidRPr="001F63F1" w:rsidRDefault="00803FD4" w:rsidP="00184FA6">
            <w:pPr>
              <w:spacing w:before="0"/>
              <w:jc w:val="center"/>
              <w:rPr>
                <w:rFonts w:cs="Arial"/>
                <w:lang w:val="sr-Cyrl-RS"/>
              </w:rPr>
            </w:pPr>
            <w:r w:rsidRPr="001F63F1">
              <w:rPr>
                <w:rFonts w:cs="Arial"/>
                <w:lang w:val="sr-Cyrl-RS"/>
              </w:rPr>
              <w:t>М</w:t>
            </w:r>
            <w:r w:rsidRPr="00B47444">
              <w:rPr>
                <w:rFonts w:cs="Arial"/>
                <w:lang w:val="sr-Cyrl-RS"/>
              </w:rPr>
              <w:t>арија Се</w:t>
            </w:r>
            <w:r w:rsidR="00AC5F18">
              <w:rPr>
                <w:rFonts w:cs="Arial"/>
                <w:lang w:val="sr-Cyrl-RS"/>
              </w:rPr>
              <w:t>н</w:t>
            </w:r>
            <w:r w:rsidRPr="00B47444">
              <w:rPr>
                <w:rFonts w:cs="Arial"/>
                <w:lang w:val="sr-Cyrl-RS"/>
              </w:rPr>
              <w:t>тива</w:t>
            </w:r>
            <w:r>
              <w:rPr>
                <w:rFonts w:cs="Arial"/>
                <w:lang w:val="sr-Cyrl-RS"/>
              </w:rPr>
              <w:t>нац</w:t>
            </w:r>
          </w:p>
          <w:p w14:paraId="3F53ADCE" w14:textId="3E83EEB9" w:rsidR="004276AD" w:rsidRPr="00E2569D" w:rsidRDefault="00DB6BB8" w:rsidP="00184FA6">
            <w:pPr>
              <w:jc w:val="center"/>
              <w:rPr>
                <w:rFonts w:cs="Arial"/>
              </w:rPr>
            </w:pPr>
            <w:hyperlink r:id="rId166" w:history="1">
              <w:r w:rsidR="00AC5F18" w:rsidRPr="001F63F1">
                <w:rPr>
                  <w:rStyle w:val="Hyperlink"/>
                </w:rPr>
                <w:t>marija.sentivanac@eps.rs</w:t>
              </w:r>
            </w:hyperlink>
            <w:r w:rsidR="00AC5F18">
              <w:rPr>
                <w:rFonts w:cs="Arial"/>
              </w:rPr>
              <w:t xml:space="preserve"> </w:t>
            </w:r>
          </w:p>
        </w:tc>
      </w:tr>
    </w:tbl>
    <w:p w14:paraId="09852E5E" w14:textId="77777777" w:rsidR="00FA0E61" w:rsidRDefault="00FA0E61" w:rsidP="000C50A0">
      <w:pPr>
        <w:spacing w:before="0"/>
        <w:rPr>
          <w:rFonts w:cs="Arial"/>
        </w:rPr>
      </w:pPr>
    </w:p>
    <w:p w14:paraId="554B4F94" w14:textId="77777777" w:rsidR="00184FA6" w:rsidRPr="00E2569D" w:rsidRDefault="00184FA6" w:rsidP="000C50A0">
      <w:pPr>
        <w:spacing w:before="0"/>
        <w:rPr>
          <w:rFonts w:cs="Arial"/>
        </w:rPr>
      </w:pPr>
    </w:p>
    <w:p w14:paraId="55508D1C" w14:textId="7D1C6376" w:rsidR="002E12CC" w:rsidRPr="00E2569D" w:rsidRDefault="009B2821" w:rsidP="009B2821">
      <w:pPr>
        <w:pStyle w:val="Heading10"/>
        <w:jc w:val="both"/>
        <w:rPr>
          <w:rFonts w:cs="Arial"/>
        </w:rPr>
      </w:pPr>
      <w:bookmarkStart w:id="16" w:name="_Toc442559878"/>
      <w:bookmarkStart w:id="17" w:name="_Toc427817448"/>
      <w:r>
        <w:rPr>
          <w:rFonts w:cs="Arial"/>
          <w:lang w:val="sr-Cyrl-RS"/>
        </w:rPr>
        <w:t>2.</w:t>
      </w:r>
      <w:r>
        <w:rPr>
          <w:rFonts w:cs="Arial"/>
          <w:lang w:val="sr-Cyrl-RS"/>
        </w:rPr>
        <w:tab/>
      </w:r>
      <w:r w:rsidR="002E12CC" w:rsidRPr="00E2569D">
        <w:rPr>
          <w:rFonts w:cs="Arial"/>
        </w:rPr>
        <w:t>ПОДАЦИ О ПРЕДМЕТУ ЈАВНЕ НАБАВКЕ</w:t>
      </w:r>
    </w:p>
    <w:p w14:paraId="0E425786" w14:textId="48A22D97" w:rsidR="0032186E" w:rsidRPr="00E2569D" w:rsidRDefault="002E12CC" w:rsidP="00302D41">
      <w:pPr>
        <w:pStyle w:val="Heading10"/>
        <w:ind w:left="0" w:firstLine="0"/>
        <w:jc w:val="both"/>
        <w:rPr>
          <w:rFonts w:cs="Arial"/>
        </w:rPr>
      </w:pPr>
      <w:r w:rsidRPr="00E2569D">
        <w:rPr>
          <w:rFonts w:cs="Arial"/>
        </w:rPr>
        <w:t xml:space="preserve">2.1 </w:t>
      </w:r>
      <w:r w:rsidR="00B04A22">
        <w:rPr>
          <w:rFonts w:cs="Arial"/>
          <w:lang w:val="sr-Cyrl-RS"/>
        </w:rPr>
        <w:t xml:space="preserve"> </w:t>
      </w:r>
      <w:r w:rsidRPr="00E2569D">
        <w:rPr>
          <w:rFonts w:cs="Arial"/>
        </w:rPr>
        <w:t xml:space="preserve">Опис предмета јавне набавке, назив и ознака из општег речника </w:t>
      </w:r>
      <w:r w:rsidR="0032186E" w:rsidRPr="00E2569D">
        <w:rPr>
          <w:rFonts w:cs="Arial"/>
        </w:rPr>
        <w:t xml:space="preserve"> </w:t>
      </w:r>
      <w:r w:rsidRPr="00E2569D">
        <w:rPr>
          <w:rFonts w:cs="Arial"/>
        </w:rPr>
        <w:t>набавке</w:t>
      </w:r>
    </w:p>
    <w:p w14:paraId="222455D2" w14:textId="77777777" w:rsidR="002E12CC" w:rsidRPr="00E2569D" w:rsidRDefault="002E12CC" w:rsidP="00A15651">
      <w:pPr>
        <w:ind w:right="-23"/>
        <w:rPr>
          <w:rFonts w:cs="Arial"/>
          <w:lang w:eastAsia="zh-CN"/>
        </w:rPr>
      </w:pPr>
      <w:r w:rsidRPr="00E2569D">
        <w:rPr>
          <w:rFonts w:cs="Arial"/>
          <w:lang w:eastAsia="zh-CN"/>
        </w:rPr>
        <w:t xml:space="preserve">Опис предмета јавне набавке: </w:t>
      </w:r>
      <w:r w:rsidR="007C07FA" w:rsidRPr="00E2569D">
        <w:rPr>
          <w:rFonts w:cs="Arial"/>
          <w:lang w:eastAsia="zh-CN"/>
        </w:rPr>
        <w:t>“</w:t>
      </w:r>
      <w:r w:rsidR="00F10B84">
        <w:rPr>
          <w:rFonts w:cs="Arial"/>
          <w:lang w:eastAsia="zh-CN"/>
        </w:rPr>
        <w:t>Израда ИТД за изградњу пристаништа на локацији ТЕНТ А</w:t>
      </w:r>
      <w:r w:rsidR="007C07FA" w:rsidRPr="00E2569D">
        <w:rPr>
          <w:rFonts w:cs="Arial"/>
          <w:lang w:eastAsia="zh-CN"/>
        </w:rPr>
        <w:t>“</w:t>
      </w:r>
      <w:r w:rsidR="00AC56EA" w:rsidRPr="00E2569D">
        <w:rPr>
          <w:rFonts w:cs="Arial"/>
          <w:lang w:eastAsia="zh-CN"/>
        </w:rPr>
        <w:t>.</w:t>
      </w:r>
    </w:p>
    <w:p w14:paraId="66FD1E39" w14:textId="77777777" w:rsidR="002E12CC" w:rsidRPr="00E2569D" w:rsidRDefault="002E12CC" w:rsidP="00A15651">
      <w:pPr>
        <w:spacing w:before="60"/>
        <w:rPr>
          <w:rFonts w:cs="Arial"/>
          <w:lang w:eastAsia="zh-CN"/>
        </w:rPr>
      </w:pPr>
      <w:r w:rsidRPr="00E2569D">
        <w:rPr>
          <w:rFonts w:cs="Arial"/>
          <w:lang w:eastAsia="zh-CN"/>
        </w:rPr>
        <w:t>Назив из општег речника набавке:</w:t>
      </w:r>
      <w:r w:rsidR="005078E2" w:rsidRPr="00E2569D">
        <w:rPr>
          <w:rFonts w:cs="Arial"/>
          <w:lang w:eastAsia="zh-CN"/>
        </w:rPr>
        <w:t xml:space="preserve"> </w:t>
      </w:r>
      <w:r w:rsidR="00F10B84">
        <w:rPr>
          <w:rFonts w:cs="Arial"/>
          <w:lang w:val="sr-Cyrl-RS" w:eastAsia="zh-CN"/>
        </w:rPr>
        <w:t>Услуге техничког пројектовања</w:t>
      </w:r>
      <w:r w:rsidR="00AC56EA" w:rsidRPr="00E2569D">
        <w:rPr>
          <w:rFonts w:cs="Arial"/>
          <w:lang w:eastAsia="zh-CN"/>
        </w:rPr>
        <w:t>.</w:t>
      </w:r>
    </w:p>
    <w:p w14:paraId="177D4EBF" w14:textId="77777777" w:rsidR="002E12CC" w:rsidRPr="00F10B84" w:rsidRDefault="002E12CC" w:rsidP="00A15651">
      <w:pPr>
        <w:spacing w:before="60"/>
        <w:rPr>
          <w:rFonts w:cs="Arial"/>
          <w:lang w:val="sr-Cyrl-RS" w:eastAsia="zh-CN"/>
        </w:rPr>
      </w:pPr>
      <w:r w:rsidRPr="00E2569D">
        <w:rPr>
          <w:rFonts w:cs="Arial"/>
          <w:lang w:eastAsia="zh-CN"/>
        </w:rPr>
        <w:t xml:space="preserve">Ознака из општег речника набавке: </w:t>
      </w:r>
      <w:r w:rsidR="00F10B84" w:rsidRPr="00F10B84">
        <w:rPr>
          <w:rFonts w:cs="Arial"/>
          <w:bCs/>
          <w:lang w:eastAsia="zh-CN"/>
        </w:rPr>
        <w:t>71320000</w:t>
      </w:r>
      <w:r w:rsidR="00F10B84">
        <w:rPr>
          <w:rFonts w:cs="Arial"/>
          <w:bCs/>
          <w:lang w:val="sr-Cyrl-RS" w:eastAsia="zh-CN"/>
        </w:rPr>
        <w:t>.</w:t>
      </w:r>
    </w:p>
    <w:p w14:paraId="3D42A74A" w14:textId="77777777" w:rsidR="0032186E" w:rsidRPr="00E2569D" w:rsidRDefault="0032186E" w:rsidP="0032186E">
      <w:pPr>
        <w:spacing w:before="0"/>
        <w:rPr>
          <w:rFonts w:cs="Arial"/>
          <w:lang w:eastAsia="zh-CN"/>
        </w:rPr>
      </w:pPr>
    </w:p>
    <w:p w14:paraId="41189AAC" w14:textId="4F388D47" w:rsidR="002E12CC" w:rsidRPr="00E2569D" w:rsidRDefault="00E8769D" w:rsidP="006B2415">
      <w:pPr>
        <w:spacing w:before="0"/>
        <w:rPr>
          <w:rFonts w:cs="Arial"/>
          <w:lang w:eastAsia="zh-CN"/>
        </w:rPr>
      </w:pPr>
      <w:r>
        <w:rPr>
          <w:rFonts w:cs="Arial"/>
          <w:lang w:eastAsia="zh-CN"/>
        </w:rPr>
        <w:t>Детаљ</w:t>
      </w:r>
      <w:r w:rsidR="002E12CC" w:rsidRPr="00E2569D">
        <w:rPr>
          <w:rFonts w:cs="Arial"/>
          <w:lang w:eastAsia="zh-CN"/>
        </w:rPr>
        <w:t xml:space="preserve">ни подаци о предмету набавке наведени су у техничкој спецификацији (поглавље 3. </w:t>
      </w:r>
      <w:r w:rsidR="00184FA6">
        <w:rPr>
          <w:rFonts w:cs="Arial"/>
          <w:lang w:val="sr-Cyrl-RS" w:eastAsia="zh-CN"/>
        </w:rPr>
        <w:t>к</w:t>
      </w:r>
      <w:r w:rsidR="002E12CC" w:rsidRPr="00E2569D">
        <w:rPr>
          <w:rFonts w:cs="Arial"/>
          <w:lang w:eastAsia="zh-CN"/>
        </w:rPr>
        <w:t>онкурсне документације)</w:t>
      </w:r>
    </w:p>
    <w:p w14:paraId="4A46075A" w14:textId="77777777" w:rsidR="00D30099" w:rsidRPr="00E2569D" w:rsidRDefault="00D30099">
      <w:pPr>
        <w:spacing w:before="0"/>
        <w:jc w:val="left"/>
        <w:rPr>
          <w:rFonts w:cs="Arial"/>
        </w:rPr>
      </w:pPr>
      <w:r w:rsidRPr="00E2569D">
        <w:rPr>
          <w:rFonts w:cs="Arial"/>
        </w:rPr>
        <w:br w:type="page"/>
      </w:r>
    </w:p>
    <w:p w14:paraId="7B94E6A0" w14:textId="77777777" w:rsidR="0032186E" w:rsidRPr="00E2569D" w:rsidRDefault="0032186E" w:rsidP="006B2415">
      <w:pPr>
        <w:tabs>
          <w:tab w:val="left" w:pos="1134"/>
        </w:tabs>
        <w:spacing w:before="0"/>
        <w:rPr>
          <w:rFonts w:cs="Arial"/>
        </w:rPr>
      </w:pPr>
    </w:p>
    <w:p w14:paraId="1A608DA6" w14:textId="5B04223C" w:rsidR="0032186E" w:rsidRPr="00E2569D" w:rsidRDefault="00B04A22" w:rsidP="00B04A22">
      <w:pPr>
        <w:pStyle w:val="Heading10"/>
        <w:spacing w:before="0"/>
        <w:jc w:val="both"/>
        <w:rPr>
          <w:rFonts w:cs="Arial"/>
        </w:rPr>
      </w:pPr>
      <w:r>
        <w:rPr>
          <w:rFonts w:cs="Arial"/>
          <w:lang w:val="sr-Cyrl-RS"/>
        </w:rPr>
        <w:t>3.</w:t>
      </w:r>
      <w:r>
        <w:rPr>
          <w:rFonts w:cs="Arial"/>
          <w:lang w:val="sr-Cyrl-RS"/>
        </w:rPr>
        <w:tab/>
      </w:r>
      <w:r w:rsidR="00DB369C" w:rsidRPr="00E2569D">
        <w:rPr>
          <w:rFonts w:cs="Arial"/>
        </w:rPr>
        <w:t>ТЕХНИЧК</w:t>
      </w:r>
      <w:r w:rsidR="0032186E" w:rsidRPr="00E2569D">
        <w:rPr>
          <w:rFonts w:cs="Arial"/>
        </w:rPr>
        <w:t>А</w:t>
      </w:r>
      <w:r w:rsidR="00DB369C" w:rsidRPr="00E2569D">
        <w:rPr>
          <w:rFonts w:cs="Arial"/>
        </w:rPr>
        <w:t xml:space="preserve"> </w:t>
      </w:r>
      <w:r w:rsidR="0032186E" w:rsidRPr="00E2569D">
        <w:rPr>
          <w:rFonts w:cs="Arial"/>
        </w:rPr>
        <w:t>СПЕЦИФИКАЦИЈА</w:t>
      </w:r>
      <w:r w:rsidR="00DB369C" w:rsidRPr="00E2569D">
        <w:rPr>
          <w:rFonts w:cs="Arial"/>
        </w:rPr>
        <w:t xml:space="preserve"> </w:t>
      </w:r>
    </w:p>
    <w:p w14:paraId="0526E729" w14:textId="77777777" w:rsidR="00DB369C" w:rsidRPr="00E2569D" w:rsidRDefault="0032186E" w:rsidP="00781B02">
      <w:pPr>
        <w:rPr>
          <w:rFonts w:cs="Arial"/>
        </w:rPr>
      </w:pPr>
      <w:r w:rsidRPr="00E2569D">
        <w:rPr>
          <w:rFonts w:cs="Arial"/>
        </w:rPr>
        <w:t xml:space="preserve">(Врста, техничке карактеристике, квалитет, </w:t>
      </w:r>
      <w:r w:rsidR="006F517A" w:rsidRPr="00E2569D">
        <w:rPr>
          <w:rFonts w:cs="Arial"/>
        </w:rPr>
        <w:t>обим</w:t>
      </w:r>
      <w:r w:rsidRPr="00E2569D">
        <w:rPr>
          <w:rFonts w:cs="Arial"/>
        </w:rPr>
        <w:t xml:space="preserve"> и опис </w:t>
      </w:r>
      <w:r w:rsidR="00A63575" w:rsidRPr="00E2569D">
        <w:rPr>
          <w:rFonts w:cs="Arial"/>
        </w:rPr>
        <w:t>услуга</w:t>
      </w:r>
      <w:r w:rsidRPr="00E2569D">
        <w:rPr>
          <w:rFonts w:cs="Arial"/>
        </w:rPr>
        <w:t>,</w:t>
      </w:r>
      <w:r w:rsidR="001227A3" w:rsidRPr="00E2569D">
        <w:rPr>
          <w:rFonts w:cs="Arial"/>
        </w:rPr>
        <w:t xml:space="preserve"> </w:t>
      </w:r>
      <w:r w:rsidRPr="00E2569D">
        <w:rPr>
          <w:rFonts w:cs="Arial"/>
        </w:rPr>
        <w:t xml:space="preserve">техничка документација и планови, начин спровођења контроле и обезбеђивања гаранције квалитета, рок </w:t>
      </w:r>
      <w:r w:rsidR="00A63575" w:rsidRPr="00E2569D">
        <w:rPr>
          <w:rFonts w:cs="Arial"/>
        </w:rPr>
        <w:t>извршења</w:t>
      </w:r>
      <w:r w:rsidRPr="00E2569D">
        <w:rPr>
          <w:rFonts w:cs="Arial"/>
        </w:rPr>
        <w:t xml:space="preserve">, место </w:t>
      </w:r>
      <w:r w:rsidR="00A63575" w:rsidRPr="00E2569D">
        <w:rPr>
          <w:rFonts w:cs="Arial"/>
        </w:rPr>
        <w:t>извршења услуга</w:t>
      </w:r>
      <w:r w:rsidRPr="00E2569D">
        <w:rPr>
          <w:rFonts w:cs="Arial"/>
        </w:rPr>
        <w:t>, евентуалне додатне услуге и сл</w:t>
      </w:r>
      <w:r w:rsidR="00DB369C" w:rsidRPr="00E2569D">
        <w:rPr>
          <w:rFonts w:cs="Arial"/>
        </w:rPr>
        <w:t>.</w:t>
      </w:r>
      <w:bookmarkEnd w:id="16"/>
      <w:r w:rsidRPr="00E2569D">
        <w:rPr>
          <w:rFonts w:cs="Arial"/>
        </w:rPr>
        <w:t>)</w:t>
      </w:r>
    </w:p>
    <w:p w14:paraId="43B52C60" w14:textId="66FD194B" w:rsidR="004C1437" w:rsidRPr="00946A15" w:rsidRDefault="0032186E">
      <w:pPr>
        <w:pStyle w:val="Heading10"/>
        <w:ind w:left="0" w:firstLine="0"/>
        <w:jc w:val="both"/>
        <w:rPr>
          <w:rFonts w:cs="Arial"/>
        </w:rPr>
      </w:pPr>
      <w:bookmarkStart w:id="18" w:name="_Toc441651541"/>
      <w:bookmarkStart w:id="19" w:name="_Toc442559879"/>
      <w:r w:rsidRPr="00E2569D">
        <w:rPr>
          <w:rFonts w:cs="Arial"/>
        </w:rPr>
        <w:t xml:space="preserve">3.1 </w:t>
      </w:r>
      <w:r w:rsidR="00B30F94" w:rsidRPr="00E2569D">
        <w:rPr>
          <w:rFonts w:cs="Arial"/>
          <w:lang w:val="en-US"/>
        </w:rPr>
        <w:t xml:space="preserve">    </w:t>
      </w:r>
      <w:r w:rsidR="00DB369C" w:rsidRPr="00E2569D">
        <w:rPr>
          <w:rFonts w:cs="Arial"/>
        </w:rPr>
        <w:t>Врста</w:t>
      </w:r>
      <w:r w:rsidR="005551C2" w:rsidRPr="00E2569D">
        <w:rPr>
          <w:rFonts w:cs="Arial"/>
        </w:rPr>
        <w:t xml:space="preserve"> и </w:t>
      </w:r>
      <w:r w:rsidR="006F517A" w:rsidRPr="00E2569D">
        <w:rPr>
          <w:rFonts w:cs="Arial"/>
        </w:rPr>
        <w:t>обим</w:t>
      </w:r>
      <w:r w:rsidR="00DB369C" w:rsidRPr="00E2569D">
        <w:rPr>
          <w:rFonts w:cs="Arial"/>
        </w:rPr>
        <w:t xml:space="preserve"> </w:t>
      </w:r>
      <w:bookmarkEnd w:id="18"/>
      <w:bookmarkEnd w:id="19"/>
      <w:r w:rsidR="00A63575" w:rsidRPr="00E2569D">
        <w:rPr>
          <w:rFonts w:cs="Arial"/>
        </w:rPr>
        <w:t>услуга</w:t>
      </w:r>
    </w:p>
    <w:p w14:paraId="5593BF24" w14:textId="7A2E4779" w:rsidR="00946A15" w:rsidRPr="00E33355" w:rsidRDefault="00946A15" w:rsidP="00946A15">
      <w:pPr>
        <w:autoSpaceDE w:val="0"/>
        <w:autoSpaceDN w:val="0"/>
        <w:adjustRightInd w:val="0"/>
        <w:jc w:val="center"/>
        <w:rPr>
          <w:rFonts w:cs="Arial"/>
          <w:b/>
          <w:bCs/>
          <w:lang w:val="ru-RU"/>
        </w:rPr>
      </w:pPr>
      <w:r w:rsidRPr="00E33355">
        <w:rPr>
          <w:rFonts w:cs="Arial"/>
          <w:b/>
          <w:bCs/>
          <w:lang w:val="ru-RU"/>
        </w:rPr>
        <w:t>ПРОЈЕКТНИ ЗАДАТАК</w:t>
      </w:r>
    </w:p>
    <w:p w14:paraId="2018B387" w14:textId="77777777" w:rsidR="00946A15" w:rsidRPr="00E33355" w:rsidRDefault="00946A15" w:rsidP="00946A15">
      <w:pPr>
        <w:autoSpaceDE w:val="0"/>
        <w:autoSpaceDN w:val="0"/>
        <w:adjustRightInd w:val="0"/>
        <w:jc w:val="center"/>
        <w:rPr>
          <w:rFonts w:cs="Arial"/>
          <w:b/>
          <w:bCs/>
          <w:lang w:val="ru-RU"/>
        </w:rPr>
      </w:pPr>
      <w:r w:rsidRPr="00E33355">
        <w:rPr>
          <w:rFonts w:cs="Arial"/>
          <w:b/>
          <w:bCs/>
          <w:lang w:val="ru-RU"/>
        </w:rPr>
        <w:t xml:space="preserve">за израду </w:t>
      </w:r>
      <w:r>
        <w:rPr>
          <w:rFonts w:cs="Arial"/>
          <w:b/>
          <w:bCs/>
          <w:lang w:val="ru-RU"/>
        </w:rPr>
        <w:t>Урбанистичког пројекта</w:t>
      </w:r>
      <w:r>
        <w:rPr>
          <w:rFonts w:cs="Arial"/>
          <w:b/>
          <w:bCs/>
          <w:lang w:val="sr-Latn-RS"/>
        </w:rPr>
        <w:t>,</w:t>
      </w:r>
      <w:r>
        <w:rPr>
          <w:rFonts w:cs="Arial"/>
          <w:b/>
          <w:bCs/>
          <w:lang w:val="ru-RU"/>
        </w:rPr>
        <w:t xml:space="preserve"> </w:t>
      </w:r>
      <w:r w:rsidRPr="006D1FA9">
        <w:rPr>
          <w:rFonts w:cs="Arial"/>
          <w:b/>
          <w:bCs/>
          <w:lang w:val="sr-Cyrl-RS"/>
        </w:rPr>
        <w:t>Идејног решења за пот</w:t>
      </w:r>
      <w:r>
        <w:rPr>
          <w:rFonts w:cs="Arial"/>
          <w:b/>
          <w:bCs/>
          <w:lang w:val="sr-Cyrl-RS"/>
        </w:rPr>
        <w:t>р</w:t>
      </w:r>
      <w:r w:rsidRPr="006D1FA9">
        <w:rPr>
          <w:rFonts w:cs="Arial"/>
          <w:b/>
          <w:bCs/>
          <w:lang w:val="sr-Cyrl-RS"/>
        </w:rPr>
        <w:t>ебе добијања локацијских услова и С</w:t>
      </w:r>
      <w:r w:rsidRPr="006D1FA9">
        <w:rPr>
          <w:rFonts w:cs="Arial"/>
          <w:b/>
          <w:bCs/>
          <w:lang w:val="ru-RU"/>
        </w:rPr>
        <w:t>тудије оправданости са И</w:t>
      </w:r>
      <w:r w:rsidRPr="00E33355">
        <w:rPr>
          <w:rFonts w:cs="Arial"/>
          <w:b/>
          <w:bCs/>
          <w:lang w:val="ru-RU"/>
        </w:rPr>
        <w:t>дејним пројектом</w:t>
      </w:r>
      <w:r>
        <w:rPr>
          <w:rFonts w:cs="Arial"/>
          <w:b/>
          <w:bCs/>
          <w:lang w:val="ru-RU"/>
        </w:rPr>
        <w:t xml:space="preserve"> </w:t>
      </w:r>
      <w:r w:rsidRPr="00E33355">
        <w:rPr>
          <w:rFonts w:cs="Arial"/>
          <w:b/>
          <w:bCs/>
          <w:lang w:val="ru-RU"/>
        </w:rPr>
        <w:t xml:space="preserve">новог </w:t>
      </w:r>
      <w:r w:rsidRPr="00E33355">
        <w:rPr>
          <w:rFonts w:cs="Arial"/>
          <w:b/>
          <w:bCs/>
          <w:lang w:val="sr-Cyrl-CS"/>
        </w:rPr>
        <w:t xml:space="preserve">теретног пристаништа за сопствене потребе </w:t>
      </w:r>
      <w:r w:rsidRPr="00E33355">
        <w:rPr>
          <w:rFonts w:cs="Arial"/>
          <w:b/>
          <w:bCs/>
          <w:lang w:val="ru-RU"/>
        </w:rPr>
        <w:t xml:space="preserve">ТЕ </w:t>
      </w:r>
      <w:r>
        <w:rPr>
          <w:rFonts w:cs="Arial"/>
          <w:b/>
          <w:bCs/>
          <w:lang w:val="sr-Latn-RS"/>
        </w:rPr>
        <w:t>„</w:t>
      </w:r>
      <w:r w:rsidRPr="00E33355">
        <w:rPr>
          <w:rFonts w:cs="Arial"/>
          <w:b/>
          <w:bCs/>
          <w:lang w:val="sr-Cyrl-CS"/>
        </w:rPr>
        <w:t>Никола Тесла А</w:t>
      </w:r>
      <w:r>
        <w:rPr>
          <w:rFonts w:cs="Arial"/>
          <w:b/>
          <w:bCs/>
          <w:lang w:val="sr-Latn-RS"/>
        </w:rPr>
        <w:t>“</w:t>
      </w:r>
      <w:r w:rsidRPr="00E33355">
        <w:rPr>
          <w:rFonts w:cs="Arial"/>
          <w:b/>
          <w:bCs/>
          <w:lang w:val="ru-RU"/>
        </w:rPr>
        <w:t>,</w:t>
      </w:r>
      <w:r>
        <w:rPr>
          <w:rFonts w:cs="Arial"/>
          <w:b/>
          <w:bCs/>
          <w:lang w:val="ru-RU"/>
        </w:rPr>
        <w:t xml:space="preserve"> </w:t>
      </w:r>
      <w:r w:rsidRPr="00E33355">
        <w:rPr>
          <w:rFonts w:cs="Arial"/>
          <w:b/>
          <w:bCs/>
          <w:lang w:val="ru-RU"/>
        </w:rPr>
        <w:t>на локацији ТЕНТ А  у Обреновцу</w:t>
      </w:r>
    </w:p>
    <w:p w14:paraId="6EAC07A6" w14:textId="77777777" w:rsidR="00946A15" w:rsidRPr="00E33355" w:rsidRDefault="00946A15" w:rsidP="00946A15">
      <w:pPr>
        <w:rPr>
          <w:rFonts w:cs="Arial"/>
          <w:b/>
          <w:bCs/>
          <w:lang w:val="ru-RU"/>
        </w:rPr>
      </w:pPr>
    </w:p>
    <w:p w14:paraId="58AE61B1" w14:textId="77777777" w:rsidR="00946A15" w:rsidRPr="00E33355" w:rsidRDefault="00946A15" w:rsidP="008A260E">
      <w:pPr>
        <w:numPr>
          <w:ilvl w:val="0"/>
          <w:numId w:val="38"/>
        </w:numPr>
        <w:spacing w:before="0"/>
        <w:rPr>
          <w:rFonts w:cs="Arial"/>
          <w:b/>
          <w:bCs/>
          <w:lang w:val="sr-Cyrl-CS"/>
        </w:rPr>
      </w:pPr>
      <w:r w:rsidRPr="00E33355">
        <w:rPr>
          <w:rFonts w:cs="Arial"/>
          <w:b/>
          <w:bCs/>
          <w:lang w:val="ru-RU"/>
        </w:rPr>
        <w:t>УВОД И ОСНОВНИ ПОДАЦИ</w:t>
      </w:r>
    </w:p>
    <w:p w14:paraId="0E1BC045" w14:textId="77777777" w:rsidR="00946A15" w:rsidRPr="00E33355" w:rsidRDefault="00946A15" w:rsidP="00946A15">
      <w:pPr>
        <w:autoSpaceDE w:val="0"/>
        <w:autoSpaceDN w:val="0"/>
        <w:adjustRightInd w:val="0"/>
        <w:ind w:firstLine="720"/>
        <w:rPr>
          <w:rFonts w:cs="Arial"/>
          <w:lang w:val="ru-RU"/>
        </w:rPr>
      </w:pPr>
      <w:r w:rsidRPr="00E33355">
        <w:rPr>
          <w:rFonts w:cs="Arial"/>
          <w:lang w:val="ru-RU"/>
        </w:rPr>
        <w:t xml:space="preserve">Термоелектрана </w:t>
      </w:r>
      <w:r w:rsidRPr="00E33355">
        <w:rPr>
          <w:rFonts w:cs="Arial"/>
          <w:lang w:val="sr-Latn-RS"/>
        </w:rPr>
        <w:t>„</w:t>
      </w:r>
      <w:r w:rsidRPr="00E33355">
        <w:rPr>
          <w:rFonts w:cs="Arial"/>
          <w:lang w:val="ru-RU"/>
        </w:rPr>
        <w:t>Никола Тесла</w:t>
      </w:r>
      <w:r w:rsidRPr="00E33355">
        <w:rPr>
          <w:rFonts w:cs="Arial"/>
          <w:lang w:val="sr-Latn-RS"/>
        </w:rPr>
        <w:t>“</w:t>
      </w:r>
      <w:r w:rsidRPr="00E33355">
        <w:rPr>
          <w:rFonts w:cs="Arial"/>
          <w:lang w:val="ru-RU"/>
        </w:rPr>
        <w:t xml:space="preserve"> А је лоцирана на десној обали реке Саве, у непосредној близини Обреновца.</w:t>
      </w:r>
      <w:r w:rsidRPr="00E33355">
        <w:rPr>
          <w:rFonts w:cs="Arial"/>
          <w:lang w:val="sr-Latn-RS"/>
        </w:rPr>
        <w:t xml:space="preserve"> </w:t>
      </w:r>
      <w:r w:rsidRPr="00E33355">
        <w:rPr>
          <w:rFonts w:cs="Arial"/>
          <w:lang w:val="sr-Cyrl-RS"/>
        </w:rPr>
        <w:t>Састоји се из</w:t>
      </w:r>
      <w:r w:rsidRPr="00E33355">
        <w:rPr>
          <w:rFonts w:cs="Arial"/>
          <w:lang w:val="ru-RU"/>
        </w:rPr>
        <w:t xml:space="preserve"> </w:t>
      </w:r>
      <w:r w:rsidRPr="00724664">
        <w:rPr>
          <w:rFonts w:cs="Arial"/>
          <w:lang w:val="ru-RU"/>
        </w:rPr>
        <w:t xml:space="preserve">6 </w:t>
      </w:r>
      <w:r w:rsidRPr="00E33355">
        <w:rPr>
          <w:rFonts w:cs="Arial"/>
          <w:lang w:val="ru-RU"/>
        </w:rPr>
        <w:t>блок</w:t>
      </w:r>
      <w:r w:rsidRPr="00E33355">
        <w:rPr>
          <w:rFonts w:cs="Arial"/>
          <w:lang w:val="sr-Cyrl-RS"/>
        </w:rPr>
        <w:t xml:space="preserve">ова укупне </w:t>
      </w:r>
      <w:r w:rsidRPr="00E33355">
        <w:rPr>
          <w:rFonts w:cs="Arial"/>
          <w:lang w:val="ru-RU"/>
        </w:rPr>
        <w:t>снаге 1650 М</w:t>
      </w:r>
      <w:r w:rsidRPr="00E33355">
        <w:rPr>
          <w:rFonts w:cs="Arial"/>
        </w:rPr>
        <w:t>W</w:t>
      </w:r>
      <w:r w:rsidRPr="00E33355">
        <w:rPr>
          <w:rFonts w:cs="Arial"/>
          <w:lang w:val="ru-RU"/>
        </w:rPr>
        <w:t xml:space="preserve">, где годишње просечно производи око 8 милијарди киловат - часова електричне енергије. Као гориво користи лигнит са површинских копова  “Колубара“, који су удаљени око 40 километара од ТЕНТ А. </w:t>
      </w:r>
    </w:p>
    <w:p w14:paraId="59ABDA93" w14:textId="77777777" w:rsidR="00946A15" w:rsidRPr="00E33355" w:rsidRDefault="00946A15" w:rsidP="00946A15">
      <w:pPr>
        <w:autoSpaceDE w:val="0"/>
        <w:autoSpaceDN w:val="0"/>
        <w:adjustRightInd w:val="0"/>
        <w:ind w:firstLine="720"/>
        <w:rPr>
          <w:rFonts w:cs="Arial"/>
          <w:lang w:val="ru-RU"/>
        </w:rPr>
      </w:pPr>
      <w:r w:rsidRPr="00E33355">
        <w:rPr>
          <w:rFonts w:cs="Arial"/>
          <w:lang w:val="ru-RU"/>
        </w:rPr>
        <w:t>У процесу сагоревања производе се велике количине пепела, од којих се један део може пласирати као суви пепео за комерцијалну примену у индустрији цемента, производњи грађевинских материјала, изградњи путева и друго, под условом да се обезбеди јефтин и масован транспорт до крајњег корисника.</w:t>
      </w:r>
    </w:p>
    <w:p w14:paraId="30ED2C7E" w14:textId="3278A4AC" w:rsidR="00946A15" w:rsidRPr="00E33355" w:rsidRDefault="00946A15" w:rsidP="00946A15">
      <w:pPr>
        <w:autoSpaceDE w:val="0"/>
        <w:autoSpaceDN w:val="0"/>
        <w:adjustRightInd w:val="0"/>
        <w:ind w:firstLine="720"/>
        <w:rPr>
          <w:rFonts w:cs="Arial"/>
          <w:lang w:val="ru-RU"/>
        </w:rPr>
      </w:pPr>
      <w:r w:rsidRPr="00E33355">
        <w:rPr>
          <w:rFonts w:cs="Arial"/>
          <w:lang w:val="ru-RU"/>
        </w:rPr>
        <w:t>У области производње електричне енергије будућа инвестициона улагања усмерена су, између осталог, на активности на новим објектима. То се пре свега односи на изградњу постројења за одсумпоравање димних гасова блокова ТЕНТ А. Са почетком рада постојења за одсумпоравање димних гасова потребно је обезбедити довоз одговарајућих количина кречњака, а због обима транспорта кречњака потребно је сагледати локације каменолома погодних за јефтин, речни транспорт до ТЕНТ А.</w:t>
      </w:r>
    </w:p>
    <w:p w14:paraId="15D0B79E" w14:textId="77777777" w:rsidR="00946A15" w:rsidRPr="00E33355" w:rsidRDefault="00946A15" w:rsidP="00946A15">
      <w:pPr>
        <w:autoSpaceDE w:val="0"/>
        <w:autoSpaceDN w:val="0"/>
        <w:adjustRightInd w:val="0"/>
        <w:ind w:firstLine="720"/>
        <w:rPr>
          <w:rFonts w:cs="Arial"/>
          <w:lang w:val="ru-RU"/>
        </w:rPr>
      </w:pPr>
      <w:r w:rsidRPr="00E33355">
        <w:rPr>
          <w:rFonts w:cs="Arial"/>
          <w:lang w:val="ru-RU"/>
        </w:rPr>
        <w:t>Као продукт одсумпоравања јавља се ФРГ гипс, у годишњим количинама које би требало проценити на нивоу Генералног пројекта, од којих се један део може пласирати на тржиште, уз јефтин и масован речни транспорт до корисника.</w:t>
      </w:r>
    </w:p>
    <w:p w14:paraId="0320D3B6" w14:textId="77777777" w:rsidR="00946A15" w:rsidRDefault="00946A15" w:rsidP="00946A15">
      <w:pPr>
        <w:autoSpaceDE w:val="0"/>
        <w:autoSpaceDN w:val="0"/>
        <w:adjustRightInd w:val="0"/>
        <w:ind w:firstLine="720"/>
        <w:rPr>
          <w:rFonts w:cs="Arial"/>
          <w:lang w:val="ru-RU"/>
        </w:rPr>
      </w:pPr>
      <w:r>
        <w:rPr>
          <w:rFonts w:cs="Arial"/>
          <w:lang w:val="ru-RU"/>
        </w:rPr>
        <w:t>С</w:t>
      </w:r>
      <w:r w:rsidRPr="00E33355">
        <w:rPr>
          <w:rFonts w:cs="Arial"/>
          <w:lang w:val="ru-RU"/>
        </w:rPr>
        <w:t>а новим “БТО“ системом на Површинском копу “Дрмно“, у Костолцу,  повећана је производње угља на 9, а у перспективи биће и 12 милиона тона годишње,</w:t>
      </w:r>
      <w:r>
        <w:rPr>
          <w:rFonts w:cs="Arial"/>
          <w:lang w:val="ru-RU"/>
        </w:rPr>
        <w:t xml:space="preserve"> </w:t>
      </w:r>
      <w:r w:rsidRPr="00E33355">
        <w:rPr>
          <w:rFonts w:cs="Arial"/>
          <w:lang w:val="ru-RU"/>
        </w:rPr>
        <w:t>чиме је производни капацитет површинског копа већи од потреба тамошњих термоелектрана за угљем, односно оствариће се одређени вишак угља који би се транспортовао речним путем и пласирао као допуна за ТЕНТ А у Обреновцу.</w:t>
      </w:r>
    </w:p>
    <w:p w14:paraId="1D66A025" w14:textId="77777777" w:rsidR="00946A15" w:rsidRPr="00E33355" w:rsidRDefault="00946A15" w:rsidP="00946A15">
      <w:pPr>
        <w:autoSpaceDE w:val="0"/>
        <w:autoSpaceDN w:val="0"/>
        <w:adjustRightInd w:val="0"/>
        <w:ind w:firstLine="720"/>
        <w:rPr>
          <w:rFonts w:cs="Arial"/>
          <w:bCs/>
          <w:lang w:val="ru-RU"/>
        </w:rPr>
      </w:pPr>
      <w:r w:rsidRPr="00E33355">
        <w:rPr>
          <w:rFonts w:cs="Arial"/>
          <w:bCs/>
          <w:lang w:val="sr-Cyrl-CS"/>
        </w:rPr>
        <w:t xml:space="preserve">ТЕ </w:t>
      </w:r>
      <w:r w:rsidRPr="00E33355">
        <w:rPr>
          <w:rFonts w:cs="Arial"/>
          <w:bCs/>
          <w:lang w:val="sr-Latn-RS"/>
        </w:rPr>
        <w:t>„</w:t>
      </w:r>
      <w:r w:rsidRPr="00E33355">
        <w:rPr>
          <w:rFonts w:cs="Arial"/>
          <w:bCs/>
          <w:lang w:val="sr-Cyrl-CS"/>
        </w:rPr>
        <w:t>Никола Тесла А</w:t>
      </w:r>
      <w:r w:rsidRPr="00E33355">
        <w:rPr>
          <w:rFonts w:cs="Arial"/>
          <w:bCs/>
          <w:lang w:val="sr-Latn-RS"/>
        </w:rPr>
        <w:t>“</w:t>
      </w:r>
      <w:r w:rsidRPr="00E33355">
        <w:rPr>
          <w:rFonts w:cs="Arial"/>
          <w:b/>
          <w:bCs/>
          <w:lang w:val="ru-RU"/>
        </w:rPr>
        <w:t xml:space="preserve"> </w:t>
      </w:r>
      <w:r w:rsidRPr="00E33355">
        <w:rPr>
          <w:rFonts w:cs="Arial"/>
          <w:bCs/>
          <w:lang w:val="ru-RU"/>
        </w:rPr>
        <w:t>намерава да</w:t>
      </w:r>
      <w:r w:rsidRPr="00E33355">
        <w:rPr>
          <w:rFonts w:cs="Arial"/>
          <w:b/>
          <w:bCs/>
          <w:lang w:val="ru-RU"/>
        </w:rPr>
        <w:t xml:space="preserve"> </w:t>
      </w:r>
      <w:r w:rsidRPr="00E33355">
        <w:rPr>
          <w:rFonts w:cs="Arial"/>
          <w:bCs/>
          <w:lang w:val="ru-RU"/>
        </w:rPr>
        <w:t xml:space="preserve">изгради ново </w:t>
      </w:r>
      <w:r w:rsidRPr="00E33355">
        <w:rPr>
          <w:rFonts w:cs="Arial"/>
          <w:bCs/>
          <w:lang w:val="sr-Cyrl-CS"/>
        </w:rPr>
        <w:t>теретно механизовано пристаниште</w:t>
      </w:r>
      <w:r w:rsidRPr="00E33355">
        <w:rPr>
          <w:rFonts w:cs="Arial"/>
          <w:b/>
          <w:bCs/>
          <w:lang w:val="ru-RU"/>
        </w:rPr>
        <w:t xml:space="preserve">, </w:t>
      </w:r>
      <w:r w:rsidRPr="00E33355">
        <w:rPr>
          <w:rFonts w:cs="Arial"/>
          <w:bCs/>
          <w:lang w:val="ru-RU"/>
        </w:rPr>
        <w:t xml:space="preserve">које би служило за сопствене потребе ТЕНТ А. Тиме се омогућава речни транспорт угља за потребе термоелектрана, </w:t>
      </w:r>
      <w:r w:rsidRPr="00E33355">
        <w:rPr>
          <w:rFonts w:cs="Arial"/>
          <w:bCs/>
          <w:lang w:val="sr-Cyrl-RS"/>
        </w:rPr>
        <w:t>кречњачког камена</w:t>
      </w:r>
      <w:r w:rsidRPr="00E33355">
        <w:rPr>
          <w:rFonts w:cs="Arial"/>
          <w:bCs/>
          <w:lang w:val="ru-RU"/>
        </w:rPr>
        <w:t xml:space="preserve"> за одсумпоравање, али и пласман пепела и гипса, као нуспродукте производног процеса, у комерцијалне сврхе. </w:t>
      </w:r>
      <w:r w:rsidRPr="00E33355">
        <w:rPr>
          <w:rFonts w:cs="Arial"/>
          <w:lang w:val="ru-RU"/>
        </w:rPr>
        <w:t xml:space="preserve">Пристаниште је лоцирано на конкавној (десној, спољашњој) страни реке Саве на приближно ркм. 43+040 до ркм 43+260. Налази се у непосредној близини обреновачког моста, који се налази на стационажи ркм 42+530. </w:t>
      </w:r>
    </w:p>
    <w:p w14:paraId="35D50BEA" w14:textId="77777777" w:rsidR="0039257C" w:rsidRPr="00E33355" w:rsidRDefault="0039257C" w:rsidP="00946A15">
      <w:pPr>
        <w:autoSpaceDE w:val="0"/>
        <w:autoSpaceDN w:val="0"/>
        <w:adjustRightInd w:val="0"/>
        <w:ind w:firstLine="720"/>
        <w:rPr>
          <w:rFonts w:cs="Arial"/>
          <w:bCs/>
          <w:lang w:val="ru-RU"/>
        </w:rPr>
      </w:pPr>
    </w:p>
    <w:p w14:paraId="63BA77E0" w14:textId="77777777" w:rsidR="00946A15" w:rsidRPr="00E33355" w:rsidRDefault="00946A15" w:rsidP="008A260E">
      <w:pPr>
        <w:numPr>
          <w:ilvl w:val="0"/>
          <w:numId w:val="38"/>
        </w:numPr>
        <w:spacing w:before="0" w:line="259" w:lineRule="auto"/>
        <w:rPr>
          <w:rFonts w:eastAsia="Calibri" w:cs="Arial"/>
          <w:b/>
          <w:lang w:val="sr-Cyrl-CS"/>
        </w:rPr>
      </w:pPr>
      <w:r w:rsidRPr="003E0ACB">
        <w:rPr>
          <w:rFonts w:eastAsia="Calibri" w:cs="Arial"/>
          <w:b/>
          <w:lang w:val="sr-Cyrl-CS"/>
        </w:rPr>
        <w:t>ЦИЉ ИЗРАДЕ ТЕХНИЧКЕ ДОКУМЕНТАЦИЈЕ</w:t>
      </w:r>
      <w:r w:rsidRPr="00E33355">
        <w:rPr>
          <w:rFonts w:eastAsia="Calibri" w:cs="Arial"/>
          <w:b/>
          <w:lang w:val="sr-Cyrl-CS"/>
        </w:rPr>
        <w:t xml:space="preserve"> </w:t>
      </w:r>
    </w:p>
    <w:p w14:paraId="0395B5A7" w14:textId="77777777" w:rsidR="00946A15" w:rsidRPr="00E33355" w:rsidRDefault="00946A15" w:rsidP="00946A15">
      <w:pPr>
        <w:spacing w:line="259" w:lineRule="auto"/>
        <w:ind w:firstLine="720"/>
        <w:rPr>
          <w:rFonts w:eastAsia="Calibri" w:cs="Arial"/>
          <w:lang w:val="sr-Cyrl-CS"/>
        </w:rPr>
      </w:pPr>
      <w:r w:rsidRPr="00E33355">
        <w:rPr>
          <w:rFonts w:eastAsia="Calibri" w:cs="Arial"/>
          <w:lang w:val="ru-RU"/>
        </w:rPr>
        <w:t xml:space="preserve">Циљ израде техничке документације је да </w:t>
      </w:r>
      <w:r>
        <w:rPr>
          <w:rFonts w:eastAsia="Calibri" w:cs="Arial"/>
          <w:lang w:val="sr-Cyrl-RS"/>
        </w:rPr>
        <w:t>се</w:t>
      </w:r>
      <w:r>
        <w:rPr>
          <w:rFonts w:eastAsia="Calibri" w:cs="Arial"/>
          <w:lang w:val="ru-RU"/>
        </w:rPr>
        <w:t xml:space="preserve"> </w:t>
      </w:r>
      <w:r w:rsidRPr="00E33355">
        <w:rPr>
          <w:rFonts w:eastAsia="Calibri" w:cs="Arial"/>
          <w:lang w:val="ru-RU"/>
        </w:rPr>
        <w:t xml:space="preserve">обезбеде законом прописани услови за </w:t>
      </w:r>
      <w:r w:rsidRPr="00E33355">
        <w:rPr>
          <w:rFonts w:eastAsia="Calibri" w:cs="Arial"/>
          <w:lang w:val="sr-Cyrl-CS"/>
        </w:rPr>
        <w:t xml:space="preserve">извођење радова на </w:t>
      </w:r>
      <w:r>
        <w:rPr>
          <w:rFonts w:eastAsia="Calibri" w:cs="Arial"/>
          <w:lang w:val="sr-Cyrl-CS"/>
        </w:rPr>
        <w:t>изградњи новог теретног пристаништа за сопствене потребе термоелектране „Никола Тесла А.“</w:t>
      </w:r>
      <w:r w:rsidRPr="00E33355">
        <w:rPr>
          <w:rFonts w:eastAsia="Calibri" w:cs="Arial"/>
          <w:lang w:val="sr-Cyrl-CS"/>
        </w:rPr>
        <w:t xml:space="preserve"> Изградњ</w:t>
      </w:r>
      <w:r>
        <w:rPr>
          <w:rFonts w:eastAsia="Calibri" w:cs="Arial"/>
          <w:lang w:val="sr-Cyrl-CS"/>
        </w:rPr>
        <w:t xml:space="preserve">ом пристаништа омогућава се алтернативни довоз квалитетнијег угља, чиме се повећава обезбеђеност рада термоелектране. Омогућава се довоз кречњака водним путем, као и одвоз пепела и гипса за комерцијалне </w:t>
      </w:r>
      <w:r>
        <w:rPr>
          <w:rFonts w:eastAsia="Calibri" w:cs="Arial"/>
          <w:lang w:val="sr-Cyrl-CS"/>
        </w:rPr>
        <w:lastRenderedPageBreak/>
        <w:t xml:space="preserve">потребе. На тај начин се пружа могућност коришћења </w:t>
      </w:r>
      <w:r w:rsidRPr="00E33355">
        <w:rPr>
          <w:rFonts w:eastAsia="Calibri" w:cs="Arial"/>
          <w:lang w:val="sr-Cyrl-CS"/>
        </w:rPr>
        <w:t>услуга унутрашњег водног транспорта као најјефтиније гране транспорта за превоз масовних роба</w:t>
      </w:r>
      <w:r>
        <w:rPr>
          <w:rFonts w:eastAsia="Calibri" w:cs="Arial"/>
          <w:lang w:val="sr-Cyrl-CS"/>
        </w:rPr>
        <w:t xml:space="preserve"> за сопствене потребе, али и потребе </w:t>
      </w:r>
      <w:r w:rsidRPr="00E33355">
        <w:rPr>
          <w:rFonts w:eastAsia="Calibri" w:cs="Arial"/>
          <w:lang w:val="sr-Cyrl-CS"/>
        </w:rPr>
        <w:t>привредни</w:t>
      </w:r>
      <w:r>
        <w:rPr>
          <w:rFonts w:eastAsia="Calibri" w:cs="Arial"/>
          <w:lang w:val="sr-Cyrl-CS"/>
        </w:rPr>
        <w:t>х</w:t>
      </w:r>
      <w:r w:rsidRPr="00E33355">
        <w:rPr>
          <w:rFonts w:eastAsia="Calibri" w:cs="Arial"/>
          <w:lang w:val="sr-Cyrl-CS"/>
        </w:rPr>
        <w:t xml:space="preserve"> </w:t>
      </w:r>
      <w:r>
        <w:rPr>
          <w:rFonts w:eastAsia="Calibri" w:cs="Arial"/>
          <w:lang w:val="sr-Cyrl-CS"/>
        </w:rPr>
        <w:t>клијената</w:t>
      </w:r>
      <w:r w:rsidRPr="00E33355">
        <w:rPr>
          <w:rFonts w:eastAsia="Calibri" w:cs="Arial"/>
          <w:lang w:val="sr-Cyrl-CS"/>
        </w:rPr>
        <w:t xml:space="preserve">. </w:t>
      </w:r>
    </w:p>
    <w:p w14:paraId="21668303" w14:textId="77777777" w:rsidR="00946A15" w:rsidRDefault="00946A15" w:rsidP="00946A15">
      <w:pPr>
        <w:spacing w:line="259" w:lineRule="auto"/>
        <w:ind w:firstLine="720"/>
        <w:rPr>
          <w:rFonts w:eastAsia="Calibri" w:cs="Arial"/>
          <w:lang w:val="sr-Cyrl-CS"/>
        </w:rPr>
      </w:pPr>
      <w:r w:rsidRPr="00E33355">
        <w:rPr>
          <w:rFonts w:eastAsia="Calibri" w:cs="Arial"/>
          <w:lang w:val="sr-Cyrl-CS"/>
        </w:rPr>
        <w:t xml:space="preserve">За изградњу </w:t>
      </w:r>
      <w:r>
        <w:rPr>
          <w:rFonts w:eastAsia="Calibri" w:cs="Arial"/>
          <w:lang w:val="sr-Cyrl-CS"/>
        </w:rPr>
        <w:t xml:space="preserve">пристаништа на </w:t>
      </w:r>
      <w:r w:rsidRPr="00E33355">
        <w:rPr>
          <w:rFonts w:eastAsia="Calibri" w:cs="Arial"/>
          <w:lang w:val="sr-Cyrl-CS"/>
        </w:rPr>
        <w:t xml:space="preserve">локацији </w:t>
      </w:r>
      <w:r>
        <w:rPr>
          <w:rFonts w:eastAsia="Calibri" w:cs="Arial"/>
          <w:lang w:val="sr-Cyrl-CS"/>
        </w:rPr>
        <w:t>ТЕНТ А</w:t>
      </w:r>
      <w:r w:rsidRPr="00E33355">
        <w:rPr>
          <w:rFonts w:eastAsia="Calibri" w:cs="Arial"/>
          <w:lang w:val="sr-Cyrl-CS"/>
        </w:rPr>
        <w:t xml:space="preserve"> у </w:t>
      </w:r>
      <w:r>
        <w:rPr>
          <w:rFonts w:eastAsia="Calibri" w:cs="Arial"/>
          <w:lang w:val="sr-Cyrl-CS"/>
        </w:rPr>
        <w:t>Обреновцу,</w:t>
      </w:r>
      <w:r w:rsidRPr="00E33355">
        <w:rPr>
          <w:rFonts w:eastAsia="Calibri" w:cs="Arial"/>
          <w:lang w:val="sr-Cyrl-CS"/>
        </w:rPr>
        <w:t xml:space="preserve"> неопходно је израдити потребну техничку документацију у складу са Законом о планирању и изградњи</w:t>
      </w:r>
      <w:r>
        <w:rPr>
          <w:rFonts w:eastAsia="Calibri" w:cs="Arial"/>
          <w:lang w:val="sr-Cyrl-CS"/>
        </w:rPr>
        <w:t>:</w:t>
      </w:r>
    </w:p>
    <w:p w14:paraId="74BCDE88" w14:textId="77777777" w:rsidR="00946A15" w:rsidRPr="006D1FA9" w:rsidRDefault="00946A15" w:rsidP="008A260E">
      <w:pPr>
        <w:numPr>
          <w:ilvl w:val="0"/>
          <w:numId w:val="34"/>
        </w:numPr>
        <w:spacing w:before="0" w:line="259" w:lineRule="auto"/>
        <w:rPr>
          <w:rFonts w:eastAsia="Calibri" w:cs="Arial"/>
          <w:lang w:val="sr-Cyrl-CS"/>
        </w:rPr>
      </w:pPr>
      <w:r w:rsidRPr="006D1FA9">
        <w:rPr>
          <w:rFonts w:eastAsia="Calibri" w:cs="Arial"/>
          <w:lang w:val="sr-Cyrl-CS"/>
        </w:rPr>
        <w:t>Урбанистички пројекат</w:t>
      </w:r>
    </w:p>
    <w:p w14:paraId="0CB1FC73" w14:textId="77777777" w:rsidR="00946A15" w:rsidRPr="006D1FA9" w:rsidRDefault="00946A15" w:rsidP="008A260E">
      <w:pPr>
        <w:numPr>
          <w:ilvl w:val="0"/>
          <w:numId w:val="34"/>
        </w:numPr>
        <w:spacing w:before="0" w:line="259" w:lineRule="auto"/>
        <w:rPr>
          <w:rFonts w:eastAsia="Calibri" w:cs="Arial"/>
          <w:lang w:val="sr-Cyrl-CS"/>
        </w:rPr>
      </w:pPr>
      <w:r w:rsidRPr="006D1FA9">
        <w:rPr>
          <w:rFonts w:eastAsia="Calibri" w:cs="Arial"/>
          <w:lang w:val="sr-Cyrl-CS"/>
        </w:rPr>
        <w:t>Идејно решење за потребе прибављања локацијских услова</w:t>
      </w:r>
    </w:p>
    <w:p w14:paraId="232E70C4" w14:textId="77777777" w:rsidR="00946A15" w:rsidRDefault="00946A15" w:rsidP="008A260E">
      <w:pPr>
        <w:numPr>
          <w:ilvl w:val="0"/>
          <w:numId w:val="34"/>
        </w:numPr>
        <w:spacing w:before="0" w:line="259" w:lineRule="auto"/>
        <w:rPr>
          <w:rFonts w:eastAsia="Calibri" w:cs="Arial"/>
          <w:lang w:val="sr-Cyrl-CS"/>
        </w:rPr>
      </w:pPr>
      <w:r w:rsidRPr="00E33355">
        <w:rPr>
          <w:rFonts w:eastAsia="Calibri" w:cs="Arial"/>
          <w:lang w:val="sr-Cyrl-CS"/>
        </w:rPr>
        <w:t>Студиј</w:t>
      </w:r>
      <w:r>
        <w:rPr>
          <w:rFonts w:eastAsia="Calibri" w:cs="Arial"/>
          <w:lang w:val="sr-Cyrl-CS"/>
        </w:rPr>
        <w:t>а</w:t>
      </w:r>
      <w:r w:rsidRPr="00E33355">
        <w:rPr>
          <w:rFonts w:eastAsia="Calibri" w:cs="Arial"/>
          <w:lang w:val="sr-Cyrl-CS"/>
        </w:rPr>
        <w:t xml:space="preserve"> оправданости са Идејним пројектом</w:t>
      </w:r>
      <w:r>
        <w:rPr>
          <w:rFonts w:eastAsia="Calibri" w:cs="Arial"/>
          <w:lang w:val="sr-Cyrl-CS"/>
        </w:rPr>
        <w:t>,</w:t>
      </w:r>
    </w:p>
    <w:p w14:paraId="47A8D064" w14:textId="77777777" w:rsidR="00946A15" w:rsidRDefault="00946A15" w:rsidP="008A260E">
      <w:pPr>
        <w:numPr>
          <w:ilvl w:val="0"/>
          <w:numId w:val="34"/>
        </w:numPr>
        <w:spacing w:before="0" w:line="259" w:lineRule="auto"/>
        <w:rPr>
          <w:rFonts w:eastAsia="Calibri" w:cs="Arial"/>
          <w:lang w:val="sr-Cyrl-CS"/>
        </w:rPr>
      </w:pPr>
      <w:r w:rsidRPr="00E33355">
        <w:rPr>
          <w:rFonts w:eastAsia="Calibri" w:cs="Arial"/>
          <w:lang w:val="sr-Cyrl-CS"/>
        </w:rPr>
        <w:t>Студиј</w:t>
      </w:r>
      <w:r>
        <w:rPr>
          <w:rFonts w:eastAsia="Calibri" w:cs="Arial"/>
          <w:lang w:val="sr-Cyrl-CS"/>
        </w:rPr>
        <w:t>а</w:t>
      </w:r>
      <w:r w:rsidRPr="00E33355">
        <w:rPr>
          <w:rFonts w:eastAsia="Calibri" w:cs="Arial"/>
          <w:lang w:val="sr-Cyrl-CS"/>
        </w:rPr>
        <w:t xml:space="preserve"> о процени утицаја на животну средину</w:t>
      </w:r>
      <w:r>
        <w:rPr>
          <w:rFonts w:eastAsia="Calibri" w:cs="Arial"/>
          <w:lang w:val="sr-Cyrl-CS"/>
        </w:rPr>
        <w:t>,</w:t>
      </w:r>
    </w:p>
    <w:p w14:paraId="324F6738" w14:textId="77777777" w:rsidR="00946A15" w:rsidRDefault="00946A15" w:rsidP="008A260E">
      <w:pPr>
        <w:numPr>
          <w:ilvl w:val="0"/>
          <w:numId w:val="34"/>
        </w:numPr>
        <w:spacing w:before="0" w:line="259" w:lineRule="auto"/>
        <w:rPr>
          <w:rFonts w:eastAsia="Calibri" w:cs="Arial"/>
          <w:lang w:val="sr-Cyrl-CS"/>
        </w:rPr>
      </w:pPr>
      <w:r>
        <w:rPr>
          <w:rFonts w:eastAsia="Calibri" w:cs="Arial"/>
          <w:lang w:val="sr-Cyrl-CS"/>
        </w:rPr>
        <w:t>Све пратеће елаборате дефинисане Законом за ниво Идејног пројекта</w:t>
      </w:r>
    </w:p>
    <w:p w14:paraId="2B378F7C" w14:textId="77777777" w:rsidR="00946A15" w:rsidRDefault="00946A15" w:rsidP="008A260E">
      <w:pPr>
        <w:numPr>
          <w:ilvl w:val="1"/>
          <w:numId w:val="34"/>
        </w:numPr>
        <w:spacing w:before="0" w:line="259" w:lineRule="auto"/>
        <w:rPr>
          <w:rFonts w:eastAsia="Calibri" w:cs="Arial"/>
          <w:lang w:val="sr-Cyrl-CS"/>
        </w:rPr>
      </w:pPr>
      <w:r>
        <w:rPr>
          <w:rFonts w:eastAsia="Calibri" w:cs="Arial"/>
          <w:lang w:val="sr-Cyrl-CS"/>
        </w:rPr>
        <w:t>Елаборат заштите од пожара,</w:t>
      </w:r>
    </w:p>
    <w:p w14:paraId="0D884E1C" w14:textId="77777777" w:rsidR="00946A15" w:rsidRDefault="00946A15" w:rsidP="008A260E">
      <w:pPr>
        <w:numPr>
          <w:ilvl w:val="1"/>
          <w:numId w:val="34"/>
        </w:numPr>
        <w:spacing w:before="0" w:line="259" w:lineRule="auto"/>
        <w:rPr>
          <w:rFonts w:eastAsia="Calibri" w:cs="Arial"/>
          <w:lang w:val="sr-Cyrl-CS"/>
        </w:rPr>
      </w:pPr>
      <w:r>
        <w:rPr>
          <w:rFonts w:eastAsia="Calibri" w:cs="Arial"/>
          <w:lang w:val="sr-Cyrl-CS"/>
        </w:rPr>
        <w:t>Елаборат о геотехничким условима изградње.</w:t>
      </w:r>
    </w:p>
    <w:p w14:paraId="41293547" w14:textId="77777777" w:rsidR="00946A15" w:rsidRDefault="00946A15" w:rsidP="008A260E">
      <w:pPr>
        <w:pageBreakBefore/>
        <w:numPr>
          <w:ilvl w:val="0"/>
          <w:numId w:val="38"/>
        </w:numPr>
        <w:spacing w:before="0" w:line="259" w:lineRule="auto"/>
        <w:jc w:val="left"/>
        <w:rPr>
          <w:rFonts w:eastAsia="Calibri" w:cs="Arial"/>
          <w:b/>
          <w:lang w:val="sr-Cyrl-CS"/>
        </w:rPr>
      </w:pPr>
      <w:r w:rsidRPr="00E33355">
        <w:rPr>
          <w:rFonts w:eastAsia="Calibri" w:cs="Arial"/>
          <w:b/>
          <w:lang w:val="sr-Cyrl-CS"/>
        </w:rPr>
        <w:lastRenderedPageBreak/>
        <w:t xml:space="preserve">ПРАВНИ ОСНОВ ЗА ИЗРАДУ </w:t>
      </w:r>
      <w:r>
        <w:rPr>
          <w:rFonts w:eastAsia="Calibri" w:cs="Arial"/>
          <w:b/>
          <w:lang w:val="sr-Cyrl-CS"/>
        </w:rPr>
        <w:t>СТУДИЈЕ ОПРАВДАН</w:t>
      </w:r>
      <w:r w:rsidRPr="006D1FA9">
        <w:rPr>
          <w:rFonts w:eastAsia="Calibri" w:cs="Arial"/>
          <w:b/>
          <w:lang w:val="sr-Cyrl-CS"/>
        </w:rPr>
        <w:t>ОСТИ СА ИДЕЈНИМ ПРОЈЕКТОМ</w:t>
      </w:r>
    </w:p>
    <w:p w14:paraId="11B6C782" w14:textId="77777777" w:rsidR="00946A15" w:rsidRPr="00724664" w:rsidRDefault="00946A15" w:rsidP="00946A15">
      <w:pPr>
        <w:spacing w:line="259" w:lineRule="auto"/>
        <w:rPr>
          <w:rFonts w:eastAsia="Calibri" w:cs="Arial"/>
          <w:lang w:val="ru-RU"/>
        </w:rPr>
      </w:pPr>
      <w:r w:rsidRPr="00E33355">
        <w:rPr>
          <w:rFonts w:eastAsia="Calibri" w:cs="Arial"/>
          <w:b/>
          <w:lang w:val="sr-Cyrl-CS"/>
        </w:rPr>
        <w:tab/>
      </w:r>
      <w:r w:rsidRPr="00E33355">
        <w:rPr>
          <w:rFonts w:eastAsia="Calibri" w:cs="Arial"/>
          <w:lang w:val="sr-Cyrl-CS"/>
        </w:rPr>
        <w:t xml:space="preserve">Правни основ за израду документације садржан је у чл. 114, 118. и 131. Закона о планирању и изградњи којима је прописано да се </w:t>
      </w:r>
      <w:r w:rsidRPr="00724664">
        <w:rPr>
          <w:rFonts w:eastAsia="Calibri" w:cs="Arial"/>
          <w:lang w:val="ru-RU"/>
        </w:rPr>
        <w:t xml:space="preserve">Студијом оправданости одређује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који се финансирају средствима из буџета. </w:t>
      </w:r>
      <w:r w:rsidRPr="00E33355">
        <w:rPr>
          <w:rFonts w:eastAsia="Calibri" w:cs="Arial"/>
          <w:lang w:val="sr-Cyrl-CS"/>
        </w:rPr>
        <w:t xml:space="preserve">Истим чланом прописано је да </w:t>
      </w:r>
      <w:r w:rsidRPr="00724664">
        <w:rPr>
          <w:rFonts w:eastAsia="Calibri" w:cs="Arial"/>
          <w:lang w:val="ru-RU"/>
        </w:rPr>
        <w:t xml:space="preserve">Студија оправданости садржи </w:t>
      </w:r>
      <w:r>
        <w:rPr>
          <w:rFonts w:eastAsia="Calibri" w:cs="Arial"/>
          <w:lang w:val="sr-Cyrl-RS"/>
        </w:rPr>
        <w:t>И</w:t>
      </w:r>
      <w:r w:rsidRPr="00724664">
        <w:rPr>
          <w:rFonts w:eastAsia="Calibri" w:cs="Arial"/>
          <w:lang w:val="ru-RU"/>
        </w:rPr>
        <w:t xml:space="preserve">дејни пројекат из члана 118. овог закона. </w:t>
      </w:r>
      <w:r w:rsidRPr="00E33355">
        <w:rPr>
          <w:rFonts w:eastAsia="Calibri" w:cs="Arial"/>
          <w:lang w:val="sr-Cyrl-CS"/>
        </w:rPr>
        <w:t>Чланом 118. Закона о планирању и изградњи прописано је да се, између осталог,</w:t>
      </w:r>
      <w:r w:rsidRPr="00724664">
        <w:rPr>
          <w:rFonts w:cs="Arial"/>
          <w:lang w:val="ru-RU"/>
        </w:rPr>
        <w:t xml:space="preserve"> </w:t>
      </w:r>
      <w:r w:rsidRPr="00724664">
        <w:rPr>
          <w:rFonts w:eastAsia="Calibri" w:cs="Arial"/>
          <w:lang w:val="ru-RU"/>
        </w:rPr>
        <w:t xml:space="preserve">Идејни пројекат израђује за потребе изградње објеката из члана 133. </w:t>
      </w:r>
      <w:r w:rsidRPr="00E33355">
        <w:rPr>
          <w:rFonts w:eastAsia="Calibri" w:cs="Arial"/>
          <w:lang w:val="sr-Cyrl-CS"/>
        </w:rPr>
        <w:t>Закона о планирању и изградњи</w:t>
      </w:r>
      <w:r w:rsidRPr="00724664">
        <w:rPr>
          <w:rFonts w:eastAsia="Calibri" w:cs="Arial"/>
          <w:lang w:val="ru-RU"/>
        </w:rPr>
        <w:t>,</w:t>
      </w:r>
      <w:r w:rsidRPr="00E33355">
        <w:rPr>
          <w:rFonts w:eastAsia="Calibri" w:cs="Arial"/>
          <w:lang w:val="sr-Cyrl-CS"/>
        </w:rPr>
        <w:t xml:space="preserve"> међу којима су и луке,</w:t>
      </w:r>
      <w:r w:rsidRPr="00724664">
        <w:rPr>
          <w:rFonts w:eastAsia="Calibri" w:cs="Arial"/>
          <w:lang w:val="ru-RU"/>
        </w:rPr>
        <w:t xml:space="preserve"> када </w:t>
      </w:r>
      <w:r w:rsidRPr="00E33355">
        <w:rPr>
          <w:rFonts w:eastAsia="Calibri" w:cs="Arial"/>
          <w:lang w:val="sr-Cyrl-CS"/>
        </w:rPr>
        <w:t xml:space="preserve">Идејни пројекат </w:t>
      </w:r>
      <w:r w:rsidRPr="00724664">
        <w:rPr>
          <w:rFonts w:eastAsia="Calibri" w:cs="Arial"/>
          <w:lang w:val="ru-RU"/>
        </w:rPr>
        <w:t>подлеже стручној контроли од стране ревизионе комисије.</w:t>
      </w:r>
      <w:r w:rsidRPr="00E33355">
        <w:rPr>
          <w:rFonts w:eastAsia="Calibri" w:cs="Arial"/>
          <w:lang w:val="sr-Cyrl-CS"/>
        </w:rPr>
        <w:t xml:space="preserve"> Коначно, чланом 131. Закона о планирању и изградњи</w:t>
      </w:r>
      <w:r w:rsidRPr="00724664">
        <w:rPr>
          <w:rFonts w:cs="Arial"/>
          <w:lang w:val="ru-RU"/>
        </w:rPr>
        <w:t xml:space="preserve"> </w:t>
      </w:r>
      <w:r w:rsidRPr="00E33355">
        <w:rPr>
          <w:rFonts w:cs="Arial"/>
          <w:lang w:val="sr-Cyrl-CS"/>
        </w:rPr>
        <w:t xml:space="preserve">прописано је да се </w:t>
      </w:r>
      <w:r w:rsidRPr="00724664">
        <w:rPr>
          <w:rFonts w:eastAsia="Calibri" w:cs="Arial"/>
          <w:lang w:val="ru-RU"/>
        </w:rPr>
        <w:t xml:space="preserve">студија оправданости за објекте из члана 133. </w:t>
      </w:r>
      <w:r w:rsidRPr="00E33355">
        <w:rPr>
          <w:rFonts w:eastAsia="Calibri" w:cs="Arial"/>
          <w:lang w:val="sr-Cyrl-CS"/>
        </w:rPr>
        <w:t>Закона о планирању и изградњи</w:t>
      </w:r>
      <w:r w:rsidRPr="00724664">
        <w:rPr>
          <w:rFonts w:eastAsia="Calibri" w:cs="Arial"/>
          <w:lang w:val="ru-RU"/>
        </w:rPr>
        <w:t xml:space="preserve"> подлежу ревизији (стручној контроли) комисије коју образује министар надлежан за послове грађевинарства.</w:t>
      </w:r>
    </w:p>
    <w:p w14:paraId="2C10749C" w14:textId="77777777" w:rsidR="00946A15" w:rsidRDefault="00946A15" w:rsidP="00946A15">
      <w:pPr>
        <w:spacing w:line="259" w:lineRule="auto"/>
        <w:ind w:firstLine="720"/>
        <w:rPr>
          <w:rFonts w:eastAsia="Calibri" w:cs="Arial"/>
          <w:lang w:val="sr-Cyrl-CS"/>
        </w:rPr>
      </w:pPr>
      <w:r>
        <w:rPr>
          <w:rFonts w:eastAsia="Calibri" w:cs="Arial"/>
          <w:lang w:val="sr-Cyrl-RS"/>
        </w:rPr>
        <w:t>П</w:t>
      </w:r>
      <w:r w:rsidRPr="00724664">
        <w:rPr>
          <w:rFonts w:eastAsia="Calibri" w:cs="Arial"/>
          <w:lang w:val="ru-RU"/>
        </w:rPr>
        <w:t>р</w:t>
      </w:r>
      <w:r w:rsidRPr="00E33355">
        <w:rPr>
          <w:rFonts w:eastAsia="Calibri" w:cs="Arial"/>
          <w:lang w:val="sr-Cyrl-CS"/>
        </w:rPr>
        <w:t>авни основ за израду</w:t>
      </w:r>
      <w:r w:rsidRPr="00724664">
        <w:rPr>
          <w:rFonts w:eastAsia="Calibri" w:cs="Arial"/>
          <w:lang w:val="ru-RU"/>
        </w:rPr>
        <w:t xml:space="preserve"> техничке</w:t>
      </w:r>
      <w:r w:rsidRPr="00E33355">
        <w:rPr>
          <w:rFonts w:eastAsia="Calibri" w:cs="Arial"/>
          <w:lang w:val="sr-Cyrl-CS"/>
        </w:rPr>
        <w:t xml:space="preserve"> документације чине:</w:t>
      </w:r>
    </w:p>
    <w:p w14:paraId="0E5648DC" w14:textId="77777777" w:rsidR="00946A15" w:rsidRPr="00574AD4" w:rsidRDefault="00946A15" w:rsidP="008A260E">
      <w:pPr>
        <w:numPr>
          <w:ilvl w:val="0"/>
          <w:numId w:val="35"/>
        </w:numPr>
        <w:spacing w:before="0" w:line="259" w:lineRule="auto"/>
        <w:rPr>
          <w:rFonts w:eastAsia="Calibri" w:cs="Arial"/>
          <w:lang w:val="sr-Cyrl-CS"/>
        </w:rPr>
      </w:pPr>
      <w:r w:rsidRPr="00574AD4">
        <w:rPr>
          <w:rFonts w:eastAsia="Calibri" w:cs="Arial"/>
          <w:lang w:val="sr-Cyrl-CS"/>
        </w:rPr>
        <w:t>Закон о планирању и изградњи ("Сл. glasnik RS", br. 72/2009, 81/2009 - испр, 64/2010 – одлука УС, 24/2011, 121/2012, 42/2013 – одлука УС, 50/2013 - одлука УС, 98/2013 - одлука УС, 132/2014 i 145/2014),</w:t>
      </w:r>
    </w:p>
    <w:p w14:paraId="1F35DEA4" w14:textId="77777777" w:rsidR="00946A15" w:rsidRPr="00574AD4" w:rsidRDefault="00946A15" w:rsidP="008A260E">
      <w:pPr>
        <w:numPr>
          <w:ilvl w:val="0"/>
          <w:numId w:val="35"/>
        </w:numPr>
        <w:spacing w:before="0" w:line="259" w:lineRule="auto"/>
        <w:rPr>
          <w:rFonts w:eastAsia="Calibri" w:cs="Arial"/>
          <w:lang w:val="sr-Cyrl-CS"/>
        </w:rPr>
      </w:pPr>
      <w:r w:rsidRPr="00574AD4">
        <w:rPr>
          <w:rFonts w:eastAsia="Calibri" w:cs="Arial"/>
          <w:lang w:val="sr-Cyrl-CS"/>
        </w:rPr>
        <w:t>Закон о водама ("Сл. гласник РС", br. 30/2010 i 93/2012)</w:t>
      </w:r>
    </w:p>
    <w:p w14:paraId="70AAEE53" w14:textId="77777777" w:rsidR="00946A15" w:rsidRPr="00574AD4" w:rsidRDefault="00946A15" w:rsidP="008A260E">
      <w:pPr>
        <w:numPr>
          <w:ilvl w:val="0"/>
          <w:numId w:val="35"/>
        </w:numPr>
        <w:spacing w:before="0" w:line="259" w:lineRule="auto"/>
        <w:rPr>
          <w:rFonts w:eastAsia="Calibri" w:cs="Arial"/>
          <w:lang w:val="sr-Cyrl-CS"/>
        </w:rPr>
      </w:pPr>
      <w:r w:rsidRPr="00574AD4">
        <w:rPr>
          <w:rFonts w:eastAsia="Calibri" w:cs="Arial"/>
          <w:lang w:val="sr-Cyrl-CS"/>
        </w:rPr>
        <w:t xml:space="preserve">Закон о пловидби и лукама на унутрашњим водама ("Службени гласник РС", бр. 73 од 12. октобра 2010, 121 од 24. децембра 2012, 18 од 13. фебруара 2015, 96 од 26. новембра 2015 - др. закон, 92 од 14. новембра 2016, 104 од 23. децембра 2016 - др. Закон) </w:t>
      </w:r>
    </w:p>
    <w:p w14:paraId="6885E18F" w14:textId="77777777" w:rsidR="00946A15" w:rsidRPr="00574AD4" w:rsidRDefault="00946A15" w:rsidP="008A260E">
      <w:pPr>
        <w:numPr>
          <w:ilvl w:val="0"/>
          <w:numId w:val="35"/>
        </w:numPr>
        <w:spacing w:before="0" w:line="259" w:lineRule="auto"/>
        <w:rPr>
          <w:rFonts w:eastAsia="Calibri" w:cs="Arial"/>
          <w:lang w:val="sr-Cyrl-CS"/>
        </w:rPr>
      </w:pPr>
      <w:r w:rsidRPr="00574AD4">
        <w:rPr>
          <w:rFonts w:eastAsia="Calibri" w:cs="Arial"/>
          <w:lang w:val="sr-Cyrl-CS"/>
        </w:rPr>
        <w:t>Правилник  о  садржини,  обиму  и  начину  израде  претходне  студије  оправданости  и студије оправданости („Службени гласник РС“ број 1/2012).</w:t>
      </w:r>
    </w:p>
    <w:p w14:paraId="732B0B14" w14:textId="77777777" w:rsidR="00946A15" w:rsidRPr="00574AD4" w:rsidRDefault="00946A15" w:rsidP="008A260E">
      <w:pPr>
        <w:numPr>
          <w:ilvl w:val="0"/>
          <w:numId w:val="35"/>
        </w:numPr>
        <w:spacing w:before="0" w:line="259" w:lineRule="auto"/>
        <w:rPr>
          <w:rFonts w:eastAsia="Calibri" w:cs="Arial"/>
          <w:lang w:val="sr-Cyrl-CS"/>
        </w:rPr>
      </w:pPr>
      <w:r w:rsidRPr="00574AD4">
        <w:rPr>
          <w:rFonts w:eastAsia="Calibri" w:cs="Arial"/>
          <w:lang w:val="sr-Cyrl-CS"/>
        </w:rPr>
        <w:t>Правилник о садржини, начину и поступку израде и начин вршења контроле техничке документације према класи и намени објеката ("Службени гласник РС", бр. 23/15, 77/15, 58/16 и 96/16);</w:t>
      </w:r>
    </w:p>
    <w:p w14:paraId="55550031" w14:textId="77777777" w:rsidR="00946A15" w:rsidRPr="00574AD4" w:rsidRDefault="00946A15" w:rsidP="008A260E">
      <w:pPr>
        <w:numPr>
          <w:ilvl w:val="0"/>
          <w:numId w:val="35"/>
        </w:numPr>
        <w:spacing w:before="0" w:line="259" w:lineRule="auto"/>
        <w:rPr>
          <w:rFonts w:eastAsia="Calibri" w:cs="Arial"/>
          <w:lang w:val="sr-Cyrl-CS"/>
        </w:rPr>
      </w:pPr>
      <w:r w:rsidRPr="00574AD4">
        <w:rPr>
          <w:rFonts w:eastAsia="Calibri" w:cs="Arial"/>
          <w:lang w:val="sr-Cyrl-CS"/>
        </w:rPr>
        <w:t>Правилник о садржини и обиму претходних радова, претходне студије оправданости и студије оправданости (Службени гласник РС, број 1/12);</w:t>
      </w:r>
    </w:p>
    <w:p w14:paraId="38F53071" w14:textId="77777777" w:rsidR="00946A15" w:rsidRPr="00574AD4" w:rsidRDefault="00946A15" w:rsidP="008A260E">
      <w:pPr>
        <w:numPr>
          <w:ilvl w:val="0"/>
          <w:numId w:val="35"/>
        </w:numPr>
        <w:spacing w:before="0" w:line="259" w:lineRule="auto"/>
        <w:rPr>
          <w:rFonts w:eastAsia="Calibri" w:cs="Arial"/>
          <w:lang w:val="sr-Cyrl-CS"/>
        </w:rPr>
      </w:pPr>
      <w:r>
        <w:rPr>
          <w:rFonts w:eastAsia="Calibri" w:cs="Arial"/>
          <w:lang w:val="sr-Cyrl-CS"/>
        </w:rPr>
        <w:t>П</w:t>
      </w:r>
      <w:r w:rsidRPr="00574AD4">
        <w:rPr>
          <w:rFonts w:eastAsia="Calibri" w:cs="Arial"/>
          <w:lang w:val="sr-Cyrl-CS"/>
        </w:rPr>
        <w:t>рописи којима се уређује област заштите животне средине.</w:t>
      </w:r>
    </w:p>
    <w:p w14:paraId="31503452" w14:textId="77777777" w:rsidR="00946A15" w:rsidRPr="00E33355" w:rsidRDefault="00946A15" w:rsidP="00946A15">
      <w:pPr>
        <w:spacing w:line="259" w:lineRule="auto"/>
        <w:ind w:firstLine="709"/>
        <w:rPr>
          <w:rFonts w:eastAsia="Calibri" w:cs="Arial"/>
          <w:bCs/>
          <w:lang w:val="sr-Cyrl-CS"/>
        </w:rPr>
      </w:pPr>
      <w:r w:rsidRPr="00E33355">
        <w:rPr>
          <w:rFonts w:eastAsia="Calibri" w:cs="Arial"/>
          <w:lang w:val="sr-Cyrl-CS"/>
        </w:rPr>
        <w:t>Поред прописа којима се уређује изградња и заштита животне средине, правни основ за израду техничке документације представљају и чл. 203. и 214. Закона о пловидби и лукама на унутрашњим водама,</w:t>
      </w:r>
      <w:r w:rsidRPr="00E33355">
        <w:rPr>
          <w:rFonts w:cs="Arial"/>
          <w:b/>
          <w:bCs/>
          <w:lang w:val="hr-HR"/>
        </w:rPr>
        <w:t xml:space="preserve"> </w:t>
      </w:r>
      <w:r w:rsidRPr="00E33355">
        <w:rPr>
          <w:rFonts w:eastAsia="Calibri" w:cs="Arial"/>
          <w:bCs/>
          <w:lang w:val="hr-HR"/>
        </w:rPr>
        <w:t xml:space="preserve">којим је прописано да су луке и пристаништа добра у општој употреби, </w:t>
      </w:r>
      <w:r w:rsidRPr="00E33355">
        <w:rPr>
          <w:rFonts w:eastAsia="Calibri" w:cs="Arial"/>
          <w:bCs/>
          <w:lang w:val="sr-Cyrl-CS"/>
        </w:rPr>
        <w:t xml:space="preserve">као и </w:t>
      </w:r>
      <w:r w:rsidRPr="00E33355">
        <w:rPr>
          <w:rFonts w:eastAsia="Calibri" w:cs="Arial"/>
          <w:bCs/>
          <w:lang w:val="hr-HR"/>
        </w:rPr>
        <w:t xml:space="preserve">да су </w:t>
      </w:r>
      <w:r w:rsidRPr="00E33355">
        <w:rPr>
          <w:rFonts w:eastAsia="Calibri" w:cs="Arial"/>
          <w:bCs/>
          <w:lang w:val="sr-Cyrl-CS"/>
        </w:rPr>
        <w:t>и</w:t>
      </w:r>
      <w:r w:rsidRPr="00E33355">
        <w:rPr>
          <w:rFonts w:eastAsia="Calibri" w:cs="Arial"/>
          <w:bCs/>
          <w:lang w:val="hr-HR"/>
        </w:rPr>
        <w:t xml:space="preserve">зградња и одржавање лука од државног значаја и </w:t>
      </w:r>
      <w:r w:rsidRPr="00E33355">
        <w:rPr>
          <w:rFonts w:eastAsia="Calibri" w:cs="Arial"/>
          <w:bCs/>
          <w:lang w:val="sr-Cyrl-CS"/>
        </w:rPr>
        <w:t xml:space="preserve">да се </w:t>
      </w:r>
      <w:r w:rsidRPr="00E33355">
        <w:rPr>
          <w:rFonts w:eastAsia="Calibri" w:cs="Arial"/>
          <w:bCs/>
          <w:lang w:val="hr-HR"/>
        </w:rPr>
        <w:t>врше у складу са Стратегијом развоја водног саобраћаја Републике Србије</w:t>
      </w:r>
      <w:r w:rsidRPr="00E33355">
        <w:rPr>
          <w:rFonts w:eastAsia="Calibri" w:cs="Arial"/>
          <w:bCs/>
          <w:lang w:val="sr-Cyrl-CS"/>
        </w:rPr>
        <w:t>, док је чланом 214. истог закона прописано да су л</w:t>
      </w:r>
      <w:r w:rsidRPr="00E33355">
        <w:rPr>
          <w:rFonts w:eastAsia="Calibri" w:cs="Arial"/>
          <w:bCs/>
          <w:lang w:val="hr-HR"/>
        </w:rPr>
        <w:t>учко земљиште и лучка инфраструктура у својини Републике Србије</w:t>
      </w:r>
    </w:p>
    <w:p w14:paraId="6CF3FC63" w14:textId="77777777" w:rsidR="00946A15" w:rsidRPr="00E33355" w:rsidRDefault="00946A15" w:rsidP="00946A15">
      <w:pPr>
        <w:spacing w:line="259" w:lineRule="auto"/>
        <w:rPr>
          <w:rFonts w:eastAsia="Calibri" w:cs="Arial"/>
          <w:b/>
          <w:lang w:val="sr-Cyrl-CS"/>
        </w:rPr>
      </w:pPr>
    </w:p>
    <w:p w14:paraId="6726508F" w14:textId="77777777" w:rsidR="00946A15" w:rsidRPr="00E33355" w:rsidRDefault="00946A15" w:rsidP="008A260E">
      <w:pPr>
        <w:numPr>
          <w:ilvl w:val="0"/>
          <w:numId w:val="38"/>
        </w:numPr>
        <w:spacing w:before="0" w:line="259" w:lineRule="auto"/>
        <w:rPr>
          <w:rFonts w:eastAsia="Calibri" w:cs="Arial"/>
          <w:b/>
          <w:lang w:val="sr-Cyrl-CS"/>
        </w:rPr>
      </w:pPr>
      <w:r w:rsidRPr="00E33355">
        <w:rPr>
          <w:rFonts w:eastAsia="Calibri" w:cs="Arial"/>
          <w:b/>
          <w:lang w:val="sr-Cyrl-CS"/>
        </w:rPr>
        <w:t>ПОСТОЈЕЋА ПЛАНСКА И ТЕХНИЧКА ДОКУМЕНТАЦИЈА</w:t>
      </w:r>
    </w:p>
    <w:p w14:paraId="43ED5BAF" w14:textId="77777777" w:rsidR="00946A15" w:rsidRPr="00E33355" w:rsidRDefault="00946A15" w:rsidP="00946A15">
      <w:pPr>
        <w:spacing w:line="259" w:lineRule="auto"/>
        <w:rPr>
          <w:rFonts w:eastAsia="Calibri" w:cs="Arial"/>
          <w:b/>
          <w:lang w:val="sr-Cyrl-CS"/>
        </w:rPr>
      </w:pPr>
    </w:p>
    <w:p w14:paraId="03E32B55" w14:textId="77777777" w:rsidR="00946A15" w:rsidRDefault="00946A15" w:rsidP="00946A15">
      <w:pPr>
        <w:autoSpaceDE w:val="0"/>
        <w:autoSpaceDN w:val="0"/>
        <w:adjustRightInd w:val="0"/>
        <w:ind w:firstLine="720"/>
        <w:rPr>
          <w:rFonts w:cs="Arial"/>
          <w:lang w:val="ru-RU"/>
        </w:rPr>
      </w:pPr>
      <w:r w:rsidRPr="00DF06C4">
        <w:rPr>
          <w:rFonts w:cs="Arial"/>
          <w:lang w:val="ru-RU"/>
        </w:rPr>
        <w:t>Планска основа за израду ове техничке документације је План генералне регулације за објекте термоелектране „Никола Тесла Аˮ са припадајућом депонијом из 2017. године. Изради Плана генералне регулације за објекте термоелектране "Никола Тесла А" са припадајућом депонијом приступило се на основу Одлуке о изради Плана генералне регулације за објекте термоелектране ″Никола Тесла А″ са припадајућом депонијом ("Сл. Лист града Београда", бр. 114/16), коју је Скупштина града Београда донела на седници одржаној 30.11.2016. године, а на основу уговора између ЈП ″Електропривреда Србије″ Београд, Огранак ТЕНТ Београд-Обреновац и Урбанистичког завода Београда ЈУП.</w:t>
      </w:r>
    </w:p>
    <w:p w14:paraId="3D021ECA" w14:textId="77777777" w:rsidR="00946A15" w:rsidRPr="00B85E2A" w:rsidRDefault="00946A15" w:rsidP="00946A15">
      <w:pPr>
        <w:autoSpaceDE w:val="0"/>
        <w:autoSpaceDN w:val="0"/>
        <w:adjustRightInd w:val="0"/>
        <w:ind w:firstLine="720"/>
        <w:rPr>
          <w:rFonts w:cs="Arial"/>
          <w:lang w:val="sr-Cyrl-RS"/>
        </w:rPr>
      </w:pPr>
      <w:r w:rsidRPr="00B85E2A">
        <w:rPr>
          <w:rFonts w:cs="Arial"/>
          <w:lang w:val="ru-RU"/>
        </w:rPr>
        <w:lastRenderedPageBreak/>
        <w:t xml:space="preserve">Као техничку основу за израду документације користити </w:t>
      </w:r>
      <w:r w:rsidRPr="00B85E2A">
        <w:rPr>
          <w:rFonts w:cs="Arial"/>
          <w:lang w:val="sr-Latn-RS"/>
        </w:rPr>
        <w:t>„</w:t>
      </w:r>
      <w:r w:rsidRPr="00B85E2A">
        <w:rPr>
          <w:rFonts w:cs="Arial"/>
          <w:lang w:val="ru-RU"/>
        </w:rPr>
        <w:t>Претходну студију оправданости са Генералним пројектом новог теретног пристаништа на локациј</w:t>
      </w:r>
      <w:r w:rsidRPr="00B85E2A">
        <w:rPr>
          <w:rFonts w:cs="Arial"/>
          <w:lang w:val="sr-Cyrl-RS"/>
        </w:rPr>
        <w:t>и „ТЕНТ А</w:t>
      </w:r>
      <w:r w:rsidRPr="00B85E2A">
        <w:rPr>
          <w:rFonts w:cs="Arial"/>
          <w:lang w:val="sr-Latn-RS"/>
        </w:rPr>
        <w:t>“</w:t>
      </w:r>
      <w:r w:rsidRPr="00B85E2A">
        <w:rPr>
          <w:rFonts w:cs="Arial"/>
          <w:lang w:val="sr-Cyrl-RS"/>
        </w:rPr>
        <w:t>.</w:t>
      </w:r>
    </w:p>
    <w:p w14:paraId="15640D18" w14:textId="77777777" w:rsidR="00946A15" w:rsidRDefault="00946A15" w:rsidP="00946A15">
      <w:pPr>
        <w:autoSpaceDE w:val="0"/>
        <w:autoSpaceDN w:val="0"/>
        <w:adjustRightInd w:val="0"/>
        <w:ind w:firstLine="720"/>
        <w:rPr>
          <w:rFonts w:cs="Arial"/>
          <w:lang w:val="sr-Cyrl-RS"/>
        </w:rPr>
      </w:pPr>
      <w:r w:rsidRPr="00B85E2A">
        <w:rPr>
          <w:rFonts w:cs="Arial"/>
          <w:lang w:val="sr-Cyrl-RS"/>
        </w:rPr>
        <w:t>Генералним пројектом је предвиђено формирање Лучког</w:t>
      </w:r>
      <w:r w:rsidRPr="00FD0582">
        <w:rPr>
          <w:rFonts w:cs="Arial"/>
          <w:lang w:val="sr-Cyrl-RS"/>
        </w:rPr>
        <w:t xml:space="preserve"> подручја (катастарске парцеле) која </w:t>
      </w:r>
      <w:r>
        <w:rPr>
          <w:rFonts w:cs="Arial"/>
          <w:lang w:val="sr-Cyrl-CS"/>
        </w:rPr>
        <w:t>је</w:t>
      </w:r>
      <w:r w:rsidRPr="00FD0582">
        <w:rPr>
          <w:rFonts w:cs="Arial"/>
          <w:lang w:val="sr-Cyrl-RS"/>
        </w:rPr>
        <w:t xml:space="preserve"> власништво Републике Србије</w:t>
      </w:r>
      <w:r>
        <w:rPr>
          <w:rFonts w:cs="Arial"/>
          <w:lang w:val="sr-Cyrl-CS"/>
        </w:rPr>
        <w:t xml:space="preserve">, а </w:t>
      </w:r>
      <w:r w:rsidRPr="00FD0582">
        <w:rPr>
          <w:rFonts w:cs="Arial"/>
          <w:lang w:val="sr-Cyrl-RS"/>
        </w:rPr>
        <w:t>којим ће управљати Агенција за управљање лукама</w:t>
      </w:r>
      <w:r>
        <w:rPr>
          <w:rFonts w:cs="Arial"/>
          <w:lang w:val="sr-Cyrl-RS"/>
        </w:rPr>
        <w:t xml:space="preserve">, што је у складу са </w:t>
      </w:r>
      <w:r w:rsidRPr="00FD0582">
        <w:rPr>
          <w:rFonts w:cs="Arial"/>
          <w:lang w:val="sr-Cyrl-RS"/>
        </w:rPr>
        <w:t>Закон</w:t>
      </w:r>
      <w:r>
        <w:rPr>
          <w:rFonts w:cs="Arial"/>
          <w:lang w:val="sr-Cyrl-RS"/>
        </w:rPr>
        <w:t>ом</w:t>
      </w:r>
      <w:r w:rsidRPr="00FD0582">
        <w:rPr>
          <w:rFonts w:cs="Arial"/>
          <w:lang w:val="sr-Cyrl-RS"/>
        </w:rPr>
        <w:t xml:space="preserve"> о пловидби и лукама на унутрашњим водама ("Службени гласник РС", бр. 73 од 12. октобра 2010, 121 од 24. децембра 2012, 18 од 13. фебруара 2015, 96 од 26. новембра 2015 - др</w:t>
      </w:r>
      <w:r w:rsidRPr="00724664">
        <w:rPr>
          <w:rFonts w:cs="Arial"/>
          <w:lang w:val="ru-RU"/>
        </w:rPr>
        <w:t>,</w:t>
      </w:r>
      <w:r w:rsidRPr="00FD0582">
        <w:rPr>
          <w:rFonts w:cs="Arial"/>
          <w:lang w:val="sr-Cyrl-RS"/>
        </w:rPr>
        <w:t xml:space="preserve"> 92 од 14. новембра 2016, 104 од 23. децембра 2016), </w:t>
      </w:r>
      <w:r>
        <w:rPr>
          <w:rFonts w:cs="Arial"/>
          <w:lang w:val="sr-Cyrl-RS"/>
        </w:rPr>
        <w:t xml:space="preserve">где каже: </w:t>
      </w:r>
      <w:r w:rsidRPr="00FD0582">
        <w:rPr>
          <w:rFonts w:cs="Arial"/>
          <w:lang w:val="sr-Cyrl-RS"/>
        </w:rPr>
        <w:t>„Лучко земљиште и лучка инфраструктура су у својини Републике Србије“ и</w:t>
      </w:r>
      <w:r>
        <w:rPr>
          <w:rFonts w:cs="Arial"/>
          <w:lang w:val="sr-Cyrl-RS"/>
        </w:rPr>
        <w:t>:</w:t>
      </w:r>
      <w:r w:rsidRPr="00FD0582">
        <w:rPr>
          <w:rFonts w:cs="Arial"/>
          <w:lang w:val="sr-Cyrl-RS"/>
        </w:rPr>
        <w:t xml:space="preserve"> „Управљање Лукама и пристаништима врши Агенција за управљање лукама, без обзира на својински статус луке и пристаништа“.</w:t>
      </w:r>
      <w:r>
        <w:rPr>
          <w:rFonts w:cs="Arial"/>
          <w:lang w:val="sr-Cyrl-RS"/>
        </w:rPr>
        <w:t xml:space="preserve"> </w:t>
      </w:r>
    </w:p>
    <w:p w14:paraId="3A56FFCD" w14:textId="77777777" w:rsidR="00946A15" w:rsidRDefault="00946A15" w:rsidP="00946A15">
      <w:pPr>
        <w:autoSpaceDE w:val="0"/>
        <w:autoSpaceDN w:val="0"/>
        <w:adjustRightInd w:val="0"/>
        <w:ind w:firstLine="720"/>
        <w:rPr>
          <w:rFonts w:cs="Arial"/>
          <w:lang w:val="sr-Cyrl-RS"/>
        </w:rPr>
      </w:pPr>
    </w:p>
    <w:p w14:paraId="36A02A26" w14:textId="77777777" w:rsidR="00946A15" w:rsidRPr="00B85E2A" w:rsidRDefault="00946A15" w:rsidP="00946A15">
      <w:pPr>
        <w:spacing w:line="259" w:lineRule="auto"/>
        <w:rPr>
          <w:rFonts w:eastAsia="Calibri" w:cs="Arial"/>
          <w:b/>
          <w:bCs/>
          <w:lang w:val="ru-RU"/>
        </w:rPr>
      </w:pPr>
      <w:r w:rsidRPr="00B85E2A">
        <w:rPr>
          <w:rFonts w:eastAsia="Calibri" w:cs="Arial"/>
          <w:b/>
          <w:bCs/>
          <w:lang w:val="ru-RU"/>
        </w:rPr>
        <w:t>4.1. Подлоге и претходни радови</w:t>
      </w:r>
    </w:p>
    <w:p w14:paraId="397DC301" w14:textId="77777777" w:rsidR="00946A15" w:rsidRPr="00E33355" w:rsidRDefault="00946A15" w:rsidP="00946A15">
      <w:pPr>
        <w:spacing w:line="259" w:lineRule="auto"/>
        <w:rPr>
          <w:rFonts w:eastAsia="Calibri" w:cs="Arial"/>
          <w:b/>
          <w:bCs/>
          <w:lang w:val="ru-RU"/>
        </w:rPr>
      </w:pPr>
    </w:p>
    <w:p w14:paraId="28AED6FB" w14:textId="77777777" w:rsidR="00946A15" w:rsidRPr="00B85E2A" w:rsidRDefault="00946A15" w:rsidP="00946A15">
      <w:pPr>
        <w:rPr>
          <w:rFonts w:eastAsia="Calibri" w:cs="Arial"/>
          <w:b/>
          <w:lang w:val="sr-Cyrl-CS"/>
        </w:rPr>
      </w:pPr>
      <w:r w:rsidRPr="00B85E2A">
        <w:rPr>
          <w:rFonts w:eastAsia="Calibri" w:cs="Arial"/>
          <w:b/>
          <w:lang w:val="sr-Cyrl-CS"/>
        </w:rPr>
        <w:t>- Геодетско снимање и израда катастарско - топографских подлога</w:t>
      </w:r>
    </w:p>
    <w:p w14:paraId="567A17F3" w14:textId="77777777" w:rsidR="00946A15" w:rsidRPr="00E33355" w:rsidRDefault="00946A15" w:rsidP="00946A15">
      <w:pPr>
        <w:rPr>
          <w:rFonts w:eastAsia="Calibri" w:cs="Arial"/>
          <w:b/>
          <w:lang w:val="sr-Cyrl-CS"/>
        </w:rPr>
      </w:pPr>
    </w:p>
    <w:p w14:paraId="24F5AB08" w14:textId="77777777" w:rsidR="00946A15" w:rsidRDefault="00946A15" w:rsidP="00946A15">
      <w:pPr>
        <w:spacing w:line="259" w:lineRule="auto"/>
        <w:rPr>
          <w:rFonts w:cs="Arial"/>
          <w:bCs/>
          <w:lang w:val="ru-RU"/>
        </w:rPr>
      </w:pPr>
      <w:r>
        <w:rPr>
          <w:rFonts w:cs="Arial"/>
          <w:bCs/>
          <w:lang w:val="sr-Cyrl-CS"/>
        </w:rPr>
        <w:t xml:space="preserve">Обавеза Пројектанта је да </w:t>
      </w:r>
      <w:r w:rsidRPr="00E33355">
        <w:rPr>
          <w:rFonts w:cs="Arial"/>
          <w:bCs/>
          <w:lang w:val="ru-RU"/>
        </w:rPr>
        <w:t xml:space="preserve">обезбедити </w:t>
      </w:r>
      <w:r>
        <w:rPr>
          <w:rFonts w:cs="Arial"/>
          <w:bCs/>
          <w:lang w:val="ru-RU"/>
        </w:rPr>
        <w:t>израду Елабората геодетских радова. Елаборат урадити у свему према Закону о</w:t>
      </w:r>
      <w:r w:rsidRPr="00EB329F">
        <w:rPr>
          <w:rFonts w:cs="Arial"/>
          <w:bCs/>
          <w:lang w:val="ru-RU"/>
        </w:rPr>
        <w:t xml:space="preserve"> </w:t>
      </w:r>
      <w:r>
        <w:rPr>
          <w:rFonts w:cs="Arial"/>
          <w:bCs/>
          <w:lang w:val="ru-RU"/>
        </w:rPr>
        <w:t>државном</w:t>
      </w:r>
      <w:r w:rsidRPr="00EB329F">
        <w:rPr>
          <w:rFonts w:cs="Arial"/>
          <w:bCs/>
          <w:lang w:val="ru-RU"/>
        </w:rPr>
        <w:t xml:space="preserve"> </w:t>
      </w:r>
      <w:r>
        <w:rPr>
          <w:rFonts w:cs="Arial"/>
          <w:bCs/>
          <w:lang w:val="ru-RU"/>
        </w:rPr>
        <w:t>премеру</w:t>
      </w:r>
      <w:r w:rsidRPr="00EB329F">
        <w:rPr>
          <w:rFonts w:cs="Arial"/>
          <w:bCs/>
          <w:lang w:val="ru-RU"/>
        </w:rPr>
        <w:t xml:space="preserve"> </w:t>
      </w:r>
      <w:r>
        <w:rPr>
          <w:rFonts w:cs="Arial"/>
          <w:bCs/>
          <w:lang w:val="ru-RU"/>
        </w:rPr>
        <w:t>и</w:t>
      </w:r>
      <w:r w:rsidRPr="00EB329F">
        <w:rPr>
          <w:rFonts w:cs="Arial"/>
          <w:bCs/>
          <w:lang w:val="ru-RU"/>
        </w:rPr>
        <w:t xml:space="preserve"> </w:t>
      </w:r>
      <w:r>
        <w:rPr>
          <w:rFonts w:cs="Arial"/>
          <w:bCs/>
          <w:lang w:val="ru-RU"/>
        </w:rPr>
        <w:t xml:space="preserve">катастру </w:t>
      </w:r>
      <w:r w:rsidRPr="00EB329F">
        <w:rPr>
          <w:rFonts w:cs="Arial"/>
          <w:bCs/>
          <w:lang w:val="ru-RU"/>
        </w:rPr>
        <w:t>("</w:t>
      </w:r>
      <w:r>
        <w:rPr>
          <w:rFonts w:cs="Arial"/>
          <w:bCs/>
          <w:lang w:val="ru-RU"/>
        </w:rPr>
        <w:t>Сл</w:t>
      </w:r>
      <w:r w:rsidRPr="00EB329F">
        <w:rPr>
          <w:rFonts w:cs="Arial"/>
          <w:bCs/>
          <w:lang w:val="ru-RU"/>
        </w:rPr>
        <w:t xml:space="preserve">. </w:t>
      </w:r>
      <w:r>
        <w:rPr>
          <w:rFonts w:cs="Arial"/>
          <w:bCs/>
          <w:lang w:val="ru-RU"/>
        </w:rPr>
        <w:t>гласник</w:t>
      </w:r>
      <w:r w:rsidRPr="00EB329F">
        <w:rPr>
          <w:rFonts w:cs="Arial"/>
          <w:bCs/>
          <w:lang w:val="ru-RU"/>
        </w:rPr>
        <w:t xml:space="preserve"> </w:t>
      </w:r>
      <w:r>
        <w:rPr>
          <w:rFonts w:cs="Arial"/>
          <w:bCs/>
          <w:lang w:val="ru-RU"/>
        </w:rPr>
        <w:t>РС</w:t>
      </w:r>
      <w:r w:rsidRPr="00EB329F">
        <w:rPr>
          <w:rFonts w:cs="Arial"/>
          <w:bCs/>
          <w:lang w:val="ru-RU"/>
        </w:rPr>
        <w:t xml:space="preserve">", </w:t>
      </w:r>
      <w:r>
        <w:rPr>
          <w:rFonts w:cs="Arial"/>
          <w:bCs/>
          <w:lang w:val="ru-RU"/>
        </w:rPr>
        <w:t>бр</w:t>
      </w:r>
      <w:r w:rsidRPr="00EB329F">
        <w:rPr>
          <w:rFonts w:cs="Arial"/>
          <w:bCs/>
          <w:lang w:val="ru-RU"/>
        </w:rPr>
        <w:t xml:space="preserve">. 72/2009, 18/2010, 65/2013, 15/2015 - </w:t>
      </w:r>
      <w:r>
        <w:rPr>
          <w:rFonts w:cs="Arial"/>
          <w:bCs/>
          <w:lang w:val="ru-RU"/>
        </w:rPr>
        <w:t>одлука</w:t>
      </w:r>
      <w:r w:rsidRPr="00EB329F">
        <w:rPr>
          <w:rFonts w:cs="Arial"/>
          <w:bCs/>
          <w:lang w:val="ru-RU"/>
        </w:rPr>
        <w:t xml:space="preserve"> </w:t>
      </w:r>
      <w:r>
        <w:rPr>
          <w:rFonts w:cs="Arial"/>
          <w:bCs/>
          <w:lang w:val="ru-RU"/>
        </w:rPr>
        <w:t>УС</w:t>
      </w:r>
      <w:r w:rsidRPr="00EB329F">
        <w:rPr>
          <w:rFonts w:cs="Arial"/>
          <w:bCs/>
          <w:lang w:val="ru-RU"/>
        </w:rPr>
        <w:t xml:space="preserve">, 96/2015, 47/2017 - </w:t>
      </w:r>
      <w:r>
        <w:rPr>
          <w:rFonts w:cs="Arial"/>
          <w:bCs/>
          <w:lang w:val="ru-RU"/>
        </w:rPr>
        <w:t>аутентично</w:t>
      </w:r>
      <w:r w:rsidRPr="00EB329F">
        <w:rPr>
          <w:rFonts w:cs="Arial"/>
          <w:bCs/>
          <w:lang w:val="ru-RU"/>
        </w:rPr>
        <w:t xml:space="preserve"> </w:t>
      </w:r>
      <w:r>
        <w:rPr>
          <w:rFonts w:cs="Arial"/>
          <w:bCs/>
          <w:lang w:val="ru-RU"/>
        </w:rPr>
        <w:t>тумачење</w:t>
      </w:r>
      <w:r w:rsidRPr="00EB329F">
        <w:rPr>
          <w:rFonts w:cs="Arial"/>
          <w:bCs/>
          <w:lang w:val="ru-RU"/>
        </w:rPr>
        <w:t xml:space="preserve">, 113/2017 - </w:t>
      </w:r>
      <w:r>
        <w:rPr>
          <w:rFonts w:cs="Arial"/>
          <w:bCs/>
          <w:lang w:val="ru-RU"/>
        </w:rPr>
        <w:t>др</w:t>
      </w:r>
      <w:r w:rsidRPr="00EB329F">
        <w:rPr>
          <w:rFonts w:cs="Arial"/>
          <w:bCs/>
          <w:lang w:val="ru-RU"/>
        </w:rPr>
        <w:t xml:space="preserve">. </w:t>
      </w:r>
      <w:r>
        <w:rPr>
          <w:rFonts w:cs="Arial"/>
          <w:bCs/>
          <w:lang w:val="ru-RU"/>
        </w:rPr>
        <w:t>закон</w:t>
      </w:r>
      <w:r w:rsidRPr="00EB329F">
        <w:rPr>
          <w:rFonts w:cs="Arial"/>
          <w:bCs/>
          <w:lang w:val="ru-RU"/>
        </w:rPr>
        <w:t xml:space="preserve">, 27/2018 - </w:t>
      </w:r>
      <w:r>
        <w:rPr>
          <w:rFonts w:cs="Arial"/>
          <w:bCs/>
          <w:lang w:val="ru-RU"/>
        </w:rPr>
        <w:t>др</w:t>
      </w:r>
      <w:r w:rsidRPr="00EB329F">
        <w:rPr>
          <w:rFonts w:cs="Arial"/>
          <w:bCs/>
          <w:lang w:val="ru-RU"/>
        </w:rPr>
        <w:t xml:space="preserve">. </w:t>
      </w:r>
      <w:r>
        <w:rPr>
          <w:rFonts w:cs="Arial"/>
          <w:bCs/>
          <w:lang w:val="ru-RU"/>
        </w:rPr>
        <w:t>закон</w:t>
      </w:r>
      <w:r w:rsidRPr="00EB329F">
        <w:rPr>
          <w:rFonts w:cs="Arial"/>
          <w:bCs/>
          <w:lang w:val="ru-RU"/>
        </w:rPr>
        <w:t xml:space="preserve"> </w:t>
      </w:r>
      <w:r>
        <w:rPr>
          <w:rFonts w:cs="Arial"/>
          <w:bCs/>
          <w:lang w:val="ru-RU"/>
        </w:rPr>
        <w:t>и</w:t>
      </w:r>
      <w:r w:rsidRPr="00EB329F">
        <w:rPr>
          <w:rFonts w:cs="Arial"/>
          <w:bCs/>
          <w:lang w:val="ru-RU"/>
        </w:rPr>
        <w:t xml:space="preserve"> 41/2018 - </w:t>
      </w:r>
      <w:r>
        <w:rPr>
          <w:rFonts w:cs="Arial"/>
          <w:bCs/>
          <w:lang w:val="ru-RU"/>
        </w:rPr>
        <w:t>др</w:t>
      </w:r>
      <w:r w:rsidRPr="00EB329F">
        <w:rPr>
          <w:rFonts w:cs="Arial"/>
          <w:bCs/>
          <w:lang w:val="ru-RU"/>
        </w:rPr>
        <w:t xml:space="preserve">. </w:t>
      </w:r>
      <w:r>
        <w:rPr>
          <w:rFonts w:cs="Arial"/>
          <w:bCs/>
          <w:lang w:val="ru-RU"/>
        </w:rPr>
        <w:t>закон</w:t>
      </w:r>
      <w:r w:rsidRPr="00EB329F">
        <w:rPr>
          <w:rFonts w:cs="Arial"/>
          <w:bCs/>
          <w:lang w:val="ru-RU"/>
        </w:rPr>
        <w:t>)</w:t>
      </w:r>
      <w:r>
        <w:rPr>
          <w:rFonts w:cs="Arial"/>
          <w:bCs/>
          <w:lang w:val="ru-RU"/>
        </w:rPr>
        <w:t xml:space="preserve">. </w:t>
      </w:r>
    </w:p>
    <w:p w14:paraId="7FAF1F01" w14:textId="77777777" w:rsidR="00946A15" w:rsidRPr="00E33355" w:rsidRDefault="00946A15" w:rsidP="00946A15">
      <w:pPr>
        <w:spacing w:line="259" w:lineRule="auto"/>
        <w:rPr>
          <w:rFonts w:eastAsia="Calibri" w:cs="Arial"/>
          <w:bCs/>
          <w:lang w:val="ru-RU"/>
        </w:rPr>
      </w:pPr>
      <w:r>
        <w:rPr>
          <w:rFonts w:cs="Arial"/>
          <w:bCs/>
          <w:lang w:val="ru-RU"/>
        </w:rPr>
        <w:t xml:space="preserve">Користити </w:t>
      </w:r>
      <w:r w:rsidRPr="00E33355">
        <w:rPr>
          <w:rFonts w:cs="Arial"/>
          <w:bCs/>
          <w:lang w:val="ru-RU"/>
        </w:rPr>
        <w:t>расположиве топографске подлоге (дигитални катастарско-топ</w:t>
      </w:r>
      <w:r w:rsidRPr="00E33355">
        <w:rPr>
          <w:rFonts w:cs="Arial"/>
          <w:bCs/>
        </w:rPr>
        <w:t>o</w:t>
      </w:r>
      <w:r w:rsidRPr="00E33355">
        <w:rPr>
          <w:rFonts w:cs="Arial"/>
          <w:bCs/>
          <w:lang w:val="ru-RU"/>
        </w:rPr>
        <w:t xml:space="preserve">графски план - ДКП, ортофото карте у виду геореференцираних растера добијене аерофотограметријским снимањима терена, у </w:t>
      </w:r>
      <w:r>
        <w:rPr>
          <w:rFonts w:cs="Arial"/>
          <w:bCs/>
          <w:lang w:val="ru-RU"/>
        </w:rPr>
        <w:t xml:space="preserve">погодној </w:t>
      </w:r>
      <w:r w:rsidRPr="00E33355">
        <w:rPr>
          <w:rFonts w:cs="Arial"/>
          <w:bCs/>
          <w:lang w:val="ru-RU"/>
        </w:rPr>
        <w:t>размери до 1:</w:t>
      </w:r>
      <w:r>
        <w:rPr>
          <w:rFonts w:cs="Arial"/>
          <w:bCs/>
          <w:lang w:val="ru-RU"/>
        </w:rPr>
        <w:t>25</w:t>
      </w:r>
      <w:r w:rsidRPr="00E33355">
        <w:rPr>
          <w:rFonts w:cs="Arial"/>
          <w:bCs/>
          <w:lang w:val="ru-RU"/>
        </w:rPr>
        <w:t>00 и др.), за предметну локацију.</w:t>
      </w:r>
    </w:p>
    <w:p w14:paraId="7C45660A" w14:textId="77777777" w:rsidR="00946A15" w:rsidRDefault="00946A15" w:rsidP="00946A15">
      <w:pPr>
        <w:spacing w:line="259" w:lineRule="auto"/>
        <w:rPr>
          <w:rFonts w:eastAsia="Calibri" w:cs="Arial"/>
          <w:bCs/>
          <w:lang w:val="ru-RU"/>
        </w:rPr>
      </w:pPr>
      <w:r w:rsidRPr="00E33355">
        <w:rPr>
          <w:rFonts w:eastAsia="Calibri" w:cs="Arial"/>
          <w:bCs/>
          <w:lang w:val="ru-RU"/>
        </w:rPr>
        <w:t>За одређивање конфигурације корита р</w:t>
      </w:r>
      <w:r w:rsidRPr="00E33355">
        <w:rPr>
          <w:rFonts w:eastAsia="Calibri" w:cs="Arial"/>
          <w:bCs/>
          <w:lang w:val="sr-Cyrl-CS"/>
        </w:rPr>
        <w:t xml:space="preserve">еке </w:t>
      </w:r>
      <w:r>
        <w:rPr>
          <w:rFonts w:eastAsia="Calibri" w:cs="Arial"/>
          <w:bCs/>
          <w:lang w:val="sr-Cyrl-CS"/>
        </w:rPr>
        <w:t>Саве</w:t>
      </w:r>
      <w:r w:rsidRPr="00E33355">
        <w:rPr>
          <w:rFonts w:eastAsia="Calibri" w:cs="Arial"/>
          <w:bCs/>
          <w:lang w:val="ru-RU"/>
        </w:rPr>
        <w:t xml:space="preserve"> у зони </w:t>
      </w:r>
      <w:r>
        <w:rPr>
          <w:rFonts w:eastAsia="Calibri" w:cs="Arial"/>
          <w:bCs/>
          <w:lang w:val="ru-RU"/>
        </w:rPr>
        <w:t>пристаништа за сопствене потребе ТЕНТ А</w:t>
      </w:r>
      <w:r w:rsidRPr="00724664">
        <w:rPr>
          <w:rFonts w:eastAsia="Calibri" w:cs="Arial"/>
          <w:bCs/>
          <w:lang w:val="ru-RU"/>
        </w:rPr>
        <w:t xml:space="preserve">, </w:t>
      </w:r>
      <w:r w:rsidRPr="00574AD4">
        <w:rPr>
          <w:rFonts w:eastAsia="Calibri" w:cs="Arial"/>
          <w:bCs/>
          <w:lang w:val="ru-RU"/>
        </w:rPr>
        <w:t>пројектант</w:t>
      </w:r>
      <w:r w:rsidRPr="00E33355">
        <w:rPr>
          <w:rFonts w:eastAsia="Calibri" w:cs="Arial"/>
          <w:b/>
          <w:bCs/>
          <w:lang w:val="sr-Cyrl-CS"/>
        </w:rPr>
        <w:t xml:space="preserve"> </w:t>
      </w:r>
      <w:r w:rsidRPr="00E33355">
        <w:rPr>
          <w:rFonts w:eastAsia="Calibri" w:cs="Arial"/>
          <w:bCs/>
          <w:lang w:val="sr-Cyrl-CS"/>
        </w:rPr>
        <w:t xml:space="preserve">ће обавити хидрографско мерење од </w:t>
      </w:r>
      <w:r>
        <w:rPr>
          <w:rFonts w:eastAsia="Calibri" w:cs="Arial"/>
          <w:bCs/>
          <w:lang w:val="sr-Cyrl-CS"/>
        </w:rPr>
        <w:t>ркм 43</w:t>
      </w:r>
      <w:r w:rsidRPr="00E33355">
        <w:rPr>
          <w:rFonts w:eastAsia="Calibri" w:cs="Arial"/>
          <w:bCs/>
          <w:lang w:val="sr-Cyrl-CS"/>
        </w:rPr>
        <w:t>+</w:t>
      </w:r>
      <w:r>
        <w:rPr>
          <w:rFonts w:eastAsia="Calibri" w:cs="Arial"/>
          <w:bCs/>
          <w:lang w:val="sr-Cyrl-CS"/>
        </w:rPr>
        <w:t>4</w:t>
      </w:r>
      <w:r w:rsidRPr="00E33355">
        <w:rPr>
          <w:rFonts w:eastAsia="Calibri" w:cs="Arial"/>
          <w:bCs/>
          <w:lang w:val="sr-Cyrl-CS"/>
        </w:rPr>
        <w:t xml:space="preserve">00 до </w:t>
      </w:r>
      <w:r>
        <w:rPr>
          <w:rFonts w:eastAsia="Calibri" w:cs="Arial"/>
          <w:bCs/>
          <w:lang w:val="sr-Cyrl-CS"/>
        </w:rPr>
        <w:t xml:space="preserve">ркм </w:t>
      </w:r>
      <w:r>
        <w:rPr>
          <w:rFonts w:eastAsia="Calibri" w:cs="Arial"/>
          <w:bCs/>
          <w:lang w:val="sr-Cyrl-RS"/>
        </w:rPr>
        <w:t>42</w:t>
      </w:r>
      <w:r w:rsidRPr="00E33355">
        <w:rPr>
          <w:rFonts w:eastAsia="Calibri" w:cs="Arial"/>
          <w:bCs/>
          <w:lang w:val="sr-Cyrl-CS"/>
        </w:rPr>
        <w:t>+</w:t>
      </w:r>
      <w:r>
        <w:rPr>
          <w:rFonts w:eastAsia="Calibri" w:cs="Arial"/>
          <w:bCs/>
          <w:lang w:val="sr-Cyrl-CS"/>
        </w:rPr>
        <w:t>400</w:t>
      </w:r>
      <w:r w:rsidRPr="00E33355">
        <w:rPr>
          <w:rFonts w:eastAsia="Calibri" w:cs="Arial"/>
          <w:bCs/>
          <w:lang w:val="ru-RU"/>
        </w:rPr>
        <w:t xml:space="preserve"> реке </w:t>
      </w:r>
      <w:r>
        <w:rPr>
          <w:rFonts w:eastAsia="Calibri" w:cs="Arial"/>
          <w:bCs/>
          <w:lang w:val="ru-RU"/>
        </w:rPr>
        <w:t>Саве</w:t>
      </w:r>
      <w:r w:rsidRPr="00E33355">
        <w:rPr>
          <w:rFonts w:eastAsia="Calibri" w:cs="Arial"/>
          <w:bCs/>
          <w:lang w:val="ru-RU"/>
        </w:rPr>
        <w:t>,</w:t>
      </w:r>
      <w:r w:rsidRPr="00724664">
        <w:rPr>
          <w:rFonts w:eastAsia="Calibri" w:cs="Arial"/>
          <w:bCs/>
          <w:lang w:val="ru-RU"/>
        </w:rPr>
        <w:t xml:space="preserve"> у појасу 50 метара од десне обале</w:t>
      </w:r>
      <w:r w:rsidRPr="00E33355">
        <w:rPr>
          <w:rFonts w:eastAsia="Calibri" w:cs="Arial"/>
          <w:bCs/>
          <w:lang w:val="sr-Cyrl-CS"/>
        </w:rPr>
        <w:t xml:space="preserve">. Минимални захтеви су да се снимање обави </w:t>
      </w:r>
      <w:r w:rsidRPr="00E33355">
        <w:rPr>
          <w:rFonts w:eastAsia="Calibri" w:cs="Arial"/>
          <w:bCs/>
        </w:rPr>
        <w:t>singl</w:t>
      </w:r>
      <w:r w:rsidRPr="00724664">
        <w:rPr>
          <w:rFonts w:eastAsia="Calibri" w:cs="Arial"/>
          <w:bCs/>
          <w:lang w:val="sr-Cyrl-CS"/>
        </w:rPr>
        <w:t>-</w:t>
      </w:r>
      <w:r w:rsidRPr="00E33355">
        <w:rPr>
          <w:rFonts w:eastAsia="Calibri" w:cs="Arial"/>
          <w:bCs/>
        </w:rPr>
        <w:t>beam</w:t>
      </w:r>
      <w:r w:rsidRPr="00724664">
        <w:rPr>
          <w:rFonts w:eastAsia="Calibri" w:cs="Arial"/>
          <w:bCs/>
          <w:lang w:val="sr-Cyrl-CS"/>
        </w:rPr>
        <w:t xml:space="preserve"> </w:t>
      </w:r>
      <w:r w:rsidRPr="00E33355">
        <w:rPr>
          <w:rFonts w:eastAsia="Calibri" w:cs="Arial"/>
          <w:bCs/>
          <w:lang w:val="sr-Cyrl-CS"/>
        </w:rPr>
        <w:t xml:space="preserve">уређајем са попречним профилима на међусобном растојању од 25 метара, а пожељнија опција је снимање са </w:t>
      </w:r>
      <w:r w:rsidRPr="00E33355">
        <w:rPr>
          <w:rFonts w:eastAsia="Calibri" w:cs="Arial"/>
          <w:bCs/>
        </w:rPr>
        <w:t>multi</w:t>
      </w:r>
      <w:r w:rsidRPr="00724664">
        <w:rPr>
          <w:rFonts w:eastAsia="Calibri" w:cs="Arial"/>
          <w:bCs/>
          <w:lang w:val="sr-Cyrl-CS"/>
        </w:rPr>
        <w:t>-</w:t>
      </w:r>
      <w:r w:rsidRPr="00E33355">
        <w:rPr>
          <w:rFonts w:eastAsia="Calibri" w:cs="Arial"/>
          <w:bCs/>
        </w:rPr>
        <w:t>beam</w:t>
      </w:r>
      <w:r w:rsidRPr="00724664">
        <w:rPr>
          <w:rFonts w:eastAsia="Calibri" w:cs="Arial"/>
          <w:bCs/>
          <w:lang w:val="sr-Cyrl-CS"/>
        </w:rPr>
        <w:t xml:space="preserve"> </w:t>
      </w:r>
      <w:r w:rsidRPr="00E33355">
        <w:rPr>
          <w:rFonts w:eastAsia="Calibri" w:cs="Arial"/>
          <w:bCs/>
          <w:lang w:val="sr-Cyrl-CS"/>
        </w:rPr>
        <w:t>уређајем на бази кога ће се добити прецизан 3</w:t>
      </w:r>
      <w:r w:rsidRPr="00E33355">
        <w:rPr>
          <w:rFonts w:eastAsia="Calibri" w:cs="Arial"/>
          <w:bCs/>
        </w:rPr>
        <w:t>D</w:t>
      </w:r>
      <w:r w:rsidRPr="00E33355">
        <w:rPr>
          <w:rFonts w:eastAsia="Calibri" w:cs="Arial"/>
          <w:bCs/>
          <w:lang w:val="sr-Cyrl-CS"/>
        </w:rPr>
        <w:t xml:space="preserve"> модел корита реке, ради утврђивања тачног стања речног дна у зони терминала, уз могућност слободног креирања попречних/подужних профила. </w:t>
      </w:r>
      <w:r w:rsidRPr="00E33355">
        <w:rPr>
          <w:rFonts w:eastAsia="Calibri" w:cs="Arial"/>
          <w:bCs/>
          <w:lang w:val="ru-RU"/>
        </w:rPr>
        <w:t>Пројектант ће обезбедити информације о постојећој геодетској мрежи (параметри трансформације) на предметној локацији како би се хидрографска мерења повезала у јединствен државни координатни систем са сувоземним мерењем.</w:t>
      </w:r>
    </w:p>
    <w:p w14:paraId="0D68976E" w14:textId="77777777" w:rsidR="00946A15" w:rsidRPr="00E33355" w:rsidRDefault="00946A15" w:rsidP="00946A15">
      <w:pPr>
        <w:spacing w:line="259" w:lineRule="auto"/>
        <w:rPr>
          <w:rFonts w:eastAsia="Calibri" w:cs="Arial"/>
          <w:bCs/>
          <w:lang w:val="ru-RU"/>
        </w:rPr>
      </w:pPr>
      <w:r>
        <w:rPr>
          <w:rFonts w:eastAsia="Calibri" w:cs="Arial"/>
          <w:bCs/>
          <w:lang w:val="ru-RU"/>
        </w:rPr>
        <w:t>Након извршених снимања територије и акваторије пристаништа потребно је формирати јединствену геодетску ситуација са обједињеним теренима.</w:t>
      </w:r>
    </w:p>
    <w:p w14:paraId="00860BF0" w14:textId="77777777" w:rsidR="00946A15" w:rsidRPr="00E33355" w:rsidRDefault="00946A15" w:rsidP="00946A15">
      <w:pPr>
        <w:spacing w:line="259" w:lineRule="auto"/>
        <w:rPr>
          <w:rFonts w:eastAsia="Calibri" w:cs="Arial"/>
          <w:b/>
          <w:bCs/>
          <w:lang w:val="ru-RU"/>
        </w:rPr>
      </w:pPr>
    </w:p>
    <w:p w14:paraId="3184B9C6" w14:textId="77777777" w:rsidR="00946A15" w:rsidRPr="006D1FA9" w:rsidRDefault="00946A15" w:rsidP="00946A15">
      <w:pPr>
        <w:spacing w:line="259" w:lineRule="auto"/>
        <w:rPr>
          <w:rFonts w:eastAsia="Calibri" w:cs="Arial"/>
          <w:b/>
          <w:bCs/>
          <w:lang w:val="sr-Cyrl-CS"/>
        </w:rPr>
      </w:pPr>
      <w:bookmarkStart w:id="20" w:name="_Hlk527716608"/>
      <w:r w:rsidRPr="006D1FA9">
        <w:rPr>
          <w:rFonts w:eastAsia="Calibri" w:cs="Arial"/>
          <w:b/>
          <w:bCs/>
          <w:lang w:val="sr-Cyrl-CS"/>
        </w:rPr>
        <w:t>- Геотехнички истражни радови и израда геотехничких подлога</w:t>
      </w:r>
    </w:p>
    <w:bookmarkEnd w:id="20"/>
    <w:p w14:paraId="4BD7B4A0" w14:textId="77777777" w:rsidR="00946A15" w:rsidRDefault="00946A15" w:rsidP="00946A15">
      <w:pPr>
        <w:spacing w:line="259" w:lineRule="auto"/>
        <w:rPr>
          <w:rFonts w:eastAsia="Calibri" w:cs="Arial"/>
          <w:bCs/>
          <w:lang w:val="sr-Cyrl-CS"/>
        </w:rPr>
      </w:pPr>
    </w:p>
    <w:p w14:paraId="2D393F59" w14:textId="77777777" w:rsidR="00946A15" w:rsidRPr="00C16797" w:rsidRDefault="00946A15" w:rsidP="00946A15">
      <w:pPr>
        <w:spacing w:line="259" w:lineRule="auto"/>
        <w:rPr>
          <w:rFonts w:eastAsia="Calibri" w:cs="Arial"/>
          <w:bCs/>
          <w:lang w:val="sr-Cyrl-CS"/>
        </w:rPr>
      </w:pPr>
      <w:r w:rsidRPr="00C16797">
        <w:rPr>
          <w:rFonts w:eastAsia="Calibri" w:cs="Arial"/>
          <w:bCs/>
          <w:lang w:val="sr-Cyrl-CS"/>
        </w:rPr>
        <w:t>Основна сврха израде геолошких и лабораторијских истражних радова, уз пратећи геотехнички елаборат, је дефинисање услова фундирања новопројектованих објеката, услова извођења радова ( ископа за објекте ), при чему треба имати у виду постојеће објекте на локацији као и  хидрогеолошке карактеристике тла.</w:t>
      </w:r>
    </w:p>
    <w:p w14:paraId="083FF3A1" w14:textId="77777777" w:rsidR="00946A15" w:rsidRPr="00C16797" w:rsidRDefault="00946A15" w:rsidP="00946A15">
      <w:pPr>
        <w:spacing w:line="259" w:lineRule="auto"/>
        <w:rPr>
          <w:rFonts w:eastAsia="Calibri" w:cs="Arial"/>
          <w:bCs/>
          <w:lang w:val="sr-Cyrl-CS"/>
        </w:rPr>
      </w:pPr>
      <w:r w:rsidRPr="00C16797">
        <w:rPr>
          <w:rFonts w:eastAsia="Calibri" w:cs="Arial"/>
          <w:bCs/>
          <w:lang w:val="sr-Cyrl-CS"/>
        </w:rPr>
        <w:t>Истражне радове је потребно изводити на локацији самог кејског зида, у непосредној близини зида (у води и на копну) и дуж трасе приступне саобраћајнице.</w:t>
      </w:r>
    </w:p>
    <w:p w14:paraId="1872271B" w14:textId="77777777" w:rsidR="00946A15" w:rsidRPr="00C16797" w:rsidRDefault="00946A15" w:rsidP="00946A15">
      <w:pPr>
        <w:spacing w:line="259" w:lineRule="auto"/>
        <w:rPr>
          <w:rFonts w:eastAsia="Calibri" w:cs="Arial"/>
          <w:bCs/>
          <w:lang w:val="sr-Cyrl-CS"/>
        </w:rPr>
      </w:pPr>
      <w:r w:rsidRPr="00C16797">
        <w:rPr>
          <w:rFonts w:eastAsia="Calibri" w:cs="Arial"/>
          <w:bCs/>
          <w:lang w:val="sr-Cyrl-CS"/>
        </w:rPr>
        <w:t>Радови треба да обухватају следеће :</w:t>
      </w:r>
    </w:p>
    <w:p w14:paraId="6E52F273" w14:textId="77777777" w:rsidR="00946A15" w:rsidRPr="00724664" w:rsidRDefault="00946A15" w:rsidP="008A260E">
      <w:pPr>
        <w:numPr>
          <w:ilvl w:val="0"/>
          <w:numId w:val="36"/>
        </w:numPr>
        <w:spacing w:before="0" w:line="259" w:lineRule="auto"/>
        <w:rPr>
          <w:rFonts w:eastAsia="Calibri" w:cs="Arial"/>
          <w:bCs/>
          <w:lang w:val="ru-RU"/>
        </w:rPr>
      </w:pPr>
      <w:r w:rsidRPr="00724664">
        <w:rPr>
          <w:rFonts w:eastAsia="Calibri" w:cs="Arial"/>
          <w:bCs/>
          <w:lang w:val="ru-RU"/>
        </w:rPr>
        <w:t>Упознавање и проучавање постојеће документације</w:t>
      </w:r>
      <w:r>
        <w:rPr>
          <w:rFonts w:eastAsia="Calibri" w:cs="Arial"/>
          <w:bCs/>
          <w:lang w:val="sr-Cyrl-RS"/>
        </w:rPr>
        <w:t>,</w:t>
      </w:r>
    </w:p>
    <w:p w14:paraId="7F2C1617" w14:textId="77777777" w:rsidR="00946A15" w:rsidRPr="00C16797" w:rsidRDefault="00946A15" w:rsidP="008A260E">
      <w:pPr>
        <w:numPr>
          <w:ilvl w:val="0"/>
          <w:numId w:val="36"/>
        </w:numPr>
        <w:spacing w:before="0" w:line="259" w:lineRule="auto"/>
        <w:rPr>
          <w:rFonts w:eastAsia="Calibri" w:cs="Arial"/>
          <w:bCs/>
          <w:lang w:val="ru-RU"/>
        </w:rPr>
      </w:pPr>
      <w:r w:rsidRPr="00C16797">
        <w:rPr>
          <w:rFonts w:eastAsia="Calibri" w:cs="Arial"/>
          <w:bCs/>
          <w:lang w:val="ru-RU"/>
        </w:rPr>
        <w:t>Анализа резултата досадашњих геолошких, инжењерскогеолошких и хидрогеолошких истраживања</w:t>
      </w:r>
      <w:r>
        <w:rPr>
          <w:rFonts w:eastAsia="Calibri" w:cs="Arial"/>
          <w:bCs/>
          <w:lang w:val="ru-RU"/>
        </w:rPr>
        <w:t>,</w:t>
      </w:r>
    </w:p>
    <w:p w14:paraId="59587B59" w14:textId="77777777" w:rsidR="00946A15" w:rsidRPr="00C16797" w:rsidRDefault="00946A15" w:rsidP="008A260E">
      <w:pPr>
        <w:numPr>
          <w:ilvl w:val="0"/>
          <w:numId w:val="36"/>
        </w:numPr>
        <w:spacing w:before="0" w:line="259" w:lineRule="auto"/>
        <w:rPr>
          <w:rFonts w:eastAsia="Calibri" w:cs="Arial"/>
          <w:bCs/>
          <w:lang w:val="ru-RU"/>
        </w:rPr>
      </w:pPr>
      <w:r w:rsidRPr="00C16797">
        <w:rPr>
          <w:rFonts w:eastAsia="Calibri" w:cs="Arial"/>
          <w:bCs/>
          <w:lang w:val="ru-RU"/>
        </w:rPr>
        <w:lastRenderedPageBreak/>
        <w:t>Одређивање хидрогеолошких својства и зависности осцилација нивоа подземних вода од минималних до максималних осцилација,</w:t>
      </w:r>
    </w:p>
    <w:p w14:paraId="3280DD13" w14:textId="77777777" w:rsidR="00946A15" w:rsidRPr="00C16797" w:rsidRDefault="00946A15" w:rsidP="008A260E">
      <w:pPr>
        <w:numPr>
          <w:ilvl w:val="0"/>
          <w:numId w:val="36"/>
        </w:numPr>
        <w:spacing w:before="0" w:line="259" w:lineRule="auto"/>
        <w:rPr>
          <w:rFonts w:eastAsia="Calibri" w:cs="Arial"/>
          <w:bCs/>
          <w:lang w:val="ru-RU"/>
        </w:rPr>
      </w:pPr>
      <w:r w:rsidRPr="00C16797">
        <w:rPr>
          <w:rFonts w:eastAsia="Calibri" w:cs="Arial"/>
          <w:bCs/>
          <w:lang w:val="ru-RU"/>
        </w:rPr>
        <w:t>Процена стабилности и угрожености постојеће инфраструктуре у непосредном окружењу будућег пристаништа (саобраћајнице, далеководи, подземне инсталације, грађевински и остали објекти и непосредном окружењу),</w:t>
      </w:r>
    </w:p>
    <w:p w14:paraId="14ADF048" w14:textId="77777777" w:rsidR="00946A15" w:rsidRPr="00C16797" w:rsidRDefault="00946A15" w:rsidP="008A260E">
      <w:pPr>
        <w:numPr>
          <w:ilvl w:val="0"/>
          <w:numId w:val="36"/>
        </w:numPr>
        <w:spacing w:before="0" w:line="259" w:lineRule="auto"/>
        <w:rPr>
          <w:rFonts w:eastAsia="Calibri" w:cs="Arial"/>
          <w:bCs/>
          <w:lang w:val="ru-RU"/>
        </w:rPr>
      </w:pPr>
      <w:r w:rsidRPr="00C16797">
        <w:rPr>
          <w:rFonts w:eastAsia="Calibri" w:cs="Arial"/>
          <w:bCs/>
          <w:lang w:val="ru-RU"/>
        </w:rPr>
        <w:t>Израду пројекта истражних радова</w:t>
      </w:r>
      <w:r>
        <w:rPr>
          <w:rFonts w:eastAsia="Calibri" w:cs="Arial"/>
          <w:bCs/>
          <w:lang w:val="ru-RU"/>
        </w:rPr>
        <w:t>,</w:t>
      </w:r>
    </w:p>
    <w:p w14:paraId="6FE7AD7B" w14:textId="77777777" w:rsidR="00946A15" w:rsidRPr="00C16797" w:rsidRDefault="00946A15" w:rsidP="008A260E">
      <w:pPr>
        <w:numPr>
          <w:ilvl w:val="0"/>
          <w:numId w:val="36"/>
        </w:numPr>
        <w:spacing w:before="0" w:line="259" w:lineRule="auto"/>
        <w:rPr>
          <w:rFonts w:eastAsia="Calibri" w:cs="Arial"/>
          <w:bCs/>
          <w:lang w:val="ru-RU"/>
        </w:rPr>
      </w:pPr>
      <w:r w:rsidRPr="00C16797">
        <w:rPr>
          <w:rFonts w:eastAsia="Calibri" w:cs="Arial"/>
          <w:bCs/>
          <w:lang w:val="ru-RU"/>
        </w:rPr>
        <w:t xml:space="preserve">Истражна бушења са: геодетским снимком локације истражног места,  инжењерскогеолошким картирањем језгара бушотина и узимањем узорака за </w:t>
      </w:r>
      <w:r>
        <w:rPr>
          <w:rFonts w:eastAsia="Calibri" w:cs="Arial"/>
          <w:bCs/>
          <w:lang w:val="ru-RU"/>
        </w:rPr>
        <w:t xml:space="preserve">потребе </w:t>
      </w:r>
      <w:r w:rsidRPr="00C16797">
        <w:rPr>
          <w:rFonts w:eastAsia="Calibri" w:cs="Arial"/>
          <w:bCs/>
          <w:lang w:val="ru-RU"/>
        </w:rPr>
        <w:t>лабораторијск</w:t>
      </w:r>
      <w:r>
        <w:rPr>
          <w:rFonts w:eastAsia="Calibri" w:cs="Arial"/>
          <w:bCs/>
          <w:lang w:val="ru-RU"/>
        </w:rPr>
        <w:t>их</w:t>
      </w:r>
      <w:r w:rsidRPr="00C16797">
        <w:rPr>
          <w:rFonts w:eastAsia="Calibri" w:cs="Arial"/>
          <w:bCs/>
          <w:lang w:val="ru-RU"/>
        </w:rPr>
        <w:t xml:space="preserve"> испитивања</w:t>
      </w:r>
      <w:r>
        <w:rPr>
          <w:rFonts w:eastAsia="Calibri" w:cs="Arial"/>
          <w:bCs/>
          <w:lang w:val="ru-RU"/>
        </w:rPr>
        <w:t>,</w:t>
      </w:r>
    </w:p>
    <w:p w14:paraId="25F731C9" w14:textId="77777777" w:rsidR="00946A15" w:rsidRPr="00C16797" w:rsidRDefault="00946A15" w:rsidP="008A260E">
      <w:pPr>
        <w:numPr>
          <w:ilvl w:val="0"/>
          <w:numId w:val="36"/>
        </w:numPr>
        <w:spacing w:before="0" w:line="259" w:lineRule="auto"/>
        <w:rPr>
          <w:rFonts w:eastAsia="Calibri" w:cs="Arial"/>
          <w:bCs/>
          <w:lang w:val="ru-RU"/>
        </w:rPr>
      </w:pPr>
      <w:r w:rsidRPr="00C16797">
        <w:rPr>
          <w:rFonts w:eastAsia="Calibri" w:cs="Arial"/>
          <w:bCs/>
          <w:lang w:val="ru-RU"/>
        </w:rPr>
        <w:t>Пенетрационе опите и опите слегања</w:t>
      </w:r>
      <w:r>
        <w:rPr>
          <w:rFonts w:eastAsia="Calibri" w:cs="Arial"/>
          <w:bCs/>
          <w:lang w:val="ru-RU"/>
        </w:rPr>
        <w:t>,</w:t>
      </w:r>
    </w:p>
    <w:p w14:paraId="173DA74A" w14:textId="77777777" w:rsidR="00946A15" w:rsidRPr="00C16797" w:rsidRDefault="00946A15" w:rsidP="008A260E">
      <w:pPr>
        <w:numPr>
          <w:ilvl w:val="0"/>
          <w:numId w:val="36"/>
        </w:numPr>
        <w:spacing w:before="0" w:line="259" w:lineRule="auto"/>
        <w:rPr>
          <w:rFonts w:eastAsia="Calibri" w:cs="Arial"/>
          <w:bCs/>
          <w:lang w:val="ru-RU"/>
        </w:rPr>
      </w:pPr>
      <w:r w:rsidRPr="00C16797">
        <w:rPr>
          <w:rFonts w:eastAsia="Calibri" w:cs="Arial"/>
          <w:bCs/>
          <w:lang w:val="ru-RU"/>
        </w:rPr>
        <w:t>Мерење нивоа подземне воде</w:t>
      </w:r>
      <w:r>
        <w:rPr>
          <w:rFonts w:eastAsia="Calibri" w:cs="Arial"/>
          <w:bCs/>
          <w:lang w:val="ru-RU"/>
        </w:rPr>
        <w:t>,</w:t>
      </w:r>
    </w:p>
    <w:p w14:paraId="33478F5C" w14:textId="77777777" w:rsidR="00946A15" w:rsidRPr="00C16797" w:rsidRDefault="00946A15" w:rsidP="008A260E">
      <w:pPr>
        <w:numPr>
          <w:ilvl w:val="0"/>
          <w:numId w:val="36"/>
        </w:numPr>
        <w:spacing w:before="0" w:line="259" w:lineRule="auto"/>
        <w:rPr>
          <w:rFonts w:eastAsia="Calibri" w:cs="Arial"/>
          <w:bCs/>
          <w:lang w:val="ru-RU"/>
        </w:rPr>
      </w:pPr>
      <w:r w:rsidRPr="00C16797">
        <w:rPr>
          <w:rFonts w:eastAsia="Calibri" w:cs="Arial"/>
          <w:bCs/>
          <w:lang w:val="ru-RU"/>
        </w:rPr>
        <w:t>Лабораторијска испитивања физичких и физичко механичких својстава , на узорцима тла узетим из језгара бушотина</w:t>
      </w:r>
      <w:r>
        <w:rPr>
          <w:rFonts w:eastAsia="Calibri" w:cs="Arial"/>
          <w:bCs/>
          <w:lang w:val="ru-RU"/>
        </w:rPr>
        <w:t>,</w:t>
      </w:r>
    </w:p>
    <w:p w14:paraId="5B538F37" w14:textId="77777777" w:rsidR="00946A15" w:rsidRPr="00C16797" w:rsidRDefault="00946A15" w:rsidP="008A260E">
      <w:pPr>
        <w:numPr>
          <w:ilvl w:val="0"/>
          <w:numId w:val="36"/>
        </w:numPr>
        <w:spacing w:before="0" w:line="259" w:lineRule="auto"/>
        <w:rPr>
          <w:rFonts w:eastAsia="Calibri" w:cs="Arial"/>
          <w:bCs/>
          <w:lang w:val="ru-RU"/>
        </w:rPr>
      </w:pPr>
      <w:r w:rsidRPr="00C16797">
        <w:rPr>
          <w:rFonts w:eastAsia="Calibri" w:cs="Arial"/>
          <w:bCs/>
          <w:lang w:val="ru-RU"/>
        </w:rPr>
        <w:t>Геофизичка рефракциона  сеизмичка истраживања</w:t>
      </w:r>
      <w:r>
        <w:rPr>
          <w:rFonts w:eastAsia="Calibri" w:cs="Arial"/>
          <w:bCs/>
          <w:lang w:val="ru-RU"/>
        </w:rPr>
        <w:t>,</w:t>
      </w:r>
    </w:p>
    <w:p w14:paraId="2FAA262B" w14:textId="77777777" w:rsidR="00946A15" w:rsidRDefault="00946A15" w:rsidP="008A260E">
      <w:pPr>
        <w:numPr>
          <w:ilvl w:val="0"/>
          <w:numId w:val="36"/>
        </w:numPr>
        <w:spacing w:before="0" w:line="259" w:lineRule="auto"/>
        <w:rPr>
          <w:rFonts w:eastAsia="Calibri" w:cs="Arial"/>
          <w:bCs/>
          <w:lang w:val="ru-RU"/>
        </w:rPr>
      </w:pPr>
      <w:r w:rsidRPr="00C16797">
        <w:rPr>
          <w:rFonts w:eastAsia="Calibri" w:cs="Arial"/>
          <w:bCs/>
          <w:lang w:val="ru-RU"/>
        </w:rPr>
        <w:t>Израда извештаја о изведеним истражним радовима</w:t>
      </w:r>
      <w:r>
        <w:rPr>
          <w:rFonts w:eastAsia="Calibri" w:cs="Arial"/>
          <w:bCs/>
          <w:lang w:val="ru-RU"/>
        </w:rPr>
        <w:t>.</w:t>
      </w:r>
    </w:p>
    <w:p w14:paraId="2D871CC2" w14:textId="77777777" w:rsidR="00946A15" w:rsidRPr="00724664" w:rsidRDefault="00946A15" w:rsidP="00946A15">
      <w:pPr>
        <w:spacing w:line="259" w:lineRule="auto"/>
        <w:rPr>
          <w:rFonts w:eastAsia="Calibri" w:cs="Arial"/>
          <w:bCs/>
          <w:lang w:val="sr-Cyrl-CS"/>
        </w:rPr>
      </w:pPr>
      <w:r>
        <w:rPr>
          <w:rFonts w:eastAsia="Calibri" w:cs="Arial"/>
          <w:bCs/>
          <w:lang w:val="sr-Cyrl-CS"/>
        </w:rPr>
        <w:t>Обавеза пројектанта је да уради Геотехнички елабора</w:t>
      </w:r>
      <w:r w:rsidRPr="00AC6EFA">
        <w:rPr>
          <w:rFonts w:eastAsia="Calibri" w:cs="Arial"/>
          <w:bCs/>
          <w:lang w:val="sr-Cyrl-CS"/>
        </w:rPr>
        <w:t xml:space="preserve">т о </w:t>
      </w:r>
      <w:r>
        <w:rPr>
          <w:rFonts w:eastAsia="Calibri" w:cs="Arial"/>
          <w:bCs/>
          <w:lang w:val="sr-Cyrl-CS"/>
        </w:rPr>
        <w:t>условима изградње као подлогу за ИДП.</w:t>
      </w:r>
    </w:p>
    <w:p w14:paraId="33670FDA" w14:textId="77777777" w:rsidR="00946A15" w:rsidRDefault="00946A15" w:rsidP="00946A15">
      <w:pPr>
        <w:spacing w:line="259" w:lineRule="auto"/>
        <w:rPr>
          <w:rFonts w:eastAsia="Calibri" w:cs="Arial"/>
          <w:bCs/>
          <w:lang w:val="sr-Cyrl-CS"/>
        </w:rPr>
      </w:pPr>
    </w:p>
    <w:p w14:paraId="13D7DBB7" w14:textId="77777777" w:rsidR="00946A15" w:rsidRPr="00E33355" w:rsidRDefault="00946A15" w:rsidP="00946A15">
      <w:pPr>
        <w:spacing w:line="259" w:lineRule="auto"/>
        <w:rPr>
          <w:rFonts w:eastAsia="Calibri" w:cs="Arial"/>
          <w:b/>
          <w:bCs/>
          <w:iCs/>
          <w:lang w:val="ru-RU"/>
        </w:rPr>
      </w:pPr>
      <w:r w:rsidRPr="00E33355">
        <w:rPr>
          <w:rFonts w:eastAsia="Calibri" w:cs="Arial"/>
          <w:b/>
          <w:bCs/>
          <w:iCs/>
          <w:lang w:val="ru-RU"/>
        </w:rPr>
        <w:t>- Климатско-метеоролошке подлоге</w:t>
      </w:r>
    </w:p>
    <w:p w14:paraId="5B14B3D3" w14:textId="77777777" w:rsidR="00946A15" w:rsidRPr="00E33355" w:rsidRDefault="00946A15" w:rsidP="00946A15">
      <w:pPr>
        <w:spacing w:line="259" w:lineRule="auto"/>
        <w:rPr>
          <w:rFonts w:eastAsia="Calibri" w:cs="Arial"/>
          <w:bCs/>
          <w:lang w:val="ru-RU"/>
        </w:rPr>
      </w:pPr>
    </w:p>
    <w:p w14:paraId="44439645" w14:textId="77777777" w:rsidR="00946A15" w:rsidRPr="00E33355" w:rsidRDefault="00946A15" w:rsidP="00946A15">
      <w:pPr>
        <w:spacing w:line="259" w:lineRule="auto"/>
        <w:rPr>
          <w:rFonts w:eastAsia="Calibri" w:cs="Arial"/>
          <w:bCs/>
          <w:lang w:val="ru-RU"/>
        </w:rPr>
      </w:pPr>
      <w:r w:rsidRPr="00E33355">
        <w:rPr>
          <w:rFonts w:eastAsia="Calibri" w:cs="Arial"/>
          <w:bCs/>
          <w:lang w:val="ru-RU"/>
        </w:rPr>
        <w:t>Пројектант ће обрадити к</w:t>
      </w:r>
      <w:r w:rsidRPr="00E33355">
        <w:rPr>
          <w:rFonts w:eastAsia="Calibri" w:cs="Arial"/>
          <w:bCs/>
          <w:iCs/>
          <w:lang w:val="ru-RU"/>
        </w:rPr>
        <w:t>лиматско-метеоролошке подлоге</w:t>
      </w:r>
      <w:r w:rsidRPr="00E33355">
        <w:rPr>
          <w:rFonts w:eastAsia="Calibri" w:cs="Arial"/>
          <w:bCs/>
          <w:lang w:val="ru-RU"/>
        </w:rPr>
        <w:t xml:space="preserve"> на основу расположивих података РХМЗ-а, студија, пројеката, техничке документације и друге доступне архивске грађе, како би их прилагодио потреба</w:t>
      </w:r>
      <w:r w:rsidRPr="00E33355">
        <w:rPr>
          <w:rFonts w:eastAsia="Calibri" w:cs="Arial"/>
          <w:bCs/>
          <w:lang w:val="sr-Cyrl-RS"/>
        </w:rPr>
        <w:t>м</w:t>
      </w:r>
      <w:r w:rsidRPr="00E33355">
        <w:rPr>
          <w:rFonts w:eastAsia="Calibri" w:cs="Arial"/>
          <w:bCs/>
          <w:lang w:val="ru-RU"/>
        </w:rPr>
        <w:t>а пројекта.</w:t>
      </w:r>
    </w:p>
    <w:p w14:paraId="6FE8AF21" w14:textId="77777777" w:rsidR="00946A15" w:rsidRPr="00E33355" w:rsidRDefault="00946A15" w:rsidP="00946A15">
      <w:pPr>
        <w:spacing w:line="259" w:lineRule="auto"/>
        <w:rPr>
          <w:rFonts w:eastAsia="Calibri" w:cs="Arial"/>
          <w:bCs/>
          <w:lang w:val="ru-RU"/>
        </w:rPr>
      </w:pPr>
    </w:p>
    <w:p w14:paraId="4E9266C7" w14:textId="77777777" w:rsidR="00946A15" w:rsidRDefault="00946A15" w:rsidP="008A260E">
      <w:pPr>
        <w:numPr>
          <w:ilvl w:val="0"/>
          <w:numId w:val="38"/>
        </w:numPr>
        <w:tabs>
          <w:tab w:val="left" w:pos="851"/>
        </w:tabs>
        <w:spacing w:before="0" w:line="259" w:lineRule="auto"/>
        <w:rPr>
          <w:rFonts w:eastAsia="Calibri" w:cs="Arial"/>
          <w:b/>
          <w:lang w:val="sr-Cyrl-CS"/>
        </w:rPr>
      </w:pPr>
      <w:r>
        <w:rPr>
          <w:rFonts w:eastAsia="Calibri" w:cs="Arial"/>
          <w:b/>
          <w:lang w:val="sr-Cyrl-CS"/>
        </w:rPr>
        <w:t>УРБАНИСТИЧКИ ПРОЈЕКАТ</w:t>
      </w:r>
      <w:r>
        <w:rPr>
          <w:rFonts w:eastAsia="Calibri" w:cs="Arial"/>
          <w:b/>
          <w:lang w:val="sr-Cyrl-RS"/>
        </w:rPr>
        <w:t xml:space="preserve"> </w:t>
      </w:r>
    </w:p>
    <w:p w14:paraId="617DB69C" w14:textId="77777777" w:rsidR="00946A15" w:rsidRDefault="00946A15" w:rsidP="00946A15">
      <w:pPr>
        <w:tabs>
          <w:tab w:val="left" w:pos="851"/>
        </w:tabs>
        <w:spacing w:line="259" w:lineRule="auto"/>
        <w:rPr>
          <w:rFonts w:eastAsia="Calibri" w:cs="Arial"/>
          <w:b/>
          <w:lang w:val="sr-Cyrl-CS"/>
        </w:rPr>
      </w:pPr>
    </w:p>
    <w:p w14:paraId="2ED3621A" w14:textId="77777777" w:rsidR="00946A15" w:rsidRDefault="00946A15" w:rsidP="00946A15">
      <w:pPr>
        <w:tabs>
          <w:tab w:val="left" w:pos="851"/>
        </w:tabs>
        <w:spacing w:line="259" w:lineRule="auto"/>
        <w:rPr>
          <w:rFonts w:eastAsia="Calibri" w:cs="Arial"/>
          <w:bCs/>
          <w:lang w:val="sr-Cyrl-CS"/>
        </w:rPr>
      </w:pPr>
      <w:r>
        <w:rPr>
          <w:rFonts w:eastAsia="Calibri" w:cs="Arial"/>
          <w:bCs/>
          <w:lang w:val="sr-Cyrl-CS"/>
        </w:rPr>
        <w:t>Обавеза пројектанта је да уради Урбанистички пројекат за формирање инфраструктурне и пристанишне парцеле.</w:t>
      </w:r>
    </w:p>
    <w:p w14:paraId="7E675AB4" w14:textId="77777777" w:rsidR="00946A15" w:rsidRDefault="00946A15" w:rsidP="00946A15">
      <w:pPr>
        <w:autoSpaceDE w:val="0"/>
        <w:autoSpaceDN w:val="0"/>
        <w:adjustRightInd w:val="0"/>
        <w:ind w:firstLine="720"/>
        <w:rPr>
          <w:rFonts w:cs="Arial"/>
          <w:lang w:val="sr-Cyrl-RS"/>
        </w:rPr>
      </w:pPr>
      <w:r>
        <w:rPr>
          <w:rFonts w:cs="Arial"/>
          <w:lang w:val="sr-Cyrl-RS"/>
        </w:rPr>
        <w:t xml:space="preserve">Урбанистичким пројектом </w:t>
      </w:r>
      <w:r w:rsidRPr="00FD0582">
        <w:rPr>
          <w:rFonts w:cs="Arial"/>
          <w:lang w:val="sr-Cyrl-RS"/>
        </w:rPr>
        <w:t>предви</w:t>
      </w:r>
      <w:r>
        <w:rPr>
          <w:rFonts w:cs="Arial"/>
          <w:lang w:val="sr-Cyrl-RS"/>
        </w:rPr>
        <w:t>дети</w:t>
      </w:r>
      <w:r w:rsidRPr="00FD0582">
        <w:rPr>
          <w:rFonts w:cs="Arial"/>
          <w:lang w:val="sr-Cyrl-RS"/>
        </w:rPr>
        <w:t xml:space="preserve"> формирање повезујуће инфраструктурне парцеле, која повезује Лучко подручје са јавном инфраструктурном мрежом.</w:t>
      </w:r>
      <w:r>
        <w:rPr>
          <w:rFonts w:cs="Arial"/>
          <w:lang w:val="sr-Cyrl-RS"/>
        </w:rPr>
        <w:t xml:space="preserve"> Урбанистичким пројектом дефинисати парцелу пристаништа и парцелу приступне саобраћајнице, што је предуслов за добијање локацијских услова.</w:t>
      </w:r>
    </w:p>
    <w:p w14:paraId="5E0FB4BC" w14:textId="77777777" w:rsidR="00946A15" w:rsidRDefault="00946A15" w:rsidP="00946A15">
      <w:pPr>
        <w:autoSpaceDE w:val="0"/>
        <w:autoSpaceDN w:val="0"/>
        <w:adjustRightInd w:val="0"/>
        <w:ind w:firstLine="720"/>
        <w:rPr>
          <w:rFonts w:cs="Arial"/>
          <w:lang w:val="sr-Cyrl-RS"/>
        </w:rPr>
      </w:pPr>
    </w:p>
    <w:p w14:paraId="1B956831" w14:textId="77777777" w:rsidR="00946A15" w:rsidRPr="006D1FA9" w:rsidRDefault="00946A15" w:rsidP="008A260E">
      <w:pPr>
        <w:numPr>
          <w:ilvl w:val="0"/>
          <w:numId w:val="38"/>
        </w:numPr>
        <w:autoSpaceDE w:val="0"/>
        <w:autoSpaceDN w:val="0"/>
        <w:adjustRightInd w:val="0"/>
        <w:spacing w:before="0"/>
        <w:rPr>
          <w:rFonts w:eastAsia="Calibri" w:cs="Arial"/>
          <w:b/>
          <w:lang w:val="sr-Cyrl-CS"/>
        </w:rPr>
      </w:pPr>
      <w:r w:rsidRPr="006D1FA9">
        <w:rPr>
          <w:rFonts w:eastAsia="Calibri" w:cs="Arial"/>
          <w:b/>
          <w:lang w:val="sr-Cyrl-CS"/>
        </w:rPr>
        <w:t>ИДЕЈНО РЕШЕЊЕ</w:t>
      </w:r>
    </w:p>
    <w:p w14:paraId="4DCAD5C0" w14:textId="77777777" w:rsidR="00946A15" w:rsidRDefault="00946A15" w:rsidP="00946A15">
      <w:pPr>
        <w:autoSpaceDE w:val="0"/>
        <w:autoSpaceDN w:val="0"/>
        <w:adjustRightInd w:val="0"/>
        <w:rPr>
          <w:rFonts w:cs="Arial"/>
          <w:lang w:val="sr-Cyrl-RS"/>
        </w:rPr>
      </w:pPr>
    </w:p>
    <w:p w14:paraId="7976F832" w14:textId="77777777" w:rsidR="00946A15" w:rsidRDefault="00946A15" w:rsidP="00946A15">
      <w:pPr>
        <w:tabs>
          <w:tab w:val="left" w:pos="851"/>
        </w:tabs>
        <w:spacing w:line="256" w:lineRule="auto"/>
        <w:rPr>
          <w:rFonts w:eastAsia="Calibri" w:cs="Arial"/>
          <w:b/>
          <w:lang w:val="sr-Cyrl-CS"/>
        </w:rPr>
      </w:pPr>
      <w:r>
        <w:rPr>
          <w:rFonts w:eastAsia="Calibri" w:cs="Arial"/>
          <w:bCs/>
          <w:lang w:val="sr-Cyrl-CS"/>
        </w:rPr>
        <w:t>Обавеза пројектанта је да уради Идејно решење (ИДР) за добијање Локацијских услова.</w:t>
      </w:r>
    </w:p>
    <w:p w14:paraId="641C8103" w14:textId="77777777" w:rsidR="00946A15" w:rsidRDefault="00946A15" w:rsidP="00946A15">
      <w:pPr>
        <w:tabs>
          <w:tab w:val="left" w:pos="851"/>
        </w:tabs>
        <w:spacing w:line="256" w:lineRule="auto"/>
        <w:rPr>
          <w:rFonts w:eastAsia="Calibri" w:cs="Arial"/>
          <w:lang w:val="sr-Cyrl-RS"/>
        </w:rPr>
      </w:pPr>
      <w:r>
        <w:rPr>
          <w:rFonts w:eastAsia="Calibri" w:cs="Arial"/>
          <w:lang w:val="sr-Cyrl-CS"/>
        </w:rPr>
        <w:t xml:space="preserve">Идејним решењем се приказује планирана концепције објекта, са обавезним приказом и навођењем података неопходних за утврђивање локацијских услова, односно података који су неопходни за утврђивање усклађености са планским документом и утврђивање услова за пројектовање и прикључење. Садржину идејног решења урадити у складу са </w:t>
      </w:r>
      <w:r>
        <w:rPr>
          <w:rFonts w:eastAsia="Calibri" w:cs="Arial"/>
          <w:bCs/>
          <w:lang w:val="ru-RU"/>
        </w:rPr>
        <w:t>Правилник</w:t>
      </w:r>
      <w:r>
        <w:rPr>
          <w:rFonts w:eastAsia="Calibri" w:cs="Arial"/>
          <w:bCs/>
          <w:lang w:val="sr-Cyrl-CS"/>
        </w:rPr>
        <w:t xml:space="preserve">ом </w:t>
      </w:r>
      <w:r>
        <w:rPr>
          <w:rFonts w:eastAsia="Calibri" w:cs="Arial"/>
          <w:bCs/>
          <w:lang w:val="ru-RU"/>
        </w:rPr>
        <w:t>о садржини, начину и поступку израде и начин вршења контроле техничке документације према класи и намени објеката</w:t>
      </w:r>
      <w:r>
        <w:rPr>
          <w:rFonts w:eastAsia="Calibri" w:cs="Arial"/>
          <w:bCs/>
          <w:lang w:val="sr-Cyrl-CS"/>
        </w:rPr>
        <w:t xml:space="preserve"> </w:t>
      </w:r>
      <w:r>
        <w:rPr>
          <w:rFonts w:eastAsia="Calibri" w:cs="Arial"/>
          <w:iCs/>
          <w:lang w:val="ru-RU"/>
        </w:rPr>
        <w:t>("Службени гласник РС", бр. 23/15, 77/15, 58/16 и 96/16</w:t>
      </w:r>
      <w:r>
        <w:rPr>
          <w:rFonts w:eastAsia="Calibri" w:cs="Arial"/>
          <w:iCs/>
          <w:lang w:val="sr-Cyrl-RS"/>
        </w:rPr>
        <w:t xml:space="preserve">). </w:t>
      </w:r>
    </w:p>
    <w:p w14:paraId="348E2AD4" w14:textId="77777777" w:rsidR="00946A15" w:rsidRPr="00724664" w:rsidRDefault="00946A15" w:rsidP="00946A15">
      <w:pPr>
        <w:tabs>
          <w:tab w:val="left" w:pos="851"/>
        </w:tabs>
        <w:spacing w:line="259" w:lineRule="auto"/>
        <w:rPr>
          <w:rFonts w:eastAsia="Calibri" w:cs="Arial"/>
          <w:b/>
          <w:lang w:val="ru-RU"/>
        </w:rPr>
      </w:pPr>
    </w:p>
    <w:p w14:paraId="4D0DDF95" w14:textId="77777777" w:rsidR="00946A15" w:rsidRDefault="00946A15" w:rsidP="008A260E">
      <w:pPr>
        <w:numPr>
          <w:ilvl w:val="0"/>
          <w:numId w:val="38"/>
        </w:numPr>
        <w:spacing w:before="0" w:line="259" w:lineRule="auto"/>
        <w:rPr>
          <w:rFonts w:eastAsia="Calibri" w:cs="Arial"/>
          <w:b/>
          <w:lang w:val="sr-Cyrl-RS"/>
        </w:rPr>
      </w:pPr>
      <w:r w:rsidRPr="00E33355">
        <w:rPr>
          <w:rFonts w:eastAsia="Calibri" w:cs="Arial"/>
          <w:b/>
          <w:lang w:val="sr-Cyrl-RS"/>
        </w:rPr>
        <w:t>ИДЕЈН</w:t>
      </w:r>
      <w:r>
        <w:rPr>
          <w:rFonts w:eastAsia="Calibri" w:cs="Arial"/>
          <w:b/>
          <w:lang w:val="sr-Cyrl-RS"/>
        </w:rPr>
        <w:t>И</w:t>
      </w:r>
      <w:r w:rsidRPr="00E33355">
        <w:rPr>
          <w:rFonts w:eastAsia="Calibri" w:cs="Arial"/>
          <w:b/>
          <w:lang w:val="sr-Cyrl-RS"/>
        </w:rPr>
        <w:t xml:space="preserve"> ПРОЈЕК</w:t>
      </w:r>
      <w:r>
        <w:rPr>
          <w:rFonts w:eastAsia="Calibri" w:cs="Arial"/>
          <w:b/>
          <w:lang w:val="sr-Cyrl-RS"/>
        </w:rPr>
        <w:t>АТ</w:t>
      </w:r>
    </w:p>
    <w:p w14:paraId="2847256E" w14:textId="77777777" w:rsidR="00946A15" w:rsidRPr="00724664" w:rsidRDefault="00946A15" w:rsidP="00946A15">
      <w:pPr>
        <w:tabs>
          <w:tab w:val="left" w:pos="851"/>
        </w:tabs>
        <w:spacing w:line="259" w:lineRule="auto"/>
        <w:rPr>
          <w:rFonts w:eastAsia="Calibri" w:cs="Arial"/>
          <w:lang w:val="sr-Cyrl-RS"/>
        </w:rPr>
      </w:pPr>
    </w:p>
    <w:p w14:paraId="4C73BFAE" w14:textId="77777777" w:rsidR="00946A15" w:rsidRPr="00724664" w:rsidRDefault="00946A15" w:rsidP="00946A15">
      <w:pPr>
        <w:spacing w:line="259" w:lineRule="auto"/>
        <w:ind w:firstLine="720"/>
        <w:rPr>
          <w:rFonts w:eastAsia="Calibri" w:cs="Arial"/>
          <w:lang w:val="ru-RU"/>
        </w:rPr>
      </w:pPr>
      <w:r w:rsidRPr="00E33355">
        <w:rPr>
          <w:rFonts w:eastAsia="Calibri" w:cs="Arial"/>
          <w:lang w:val="sr-Cyrl-CS"/>
        </w:rPr>
        <w:lastRenderedPageBreak/>
        <w:t xml:space="preserve">У складу са </w:t>
      </w:r>
      <w:r w:rsidRPr="00724664">
        <w:rPr>
          <w:rFonts w:eastAsia="Calibri" w:cs="Arial"/>
          <w:bCs/>
          <w:lang w:val="ru-RU"/>
        </w:rPr>
        <w:t>Правилник</w:t>
      </w:r>
      <w:r w:rsidRPr="00E33355">
        <w:rPr>
          <w:rFonts w:eastAsia="Calibri" w:cs="Arial"/>
          <w:bCs/>
          <w:lang w:val="sr-Cyrl-CS"/>
        </w:rPr>
        <w:t xml:space="preserve">ом </w:t>
      </w:r>
      <w:r w:rsidRPr="00724664">
        <w:rPr>
          <w:rFonts w:eastAsia="Calibri" w:cs="Arial"/>
          <w:bCs/>
          <w:lang w:val="ru-RU"/>
        </w:rPr>
        <w:t>о садржини, начину и поступку израде и начин вршења контроле техничке документације према класи и намени објеката</w:t>
      </w:r>
      <w:r w:rsidRPr="00E33355">
        <w:rPr>
          <w:rFonts w:eastAsia="Calibri" w:cs="Arial"/>
          <w:bCs/>
          <w:lang w:val="sr-Cyrl-CS"/>
        </w:rPr>
        <w:t xml:space="preserve"> </w:t>
      </w:r>
      <w:r w:rsidRPr="00724664">
        <w:rPr>
          <w:rFonts w:eastAsia="Calibri" w:cs="Arial"/>
          <w:iCs/>
          <w:lang w:val="ru-RU"/>
        </w:rPr>
        <w:t>("Службени гласник РС", бр. 23/15, 77/15, 58/16 и 96/16)</w:t>
      </w:r>
      <w:r w:rsidRPr="00E33355">
        <w:rPr>
          <w:rFonts w:eastAsia="Calibri" w:cs="Arial"/>
          <w:lang w:val="sr-Cyrl-CS"/>
        </w:rPr>
        <w:t>, у оквиру текстуалне и графичке документације Идејног пројекта нарочито треба обрадити следеће целине:</w:t>
      </w:r>
    </w:p>
    <w:p w14:paraId="0F8D646F" w14:textId="77777777" w:rsidR="00946A15" w:rsidRPr="00E33355" w:rsidRDefault="00946A15" w:rsidP="008A260E">
      <w:pPr>
        <w:numPr>
          <w:ilvl w:val="0"/>
          <w:numId w:val="32"/>
        </w:numPr>
        <w:tabs>
          <w:tab w:val="left" w:pos="1134"/>
        </w:tabs>
        <w:spacing w:before="0" w:line="259" w:lineRule="auto"/>
        <w:ind w:hanging="11"/>
        <w:rPr>
          <w:rFonts w:eastAsia="Calibri" w:cs="Arial"/>
          <w:lang w:val="sr-Cyrl-CS"/>
        </w:rPr>
      </w:pPr>
      <w:r w:rsidRPr="00E33355">
        <w:rPr>
          <w:rFonts w:eastAsia="Calibri" w:cs="Arial"/>
          <w:lang w:val="sr-Cyrl-CS"/>
        </w:rPr>
        <w:t>Општа документација (у складу са Законом о планирању и изградњи);</w:t>
      </w:r>
    </w:p>
    <w:p w14:paraId="3E52B138" w14:textId="77777777" w:rsidR="00946A15" w:rsidRPr="00E33355" w:rsidRDefault="00946A15" w:rsidP="008A260E">
      <w:pPr>
        <w:numPr>
          <w:ilvl w:val="0"/>
          <w:numId w:val="32"/>
        </w:numPr>
        <w:tabs>
          <w:tab w:val="left" w:pos="1134"/>
        </w:tabs>
        <w:spacing w:before="0" w:line="259" w:lineRule="auto"/>
        <w:ind w:hanging="11"/>
        <w:rPr>
          <w:rFonts w:eastAsia="Calibri" w:cs="Arial"/>
          <w:lang w:val="sr-Cyrl-CS"/>
        </w:rPr>
      </w:pPr>
      <w:r w:rsidRPr="00E33355">
        <w:rPr>
          <w:rFonts w:eastAsia="Calibri" w:cs="Arial"/>
          <w:lang w:val="sr-Cyrl-CS"/>
        </w:rPr>
        <w:t>Пројектни задатак потписан и оверен од стране инвеститора</w:t>
      </w:r>
    </w:p>
    <w:p w14:paraId="05658258" w14:textId="77777777" w:rsidR="00946A15" w:rsidRPr="00E33355" w:rsidRDefault="00946A15" w:rsidP="008A260E">
      <w:pPr>
        <w:numPr>
          <w:ilvl w:val="0"/>
          <w:numId w:val="32"/>
        </w:numPr>
        <w:tabs>
          <w:tab w:val="left" w:pos="1134"/>
        </w:tabs>
        <w:spacing w:before="0" w:line="259" w:lineRule="auto"/>
        <w:ind w:hanging="11"/>
        <w:rPr>
          <w:rFonts w:eastAsia="Calibri" w:cs="Arial"/>
          <w:lang w:val="sr-Cyrl-CS"/>
        </w:rPr>
      </w:pPr>
      <w:r w:rsidRPr="00E33355">
        <w:rPr>
          <w:rFonts w:eastAsia="Calibri" w:cs="Arial"/>
          <w:lang w:val="sr-Cyrl-CS"/>
        </w:rPr>
        <w:t>Услове за пројектовање</w:t>
      </w:r>
    </w:p>
    <w:p w14:paraId="22462B02" w14:textId="77777777" w:rsidR="00946A15" w:rsidRPr="00E33355" w:rsidRDefault="00946A15" w:rsidP="008A260E">
      <w:pPr>
        <w:numPr>
          <w:ilvl w:val="0"/>
          <w:numId w:val="32"/>
        </w:numPr>
        <w:tabs>
          <w:tab w:val="left" w:pos="1134"/>
        </w:tabs>
        <w:spacing w:before="0" w:line="259" w:lineRule="auto"/>
        <w:ind w:hanging="11"/>
        <w:rPr>
          <w:rFonts w:eastAsia="Calibri" w:cs="Arial"/>
          <w:lang w:val="sr-Cyrl-CS"/>
        </w:rPr>
      </w:pPr>
      <w:r w:rsidRPr="00E33355">
        <w:rPr>
          <w:rFonts w:eastAsia="Calibri" w:cs="Arial"/>
          <w:lang w:val="sr-Cyrl-CS"/>
        </w:rPr>
        <w:t>Подлоге за пројектовање</w:t>
      </w:r>
    </w:p>
    <w:p w14:paraId="78ECB8AD" w14:textId="77777777" w:rsidR="00946A15" w:rsidRPr="00E33355" w:rsidRDefault="00946A15" w:rsidP="008A260E">
      <w:pPr>
        <w:numPr>
          <w:ilvl w:val="0"/>
          <w:numId w:val="32"/>
        </w:numPr>
        <w:tabs>
          <w:tab w:val="left" w:pos="1134"/>
        </w:tabs>
        <w:spacing w:before="0" w:line="259" w:lineRule="auto"/>
        <w:ind w:hanging="11"/>
        <w:rPr>
          <w:rFonts w:eastAsia="Calibri" w:cs="Arial"/>
          <w:lang w:val="sr-Cyrl-CS"/>
        </w:rPr>
      </w:pPr>
      <w:r w:rsidRPr="00E33355">
        <w:rPr>
          <w:rFonts w:eastAsia="Calibri" w:cs="Arial"/>
          <w:lang w:val="sr-Cyrl-CS"/>
        </w:rPr>
        <w:t>Сводни технички извештај са следећим садржајем:</w:t>
      </w:r>
    </w:p>
    <w:p w14:paraId="2C75B398"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Општи подаци о пројекту</w:t>
      </w:r>
    </w:p>
    <w:p w14:paraId="3A7793AE"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Локацијски услови</w:t>
      </w:r>
    </w:p>
    <w:p w14:paraId="18693C4D"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Микролокација објекта</w:t>
      </w:r>
    </w:p>
    <w:p w14:paraId="183B1165"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Постојеће стање</w:t>
      </w:r>
    </w:p>
    <w:p w14:paraId="2D1704BE"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Опис техничког решења</w:t>
      </w:r>
    </w:p>
    <w:p w14:paraId="671DB793"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Извештај о извршеним геотехничким истраживањима</w:t>
      </w:r>
    </w:p>
    <w:p w14:paraId="7A187856"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Рекапитулација инвестиција</w:t>
      </w:r>
    </w:p>
    <w:p w14:paraId="17CD77B3" w14:textId="77777777" w:rsidR="00946A15" w:rsidRPr="00E33355" w:rsidRDefault="00946A15" w:rsidP="008A260E">
      <w:pPr>
        <w:numPr>
          <w:ilvl w:val="0"/>
          <w:numId w:val="32"/>
        </w:numPr>
        <w:tabs>
          <w:tab w:val="left" w:pos="1134"/>
        </w:tabs>
        <w:spacing w:before="0" w:line="259" w:lineRule="auto"/>
        <w:ind w:hanging="11"/>
        <w:rPr>
          <w:rFonts w:eastAsia="Calibri" w:cs="Arial"/>
          <w:lang w:val="sr-Cyrl-CS"/>
        </w:rPr>
      </w:pPr>
      <w:r w:rsidRPr="00E33355">
        <w:rPr>
          <w:rFonts w:eastAsia="Calibri" w:cs="Arial"/>
          <w:b/>
          <w:lang w:val="sr-Cyrl-CS"/>
        </w:rPr>
        <w:t>Хидрограђевински део</w:t>
      </w:r>
      <w:r w:rsidRPr="00E33355">
        <w:rPr>
          <w:rFonts w:eastAsia="Calibri" w:cs="Arial"/>
          <w:lang w:val="sr-Cyrl-CS"/>
        </w:rPr>
        <w:t xml:space="preserve"> са следећим садржајем:</w:t>
      </w:r>
    </w:p>
    <w:p w14:paraId="4075DCA1"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Технички извештај</w:t>
      </w:r>
    </w:p>
    <w:p w14:paraId="049DD4B9"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 xml:space="preserve">Ситуационо решење </w:t>
      </w:r>
      <w:r>
        <w:rPr>
          <w:rFonts w:eastAsia="Calibri" w:cs="Arial"/>
          <w:lang w:val="sr-Cyrl-CS"/>
        </w:rPr>
        <w:t>теретног пристаништа</w:t>
      </w:r>
      <w:r w:rsidRPr="00E33355">
        <w:rPr>
          <w:rFonts w:eastAsia="Calibri" w:cs="Arial"/>
          <w:lang w:val="sr-Cyrl-CS"/>
        </w:rPr>
        <w:t xml:space="preserve"> са становишта утицаја на животну средину, природна и непокретна културна добра, рационалност изградње и експлоатације,</w:t>
      </w:r>
    </w:p>
    <w:p w14:paraId="35F67494"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Решење трасе и габарита пловног пута</w:t>
      </w:r>
    </w:p>
    <w:p w14:paraId="4AE33485"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Решење попречног профила приступног пловног пута</w:t>
      </w:r>
    </w:p>
    <w:p w14:paraId="0962BB98"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 xml:space="preserve">Багеровање планиране локације за </w:t>
      </w:r>
      <w:r>
        <w:rPr>
          <w:rFonts w:eastAsia="Calibri" w:cs="Arial"/>
          <w:lang w:val="sr-Cyrl-CS"/>
        </w:rPr>
        <w:t>теретног пристаништа</w:t>
      </w:r>
    </w:p>
    <w:p w14:paraId="2BC37190"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Насипање и нивелација лучке површине</w:t>
      </w:r>
    </w:p>
    <w:p w14:paraId="03E875C3" w14:textId="77777777" w:rsidR="00946A15" w:rsidRPr="00E33355" w:rsidRDefault="00946A15" w:rsidP="008A260E">
      <w:pPr>
        <w:numPr>
          <w:ilvl w:val="0"/>
          <w:numId w:val="32"/>
        </w:numPr>
        <w:tabs>
          <w:tab w:val="left" w:pos="1134"/>
        </w:tabs>
        <w:spacing w:before="0" w:line="259" w:lineRule="auto"/>
        <w:ind w:hanging="11"/>
        <w:rPr>
          <w:rFonts w:eastAsia="Calibri" w:cs="Arial"/>
          <w:b/>
          <w:lang w:val="sr-Cyrl-CS"/>
        </w:rPr>
      </w:pPr>
      <w:r w:rsidRPr="00E33355">
        <w:rPr>
          <w:rFonts w:eastAsia="Calibri" w:cs="Arial"/>
          <w:b/>
          <w:lang w:val="sr-Cyrl-CS"/>
        </w:rPr>
        <w:t>Грађевински део</w:t>
      </w:r>
    </w:p>
    <w:p w14:paraId="07FA6228"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Технички извештај</w:t>
      </w:r>
    </w:p>
    <w:p w14:paraId="2B94415E"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Варијанте конструкција кејског зида (конструктивне и обликовне карактеристике објекта);</w:t>
      </w:r>
    </w:p>
    <w:p w14:paraId="719C8CC3"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Упоредну анализу варијантних техничких решења са становишта својстава тла, функционалности и стабилности;</w:t>
      </w:r>
    </w:p>
    <w:p w14:paraId="1DD0F7F9"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Анализа, упоређење варијанти и избор оптималног решења</w:t>
      </w:r>
    </w:p>
    <w:p w14:paraId="74C5CAEB"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Прелиминарни прорачун стабилности објекта;</w:t>
      </w:r>
    </w:p>
    <w:p w14:paraId="630693CD"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Решење темељења објекта;</w:t>
      </w:r>
    </w:p>
    <w:p w14:paraId="0E61182F"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Техничко-технолошки и организациони елементи грађења објекта</w:t>
      </w:r>
    </w:p>
    <w:p w14:paraId="3DE98E74" w14:textId="77777777" w:rsidR="00946A15" w:rsidRPr="00E33355" w:rsidRDefault="00946A15" w:rsidP="008A260E">
      <w:pPr>
        <w:numPr>
          <w:ilvl w:val="0"/>
          <w:numId w:val="32"/>
        </w:numPr>
        <w:tabs>
          <w:tab w:val="left" w:pos="1134"/>
        </w:tabs>
        <w:spacing w:before="0" w:line="259" w:lineRule="auto"/>
        <w:ind w:hanging="11"/>
        <w:rPr>
          <w:rFonts w:eastAsia="Calibri" w:cs="Arial"/>
          <w:b/>
          <w:lang w:val="sr-Cyrl-CS"/>
        </w:rPr>
      </w:pPr>
      <w:r w:rsidRPr="00E33355">
        <w:rPr>
          <w:rFonts w:eastAsia="Calibri" w:cs="Arial"/>
          <w:b/>
          <w:lang w:val="sr-Cyrl-CS"/>
        </w:rPr>
        <w:t>Архитектонско грађевински део</w:t>
      </w:r>
    </w:p>
    <w:p w14:paraId="440AC7A4" w14:textId="77777777" w:rsidR="00946A15" w:rsidRPr="00D106B9" w:rsidRDefault="00946A15" w:rsidP="008A260E">
      <w:pPr>
        <w:numPr>
          <w:ilvl w:val="0"/>
          <w:numId w:val="33"/>
        </w:numPr>
        <w:tabs>
          <w:tab w:val="left" w:pos="1134"/>
        </w:tabs>
        <w:spacing w:before="0" w:line="259" w:lineRule="auto"/>
        <w:ind w:hanging="11"/>
        <w:rPr>
          <w:rFonts w:eastAsia="Calibri" w:cs="Arial"/>
          <w:lang w:val="sr-Cyrl-CS"/>
        </w:rPr>
      </w:pPr>
      <w:r>
        <w:rPr>
          <w:rFonts w:eastAsia="Calibri" w:cs="Arial"/>
          <w:lang w:val="sr-Cyrl-CS"/>
        </w:rPr>
        <w:t xml:space="preserve">Пријавница </w:t>
      </w:r>
      <w:r w:rsidRPr="00D106B9">
        <w:rPr>
          <w:rFonts w:eastAsia="Calibri" w:cs="Arial"/>
          <w:lang w:val="sr-Cyrl-CS"/>
        </w:rPr>
        <w:t>и управна зграда</w:t>
      </w:r>
    </w:p>
    <w:p w14:paraId="6C99ADB3"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Ограда и капиј</w:t>
      </w:r>
      <w:r>
        <w:rPr>
          <w:rFonts w:eastAsia="Calibri" w:cs="Arial"/>
          <w:lang w:val="sr-Cyrl-CS"/>
        </w:rPr>
        <w:t>а</w:t>
      </w:r>
    </w:p>
    <w:p w14:paraId="5EA9A509" w14:textId="77777777" w:rsidR="00946A15" w:rsidRPr="00E33355" w:rsidRDefault="00946A15" w:rsidP="008A260E">
      <w:pPr>
        <w:numPr>
          <w:ilvl w:val="0"/>
          <w:numId w:val="32"/>
        </w:numPr>
        <w:tabs>
          <w:tab w:val="left" w:pos="1134"/>
        </w:tabs>
        <w:spacing w:before="0" w:line="259" w:lineRule="auto"/>
        <w:ind w:hanging="11"/>
        <w:rPr>
          <w:rFonts w:eastAsia="Calibri" w:cs="Arial"/>
          <w:b/>
          <w:lang w:val="sr-Cyrl-CS"/>
        </w:rPr>
      </w:pPr>
      <w:r w:rsidRPr="00E33355">
        <w:rPr>
          <w:rFonts w:eastAsia="Calibri" w:cs="Arial"/>
          <w:b/>
          <w:lang w:val="sr-Cyrl-CS"/>
        </w:rPr>
        <w:t>Интерне саобраћајнице</w:t>
      </w:r>
    </w:p>
    <w:p w14:paraId="2D2D3199"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 xml:space="preserve">Решење саобраћајних површина </w:t>
      </w:r>
    </w:p>
    <w:p w14:paraId="39D48091"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Колске саобраћајнице (технички опис, коловоз и др.)</w:t>
      </w:r>
    </w:p>
    <w:p w14:paraId="2855072E"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Стајалиште за аутомобиле</w:t>
      </w:r>
    </w:p>
    <w:p w14:paraId="610134A5"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Веза на јавне путеве</w:t>
      </w:r>
    </w:p>
    <w:p w14:paraId="064D7BFB" w14:textId="77777777" w:rsidR="00946A15" w:rsidRPr="00E33355" w:rsidRDefault="00946A15" w:rsidP="008A260E">
      <w:pPr>
        <w:numPr>
          <w:ilvl w:val="0"/>
          <w:numId w:val="32"/>
        </w:numPr>
        <w:tabs>
          <w:tab w:val="left" w:pos="1134"/>
        </w:tabs>
        <w:spacing w:before="0" w:line="259" w:lineRule="auto"/>
        <w:ind w:hanging="11"/>
        <w:rPr>
          <w:rFonts w:eastAsia="Calibri" w:cs="Arial"/>
          <w:lang w:val="sr-Cyrl-CS"/>
        </w:rPr>
      </w:pPr>
      <w:r w:rsidRPr="00E33355">
        <w:rPr>
          <w:rFonts w:eastAsia="Calibri" w:cs="Arial"/>
          <w:b/>
          <w:lang w:val="sr-Cyrl-CS"/>
        </w:rPr>
        <w:t>Машинска опрема и уређаји</w:t>
      </w:r>
      <w:r w:rsidRPr="00E33355">
        <w:rPr>
          <w:rFonts w:eastAsia="Calibri" w:cs="Arial"/>
          <w:lang w:val="sr-Cyrl-CS"/>
        </w:rPr>
        <w:t xml:space="preserve"> </w:t>
      </w:r>
    </w:p>
    <w:p w14:paraId="6599FE15"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Уређаји за претовар (конвејери, грабилице, кошеви, транспортне траке и др.)</w:t>
      </w:r>
    </w:p>
    <w:p w14:paraId="5FB56AC8"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Порталне дизалице, пнеуматски утоварни-истоварни уређаји, дизалице са различитим захватним уређајима и др.</w:t>
      </w:r>
    </w:p>
    <w:p w14:paraId="4DCE5DDC" w14:textId="77777777" w:rsidR="00946A15" w:rsidRPr="00E33355" w:rsidRDefault="00946A15" w:rsidP="008A260E">
      <w:pPr>
        <w:numPr>
          <w:ilvl w:val="0"/>
          <w:numId w:val="32"/>
        </w:numPr>
        <w:tabs>
          <w:tab w:val="left" w:pos="1134"/>
        </w:tabs>
        <w:spacing w:before="0" w:line="259" w:lineRule="auto"/>
        <w:ind w:hanging="11"/>
        <w:contextualSpacing/>
        <w:rPr>
          <w:rFonts w:eastAsia="Calibri" w:cs="Arial"/>
          <w:lang w:val="sr-Cyrl-CS"/>
        </w:rPr>
      </w:pPr>
      <w:r w:rsidRPr="00E33355">
        <w:rPr>
          <w:rFonts w:eastAsia="Calibri" w:cs="Arial"/>
          <w:b/>
          <w:lang w:val="sr-Cyrl-CS"/>
        </w:rPr>
        <w:t>Електроенергетски део</w:t>
      </w:r>
    </w:p>
    <w:p w14:paraId="00F3ADA6"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Енергетски блок (ТС)</w:t>
      </w:r>
    </w:p>
    <w:p w14:paraId="1F595BED"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Електроенергетски развод на</w:t>
      </w:r>
      <w:r>
        <w:rPr>
          <w:rFonts w:eastAsia="Calibri" w:cs="Arial"/>
          <w:lang w:val="sr-Cyrl-CS"/>
        </w:rPr>
        <w:t xml:space="preserve"> пристаништу</w:t>
      </w:r>
    </w:p>
    <w:p w14:paraId="4228436E" w14:textId="77777777" w:rsidR="00946A15" w:rsidRPr="00E33355" w:rsidRDefault="00946A15" w:rsidP="008A260E">
      <w:pPr>
        <w:numPr>
          <w:ilvl w:val="0"/>
          <w:numId w:val="33"/>
        </w:numPr>
        <w:tabs>
          <w:tab w:val="left" w:pos="1134"/>
        </w:tabs>
        <w:spacing w:before="0" w:line="259" w:lineRule="auto"/>
        <w:ind w:hanging="11"/>
        <w:rPr>
          <w:rFonts w:eastAsia="Calibri" w:cs="Arial"/>
          <w:lang w:val="sr-Cyrl-CS"/>
        </w:rPr>
      </w:pPr>
      <w:r w:rsidRPr="00E33355">
        <w:rPr>
          <w:rFonts w:eastAsia="Calibri" w:cs="Arial"/>
          <w:lang w:val="sr-Cyrl-CS"/>
        </w:rPr>
        <w:t>Јавно осветљење</w:t>
      </w:r>
    </w:p>
    <w:p w14:paraId="1DAF9803" w14:textId="77777777" w:rsidR="00946A15" w:rsidRPr="00E33355" w:rsidRDefault="00946A15" w:rsidP="008A260E">
      <w:pPr>
        <w:numPr>
          <w:ilvl w:val="0"/>
          <w:numId w:val="32"/>
        </w:numPr>
        <w:tabs>
          <w:tab w:val="left" w:pos="1134"/>
        </w:tabs>
        <w:spacing w:before="0" w:line="259" w:lineRule="auto"/>
        <w:ind w:hanging="11"/>
        <w:contextualSpacing/>
        <w:rPr>
          <w:rFonts w:eastAsia="Calibri" w:cs="Arial"/>
          <w:lang w:val="sr-Cyrl-CS"/>
        </w:rPr>
      </w:pPr>
      <w:r w:rsidRPr="00E33355">
        <w:rPr>
          <w:rFonts w:eastAsia="Calibri" w:cs="Arial"/>
          <w:b/>
          <w:lang w:val="sr-Cyrl-CS"/>
        </w:rPr>
        <w:t>Пројекат телекомуникациј</w:t>
      </w:r>
      <w:r w:rsidRPr="001F63F1">
        <w:rPr>
          <w:rFonts w:eastAsia="Calibri" w:cs="Arial"/>
          <w:b/>
          <w:lang w:val="sr-Cyrl-CS"/>
        </w:rPr>
        <w:t>а</w:t>
      </w:r>
      <w:r w:rsidRPr="001F63F1">
        <w:rPr>
          <w:rFonts w:eastAsia="Calibri" w:cs="Arial"/>
          <w:lang w:val="sr-Cyrl-CS"/>
        </w:rPr>
        <w:t xml:space="preserve"> </w:t>
      </w:r>
    </w:p>
    <w:p w14:paraId="746759FE" w14:textId="77777777" w:rsidR="00946A15" w:rsidRPr="00E3335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Систем аутоматике и управљања лучким објектима</w:t>
      </w:r>
    </w:p>
    <w:p w14:paraId="3BF45A3D" w14:textId="77777777" w:rsidR="00946A15" w:rsidRPr="00E3335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lastRenderedPageBreak/>
        <w:t>Телефонско рачунарска мрежа</w:t>
      </w:r>
    </w:p>
    <w:p w14:paraId="28369E78" w14:textId="77777777" w:rsidR="00946A15" w:rsidRPr="00E3335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Систем детекције и дојаве пожара</w:t>
      </w:r>
    </w:p>
    <w:p w14:paraId="526A1FEF" w14:textId="77777777" w:rsidR="00946A15" w:rsidRPr="00E3335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Систем видео надзора</w:t>
      </w:r>
    </w:p>
    <w:p w14:paraId="4C57F275" w14:textId="77777777" w:rsidR="00946A15" w:rsidRPr="00E33355" w:rsidRDefault="00946A15" w:rsidP="008A260E">
      <w:pPr>
        <w:numPr>
          <w:ilvl w:val="0"/>
          <w:numId w:val="32"/>
        </w:numPr>
        <w:tabs>
          <w:tab w:val="left" w:pos="1134"/>
        </w:tabs>
        <w:spacing w:before="0" w:line="259" w:lineRule="auto"/>
        <w:ind w:hanging="11"/>
        <w:contextualSpacing/>
        <w:rPr>
          <w:rFonts w:eastAsia="Calibri" w:cs="Arial"/>
          <w:lang w:val="sr-Cyrl-CS"/>
        </w:rPr>
      </w:pPr>
      <w:r>
        <w:rPr>
          <w:rFonts w:eastAsia="Calibri" w:cs="Arial"/>
          <w:b/>
          <w:lang w:val="sr-Cyrl-CS"/>
        </w:rPr>
        <w:t>Хидротехничке</w:t>
      </w:r>
      <w:r w:rsidRPr="00E33355">
        <w:rPr>
          <w:rFonts w:eastAsia="Calibri" w:cs="Arial"/>
          <w:b/>
          <w:lang w:val="sr-Cyrl-CS"/>
        </w:rPr>
        <w:t xml:space="preserve"> инсталациј</w:t>
      </w:r>
      <w:r>
        <w:rPr>
          <w:rFonts w:eastAsia="Calibri" w:cs="Arial"/>
          <w:b/>
          <w:lang w:val="sr-Cyrl-CS"/>
        </w:rPr>
        <w:t>е</w:t>
      </w:r>
    </w:p>
    <w:p w14:paraId="64FD5C27" w14:textId="77777777" w:rsidR="00946A1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 xml:space="preserve">Водоводна </w:t>
      </w:r>
      <w:r>
        <w:rPr>
          <w:rFonts w:eastAsia="Calibri" w:cs="Arial"/>
          <w:lang w:val="sr-Cyrl-CS"/>
        </w:rPr>
        <w:t xml:space="preserve">и канализациона </w:t>
      </w:r>
      <w:r w:rsidRPr="00E33355">
        <w:rPr>
          <w:rFonts w:eastAsia="Calibri" w:cs="Arial"/>
          <w:lang w:val="sr-Cyrl-CS"/>
        </w:rPr>
        <w:t xml:space="preserve">мрежа на </w:t>
      </w:r>
      <w:r>
        <w:rPr>
          <w:rFonts w:eastAsia="Calibri" w:cs="Arial"/>
          <w:lang w:val="sr-Cyrl-CS"/>
        </w:rPr>
        <w:t>пристаништу</w:t>
      </w:r>
    </w:p>
    <w:p w14:paraId="66C5225A" w14:textId="77777777" w:rsidR="00946A15" w:rsidRPr="00D106B9" w:rsidRDefault="00946A15" w:rsidP="008A260E">
      <w:pPr>
        <w:numPr>
          <w:ilvl w:val="0"/>
          <w:numId w:val="33"/>
        </w:numPr>
        <w:tabs>
          <w:tab w:val="left" w:pos="1134"/>
        </w:tabs>
        <w:spacing w:before="0" w:line="259" w:lineRule="auto"/>
        <w:ind w:hanging="11"/>
        <w:contextualSpacing/>
        <w:rPr>
          <w:rFonts w:eastAsia="Calibri" w:cs="Arial"/>
          <w:lang w:val="sr-Cyrl-CS"/>
        </w:rPr>
      </w:pPr>
      <w:r>
        <w:rPr>
          <w:rFonts w:eastAsia="Calibri" w:cs="Arial"/>
          <w:lang w:val="sr-Cyrl-CS"/>
        </w:rPr>
        <w:t>Противпожарна водоводна мрежа</w:t>
      </w:r>
    </w:p>
    <w:p w14:paraId="33C3BCE6" w14:textId="77777777" w:rsidR="00946A15" w:rsidRPr="00E33355" w:rsidRDefault="00946A15" w:rsidP="008A260E">
      <w:pPr>
        <w:numPr>
          <w:ilvl w:val="0"/>
          <w:numId w:val="32"/>
        </w:numPr>
        <w:tabs>
          <w:tab w:val="left" w:pos="1134"/>
        </w:tabs>
        <w:spacing w:before="0" w:line="259" w:lineRule="auto"/>
        <w:ind w:hanging="11"/>
        <w:contextualSpacing/>
        <w:rPr>
          <w:rFonts w:eastAsia="Calibri" w:cs="Arial"/>
          <w:lang w:val="sr-Cyrl-CS"/>
        </w:rPr>
      </w:pPr>
      <w:r w:rsidRPr="00E33355">
        <w:rPr>
          <w:rFonts w:eastAsia="Calibri" w:cs="Arial"/>
          <w:b/>
          <w:lang w:val="sr-Cyrl-CS"/>
        </w:rPr>
        <w:t>Технологија и организација изградње објекта</w:t>
      </w:r>
    </w:p>
    <w:p w14:paraId="77329419" w14:textId="77777777" w:rsidR="00946A15" w:rsidRPr="00E3335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Технологија извођења радова</w:t>
      </w:r>
    </w:p>
    <w:p w14:paraId="6A688D66" w14:textId="77777777" w:rsidR="00946A15" w:rsidRPr="00E3335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Позајмиште материјала</w:t>
      </w:r>
    </w:p>
    <w:p w14:paraId="480567E2" w14:textId="77777777" w:rsidR="00946A15" w:rsidRPr="00E3335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Динамика извођења радова</w:t>
      </w:r>
    </w:p>
    <w:p w14:paraId="126F1D2D" w14:textId="77777777" w:rsidR="00946A15" w:rsidRPr="00E33355" w:rsidRDefault="00946A15" w:rsidP="008A260E">
      <w:pPr>
        <w:numPr>
          <w:ilvl w:val="0"/>
          <w:numId w:val="32"/>
        </w:numPr>
        <w:tabs>
          <w:tab w:val="left" w:pos="1134"/>
        </w:tabs>
        <w:spacing w:before="0" w:line="259" w:lineRule="auto"/>
        <w:ind w:hanging="11"/>
        <w:contextualSpacing/>
        <w:rPr>
          <w:rFonts w:eastAsia="Calibri" w:cs="Arial"/>
          <w:b/>
          <w:lang w:val="sr-Cyrl-CS"/>
        </w:rPr>
      </w:pPr>
      <w:r w:rsidRPr="00E33355">
        <w:rPr>
          <w:rFonts w:eastAsia="Calibri" w:cs="Arial"/>
          <w:b/>
          <w:lang w:val="sr-Cyrl-CS"/>
        </w:rPr>
        <w:t xml:space="preserve">Трошкови изградње и одржавања </w:t>
      </w:r>
      <w:r>
        <w:rPr>
          <w:rFonts w:eastAsia="Calibri" w:cs="Arial"/>
          <w:b/>
          <w:lang w:val="sr-Cyrl-CS"/>
        </w:rPr>
        <w:t>пристаништа</w:t>
      </w:r>
    </w:p>
    <w:p w14:paraId="4BBEF32E" w14:textId="77777777" w:rsidR="00946A15" w:rsidRPr="00E3335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Предмер радова</w:t>
      </w:r>
    </w:p>
    <w:p w14:paraId="77840F83" w14:textId="77777777" w:rsidR="00946A15" w:rsidRPr="00E3335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Предрачун радова (исказати у динарима и еврима)</w:t>
      </w:r>
    </w:p>
    <w:p w14:paraId="205412B2" w14:textId="77777777" w:rsidR="00946A15" w:rsidRDefault="00946A15" w:rsidP="008A260E">
      <w:pPr>
        <w:numPr>
          <w:ilvl w:val="0"/>
          <w:numId w:val="33"/>
        </w:numPr>
        <w:tabs>
          <w:tab w:val="left" w:pos="1134"/>
        </w:tabs>
        <w:spacing w:before="0" w:line="259" w:lineRule="auto"/>
        <w:ind w:hanging="11"/>
        <w:contextualSpacing/>
        <w:rPr>
          <w:rFonts w:eastAsia="Calibri" w:cs="Arial"/>
          <w:lang w:val="sr-Cyrl-CS"/>
        </w:rPr>
      </w:pPr>
      <w:r w:rsidRPr="00E33355">
        <w:rPr>
          <w:rFonts w:eastAsia="Calibri" w:cs="Arial"/>
          <w:lang w:val="sr-Cyrl-CS"/>
        </w:rPr>
        <w:t>Трошкови погона и одржавања</w:t>
      </w:r>
    </w:p>
    <w:p w14:paraId="545E051D" w14:textId="77777777" w:rsidR="00946A15" w:rsidRPr="006D1FA9" w:rsidRDefault="00946A15" w:rsidP="008A260E">
      <w:pPr>
        <w:numPr>
          <w:ilvl w:val="0"/>
          <w:numId w:val="32"/>
        </w:numPr>
        <w:tabs>
          <w:tab w:val="left" w:pos="1134"/>
        </w:tabs>
        <w:spacing w:before="0" w:line="259" w:lineRule="auto"/>
        <w:ind w:hanging="11"/>
        <w:rPr>
          <w:rFonts w:eastAsia="Calibri" w:cs="Arial"/>
          <w:b/>
          <w:lang w:val="sr-Cyrl-CS"/>
        </w:rPr>
      </w:pPr>
      <w:r w:rsidRPr="006D1FA9">
        <w:rPr>
          <w:rFonts w:eastAsia="Calibri" w:cs="Arial"/>
          <w:b/>
          <w:lang w:val="sr-Cyrl-CS"/>
        </w:rPr>
        <w:t>Елаборат о геотехничким условима изградње</w:t>
      </w:r>
    </w:p>
    <w:p w14:paraId="35F70A32" w14:textId="77777777" w:rsidR="00946A15" w:rsidRPr="00E33355" w:rsidRDefault="00946A15" w:rsidP="008A260E">
      <w:pPr>
        <w:numPr>
          <w:ilvl w:val="0"/>
          <w:numId w:val="32"/>
        </w:numPr>
        <w:tabs>
          <w:tab w:val="left" w:pos="1134"/>
        </w:tabs>
        <w:spacing w:before="0" w:line="259" w:lineRule="auto"/>
        <w:ind w:hanging="11"/>
        <w:contextualSpacing/>
        <w:rPr>
          <w:rFonts w:eastAsia="Calibri" w:cs="Arial"/>
          <w:b/>
          <w:lang w:val="sr-Cyrl-CS"/>
        </w:rPr>
      </w:pPr>
      <w:r w:rsidRPr="00E33355">
        <w:rPr>
          <w:rFonts w:eastAsia="Calibri" w:cs="Arial"/>
          <w:b/>
          <w:lang w:val="sr-Cyrl-CS"/>
        </w:rPr>
        <w:t>Елаборат заштите од пожара</w:t>
      </w:r>
    </w:p>
    <w:p w14:paraId="614EDFC7" w14:textId="77777777" w:rsidR="00946A15" w:rsidRPr="00E33355" w:rsidRDefault="00946A15" w:rsidP="00946A15">
      <w:pPr>
        <w:spacing w:line="259" w:lineRule="auto"/>
        <w:ind w:firstLine="709"/>
        <w:rPr>
          <w:rFonts w:eastAsia="Calibri" w:cs="Arial"/>
          <w:lang w:val="sr-Cyrl-CS"/>
        </w:rPr>
      </w:pPr>
      <w:r w:rsidRPr="00E33355">
        <w:rPr>
          <w:rFonts w:eastAsia="Calibri" w:cs="Arial"/>
          <w:lang w:val="sr-Cyrl-CS"/>
        </w:rPr>
        <w:t>Елаборат заштите од пожара је потребно урадити на нивоу идејног решења, у коме се на сажет и целовит начин на основу графичких приказа, прорачуна и текстуалних објашњења морају приказати све мере заштите од пожара предвиђене у инвестиционо-техничкој документацији, ради оцене предвиђеног односа одабраног система заштите од пожара, његове функционалности и ефикасности. Елаборат израђује одговорни пројектант са положеним стручним испитом за заштиту од пожара.</w:t>
      </w:r>
    </w:p>
    <w:p w14:paraId="29EBB74D" w14:textId="77777777" w:rsidR="00946A15" w:rsidRPr="00E33355" w:rsidRDefault="00946A15" w:rsidP="008A260E">
      <w:pPr>
        <w:numPr>
          <w:ilvl w:val="0"/>
          <w:numId w:val="32"/>
        </w:numPr>
        <w:tabs>
          <w:tab w:val="left" w:pos="1134"/>
        </w:tabs>
        <w:spacing w:before="0" w:line="259" w:lineRule="auto"/>
        <w:ind w:left="0" w:firstLine="709"/>
        <w:rPr>
          <w:rFonts w:eastAsia="Calibri" w:cs="Arial"/>
          <w:b/>
          <w:lang w:val="sr-Cyrl-CS"/>
        </w:rPr>
      </w:pPr>
      <w:r w:rsidRPr="00E33355">
        <w:rPr>
          <w:rFonts w:eastAsia="Calibri" w:cs="Arial"/>
          <w:b/>
          <w:lang w:val="sr-Cyrl-CS"/>
        </w:rPr>
        <w:t>Програм допунских истражних радова за израду Пројекта за грађевинску дозволу и Пројекта за извођење</w:t>
      </w:r>
    </w:p>
    <w:p w14:paraId="52E3CEED" w14:textId="77777777" w:rsidR="00946A15" w:rsidRPr="00E33355" w:rsidRDefault="00946A15" w:rsidP="008A260E">
      <w:pPr>
        <w:numPr>
          <w:ilvl w:val="0"/>
          <w:numId w:val="32"/>
        </w:numPr>
        <w:tabs>
          <w:tab w:val="left" w:pos="1134"/>
        </w:tabs>
        <w:spacing w:before="0" w:line="259" w:lineRule="auto"/>
        <w:ind w:hanging="11"/>
        <w:rPr>
          <w:rFonts w:eastAsia="Calibri" w:cs="Arial"/>
          <w:b/>
          <w:lang w:val="sr-Cyrl-CS"/>
        </w:rPr>
      </w:pPr>
      <w:r w:rsidRPr="00E33355">
        <w:rPr>
          <w:rFonts w:eastAsia="Calibri" w:cs="Arial"/>
          <w:b/>
          <w:lang w:val="sr-Cyrl-CS"/>
        </w:rPr>
        <w:t>Одговарајућа графичка документација</w:t>
      </w:r>
    </w:p>
    <w:p w14:paraId="08863EA8" w14:textId="77777777" w:rsidR="00946A15" w:rsidRPr="00E33355" w:rsidRDefault="00946A15" w:rsidP="00946A15">
      <w:pPr>
        <w:spacing w:line="259" w:lineRule="auto"/>
        <w:ind w:firstLine="709"/>
        <w:rPr>
          <w:rFonts w:eastAsia="Calibri" w:cs="Arial"/>
          <w:lang w:val="sr-Cyrl-CS"/>
        </w:rPr>
      </w:pPr>
      <w:r w:rsidRPr="00E33355">
        <w:rPr>
          <w:rFonts w:eastAsia="Calibri" w:cs="Arial"/>
          <w:lang w:val="sr-Cyrl-CS"/>
        </w:rPr>
        <w:t>Пројектант ће приложити графичке прилоге, ситуације, пресеке, детаље у складу са нивоом Идејног пројекта, уз све наведене пројекте.</w:t>
      </w:r>
    </w:p>
    <w:p w14:paraId="211E5D5E" w14:textId="77777777" w:rsidR="00946A15" w:rsidRPr="00E33355" w:rsidRDefault="00946A15" w:rsidP="00946A15">
      <w:pPr>
        <w:spacing w:line="259" w:lineRule="auto"/>
        <w:ind w:firstLine="709"/>
        <w:rPr>
          <w:rFonts w:eastAsia="Calibri" w:cs="Arial"/>
          <w:lang w:val="sr-Cyrl-CS"/>
        </w:rPr>
      </w:pPr>
    </w:p>
    <w:p w14:paraId="24F0AAAE" w14:textId="77777777" w:rsidR="00946A15" w:rsidRPr="00E33355" w:rsidRDefault="00946A15" w:rsidP="008A260E">
      <w:pPr>
        <w:numPr>
          <w:ilvl w:val="0"/>
          <w:numId w:val="38"/>
        </w:numPr>
        <w:spacing w:before="0" w:line="259" w:lineRule="auto"/>
        <w:rPr>
          <w:rFonts w:eastAsia="Calibri" w:cs="Arial"/>
          <w:lang w:val="sr-Cyrl-CS"/>
        </w:rPr>
      </w:pPr>
      <w:r w:rsidRPr="00E33355">
        <w:rPr>
          <w:rFonts w:eastAsia="Calibri" w:cs="Arial"/>
          <w:b/>
          <w:lang w:val="sr-Cyrl-CS"/>
        </w:rPr>
        <w:t>С</w:t>
      </w:r>
      <w:r>
        <w:rPr>
          <w:rFonts w:eastAsia="Calibri" w:cs="Arial"/>
          <w:b/>
          <w:lang w:val="sr-Cyrl-CS"/>
        </w:rPr>
        <w:t>ТУДИЈА ОПРАВДАНОСТИ</w:t>
      </w:r>
      <w:r w:rsidRPr="00E33355">
        <w:rPr>
          <w:rFonts w:eastAsia="Calibri" w:cs="Arial"/>
          <w:b/>
          <w:lang w:val="sr-Cyrl-CS"/>
        </w:rPr>
        <w:t xml:space="preserve"> </w:t>
      </w:r>
    </w:p>
    <w:p w14:paraId="3FD08C49" w14:textId="77777777" w:rsidR="00946A15" w:rsidRPr="00E33355" w:rsidRDefault="00946A15" w:rsidP="00946A15">
      <w:pPr>
        <w:spacing w:line="259" w:lineRule="auto"/>
        <w:ind w:firstLine="720"/>
        <w:rPr>
          <w:rFonts w:eastAsia="Calibri" w:cs="Arial"/>
          <w:lang w:val="sr-Cyrl-CS"/>
        </w:rPr>
      </w:pPr>
      <w:r w:rsidRPr="00E33355">
        <w:rPr>
          <w:rFonts w:eastAsia="Calibri" w:cs="Arial"/>
          <w:lang w:val="sr-Cyrl-CS"/>
        </w:rPr>
        <w:t>Студију оправданост</w:t>
      </w:r>
      <w:r>
        <w:rPr>
          <w:rFonts w:eastAsia="Calibri" w:cs="Arial"/>
          <w:lang w:val="sr-Cyrl-RS"/>
        </w:rPr>
        <w:t>и</w:t>
      </w:r>
      <w:r w:rsidRPr="00E33355">
        <w:rPr>
          <w:rFonts w:eastAsia="Calibri" w:cs="Arial"/>
          <w:lang w:val="sr-Cyrl-CS"/>
        </w:rPr>
        <w:t xml:space="preserve"> урадити као синтезни документ на основу кога ће Инвеститор донети коначну одлуку о инвестирању у изградњу предметног </w:t>
      </w:r>
      <w:r>
        <w:rPr>
          <w:rFonts w:eastAsia="Calibri" w:cs="Arial"/>
          <w:lang w:val="sr-Cyrl-CS"/>
        </w:rPr>
        <w:t>пристаништа</w:t>
      </w:r>
      <w:r w:rsidRPr="00E33355">
        <w:rPr>
          <w:rFonts w:eastAsia="Calibri" w:cs="Arial"/>
          <w:lang w:val="sr-Cyrl-CS"/>
        </w:rPr>
        <w:t>, а према техничком решењу у Идејном пројекту.</w:t>
      </w:r>
    </w:p>
    <w:p w14:paraId="3EA29367" w14:textId="77777777" w:rsidR="00946A15" w:rsidRPr="00E33355" w:rsidRDefault="00946A15" w:rsidP="00946A15">
      <w:pPr>
        <w:spacing w:line="259" w:lineRule="auto"/>
        <w:ind w:firstLine="720"/>
        <w:rPr>
          <w:rFonts w:eastAsia="Calibri" w:cs="Arial"/>
          <w:lang w:val="sr-Cyrl-CS"/>
        </w:rPr>
      </w:pPr>
      <w:r w:rsidRPr="00E33355">
        <w:rPr>
          <w:rFonts w:eastAsia="Calibri" w:cs="Arial"/>
          <w:lang w:val="sr-Cyrl-CS"/>
        </w:rPr>
        <w:t>Резултати Студије оправданости треба да дефинишу показатеље за коначну оцену финансијске и друштвено-економске оправданости и ефикасности инвестиција, као и програма даљих активности и улагања.</w:t>
      </w:r>
    </w:p>
    <w:p w14:paraId="7DFDA9CF" w14:textId="77777777" w:rsidR="00946A15" w:rsidRPr="00E33355" w:rsidRDefault="00946A15" w:rsidP="00946A15">
      <w:pPr>
        <w:spacing w:line="259" w:lineRule="auto"/>
        <w:ind w:firstLine="720"/>
        <w:rPr>
          <w:rFonts w:eastAsia="Calibri" w:cs="Arial"/>
          <w:lang w:val="sr-Cyrl-CS"/>
        </w:rPr>
      </w:pPr>
      <w:r w:rsidRPr="00E33355">
        <w:rPr>
          <w:rFonts w:eastAsia="Calibri" w:cs="Arial"/>
          <w:lang w:val="sr-Cyrl-CS"/>
        </w:rPr>
        <w:t>Студију оправданости треба урадити сагласно важећем Правилнику о садржини и</w:t>
      </w:r>
      <w:r w:rsidRPr="00E33355">
        <w:rPr>
          <w:rFonts w:eastAsia="Calibri" w:cs="Arial"/>
          <w:lang w:val="sr-Latn-CS"/>
        </w:rPr>
        <w:t xml:space="preserve"> </w:t>
      </w:r>
      <w:r w:rsidRPr="00E33355">
        <w:rPr>
          <w:rFonts w:eastAsia="Calibri" w:cs="Arial"/>
          <w:lang w:val="sr-Cyrl-CS"/>
        </w:rPr>
        <w:t>обиму претходних радова, претходне студије оправданости и студије оправданости (Службени гласник РС, број 1/12), а према коме Студија оправданости садржи следеће:</w:t>
      </w:r>
    </w:p>
    <w:p w14:paraId="076870C6"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1) Податке о наручиоцу и ауторима студије, </w:t>
      </w:r>
    </w:p>
    <w:p w14:paraId="4CBB1819"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2) Увод, </w:t>
      </w:r>
    </w:p>
    <w:p w14:paraId="40984B74"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(1) циљ израде студије; </w:t>
      </w:r>
    </w:p>
    <w:p w14:paraId="2D9368D9"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(2) задатак за израду студије; </w:t>
      </w:r>
    </w:p>
    <w:p w14:paraId="0B2A2028"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(3) основна документација коришћена за израду студије; </w:t>
      </w:r>
    </w:p>
    <w:p w14:paraId="6A205168"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(4) методолошки приступ (образложење примењеног лиценцног софтверског алата); </w:t>
      </w:r>
    </w:p>
    <w:p w14:paraId="74DFE96E"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(5) кратак приказ резултата студије оправданости. </w:t>
      </w:r>
    </w:p>
    <w:p w14:paraId="4D0B1B52" w14:textId="77777777" w:rsidR="00946A15" w:rsidRPr="00724664" w:rsidRDefault="00946A15" w:rsidP="00946A15">
      <w:pPr>
        <w:spacing w:line="259" w:lineRule="auto"/>
        <w:rPr>
          <w:rFonts w:eastAsia="Calibri" w:cs="Arial"/>
          <w:lang w:val="ru-RU"/>
        </w:rPr>
      </w:pPr>
    </w:p>
    <w:p w14:paraId="3E23E418"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lastRenderedPageBreak/>
        <w:t xml:space="preserve">3) Циљеве и сврху инвестирања, </w:t>
      </w:r>
    </w:p>
    <w:p w14:paraId="01F23541"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(1) друштвени циљеви; </w:t>
      </w:r>
    </w:p>
    <w:p w14:paraId="43F1AB7F"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(2) економски циљеви; </w:t>
      </w:r>
    </w:p>
    <w:p w14:paraId="294CF969"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(3) остали циљеви; </w:t>
      </w:r>
    </w:p>
    <w:p w14:paraId="09090C90" w14:textId="77777777" w:rsidR="00946A15" w:rsidRPr="00724664" w:rsidRDefault="00946A15" w:rsidP="00946A15">
      <w:pPr>
        <w:spacing w:line="259" w:lineRule="auto"/>
        <w:ind w:firstLine="720"/>
        <w:rPr>
          <w:rFonts w:eastAsia="Calibri" w:cs="Arial"/>
          <w:lang w:val="ru-RU"/>
        </w:rPr>
      </w:pPr>
      <w:r w:rsidRPr="00724664">
        <w:rPr>
          <w:rFonts w:eastAsia="Calibri" w:cs="Arial"/>
          <w:lang w:val="ru-RU"/>
        </w:rPr>
        <w:t xml:space="preserve">(4) сврха инвестирања. </w:t>
      </w:r>
    </w:p>
    <w:p w14:paraId="3B339481" w14:textId="77777777" w:rsidR="00946A15" w:rsidRPr="00724664" w:rsidRDefault="00946A15" w:rsidP="00946A15">
      <w:pPr>
        <w:spacing w:line="259" w:lineRule="auto"/>
        <w:rPr>
          <w:rFonts w:eastAsia="Calibri" w:cs="Arial"/>
          <w:lang w:val="ru-RU"/>
        </w:rPr>
      </w:pPr>
    </w:p>
    <w:p w14:paraId="44D4E870"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Опис објекта, </w:t>
      </w:r>
    </w:p>
    <w:p w14:paraId="36E5E6C8"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локација објекта; </w:t>
      </w:r>
    </w:p>
    <w:p w14:paraId="2CD3552F"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(2) значај у систему или мрежи;</w:t>
      </w:r>
    </w:p>
    <w:p w14:paraId="4277AD56"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функција објекта; </w:t>
      </w:r>
    </w:p>
    <w:p w14:paraId="04419E1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расположива техничка документација; </w:t>
      </w:r>
    </w:p>
    <w:p w14:paraId="645B0776"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расположива планска документација; </w:t>
      </w:r>
    </w:p>
    <w:p w14:paraId="133A26AB" w14:textId="77777777" w:rsidR="00946A15" w:rsidRDefault="00946A15" w:rsidP="00946A15">
      <w:pPr>
        <w:spacing w:line="259" w:lineRule="auto"/>
        <w:ind w:firstLine="709"/>
        <w:rPr>
          <w:rFonts w:eastAsia="Calibri" w:cs="Arial"/>
          <w:lang w:val="ru-RU"/>
        </w:rPr>
      </w:pPr>
      <w:r w:rsidRPr="00724664">
        <w:rPr>
          <w:rFonts w:eastAsia="Calibri" w:cs="Arial"/>
          <w:lang w:val="ru-RU"/>
        </w:rPr>
        <w:t>(6) графички приказ објекта (ситуација, профили, основне диспозиције и пресеци као</w:t>
      </w:r>
    </w:p>
    <w:p w14:paraId="38EA17B5" w14:textId="77777777" w:rsidR="00946A15" w:rsidRPr="00724664" w:rsidRDefault="00946A15" w:rsidP="00946A15">
      <w:pPr>
        <w:spacing w:line="259" w:lineRule="auto"/>
        <w:ind w:firstLine="709"/>
        <w:rPr>
          <w:rFonts w:eastAsia="Calibri" w:cs="Arial"/>
          <w:lang w:val="ru-RU"/>
        </w:rPr>
      </w:pPr>
      <w:r>
        <w:rPr>
          <w:rFonts w:eastAsia="Calibri" w:cs="Arial"/>
          <w:lang w:val="ru-RU"/>
        </w:rPr>
        <w:t xml:space="preserve">    </w:t>
      </w:r>
      <w:r w:rsidRPr="00724664">
        <w:rPr>
          <w:rFonts w:eastAsia="Calibri" w:cs="Arial"/>
          <w:lang w:val="ru-RU"/>
        </w:rPr>
        <w:t xml:space="preserve"> изводи из идејног пројекта); </w:t>
      </w:r>
    </w:p>
    <w:p w14:paraId="079C4D54"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(7) планирани век трајања објекта; </w:t>
      </w:r>
    </w:p>
    <w:p w14:paraId="124F4970"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(8) време изградње објекта;</w:t>
      </w:r>
    </w:p>
    <w:p w14:paraId="06C110D4"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(9) етапе изградње објекта. </w:t>
      </w:r>
    </w:p>
    <w:p w14:paraId="37AF3EE7" w14:textId="77777777" w:rsidR="00946A15" w:rsidRPr="00724664" w:rsidRDefault="00946A15" w:rsidP="00946A15">
      <w:pPr>
        <w:spacing w:line="259" w:lineRule="auto"/>
        <w:rPr>
          <w:rFonts w:eastAsia="Calibri" w:cs="Arial"/>
          <w:lang w:val="ru-RU"/>
        </w:rPr>
      </w:pPr>
    </w:p>
    <w:p w14:paraId="590CEBFF"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Анализу развојних могућности инвеститора, </w:t>
      </w:r>
    </w:p>
    <w:p w14:paraId="5FC68BC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назив и седиште инвеститора; </w:t>
      </w:r>
    </w:p>
    <w:p w14:paraId="5EEDFC1B"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предмет пословања; </w:t>
      </w:r>
    </w:p>
    <w:p w14:paraId="6AED8055"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приказ развоја и оцена садашње организације инвеститора; </w:t>
      </w:r>
    </w:p>
    <w:p w14:paraId="346125A1"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приказ технолошког и економског развоја и оцена садашњег стања; </w:t>
      </w:r>
    </w:p>
    <w:p w14:paraId="0DED68EF"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анализа структуре запослених; </w:t>
      </w:r>
    </w:p>
    <w:p w14:paraId="67DF4B53" w14:textId="77777777" w:rsidR="00946A15" w:rsidRDefault="00946A15" w:rsidP="00946A15">
      <w:pPr>
        <w:spacing w:line="259" w:lineRule="auto"/>
        <w:ind w:firstLine="709"/>
        <w:rPr>
          <w:rFonts w:eastAsia="Calibri" w:cs="Arial"/>
          <w:lang w:val="ru-RU"/>
        </w:rPr>
      </w:pPr>
      <w:r w:rsidRPr="00724664">
        <w:rPr>
          <w:rFonts w:eastAsia="Calibri" w:cs="Arial"/>
          <w:lang w:val="ru-RU"/>
        </w:rPr>
        <w:t>(6) биланси пословања и оцена финансијске подобности (развојни програм,</w:t>
      </w:r>
    </w:p>
    <w:p w14:paraId="7C599953" w14:textId="77777777" w:rsidR="00946A15" w:rsidRPr="00724664" w:rsidRDefault="00946A15" w:rsidP="00946A15">
      <w:pPr>
        <w:spacing w:line="259" w:lineRule="auto"/>
        <w:ind w:firstLine="709"/>
        <w:rPr>
          <w:rFonts w:eastAsia="Calibri" w:cs="Arial"/>
          <w:lang w:val="ru-RU"/>
        </w:rPr>
      </w:pPr>
      <w:r>
        <w:rPr>
          <w:rFonts w:eastAsia="Calibri" w:cs="Arial"/>
          <w:lang w:val="ru-RU"/>
        </w:rPr>
        <w:t xml:space="preserve">    </w:t>
      </w:r>
      <w:r w:rsidRPr="00724664">
        <w:rPr>
          <w:rFonts w:eastAsia="Calibri" w:cs="Arial"/>
          <w:lang w:val="ru-RU"/>
        </w:rPr>
        <w:t xml:space="preserve"> технологија, организација, кадрови). </w:t>
      </w:r>
    </w:p>
    <w:p w14:paraId="145BEDC1" w14:textId="77777777" w:rsidR="00946A15" w:rsidRPr="00724664" w:rsidRDefault="00946A15" w:rsidP="00946A15">
      <w:pPr>
        <w:spacing w:line="259" w:lineRule="auto"/>
        <w:rPr>
          <w:rFonts w:eastAsia="Calibri" w:cs="Arial"/>
          <w:lang w:val="ru-RU"/>
        </w:rPr>
      </w:pPr>
    </w:p>
    <w:p w14:paraId="25BCCE78"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6) Методолошке основе израде студије, </w:t>
      </w:r>
    </w:p>
    <w:p w14:paraId="5749A4C3"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закони и правилници; </w:t>
      </w:r>
    </w:p>
    <w:p w14:paraId="3F42BE82"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координација са техничком документацијом; </w:t>
      </w:r>
    </w:p>
    <w:p w14:paraId="7E9349C1"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координација са планском документацијом; </w:t>
      </w:r>
    </w:p>
    <w:p w14:paraId="73816AB8"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информациони систем и извори података; </w:t>
      </w:r>
    </w:p>
    <w:p w14:paraId="46E80D8E"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поступак дефинисања показатеља; </w:t>
      </w:r>
    </w:p>
    <w:p w14:paraId="4F5CCC0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(6) поступак и метод вредновања. </w:t>
      </w:r>
    </w:p>
    <w:p w14:paraId="360C721A" w14:textId="77777777" w:rsidR="00946A15" w:rsidRPr="00724664" w:rsidRDefault="00946A15" w:rsidP="00946A15">
      <w:pPr>
        <w:spacing w:line="259" w:lineRule="auto"/>
        <w:ind w:firstLine="709"/>
        <w:rPr>
          <w:rFonts w:eastAsia="Calibri" w:cs="Arial"/>
          <w:lang w:val="ru-RU"/>
        </w:rPr>
      </w:pPr>
    </w:p>
    <w:p w14:paraId="16821A74"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7) Техничко-технолошко решење у идејном пројекту, </w:t>
      </w:r>
    </w:p>
    <w:p w14:paraId="183D80CD"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процес израде идејног пројекта; </w:t>
      </w:r>
    </w:p>
    <w:p w14:paraId="0A82F5D8"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lastRenderedPageBreak/>
        <w:t xml:space="preserve">(2) основе за израду идејног пројекта; </w:t>
      </w:r>
    </w:p>
    <w:p w14:paraId="5D1E09E0"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метод и критеријуми функционалног вредновања; </w:t>
      </w:r>
    </w:p>
    <w:p w14:paraId="646DCF3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графички приказ објекта (ситуација, профили, пресеци, технолошке шеме и др.); </w:t>
      </w:r>
    </w:p>
    <w:p w14:paraId="63B40A1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анализа могућности извођења пројекта; </w:t>
      </w:r>
    </w:p>
    <w:p w14:paraId="0CF4C1C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(6) етапе и фазе изградње објекта; </w:t>
      </w:r>
    </w:p>
    <w:p w14:paraId="24BB589F"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(7) динамички план изградње објекта; </w:t>
      </w:r>
    </w:p>
    <w:p w14:paraId="4243975D"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(8) динамика улагања финансијских средстава, укупно и по структури/намени;</w:t>
      </w:r>
    </w:p>
    <w:p w14:paraId="3612AF31"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(9) организација и систем за управљање пројектом; </w:t>
      </w:r>
    </w:p>
    <w:p w14:paraId="05D7AD91"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(10) ревизије и одлуке током израде идејног пројекта. </w:t>
      </w:r>
    </w:p>
    <w:p w14:paraId="3E2A4115" w14:textId="77777777" w:rsidR="00946A15" w:rsidRPr="00724664" w:rsidRDefault="00946A15" w:rsidP="00946A15">
      <w:pPr>
        <w:spacing w:line="259" w:lineRule="auto"/>
        <w:ind w:firstLine="709"/>
        <w:rPr>
          <w:rFonts w:eastAsia="Calibri" w:cs="Arial"/>
          <w:lang w:val="ru-RU"/>
        </w:rPr>
      </w:pPr>
    </w:p>
    <w:p w14:paraId="760F9F50"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8) Тржишне аспекте, </w:t>
      </w:r>
    </w:p>
    <w:p w14:paraId="505FB45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међународно тржиште; </w:t>
      </w:r>
    </w:p>
    <w:p w14:paraId="0296B6F1"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домаће тржиште; </w:t>
      </w:r>
    </w:p>
    <w:p w14:paraId="6AF4F1A6"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оцена тржишне ефикасности. </w:t>
      </w:r>
    </w:p>
    <w:p w14:paraId="51E74CB1" w14:textId="77777777" w:rsidR="00946A15" w:rsidRPr="00724664" w:rsidRDefault="00946A15" w:rsidP="00946A15">
      <w:pPr>
        <w:spacing w:line="259" w:lineRule="auto"/>
        <w:rPr>
          <w:rFonts w:eastAsia="Calibri" w:cs="Arial"/>
          <w:lang w:val="ru-RU"/>
        </w:rPr>
      </w:pPr>
    </w:p>
    <w:p w14:paraId="3175F58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9) Просторне аспекте,</w:t>
      </w:r>
    </w:p>
    <w:p w14:paraId="1559CE22"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 (1) усаглашеност усвојене варијанте са просторним и урбанистичким плановима; </w:t>
      </w:r>
    </w:p>
    <w:p w14:paraId="3145B2C3"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последице експропријације и расељавања; </w:t>
      </w:r>
    </w:p>
    <w:p w14:paraId="59E7B675"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последице раздвајања целина; </w:t>
      </w:r>
    </w:p>
    <w:p w14:paraId="294F9B9E"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утицаји на просторни и урбанистички развој непосредног подручја објекта; </w:t>
      </w:r>
    </w:p>
    <w:p w14:paraId="6E11D290"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оцена просторне подобности. </w:t>
      </w:r>
    </w:p>
    <w:p w14:paraId="3CC7DA2B" w14:textId="77777777" w:rsidR="00946A15" w:rsidRPr="00724664" w:rsidRDefault="00946A15" w:rsidP="00946A15">
      <w:pPr>
        <w:spacing w:line="259" w:lineRule="auto"/>
        <w:ind w:firstLine="709"/>
        <w:rPr>
          <w:rFonts w:eastAsia="Calibri" w:cs="Arial"/>
          <w:lang w:val="ru-RU"/>
        </w:rPr>
      </w:pPr>
    </w:p>
    <w:p w14:paraId="5A098733"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10) Еколошке аспекте, </w:t>
      </w:r>
    </w:p>
    <w:p w14:paraId="3A9498B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утицаји на животну средину (микроклима, вода, ваздух, бука, тло); </w:t>
      </w:r>
    </w:p>
    <w:p w14:paraId="71B3F24E"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ефекти техничких мера заштите животне средине; </w:t>
      </w:r>
    </w:p>
    <w:p w14:paraId="1F639944"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визуелна загађења; </w:t>
      </w:r>
    </w:p>
    <w:p w14:paraId="4AFB9427"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безбедност; </w:t>
      </w:r>
    </w:p>
    <w:p w14:paraId="306F7CD4"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оцена еколошке подобности. </w:t>
      </w:r>
    </w:p>
    <w:p w14:paraId="401490A1" w14:textId="77777777" w:rsidR="00946A15" w:rsidRPr="00724664" w:rsidRDefault="00946A15" w:rsidP="00946A15">
      <w:pPr>
        <w:spacing w:line="259" w:lineRule="auto"/>
        <w:ind w:firstLine="709"/>
        <w:rPr>
          <w:rFonts w:eastAsia="Calibri" w:cs="Arial"/>
          <w:lang w:val="ru-RU"/>
        </w:rPr>
      </w:pPr>
    </w:p>
    <w:p w14:paraId="6FFD527E"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11) Економске трошкове, </w:t>
      </w:r>
    </w:p>
    <w:p w14:paraId="64529C17"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трошкови изградње објеката; </w:t>
      </w:r>
    </w:p>
    <w:p w14:paraId="503B02F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трошкови набавке и уградње опреме; </w:t>
      </w:r>
    </w:p>
    <w:p w14:paraId="02EE5538"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трошкови експлоатације, одржавања и управљања; </w:t>
      </w:r>
    </w:p>
    <w:p w14:paraId="0C47E664"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пратећи и додатни трошкови; </w:t>
      </w:r>
    </w:p>
    <w:p w14:paraId="3D5E41C7"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(5) анализа цена и провера тачности;</w:t>
      </w:r>
    </w:p>
    <w:p w14:paraId="640E49A5"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(6) динамика трошкова; </w:t>
      </w:r>
    </w:p>
    <w:p w14:paraId="132C321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(7) трошкови у домаћој и страној валути. </w:t>
      </w:r>
    </w:p>
    <w:p w14:paraId="218B169E" w14:textId="77777777" w:rsidR="00946A15" w:rsidRPr="00724664" w:rsidRDefault="00946A15" w:rsidP="00946A15">
      <w:pPr>
        <w:spacing w:line="259" w:lineRule="auto"/>
        <w:ind w:firstLine="709"/>
        <w:rPr>
          <w:rFonts w:eastAsia="Calibri" w:cs="Arial"/>
          <w:lang w:val="ru-RU"/>
        </w:rPr>
      </w:pPr>
    </w:p>
    <w:p w14:paraId="6FEF78F2"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12) Добити - користи, </w:t>
      </w:r>
    </w:p>
    <w:p w14:paraId="50FFDC0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приходи; </w:t>
      </w:r>
    </w:p>
    <w:p w14:paraId="02A95CDB"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директне добити - користи; </w:t>
      </w:r>
    </w:p>
    <w:p w14:paraId="365BDC48"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индиректне добити - користи; </w:t>
      </w:r>
    </w:p>
    <w:p w14:paraId="7D1E7BC3"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анализа цена за прорачун добити и провера тачности; </w:t>
      </w:r>
    </w:p>
    <w:p w14:paraId="157EF53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динамика прихода, директних и индиректних добити; </w:t>
      </w:r>
    </w:p>
    <w:p w14:paraId="4292A8FB"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(6) приходи и добити у домаћој и страној валути. </w:t>
      </w:r>
    </w:p>
    <w:p w14:paraId="0F698924" w14:textId="77777777" w:rsidR="00946A15" w:rsidRPr="00724664" w:rsidRDefault="00946A15" w:rsidP="00946A15">
      <w:pPr>
        <w:spacing w:line="259" w:lineRule="auto"/>
        <w:ind w:firstLine="709"/>
        <w:rPr>
          <w:rFonts w:eastAsia="Calibri" w:cs="Arial"/>
          <w:lang w:val="ru-RU"/>
        </w:rPr>
      </w:pPr>
    </w:p>
    <w:p w14:paraId="5EBEE964"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13) Финансијску ефикасност са оценом рентабилности и ликвидности, </w:t>
      </w:r>
    </w:p>
    <w:p w14:paraId="5D0C8DD3"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обрачун и динамика прихода; </w:t>
      </w:r>
    </w:p>
    <w:p w14:paraId="45A9B217"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обрачун и динамика расхода; </w:t>
      </w:r>
    </w:p>
    <w:p w14:paraId="1A21FF6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финансијски ток пројекта; </w:t>
      </w:r>
    </w:p>
    <w:p w14:paraId="25503DEE"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рентабилност пројекта; </w:t>
      </w:r>
    </w:p>
    <w:p w14:paraId="1264A4B0"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(5) ликвидност пројекта;</w:t>
      </w:r>
    </w:p>
    <w:p w14:paraId="3A0EA385"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(6) оцена финансијске ефикасности. </w:t>
      </w:r>
    </w:p>
    <w:p w14:paraId="5EA3E5E7" w14:textId="77777777" w:rsidR="00946A15" w:rsidRPr="00724664" w:rsidRDefault="00946A15" w:rsidP="00946A15">
      <w:pPr>
        <w:spacing w:line="259" w:lineRule="auto"/>
        <w:ind w:firstLine="709"/>
        <w:rPr>
          <w:rFonts w:eastAsia="Calibri" w:cs="Arial"/>
          <w:lang w:val="ru-RU"/>
        </w:rPr>
      </w:pPr>
    </w:p>
    <w:p w14:paraId="50B7BEC9"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14) Друштвено-економску ефикасност, </w:t>
      </w:r>
    </w:p>
    <w:p w14:paraId="341F0621"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обрачун и динамика директних економских ефеката (трошкова и користи); </w:t>
      </w:r>
    </w:p>
    <w:p w14:paraId="253AE30D"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обрачун и динамика допунских економских ефеката; </w:t>
      </w:r>
    </w:p>
    <w:p w14:paraId="5F253300"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економски ток пројекта; </w:t>
      </w:r>
    </w:p>
    <w:p w14:paraId="31227991"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размере и динамика друштвених ефеката; </w:t>
      </w:r>
    </w:p>
    <w:p w14:paraId="129E7F1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друштвени ток пројекта; </w:t>
      </w:r>
    </w:p>
    <w:p w14:paraId="657ED099"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(6) друштвено-економска оцена рентабилности и ефикасности. </w:t>
      </w:r>
    </w:p>
    <w:p w14:paraId="4D157AB6" w14:textId="77777777" w:rsidR="00946A15" w:rsidRPr="00724664" w:rsidRDefault="00946A15" w:rsidP="00946A15">
      <w:pPr>
        <w:spacing w:line="259" w:lineRule="auto"/>
        <w:ind w:firstLine="709"/>
        <w:rPr>
          <w:rFonts w:eastAsia="Calibri" w:cs="Arial"/>
          <w:lang w:val="ru-RU"/>
        </w:rPr>
      </w:pPr>
    </w:p>
    <w:p w14:paraId="4C117EFE"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15) Анализу осетљивости и ризика инвестирања,</w:t>
      </w:r>
    </w:p>
    <w:p w14:paraId="5641BF2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осетљивост на промене финансијских параметара; </w:t>
      </w:r>
    </w:p>
    <w:p w14:paraId="334FE037"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осетљивост на промене економских параметара; </w:t>
      </w:r>
    </w:p>
    <w:p w14:paraId="1A5960AB" w14:textId="77777777" w:rsidR="00946A15" w:rsidRPr="00724664" w:rsidRDefault="00946A15" w:rsidP="00946A15">
      <w:pPr>
        <w:spacing w:line="259" w:lineRule="auto"/>
        <w:ind w:left="709"/>
        <w:rPr>
          <w:rFonts w:eastAsia="Calibri" w:cs="Arial"/>
          <w:lang w:val="ru-RU"/>
        </w:rPr>
      </w:pPr>
      <w:r w:rsidRPr="00724664">
        <w:rPr>
          <w:rFonts w:eastAsia="Calibri" w:cs="Arial"/>
          <w:lang w:val="ru-RU"/>
        </w:rPr>
        <w:t xml:space="preserve">(3) осетљивост на промене полазних елемената за дефинисање цена (структурна осетљивост); (4) процена ризика; </w:t>
      </w:r>
    </w:p>
    <w:p w14:paraId="71DE4CEB"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(5) закључци анализе осетљивости и ризика; </w:t>
      </w:r>
    </w:p>
    <w:p w14:paraId="7839DA8A" w14:textId="77777777" w:rsidR="00946A15" w:rsidRPr="00724664" w:rsidRDefault="00946A15" w:rsidP="00946A15">
      <w:pPr>
        <w:spacing w:line="259" w:lineRule="auto"/>
        <w:ind w:firstLine="709"/>
        <w:rPr>
          <w:rFonts w:eastAsia="Calibri" w:cs="Arial"/>
          <w:lang w:val="ru-RU"/>
        </w:rPr>
      </w:pPr>
    </w:p>
    <w:p w14:paraId="5E81D40C"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16) Анализу извора финансирања, финансијских обавеза и динамике, </w:t>
      </w:r>
    </w:p>
    <w:p w14:paraId="35B0AA33"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обим и динамика сопствених средстава инвеститора; </w:t>
      </w:r>
    </w:p>
    <w:p w14:paraId="557E3833"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обим и динамика домаћих извора са динамиком притицања средстава; </w:t>
      </w:r>
    </w:p>
    <w:p w14:paraId="663ED5E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обим и динамика иностраних и међународних извора; </w:t>
      </w:r>
    </w:p>
    <w:p w14:paraId="13A16699"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гаранције по изворима финансирања; </w:t>
      </w:r>
    </w:p>
    <w:p w14:paraId="31E9C756"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lastRenderedPageBreak/>
        <w:t xml:space="preserve">(5) обавезе по изворима финансирања; </w:t>
      </w:r>
    </w:p>
    <w:p w14:paraId="7090FA38"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(6) оцена извора финансирања. </w:t>
      </w:r>
    </w:p>
    <w:p w14:paraId="04DC173B" w14:textId="77777777" w:rsidR="00946A15" w:rsidRPr="00724664" w:rsidRDefault="00946A15" w:rsidP="00946A15">
      <w:pPr>
        <w:spacing w:line="259" w:lineRule="auto"/>
        <w:rPr>
          <w:rFonts w:eastAsia="Calibri" w:cs="Arial"/>
          <w:lang w:val="ru-RU"/>
        </w:rPr>
      </w:pPr>
    </w:p>
    <w:p w14:paraId="0A73E0AB"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17) Анализу организационих и кадровских могућности, </w:t>
      </w:r>
    </w:p>
    <w:p w14:paraId="1A7EB65F"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спољне везе и контакти; </w:t>
      </w:r>
    </w:p>
    <w:p w14:paraId="0A272179"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организација; </w:t>
      </w:r>
    </w:p>
    <w:p w14:paraId="1A3BD2F6"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кадровски потенцијали; </w:t>
      </w:r>
    </w:p>
    <w:p w14:paraId="0418DD18"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(4) оцена организационе и кадровске подобности. </w:t>
      </w:r>
    </w:p>
    <w:p w14:paraId="48E69E43" w14:textId="77777777" w:rsidR="00946A15" w:rsidRPr="00724664" w:rsidRDefault="00946A15" w:rsidP="00946A15">
      <w:pPr>
        <w:spacing w:line="259" w:lineRule="auto"/>
        <w:ind w:firstLine="709"/>
        <w:rPr>
          <w:rFonts w:eastAsia="Calibri" w:cs="Arial"/>
          <w:lang w:val="ru-RU"/>
        </w:rPr>
      </w:pPr>
    </w:p>
    <w:p w14:paraId="52524130"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18) Закључак о оправданости инвестиције, </w:t>
      </w:r>
    </w:p>
    <w:p w14:paraId="389BA7E7"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(1) збирна оцена оправданости инвестиције; </w:t>
      </w:r>
    </w:p>
    <w:p w14:paraId="46851E1D"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(2) образложење оцене; </w:t>
      </w:r>
    </w:p>
    <w:p w14:paraId="7BE1062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 xml:space="preserve">(3) степен поузданости оцене; </w:t>
      </w:r>
    </w:p>
    <w:p w14:paraId="02B66BFA" w14:textId="77777777" w:rsidR="00946A15" w:rsidRPr="00724664" w:rsidRDefault="00946A15" w:rsidP="00946A15">
      <w:pPr>
        <w:spacing w:line="259" w:lineRule="auto"/>
        <w:ind w:firstLine="709"/>
        <w:rPr>
          <w:rFonts w:eastAsia="Calibri" w:cs="Arial"/>
          <w:lang w:val="ru-RU"/>
        </w:rPr>
      </w:pPr>
      <w:r w:rsidRPr="00724664">
        <w:rPr>
          <w:rFonts w:eastAsia="Calibri" w:cs="Arial"/>
          <w:lang w:val="ru-RU"/>
        </w:rPr>
        <w:t>(4) резиме студије оправданости.</w:t>
      </w:r>
    </w:p>
    <w:p w14:paraId="12507414" w14:textId="77777777" w:rsidR="00946A15" w:rsidRPr="00724664" w:rsidRDefault="00946A15" w:rsidP="008A260E">
      <w:pPr>
        <w:keepNext/>
        <w:pageBreakBefore/>
        <w:numPr>
          <w:ilvl w:val="0"/>
          <w:numId w:val="38"/>
        </w:numPr>
        <w:spacing w:before="0" w:after="250" w:line="264" w:lineRule="auto"/>
        <w:rPr>
          <w:rFonts w:cs="Arial"/>
          <w:b/>
          <w:lang w:val="ru-RU"/>
        </w:rPr>
      </w:pPr>
      <w:r w:rsidRPr="00724664">
        <w:rPr>
          <w:rFonts w:cs="Arial"/>
          <w:b/>
          <w:lang w:val="ru-RU"/>
        </w:rPr>
        <w:lastRenderedPageBreak/>
        <w:t xml:space="preserve">СТУДИЈА О ПРОЦЕНИ УТИЦАЈА НА ЖИВОТНУ СРЕДИНУ </w:t>
      </w:r>
    </w:p>
    <w:p w14:paraId="3381E74D" w14:textId="77777777" w:rsidR="00946A15" w:rsidRPr="00724664" w:rsidRDefault="00946A15" w:rsidP="00946A15">
      <w:pPr>
        <w:spacing w:line="259" w:lineRule="auto"/>
        <w:ind w:firstLine="720"/>
        <w:rPr>
          <w:rFonts w:eastAsia="Calibri" w:cs="Arial"/>
          <w:lang w:val="sr-Cyrl-CS"/>
        </w:rPr>
      </w:pPr>
      <w:r w:rsidRPr="00724664">
        <w:rPr>
          <w:rFonts w:eastAsia="Calibri" w:cs="Arial"/>
          <w:lang w:val="sr-Cyrl-CS"/>
        </w:rPr>
        <w:t xml:space="preserve">Студија о процени утицаја на животну средину треба да прикаже утицаје изградње </w:t>
      </w:r>
      <w:r>
        <w:rPr>
          <w:rFonts w:eastAsia="Calibri" w:cs="Arial"/>
          <w:lang w:val="sr-Cyrl-CS"/>
        </w:rPr>
        <w:t>теретног пристаништа,</w:t>
      </w:r>
      <w:r w:rsidRPr="00724664">
        <w:rPr>
          <w:rFonts w:eastAsia="Calibri" w:cs="Arial"/>
          <w:lang w:val="sr-Cyrl-CS"/>
        </w:rPr>
        <w:t xml:space="preserve"> пратећих објеката и постројења, како са аспекта извођења радова, тако и са аспекта експлоатације, као и да дефинише евентуалне мере техничке заштите и препоруке за заштиту животне средине.</w:t>
      </w:r>
    </w:p>
    <w:p w14:paraId="19934C1E" w14:textId="77777777" w:rsidR="00946A15" w:rsidRPr="00724664" w:rsidRDefault="00946A15" w:rsidP="00946A15">
      <w:pPr>
        <w:spacing w:line="259" w:lineRule="auto"/>
        <w:ind w:firstLine="720"/>
        <w:rPr>
          <w:rFonts w:eastAsia="Calibri" w:cs="Arial"/>
          <w:lang w:val="ru-RU"/>
        </w:rPr>
      </w:pPr>
      <w:r w:rsidRPr="00724664">
        <w:rPr>
          <w:rFonts w:eastAsia="Calibri" w:cs="Arial"/>
          <w:lang w:val="sr-Cyrl-CS"/>
        </w:rPr>
        <w:t>Студија о процени утицаја треба да буде израђена у складу са прописима којима се уређује заштита животне средине и добијеним Обимом и садржајем од надлежног министарства после подношења захтева инвеститора за одређивање обима и садржаја Студије о процени утицаја изградње новог теретног пристаништа за сопствене потребе на локацији ТЕНТ А на животну средину.</w:t>
      </w:r>
    </w:p>
    <w:p w14:paraId="42DBD7E4" w14:textId="77777777" w:rsidR="00946A15" w:rsidRDefault="00946A15" w:rsidP="00946A15">
      <w:pPr>
        <w:spacing w:line="259" w:lineRule="auto"/>
        <w:ind w:firstLine="720"/>
        <w:rPr>
          <w:rFonts w:eastAsia="Calibri" w:cs="Arial"/>
          <w:lang w:val="ru-RU"/>
        </w:rPr>
      </w:pPr>
    </w:p>
    <w:p w14:paraId="3C83C18E" w14:textId="77777777" w:rsidR="003F5EBD" w:rsidRDefault="003F5EBD" w:rsidP="00946A15">
      <w:pPr>
        <w:spacing w:line="259" w:lineRule="auto"/>
        <w:ind w:firstLine="720"/>
        <w:rPr>
          <w:rFonts w:eastAsia="Calibri" w:cs="Arial"/>
          <w:lang w:val="ru-RU"/>
        </w:rPr>
      </w:pPr>
    </w:p>
    <w:p w14:paraId="25A529BF" w14:textId="77777777" w:rsidR="003F5EBD" w:rsidRPr="00724664" w:rsidRDefault="003F5EBD" w:rsidP="00946A15">
      <w:pPr>
        <w:spacing w:line="259" w:lineRule="auto"/>
        <w:ind w:firstLine="720"/>
        <w:rPr>
          <w:rFonts w:eastAsia="Calibri" w:cs="Arial"/>
          <w:lang w:val="ru-RU"/>
        </w:rPr>
      </w:pPr>
    </w:p>
    <w:p w14:paraId="06F61A20" w14:textId="77777777" w:rsidR="00946A15" w:rsidRPr="00724664" w:rsidRDefault="00946A15" w:rsidP="001F63F1">
      <w:pPr>
        <w:spacing w:before="0" w:after="250" w:line="265" w:lineRule="auto"/>
        <w:ind w:left="720"/>
        <w:rPr>
          <w:rFonts w:cs="Arial"/>
          <w:b/>
          <w:lang w:val="sr-Cyrl-CS"/>
        </w:rPr>
      </w:pPr>
      <w:r w:rsidRPr="00724664">
        <w:rPr>
          <w:rFonts w:cs="Arial"/>
          <w:b/>
          <w:lang w:val="ru-RU"/>
        </w:rPr>
        <w:t>С</w:t>
      </w:r>
      <w:r>
        <w:rPr>
          <w:rFonts w:cs="Arial"/>
          <w:b/>
          <w:lang w:val="ru-RU"/>
        </w:rPr>
        <w:t>АДРЖАЈ ТЕХНИЧКЕ ДОКУМЕНТАЦИЈЕ</w:t>
      </w:r>
    </w:p>
    <w:tbl>
      <w:tblPr>
        <w:tblpPr w:leftFromText="180" w:rightFromText="180" w:vertAnchor="text" w:horzAnchor="margin" w:tblpX="108" w:tblpY="47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728"/>
      </w:tblGrid>
      <w:tr w:rsidR="00946A15" w:rsidRPr="00724664" w14:paraId="6B9B42EF" w14:textId="77777777" w:rsidTr="00136E28">
        <w:tc>
          <w:tcPr>
            <w:tcW w:w="1452" w:type="dxa"/>
          </w:tcPr>
          <w:p w14:paraId="2A54FE5D" w14:textId="77777777" w:rsidR="00946A15" w:rsidRPr="00E33355" w:rsidRDefault="00946A15" w:rsidP="00136E28">
            <w:pPr>
              <w:spacing w:line="259" w:lineRule="auto"/>
              <w:rPr>
                <w:rFonts w:eastAsia="Calibri" w:cs="Arial"/>
                <w:lang w:val="sr-Cyrl-CS"/>
              </w:rPr>
            </w:pPr>
          </w:p>
        </w:tc>
        <w:tc>
          <w:tcPr>
            <w:tcW w:w="7728" w:type="dxa"/>
          </w:tcPr>
          <w:p w14:paraId="19AF0D3B" w14:textId="77777777" w:rsidR="00946A15" w:rsidRPr="00724664" w:rsidRDefault="00946A15" w:rsidP="00136E28">
            <w:pPr>
              <w:spacing w:line="259" w:lineRule="auto"/>
              <w:jc w:val="center"/>
              <w:rPr>
                <w:rFonts w:eastAsia="Calibri" w:cs="Arial"/>
                <w:b/>
                <w:lang w:val="sr-Cyrl-CS"/>
              </w:rPr>
            </w:pPr>
            <w:r w:rsidRPr="00724664">
              <w:rPr>
                <w:rFonts w:eastAsia="Calibri" w:cs="Arial"/>
                <w:b/>
                <w:lang w:val="sr-Cyrl-CS"/>
              </w:rPr>
              <w:t>Идејни пројекат (ИДП)</w:t>
            </w:r>
          </w:p>
        </w:tc>
      </w:tr>
      <w:tr w:rsidR="00946A15" w:rsidRPr="00724664" w14:paraId="77716462" w14:textId="77777777" w:rsidTr="00136E28">
        <w:tc>
          <w:tcPr>
            <w:tcW w:w="1452" w:type="dxa"/>
          </w:tcPr>
          <w:p w14:paraId="3E63B4FF" w14:textId="77777777" w:rsidR="00946A15" w:rsidRPr="00E33355" w:rsidRDefault="00946A15" w:rsidP="00136E28">
            <w:pPr>
              <w:spacing w:line="259" w:lineRule="auto"/>
              <w:jc w:val="center"/>
              <w:rPr>
                <w:rFonts w:eastAsia="Calibri" w:cs="Arial"/>
                <w:lang w:val="sr-Cyrl-CS"/>
              </w:rPr>
            </w:pPr>
            <w:r>
              <w:rPr>
                <w:rFonts w:eastAsia="Calibri" w:cs="Arial"/>
                <w:lang w:val="sr-Cyrl-CS"/>
              </w:rPr>
              <w:t>Ознака</w:t>
            </w:r>
          </w:p>
        </w:tc>
        <w:tc>
          <w:tcPr>
            <w:tcW w:w="7728" w:type="dxa"/>
          </w:tcPr>
          <w:p w14:paraId="12238351" w14:textId="77777777" w:rsidR="00946A15" w:rsidRPr="00E33355" w:rsidRDefault="00946A15" w:rsidP="00136E28">
            <w:pPr>
              <w:spacing w:line="259" w:lineRule="auto"/>
              <w:jc w:val="center"/>
              <w:rPr>
                <w:rFonts w:eastAsia="Calibri" w:cs="Arial"/>
                <w:lang w:val="sr-Cyrl-CS"/>
              </w:rPr>
            </w:pPr>
            <w:r w:rsidRPr="00E33355">
              <w:rPr>
                <w:rFonts w:eastAsia="Calibri" w:cs="Arial"/>
                <w:lang w:val="sr-Cyrl-CS"/>
              </w:rPr>
              <w:t>Н</w:t>
            </w:r>
            <w:r>
              <w:rPr>
                <w:rFonts w:eastAsia="Calibri" w:cs="Arial"/>
                <w:lang w:val="sr-Cyrl-CS"/>
              </w:rPr>
              <w:t>азив</w:t>
            </w:r>
          </w:p>
        </w:tc>
      </w:tr>
      <w:tr w:rsidR="00946A15" w:rsidRPr="00724664" w14:paraId="0FCCEF3C" w14:textId="77777777" w:rsidTr="00136E28">
        <w:tc>
          <w:tcPr>
            <w:tcW w:w="1452" w:type="dxa"/>
          </w:tcPr>
          <w:p w14:paraId="5424F903" w14:textId="43A29909" w:rsidR="00946A15" w:rsidRPr="001F63F1" w:rsidRDefault="00946A15" w:rsidP="00946A15">
            <w:pPr>
              <w:spacing w:line="259" w:lineRule="auto"/>
              <w:jc w:val="center"/>
              <w:rPr>
                <w:rFonts w:eastAsia="Calibri" w:cs="Arial"/>
                <w:lang w:val="sr-Cyrl-RS"/>
              </w:rPr>
            </w:pPr>
            <w:r>
              <w:rPr>
                <w:rFonts w:eastAsia="Calibri" w:cs="Arial"/>
                <w:lang w:val="sr-Cyrl-CS"/>
              </w:rPr>
              <w:t>1</w:t>
            </w:r>
            <w:r w:rsidRPr="00E33355">
              <w:rPr>
                <w:rFonts w:eastAsia="Calibri" w:cs="Arial"/>
                <w:lang w:val="sr-Cyrl-CS"/>
              </w:rPr>
              <w:t>.</w:t>
            </w:r>
          </w:p>
        </w:tc>
        <w:tc>
          <w:tcPr>
            <w:tcW w:w="7728" w:type="dxa"/>
          </w:tcPr>
          <w:p w14:paraId="2971DA35" w14:textId="2734B14B" w:rsidR="00946A15" w:rsidRPr="00E33355" w:rsidRDefault="00946A15" w:rsidP="001F63F1">
            <w:pPr>
              <w:spacing w:line="259" w:lineRule="auto"/>
              <w:rPr>
                <w:rFonts w:eastAsia="Calibri" w:cs="Arial"/>
                <w:lang w:val="sr-Cyrl-CS"/>
              </w:rPr>
            </w:pPr>
            <w:r>
              <w:rPr>
                <w:sz w:val="24"/>
                <w:szCs w:val="24"/>
                <w:lang w:val="sr-Cyrl-RS"/>
              </w:rPr>
              <w:t>Геодетско снимање и израда геодетских подлога</w:t>
            </w:r>
          </w:p>
        </w:tc>
      </w:tr>
      <w:tr w:rsidR="00946A15" w:rsidRPr="00724664" w14:paraId="238AF78F" w14:textId="77777777" w:rsidTr="00136E28">
        <w:tc>
          <w:tcPr>
            <w:tcW w:w="1452" w:type="dxa"/>
          </w:tcPr>
          <w:p w14:paraId="44028B51" w14:textId="580E8479" w:rsidR="00946A15" w:rsidRPr="00E33355" w:rsidRDefault="00946A15" w:rsidP="00946A15">
            <w:pPr>
              <w:spacing w:line="259" w:lineRule="auto"/>
              <w:jc w:val="center"/>
              <w:rPr>
                <w:rFonts w:eastAsia="Calibri" w:cs="Arial"/>
                <w:lang w:val="sr-Cyrl-CS"/>
              </w:rPr>
            </w:pPr>
            <w:r>
              <w:rPr>
                <w:rFonts w:eastAsia="Calibri" w:cs="Arial"/>
                <w:lang w:val="sr-Cyrl-CS"/>
              </w:rPr>
              <w:t>2</w:t>
            </w:r>
            <w:r w:rsidRPr="00E33355">
              <w:rPr>
                <w:rFonts w:eastAsia="Calibri" w:cs="Arial"/>
                <w:lang w:val="sr-Cyrl-CS"/>
              </w:rPr>
              <w:t>.</w:t>
            </w:r>
          </w:p>
        </w:tc>
        <w:tc>
          <w:tcPr>
            <w:tcW w:w="7728" w:type="dxa"/>
          </w:tcPr>
          <w:p w14:paraId="30A776F2" w14:textId="7658D3AC" w:rsidR="00946A15" w:rsidRPr="00E33355" w:rsidRDefault="00946A15" w:rsidP="001F63F1">
            <w:pPr>
              <w:spacing w:line="259" w:lineRule="auto"/>
              <w:rPr>
                <w:rFonts w:eastAsia="Calibri" w:cs="Arial"/>
                <w:lang w:val="sr-Cyrl-CS"/>
              </w:rPr>
            </w:pPr>
            <w:r>
              <w:rPr>
                <w:sz w:val="24"/>
                <w:szCs w:val="24"/>
                <w:lang w:val="sr-Cyrl-RS"/>
              </w:rPr>
              <w:t>Идејно решење за урбанистички пројекат</w:t>
            </w:r>
          </w:p>
        </w:tc>
      </w:tr>
      <w:tr w:rsidR="00946A15" w:rsidRPr="00724664" w14:paraId="6FF46303" w14:textId="77777777" w:rsidTr="00136E28">
        <w:tc>
          <w:tcPr>
            <w:tcW w:w="1452" w:type="dxa"/>
          </w:tcPr>
          <w:p w14:paraId="2547F408" w14:textId="64C1DFB4" w:rsidR="00946A15" w:rsidRPr="00E33355" w:rsidRDefault="00946A15" w:rsidP="00946A15">
            <w:pPr>
              <w:spacing w:line="259" w:lineRule="auto"/>
              <w:jc w:val="center"/>
              <w:rPr>
                <w:rFonts w:eastAsia="Calibri" w:cs="Arial"/>
                <w:lang w:val="sr-Cyrl-CS"/>
              </w:rPr>
            </w:pPr>
            <w:r>
              <w:rPr>
                <w:rFonts w:eastAsia="Calibri" w:cs="Arial"/>
                <w:lang w:val="sr-Cyrl-CS"/>
              </w:rPr>
              <w:t>3</w:t>
            </w:r>
            <w:r w:rsidRPr="00E33355">
              <w:rPr>
                <w:rFonts w:eastAsia="Calibri" w:cs="Arial"/>
                <w:lang w:val="sr-Cyrl-CS"/>
              </w:rPr>
              <w:t>.</w:t>
            </w:r>
          </w:p>
        </w:tc>
        <w:tc>
          <w:tcPr>
            <w:tcW w:w="7728" w:type="dxa"/>
          </w:tcPr>
          <w:p w14:paraId="54698A88" w14:textId="073EE41D" w:rsidR="00946A15" w:rsidRPr="00E33355" w:rsidRDefault="00946A15" w:rsidP="001F63F1">
            <w:pPr>
              <w:spacing w:line="259" w:lineRule="auto"/>
              <w:rPr>
                <w:rFonts w:eastAsia="Calibri" w:cs="Arial"/>
                <w:lang w:val="sr-Cyrl-CS"/>
              </w:rPr>
            </w:pPr>
            <w:r>
              <w:rPr>
                <w:sz w:val="24"/>
                <w:szCs w:val="24"/>
                <w:lang w:val="sr-Cyrl-RS"/>
              </w:rPr>
              <w:t>Урбанистички пројекат</w:t>
            </w:r>
          </w:p>
        </w:tc>
      </w:tr>
      <w:tr w:rsidR="00946A15" w:rsidRPr="00724664" w14:paraId="3BB04551" w14:textId="77777777" w:rsidTr="00136E28">
        <w:tc>
          <w:tcPr>
            <w:tcW w:w="1452" w:type="dxa"/>
          </w:tcPr>
          <w:p w14:paraId="0D87619B" w14:textId="0307AC99" w:rsidR="00946A15" w:rsidRPr="00E33355" w:rsidRDefault="00946A15" w:rsidP="00946A15">
            <w:pPr>
              <w:spacing w:line="259" w:lineRule="auto"/>
              <w:jc w:val="center"/>
              <w:rPr>
                <w:rFonts w:eastAsia="Calibri" w:cs="Arial"/>
                <w:lang w:val="sr-Cyrl-CS"/>
              </w:rPr>
            </w:pPr>
            <w:r>
              <w:rPr>
                <w:rFonts w:eastAsia="Calibri" w:cs="Arial"/>
                <w:lang w:val="sr-Cyrl-CS"/>
              </w:rPr>
              <w:t xml:space="preserve">4. </w:t>
            </w:r>
          </w:p>
        </w:tc>
        <w:tc>
          <w:tcPr>
            <w:tcW w:w="7728" w:type="dxa"/>
          </w:tcPr>
          <w:p w14:paraId="1DB81FFF" w14:textId="334E3E2B" w:rsidR="00946A15" w:rsidRPr="00E33355" w:rsidRDefault="00946A15" w:rsidP="001F63F1">
            <w:pPr>
              <w:spacing w:line="259" w:lineRule="auto"/>
              <w:rPr>
                <w:rFonts w:eastAsia="Calibri" w:cs="Arial"/>
                <w:lang w:val="sr-Cyrl-CS"/>
              </w:rPr>
            </w:pPr>
            <w:r>
              <w:rPr>
                <w:sz w:val="24"/>
                <w:szCs w:val="24"/>
                <w:lang w:val="sr-Cyrl-RS"/>
              </w:rPr>
              <w:t>Идејно решење за потребе прибављања локацијских услова</w:t>
            </w:r>
          </w:p>
        </w:tc>
      </w:tr>
      <w:tr w:rsidR="00946A15" w:rsidRPr="00724664" w14:paraId="580CF6A9" w14:textId="77777777" w:rsidTr="00136E28">
        <w:tc>
          <w:tcPr>
            <w:tcW w:w="1452" w:type="dxa"/>
          </w:tcPr>
          <w:p w14:paraId="745FF96F" w14:textId="108304CA" w:rsidR="00946A15" w:rsidRPr="00E33355" w:rsidRDefault="00946A15" w:rsidP="00946A15">
            <w:pPr>
              <w:spacing w:line="259" w:lineRule="auto"/>
              <w:jc w:val="center"/>
              <w:rPr>
                <w:rFonts w:eastAsia="Calibri" w:cs="Arial"/>
                <w:lang w:val="sr-Cyrl-CS"/>
              </w:rPr>
            </w:pPr>
            <w:r>
              <w:rPr>
                <w:rFonts w:eastAsia="Calibri" w:cs="Arial"/>
                <w:lang w:val="sr-Cyrl-CS"/>
              </w:rPr>
              <w:t>5.</w:t>
            </w:r>
          </w:p>
        </w:tc>
        <w:tc>
          <w:tcPr>
            <w:tcW w:w="7728" w:type="dxa"/>
          </w:tcPr>
          <w:p w14:paraId="20F0FC54" w14:textId="0CC3E004" w:rsidR="00946A15" w:rsidRPr="00E33355" w:rsidRDefault="00946A15" w:rsidP="001F63F1">
            <w:pPr>
              <w:spacing w:line="259" w:lineRule="auto"/>
              <w:rPr>
                <w:rFonts w:eastAsia="Calibri" w:cs="Arial"/>
                <w:lang w:val="sr-Cyrl-CS"/>
              </w:rPr>
            </w:pPr>
            <w:r>
              <w:rPr>
                <w:sz w:val="24"/>
                <w:szCs w:val="24"/>
                <w:lang w:val="sr-Cyrl-RS"/>
              </w:rPr>
              <w:t>Геотехнички истражни радови и израда елабората</w:t>
            </w:r>
          </w:p>
        </w:tc>
      </w:tr>
      <w:tr w:rsidR="00946A15" w:rsidRPr="00724664" w14:paraId="7BEE71F7" w14:textId="77777777" w:rsidTr="00136E28">
        <w:tc>
          <w:tcPr>
            <w:tcW w:w="1452" w:type="dxa"/>
          </w:tcPr>
          <w:p w14:paraId="045F8A90" w14:textId="08EA5466" w:rsidR="00946A15" w:rsidRPr="00E33355" w:rsidRDefault="00946A15" w:rsidP="00946A15">
            <w:pPr>
              <w:spacing w:line="259" w:lineRule="auto"/>
              <w:jc w:val="center"/>
              <w:rPr>
                <w:rFonts w:eastAsia="Calibri" w:cs="Arial"/>
                <w:lang w:val="sr-Cyrl-CS"/>
              </w:rPr>
            </w:pPr>
            <w:r>
              <w:rPr>
                <w:rFonts w:eastAsia="Calibri" w:cs="Arial"/>
                <w:lang w:val="sr-Cyrl-CS"/>
              </w:rPr>
              <w:t>6.</w:t>
            </w:r>
          </w:p>
        </w:tc>
        <w:tc>
          <w:tcPr>
            <w:tcW w:w="7728" w:type="dxa"/>
          </w:tcPr>
          <w:p w14:paraId="60536FA2" w14:textId="65F53A62" w:rsidR="00946A15" w:rsidRPr="00E33355" w:rsidRDefault="00946A15" w:rsidP="001F63F1">
            <w:pPr>
              <w:spacing w:line="259" w:lineRule="auto"/>
              <w:rPr>
                <w:rFonts w:eastAsia="Calibri" w:cs="Arial"/>
                <w:lang w:val="sr-Cyrl-CS"/>
              </w:rPr>
            </w:pPr>
            <w:r>
              <w:rPr>
                <w:sz w:val="24"/>
                <w:szCs w:val="24"/>
                <w:lang w:val="sr-Cyrl-RS"/>
              </w:rPr>
              <w:t>Идејни пројекат и Елаборат противпожарне заштите</w:t>
            </w:r>
          </w:p>
        </w:tc>
      </w:tr>
      <w:tr w:rsidR="00946A15" w:rsidRPr="00724664" w14:paraId="67427143" w14:textId="77777777" w:rsidTr="00136E28">
        <w:tc>
          <w:tcPr>
            <w:tcW w:w="1452" w:type="dxa"/>
          </w:tcPr>
          <w:p w14:paraId="059701F3" w14:textId="6BD49662" w:rsidR="00946A15" w:rsidRPr="00E33355" w:rsidRDefault="00946A15" w:rsidP="00946A15">
            <w:pPr>
              <w:spacing w:line="259" w:lineRule="auto"/>
              <w:jc w:val="center"/>
              <w:rPr>
                <w:rFonts w:eastAsia="Calibri" w:cs="Arial"/>
                <w:lang w:val="sr-Cyrl-CS"/>
              </w:rPr>
            </w:pPr>
            <w:r>
              <w:rPr>
                <w:rFonts w:eastAsia="Calibri" w:cs="Arial"/>
                <w:lang w:val="sr-Cyrl-CS"/>
              </w:rPr>
              <w:t>7.</w:t>
            </w:r>
          </w:p>
        </w:tc>
        <w:tc>
          <w:tcPr>
            <w:tcW w:w="7728" w:type="dxa"/>
          </w:tcPr>
          <w:p w14:paraId="0D328C71" w14:textId="6F5A2FF6" w:rsidR="00946A15" w:rsidRPr="001F63F1" w:rsidRDefault="00946A15" w:rsidP="00946A15">
            <w:pPr>
              <w:spacing w:line="259" w:lineRule="auto"/>
              <w:rPr>
                <w:rFonts w:eastAsia="Calibri" w:cs="Arial"/>
                <w:lang w:val="sr-Cyrl-RS"/>
              </w:rPr>
            </w:pPr>
            <w:r>
              <w:rPr>
                <w:sz w:val="24"/>
                <w:szCs w:val="24"/>
                <w:lang w:val="sr-Cyrl-RS"/>
              </w:rPr>
              <w:t>Студија оправданости</w:t>
            </w:r>
          </w:p>
        </w:tc>
      </w:tr>
      <w:tr w:rsidR="00946A15" w:rsidRPr="00724664" w14:paraId="22D4B859" w14:textId="77777777" w:rsidTr="00136E28">
        <w:tc>
          <w:tcPr>
            <w:tcW w:w="1452" w:type="dxa"/>
          </w:tcPr>
          <w:p w14:paraId="7B00099A" w14:textId="12473E5A" w:rsidR="00946A15" w:rsidRPr="00E33355" w:rsidRDefault="00946A15" w:rsidP="00946A15">
            <w:pPr>
              <w:spacing w:line="259" w:lineRule="auto"/>
              <w:jc w:val="center"/>
              <w:rPr>
                <w:rFonts w:eastAsia="Calibri" w:cs="Arial"/>
                <w:lang w:val="sr-Cyrl-CS"/>
              </w:rPr>
            </w:pPr>
            <w:r>
              <w:rPr>
                <w:rFonts w:eastAsia="Calibri" w:cs="Arial"/>
                <w:lang w:val="sr-Cyrl-CS"/>
              </w:rPr>
              <w:t>8</w:t>
            </w:r>
            <w:r w:rsidRPr="00E33355">
              <w:rPr>
                <w:rFonts w:eastAsia="Calibri" w:cs="Arial"/>
                <w:lang w:val="sr-Cyrl-CS"/>
              </w:rPr>
              <w:t>.</w:t>
            </w:r>
          </w:p>
        </w:tc>
        <w:tc>
          <w:tcPr>
            <w:tcW w:w="7728" w:type="dxa"/>
          </w:tcPr>
          <w:p w14:paraId="4B7D5939" w14:textId="02B08019" w:rsidR="00946A15" w:rsidRPr="00E33355" w:rsidRDefault="00946A15" w:rsidP="001F63F1">
            <w:pPr>
              <w:spacing w:line="259" w:lineRule="auto"/>
              <w:rPr>
                <w:rFonts w:eastAsia="Calibri" w:cs="Arial"/>
                <w:lang w:val="sr-Cyrl-CS"/>
              </w:rPr>
            </w:pPr>
            <w:r>
              <w:rPr>
                <w:sz w:val="24"/>
                <w:szCs w:val="24"/>
                <w:lang w:val="sr-Cyrl-RS"/>
              </w:rPr>
              <w:t>Израда захтева о одређивању обима и садржаја Студије о процени утицаја на животну средину</w:t>
            </w:r>
          </w:p>
        </w:tc>
      </w:tr>
      <w:tr w:rsidR="00946A15" w:rsidRPr="00724664" w14:paraId="7EE93816" w14:textId="77777777" w:rsidTr="00136E28">
        <w:tc>
          <w:tcPr>
            <w:tcW w:w="1452" w:type="dxa"/>
          </w:tcPr>
          <w:p w14:paraId="55B10399" w14:textId="0B69A7CA" w:rsidR="00946A15" w:rsidRPr="00E33355" w:rsidRDefault="00946A15" w:rsidP="00946A15">
            <w:pPr>
              <w:spacing w:line="259" w:lineRule="auto"/>
              <w:jc w:val="center"/>
              <w:rPr>
                <w:rFonts w:eastAsia="Calibri" w:cs="Arial"/>
                <w:lang w:val="sr-Cyrl-CS"/>
              </w:rPr>
            </w:pPr>
            <w:r>
              <w:rPr>
                <w:rFonts w:eastAsia="Calibri" w:cs="Arial"/>
                <w:lang w:val="sr-Cyrl-CS"/>
              </w:rPr>
              <w:t>9</w:t>
            </w:r>
            <w:r w:rsidRPr="00E33355">
              <w:rPr>
                <w:rFonts w:eastAsia="Calibri" w:cs="Arial"/>
                <w:lang w:val="sr-Cyrl-CS"/>
              </w:rPr>
              <w:t>.</w:t>
            </w:r>
          </w:p>
        </w:tc>
        <w:tc>
          <w:tcPr>
            <w:tcW w:w="7728" w:type="dxa"/>
          </w:tcPr>
          <w:p w14:paraId="02E3F98D" w14:textId="4D8C09AE" w:rsidR="00946A15" w:rsidRPr="00E33355" w:rsidRDefault="00946A15" w:rsidP="001F63F1">
            <w:pPr>
              <w:spacing w:line="259" w:lineRule="auto"/>
              <w:rPr>
                <w:rFonts w:eastAsia="Calibri" w:cs="Arial"/>
                <w:lang w:val="sr-Cyrl-CS"/>
              </w:rPr>
            </w:pPr>
            <w:r>
              <w:rPr>
                <w:sz w:val="24"/>
                <w:szCs w:val="24"/>
                <w:lang w:val="sr-Cyrl-RS"/>
              </w:rPr>
              <w:t>Израда Студије о процени утицаја на животну средину</w:t>
            </w:r>
          </w:p>
        </w:tc>
      </w:tr>
    </w:tbl>
    <w:p w14:paraId="480C468A" w14:textId="58B8CAA7" w:rsidR="009B2821" w:rsidRDefault="009B2821">
      <w:pPr>
        <w:spacing w:before="0"/>
        <w:jc w:val="left"/>
        <w:rPr>
          <w:rFonts w:eastAsia="Calibri" w:cs="Arial"/>
          <w:lang w:val="ru-RU"/>
        </w:rPr>
      </w:pPr>
      <w:r>
        <w:rPr>
          <w:rFonts w:eastAsia="Calibri" w:cs="Arial"/>
          <w:lang w:val="ru-RU"/>
        </w:rPr>
        <w:br w:type="page"/>
      </w:r>
    </w:p>
    <w:p w14:paraId="3FB73013" w14:textId="060B5DDC" w:rsidR="00756A02" w:rsidRPr="00E2569D" w:rsidRDefault="009B2821" w:rsidP="009B2821">
      <w:pPr>
        <w:pStyle w:val="Heading10"/>
        <w:ind w:left="0" w:firstLine="0"/>
        <w:jc w:val="both"/>
        <w:rPr>
          <w:rFonts w:cs="Arial"/>
        </w:rPr>
      </w:pPr>
      <w:bookmarkStart w:id="21" w:name="_Toc442559884"/>
      <w:r>
        <w:rPr>
          <w:rFonts w:cs="Arial"/>
          <w:lang w:val="sr-Cyrl-RS"/>
        </w:rPr>
        <w:lastRenderedPageBreak/>
        <w:t>4.</w:t>
      </w:r>
      <w:r>
        <w:rPr>
          <w:rFonts w:cs="Arial"/>
          <w:lang w:val="sr-Cyrl-RS"/>
        </w:rPr>
        <w:tab/>
      </w:r>
      <w:r w:rsidR="00756A02" w:rsidRPr="00E2569D">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2569D" w14:paraId="1285D7D5" w14:textId="77777777" w:rsidTr="008112A2">
        <w:trPr>
          <w:trHeight w:val="524"/>
          <w:jc w:val="center"/>
        </w:trPr>
        <w:tc>
          <w:tcPr>
            <w:tcW w:w="729" w:type="dxa"/>
            <w:vAlign w:val="center"/>
          </w:tcPr>
          <w:p w14:paraId="71BC1AB9" w14:textId="77777777" w:rsidR="00175774" w:rsidRPr="00E2569D" w:rsidRDefault="00175774" w:rsidP="003A4822">
            <w:pPr>
              <w:jc w:val="center"/>
              <w:rPr>
                <w:rFonts w:cs="Arial"/>
                <w:b/>
              </w:rPr>
            </w:pPr>
            <w:r w:rsidRPr="00E2569D">
              <w:rPr>
                <w:rFonts w:cs="Arial"/>
                <w:b/>
              </w:rPr>
              <w:t>Ред. бр.</w:t>
            </w:r>
          </w:p>
        </w:tc>
        <w:tc>
          <w:tcPr>
            <w:tcW w:w="8430" w:type="dxa"/>
            <w:vAlign w:val="center"/>
          </w:tcPr>
          <w:p w14:paraId="585A1288" w14:textId="77777777" w:rsidR="00175774" w:rsidRPr="00E2569D" w:rsidRDefault="00175774" w:rsidP="009B2821">
            <w:pPr>
              <w:rPr>
                <w:rFonts w:cs="Arial"/>
                <w:b/>
                <w:color w:val="FF0000"/>
              </w:rPr>
            </w:pPr>
            <w:r w:rsidRPr="00E2569D">
              <w:rPr>
                <w:rFonts w:cs="Arial"/>
                <w:b/>
              </w:rPr>
              <w:t>4.1  ОБАВЕЗНИ УСЛОВИ ЗА УЧЕШЋЕ У ПОСТУПКУ ЈАВНЕ НАБАВКЕ ИЗ ЧЛАНА 75. З</w:t>
            </w:r>
            <w:r w:rsidR="005C7CDE" w:rsidRPr="00E2569D">
              <w:rPr>
                <w:rFonts w:cs="Arial"/>
                <w:b/>
              </w:rPr>
              <w:t>АКОНА</w:t>
            </w:r>
          </w:p>
        </w:tc>
      </w:tr>
      <w:tr w:rsidR="00175774" w:rsidRPr="00E2569D" w14:paraId="369DCD7E" w14:textId="77777777" w:rsidTr="008112A2">
        <w:trPr>
          <w:jc w:val="center"/>
        </w:trPr>
        <w:tc>
          <w:tcPr>
            <w:tcW w:w="729" w:type="dxa"/>
            <w:vAlign w:val="center"/>
          </w:tcPr>
          <w:p w14:paraId="33B5B37D" w14:textId="77777777" w:rsidR="00175774" w:rsidRPr="00E2569D" w:rsidRDefault="00175774" w:rsidP="003A4822">
            <w:pPr>
              <w:jc w:val="center"/>
              <w:rPr>
                <w:rFonts w:cs="Arial"/>
              </w:rPr>
            </w:pPr>
            <w:r w:rsidRPr="00E2569D">
              <w:rPr>
                <w:rFonts w:cs="Arial"/>
              </w:rPr>
              <w:t>1.</w:t>
            </w:r>
          </w:p>
        </w:tc>
        <w:tc>
          <w:tcPr>
            <w:tcW w:w="8430" w:type="dxa"/>
            <w:vAlign w:val="center"/>
          </w:tcPr>
          <w:p w14:paraId="5CB38339" w14:textId="77777777" w:rsidR="00175774" w:rsidRPr="00E2569D" w:rsidRDefault="00175774" w:rsidP="003A4822">
            <w:pPr>
              <w:autoSpaceDE w:val="0"/>
              <w:autoSpaceDN w:val="0"/>
              <w:adjustRightInd w:val="0"/>
              <w:rPr>
                <w:rFonts w:cs="Arial"/>
              </w:rPr>
            </w:pPr>
            <w:r w:rsidRPr="00E2569D">
              <w:rPr>
                <w:rFonts w:cs="Arial"/>
                <w:b/>
                <w:u w:val="single"/>
              </w:rPr>
              <w:t>Услов:</w:t>
            </w:r>
            <w:r w:rsidR="005078E2" w:rsidRPr="00E2569D">
              <w:rPr>
                <w:rFonts w:cs="Arial"/>
                <w:b/>
                <w:u w:val="single"/>
              </w:rPr>
              <w:t xml:space="preserve"> </w:t>
            </w:r>
            <w:r w:rsidRPr="00E2569D">
              <w:rPr>
                <w:rFonts w:cs="Arial"/>
                <w:lang w:val="pl-PL"/>
              </w:rPr>
              <w:t>Да је понуђач регистрован код надлежног органа, односно уписан у одговарајући регистар;</w:t>
            </w:r>
          </w:p>
          <w:p w14:paraId="6DBE001D" w14:textId="77777777" w:rsidR="00175774" w:rsidRPr="00E2569D" w:rsidRDefault="00175774" w:rsidP="003A4822">
            <w:pPr>
              <w:autoSpaceDE w:val="0"/>
              <w:autoSpaceDN w:val="0"/>
              <w:adjustRightInd w:val="0"/>
              <w:rPr>
                <w:rFonts w:cs="Arial"/>
                <w:b/>
                <w:u w:val="single"/>
              </w:rPr>
            </w:pPr>
            <w:r w:rsidRPr="00E2569D">
              <w:rPr>
                <w:rFonts w:cs="Arial"/>
                <w:b/>
                <w:u w:val="single"/>
              </w:rPr>
              <w:t xml:space="preserve">Доказ: </w:t>
            </w:r>
          </w:p>
          <w:p w14:paraId="2D1753A5" w14:textId="77777777" w:rsidR="00175774" w:rsidRPr="00E2569D" w:rsidRDefault="00175774" w:rsidP="003A4822">
            <w:pPr>
              <w:tabs>
                <w:tab w:val="left" w:pos="680"/>
              </w:tabs>
              <w:snapToGrid w:val="0"/>
              <w:rPr>
                <w:rFonts w:eastAsia="Calibri" w:cs="Arial"/>
              </w:rPr>
            </w:pPr>
            <w:r w:rsidRPr="00E2569D">
              <w:rPr>
                <w:rFonts w:eastAsia="Calibri" w:cs="Arial"/>
                <w:lang w:val="ru-RU"/>
              </w:rPr>
              <w:t xml:space="preserve">- </w:t>
            </w:r>
            <w:r w:rsidRPr="00E2569D">
              <w:rPr>
                <w:rFonts w:eastAsia="Calibri" w:cs="Arial"/>
                <w:b/>
              </w:rPr>
              <w:t>за правно лице:</w:t>
            </w:r>
            <w:r w:rsidR="005078E2" w:rsidRPr="00E2569D">
              <w:rPr>
                <w:rFonts w:eastAsia="Calibri" w:cs="Arial"/>
                <w:b/>
              </w:rPr>
              <w:t xml:space="preserve"> </w:t>
            </w:r>
            <w:r w:rsidRPr="00E2569D">
              <w:rPr>
                <w:rFonts w:eastAsia="Calibri" w:cs="Arial"/>
                <w:lang w:val="ru-RU"/>
              </w:rPr>
              <w:t>Извод из регистра</w:t>
            </w:r>
            <w:r w:rsidR="005078E2" w:rsidRPr="00E2569D">
              <w:rPr>
                <w:rFonts w:eastAsia="Calibri" w:cs="Arial"/>
                <w:lang w:val="ru-RU"/>
              </w:rPr>
              <w:t xml:space="preserve"> </w:t>
            </w:r>
            <w:r w:rsidRPr="00E2569D">
              <w:rPr>
                <w:rFonts w:eastAsia="Calibri" w:cs="Arial"/>
                <w:lang w:val="ru-RU"/>
              </w:rPr>
              <w:t xml:space="preserve">Агенције за привредне регистре, односно извод из регистра надлежног Привредног суда </w:t>
            </w:r>
          </w:p>
          <w:p w14:paraId="72F0A533" w14:textId="77777777" w:rsidR="00175774" w:rsidRPr="00E2569D" w:rsidRDefault="00175774" w:rsidP="003A4822">
            <w:pPr>
              <w:tabs>
                <w:tab w:val="left" w:pos="680"/>
              </w:tabs>
              <w:snapToGrid w:val="0"/>
              <w:rPr>
                <w:rFonts w:eastAsia="Calibri" w:cs="Arial"/>
              </w:rPr>
            </w:pPr>
            <w:r w:rsidRPr="00E2569D">
              <w:rPr>
                <w:rFonts w:eastAsia="Calibri" w:cs="Arial"/>
              </w:rPr>
              <w:t xml:space="preserve">- </w:t>
            </w:r>
            <w:r w:rsidRPr="00E2569D">
              <w:rPr>
                <w:rFonts w:eastAsia="Calibri" w:cs="Arial"/>
                <w:b/>
              </w:rPr>
              <w:t xml:space="preserve">за предузетнике: </w:t>
            </w:r>
            <w:r w:rsidRPr="00E2569D">
              <w:rPr>
                <w:rFonts w:eastAsia="Calibri" w:cs="Arial"/>
              </w:rPr>
              <w:t>И</w:t>
            </w:r>
            <w:r w:rsidRPr="00E2569D">
              <w:rPr>
                <w:rFonts w:eastAsia="Calibri" w:cs="Arial"/>
                <w:lang w:val="ru-RU"/>
              </w:rPr>
              <w:t xml:space="preserve">звод из регистра Агенције за привредне регистре, односно извод из одговарајућег регистра </w:t>
            </w:r>
          </w:p>
          <w:p w14:paraId="14FE8194" w14:textId="77777777" w:rsidR="00175774" w:rsidRPr="003F5EBD" w:rsidRDefault="00175774" w:rsidP="003A4822">
            <w:pPr>
              <w:autoSpaceDE w:val="0"/>
              <w:autoSpaceDN w:val="0"/>
              <w:adjustRightInd w:val="0"/>
              <w:rPr>
                <w:rFonts w:eastAsia="Calibri" w:cs="Arial"/>
                <w:i/>
                <w:u w:val="single"/>
              </w:rPr>
            </w:pPr>
            <w:r w:rsidRPr="003F5EBD">
              <w:rPr>
                <w:rFonts w:eastAsia="Calibri" w:cs="Arial"/>
                <w:i/>
                <w:u w:val="single"/>
              </w:rPr>
              <w:t xml:space="preserve">Напомена: </w:t>
            </w:r>
          </w:p>
          <w:p w14:paraId="02BDBB8C" w14:textId="77777777" w:rsidR="00175774" w:rsidRPr="00E2569D" w:rsidRDefault="00175774" w:rsidP="008A260E">
            <w:pPr>
              <w:numPr>
                <w:ilvl w:val="0"/>
                <w:numId w:val="14"/>
              </w:numPr>
              <w:tabs>
                <w:tab w:val="left" w:pos="680"/>
              </w:tabs>
              <w:snapToGrid w:val="0"/>
              <w:spacing w:before="0"/>
              <w:ind w:left="714" w:hanging="357"/>
              <w:contextualSpacing/>
              <w:jc w:val="left"/>
              <w:rPr>
                <w:rFonts w:eastAsia="Calibri" w:cs="Arial"/>
                <w:i/>
              </w:rPr>
            </w:pPr>
            <w:r w:rsidRPr="00E2569D">
              <w:rPr>
                <w:rFonts w:eastAsia="Calibri" w:cs="Arial"/>
                <w:i/>
              </w:rPr>
              <w:t xml:space="preserve">У случају да понуду подноси група понуђача, овај доказ доставити за сваког </w:t>
            </w:r>
            <w:r w:rsidR="00B46D29" w:rsidRPr="00E2569D">
              <w:rPr>
                <w:rFonts w:eastAsia="Calibri" w:cs="Arial"/>
                <w:i/>
                <w:lang w:val="sr-Cyrl-CS"/>
              </w:rPr>
              <w:t>члана групе понуђача</w:t>
            </w:r>
          </w:p>
          <w:p w14:paraId="43D0A6DA" w14:textId="77777777" w:rsidR="00175774" w:rsidRPr="00E2569D" w:rsidRDefault="00175774" w:rsidP="00CD2409">
            <w:pPr>
              <w:numPr>
                <w:ilvl w:val="0"/>
                <w:numId w:val="14"/>
              </w:numPr>
              <w:tabs>
                <w:tab w:val="left" w:pos="680"/>
              </w:tabs>
              <w:snapToGrid w:val="0"/>
              <w:spacing w:before="0" w:after="60"/>
              <w:ind w:left="714" w:hanging="357"/>
              <w:jc w:val="left"/>
              <w:rPr>
                <w:rFonts w:cs="Arial"/>
              </w:rPr>
            </w:pPr>
            <w:r w:rsidRPr="00E2569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2569D" w14:paraId="70D3A104" w14:textId="77777777" w:rsidTr="008112A2">
        <w:trPr>
          <w:trHeight w:val="3706"/>
          <w:jc w:val="center"/>
        </w:trPr>
        <w:tc>
          <w:tcPr>
            <w:tcW w:w="729" w:type="dxa"/>
            <w:vAlign w:val="center"/>
          </w:tcPr>
          <w:p w14:paraId="5EE13283" w14:textId="77777777" w:rsidR="00175774" w:rsidRPr="00E2569D" w:rsidRDefault="00175774" w:rsidP="003A4822">
            <w:pPr>
              <w:jc w:val="center"/>
              <w:rPr>
                <w:rFonts w:cs="Arial"/>
              </w:rPr>
            </w:pPr>
            <w:r w:rsidRPr="00E2569D">
              <w:rPr>
                <w:rFonts w:cs="Arial"/>
              </w:rPr>
              <w:t>2.</w:t>
            </w:r>
          </w:p>
        </w:tc>
        <w:tc>
          <w:tcPr>
            <w:tcW w:w="8430" w:type="dxa"/>
            <w:vAlign w:val="center"/>
          </w:tcPr>
          <w:p w14:paraId="005BC055" w14:textId="77777777" w:rsidR="00175774" w:rsidRPr="00E2569D" w:rsidRDefault="00175774" w:rsidP="003A4822">
            <w:pPr>
              <w:autoSpaceDE w:val="0"/>
              <w:autoSpaceDN w:val="0"/>
              <w:adjustRightInd w:val="0"/>
              <w:rPr>
                <w:rFonts w:cs="Arial"/>
              </w:rPr>
            </w:pPr>
            <w:r w:rsidRPr="00E2569D">
              <w:rPr>
                <w:rFonts w:cs="Arial"/>
                <w:b/>
                <w:u w:val="single"/>
              </w:rPr>
              <w:t>Услов:</w:t>
            </w:r>
            <w:r w:rsidRPr="00E2569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AEE3034" w14:textId="77777777" w:rsidR="00175774" w:rsidRPr="00E2569D" w:rsidRDefault="00175774" w:rsidP="003A4822">
            <w:pPr>
              <w:autoSpaceDE w:val="0"/>
              <w:autoSpaceDN w:val="0"/>
              <w:adjustRightInd w:val="0"/>
              <w:rPr>
                <w:rFonts w:cs="Arial"/>
                <w:b/>
                <w:u w:val="single"/>
              </w:rPr>
            </w:pPr>
            <w:r w:rsidRPr="00E2569D">
              <w:rPr>
                <w:rFonts w:cs="Arial"/>
                <w:b/>
                <w:u w:val="single"/>
              </w:rPr>
              <w:t>Доказ:</w:t>
            </w:r>
          </w:p>
          <w:p w14:paraId="7EBC24FD" w14:textId="77777777" w:rsidR="00175774" w:rsidRPr="00E2569D" w:rsidRDefault="00175774" w:rsidP="003A4822">
            <w:pPr>
              <w:autoSpaceDE w:val="0"/>
              <w:autoSpaceDN w:val="0"/>
              <w:adjustRightInd w:val="0"/>
              <w:rPr>
                <w:rFonts w:cs="Arial"/>
                <w:b/>
                <w:u w:val="single"/>
              </w:rPr>
            </w:pPr>
            <w:r w:rsidRPr="00E2569D">
              <w:rPr>
                <w:rFonts w:eastAsia="Calibri" w:cs="Arial"/>
                <w:lang w:val="ru-RU"/>
              </w:rPr>
              <w:t xml:space="preserve">- </w:t>
            </w:r>
            <w:r w:rsidRPr="00E2569D">
              <w:rPr>
                <w:rFonts w:eastAsia="Calibri" w:cs="Arial"/>
                <w:b/>
              </w:rPr>
              <w:t>за правно лице:</w:t>
            </w:r>
          </w:p>
          <w:p w14:paraId="12E3EDEE" w14:textId="77777777" w:rsidR="00175774" w:rsidRPr="00E2569D" w:rsidRDefault="00175774" w:rsidP="003A4822">
            <w:pPr>
              <w:rPr>
                <w:rFonts w:cs="Arial"/>
              </w:rPr>
            </w:pPr>
            <w:r w:rsidRPr="00E2569D">
              <w:rPr>
                <w:rFonts w:cs="Arial"/>
              </w:rPr>
              <w:t>1) ЗА ЗАКОНСКОГ ЗАСТУПНИКА</w:t>
            </w:r>
            <w:r w:rsidRPr="00E2569D">
              <w:rPr>
                <w:rFonts w:cs="Arial"/>
                <w:b/>
              </w:rPr>
              <w:t xml:space="preserve"> – уверење из казнене евиденције надлежне полицијске управе Министарства унутрашњих послова</w:t>
            </w:r>
            <w:r w:rsidRPr="00E2569D">
              <w:rPr>
                <w:rFonts w:cs="Arial"/>
              </w:rPr>
              <w:t xml:space="preserve"> – захтев за издавање овог уверења може се поднети према </w:t>
            </w:r>
            <w:r w:rsidRPr="00E2569D">
              <w:rPr>
                <w:rFonts w:cs="Arial"/>
                <w:b/>
              </w:rPr>
              <w:t>месту рођења</w:t>
            </w:r>
            <w:r w:rsidRPr="00E2569D">
              <w:rPr>
                <w:rFonts w:cs="Arial"/>
              </w:rPr>
              <w:t xml:space="preserve"> или према </w:t>
            </w:r>
            <w:r w:rsidRPr="00E2569D">
              <w:rPr>
                <w:rFonts w:cs="Arial"/>
                <w:b/>
              </w:rPr>
              <w:t>месту пребивалишта</w:t>
            </w:r>
            <w:r w:rsidRPr="00E2569D">
              <w:rPr>
                <w:rFonts w:cs="Arial"/>
              </w:rPr>
              <w:t>.</w:t>
            </w:r>
          </w:p>
          <w:p w14:paraId="4D2B8C37" w14:textId="77777777" w:rsidR="00175774" w:rsidRPr="00E2569D" w:rsidRDefault="00175774" w:rsidP="003A4822">
            <w:pPr>
              <w:rPr>
                <w:rFonts w:cs="Arial"/>
              </w:rPr>
            </w:pPr>
            <w:r w:rsidRPr="00E2569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2569D">
                <w:rPr>
                  <w:rStyle w:val="Hyperlink"/>
                  <w:rFonts w:cs="Arial"/>
                </w:rPr>
                <w:t>http://www.bg.vi.sud.rs/lt/articles/o-visem-sudu/obavestenje-ke-za-pravna-lica.html</w:t>
              </w:r>
            </w:hyperlink>
          </w:p>
          <w:p w14:paraId="1AAF0222" w14:textId="77777777" w:rsidR="00175774" w:rsidRPr="00E2569D" w:rsidRDefault="00175774" w:rsidP="003A4822">
            <w:pPr>
              <w:rPr>
                <w:rFonts w:cs="Arial"/>
              </w:rPr>
            </w:pPr>
            <w:r w:rsidRPr="00E2569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2569D">
              <w:rPr>
                <w:rFonts w:cs="Arial"/>
                <w:b/>
              </w:rPr>
              <w:t xml:space="preserve">Уверење Основног суда  </w:t>
            </w:r>
            <w:r w:rsidRPr="00E2569D">
              <w:rPr>
                <w:rFonts w:cs="Arial"/>
              </w:rPr>
              <w:t>(</w:t>
            </w:r>
            <w:r w:rsidRPr="00E2569D">
              <w:rPr>
                <w:rFonts w:cs="Arial"/>
                <w:b/>
              </w:rPr>
              <w:t>које обухвата и податке из казнене евиденције за кривична дела која су у надлежности редовног кривичног одељења Вишег суда</w:t>
            </w:r>
            <w:r w:rsidRPr="00E2569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6F19842" w14:textId="77777777" w:rsidR="00175774" w:rsidRPr="00E2569D" w:rsidRDefault="00175774" w:rsidP="00CD2409">
            <w:pPr>
              <w:spacing w:after="60"/>
              <w:rPr>
                <w:rFonts w:cs="Arial"/>
                <w:b/>
              </w:rPr>
            </w:pPr>
            <w:r w:rsidRPr="00E2569D">
              <w:rPr>
                <w:rFonts w:cs="Arial"/>
                <w:i/>
              </w:rPr>
              <w:t>Посебна напомена:</w:t>
            </w:r>
            <w:r w:rsidR="00B46D29" w:rsidRPr="00E2569D">
              <w:rPr>
                <w:rFonts w:cs="Arial"/>
              </w:rPr>
              <w:t xml:space="preserve"> Уколико уверење </w:t>
            </w:r>
            <w:r w:rsidR="00B46D29" w:rsidRPr="00E2569D">
              <w:rPr>
                <w:rFonts w:cs="Arial"/>
                <w:lang w:val="sr-Cyrl-CS"/>
              </w:rPr>
              <w:t>О</w:t>
            </w:r>
            <w:r w:rsidRPr="00E2569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2569D">
              <w:rPr>
                <w:rFonts w:cs="Arial"/>
                <w:u w:val="single"/>
              </w:rPr>
              <w:t>и</w:t>
            </w:r>
            <w:r w:rsidRPr="00E2569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2569D">
              <w:rPr>
                <w:rFonts w:cs="Arial"/>
                <w:b/>
              </w:rPr>
              <w:t>кривична дела против привреде и кривично дело примања мита.</w:t>
            </w:r>
          </w:p>
          <w:p w14:paraId="3D6B07E0" w14:textId="77777777" w:rsidR="00175774" w:rsidRPr="00E2569D" w:rsidRDefault="00175774" w:rsidP="003A4822">
            <w:pPr>
              <w:rPr>
                <w:rFonts w:cs="Arial"/>
              </w:rPr>
            </w:pPr>
            <w:r w:rsidRPr="00E2569D">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E2569D">
              <w:rPr>
                <w:rFonts w:cs="Arial"/>
              </w:rPr>
              <w:t xml:space="preserve"> – захтев за издавање овог уверења може се поднети према </w:t>
            </w:r>
            <w:r w:rsidRPr="00E2569D">
              <w:rPr>
                <w:rFonts w:cs="Arial"/>
                <w:b/>
              </w:rPr>
              <w:t>месту рођења</w:t>
            </w:r>
            <w:r w:rsidRPr="00E2569D">
              <w:rPr>
                <w:rFonts w:cs="Arial"/>
              </w:rPr>
              <w:t xml:space="preserve"> или према </w:t>
            </w:r>
            <w:r w:rsidRPr="00E2569D">
              <w:rPr>
                <w:rFonts w:cs="Arial"/>
                <w:b/>
              </w:rPr>
              <w:t>месту пребивалишта</w:t>
            </w:r>
            <w:r w:rsidRPr="00E2569D">
              <w:rPr>
                <w:rFonts w:cs="Arial"/>
              </w:rPr>
              <w:t>.</w:t>
            </w:r>
          </w:p>
          <w:p w14:paraId="4E19E56E" w14:textId="77777777" w:rsidR="00175774" w:rsidRPr="003F5EBD" w:rsidRDefault="00175774" w:rsidP="003A4822">
            <w:pPr>
              <w:autoSpaceDE w:val="0"/>
              <w:autoSpaceDN w:val="0"/>
              <w:adjustRightInd w:val="0"/>
              <w:rPr>
                <w:rFonts w:eastAsia="Calibri" w:cs="Arial"/>
                <w:i/>
                <w:u w:val="single"/>
              </w:rPr>
            </w:pPr>
            <w:r w:rsidRPr="003F5EBD">
              <w:rPr>
                <w:rFonts w:eastAsia="Calibri" w:cs="Arial"/>
                <w:i/>
                <w:u w:val="single"/>
              </w:rPr>
              <w:t xml:space="preserve">Напомена: </w:t>
            </w:r>
          </w:p>
          <w:p w14:paraId="52838A9F" w14:textId="77777777" w:rsidR="00175774" w:rsidRPr="00E2569D" w:rsidRDefault="00175774" w:rsidP="008A260E">
            <w:pPr>
              <w:numPr>
                <w:ilvl w:val="0"/>
                <w:numId w:val="16"/>
              </w:numPr>
              <w:tabs>
                <w:tab w:val="left" w:pos="680"/>
              </w:tabs>
              <w:snapToGrid w:val="0"/>
              <w:spacing w:before="0"/>
              <w:ind w:left="714" w:hanging="357"/>
              <w:contextualSpacing/>
              <w:jc w:val="left"/>
              <w:rPr>
                <w:rFonts w:eastAsia="Calibri" w:cs="Arial"/>
                <w:i/>
              </w:rPr>
            </w:pPr>
            <w:r w:rsidRPr="00E2569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B69D18D" w14:textId="77777777" w:rsidR="00175774" w:rsidRPr="00E2569D" w:rsidRDefault="00175774" w:rsidP="008A260E">
            <w:pPr>
              <w:numPr>
                <w:ilvl w:val="0"/>
                <w:numId w:val="16"/>
              </w:numPr>
              <w:tabs>
                <w:tab w:val="left" w:pos="680"/>
              </w:tabs>
              <w:snapToGrid w:val="0"/>
              <w:spacing w:before="0"/>
              <w:ind w:left="714" w:hanging="357"/>
              <w:contextualSpacing/>
              <w:jc w:val="left"/>
              <w:rPr>
                <w:rFonts w:eastAsia="Calibri" w:cs="Arial"/>
                <w:i/>
              </w:rPr>
            </w:pPr>
            <w:r w:rsidRPr="00E2569D">
              <w:rPr>
                <w:rFonts w:eastAsia="Calibri" w:cs="Arial"/>
                <w:i/>
              </w:rPr>
              <w:t>У случају да правно лице има више законских заступника, ове доказе доставити за сваког од њих</w:t>
            </w:r>
          </w:p>
          <w:p w14:paraId="4598D541" w14:textId="77777777" w:rsidR="00175774" w:rsidRPr="00E2569D" w:rsidRDefault="00175774" w:rsidP="008A260E">
            <w:pPr>
              <w:numPr>
                <w:ilvl w:val="0"/>
                <w:numId w:val="16"/>
              </w:numPr>
              <w:tabs>
                <w:tab w:val="left" w:pos="680"/>
              </w:tabs>
              <w:snapToGrid w:val="0"/>
              <w:spacing w:before="0"/>
              <w:ind w:left="714" w:hanging="357"/>
              <w:contextualSpacing/>
              <w:jc w:val="left"/>
              <w:rPr>
                <w:rFonts w:eastAsia="Calibri" w:cs="Arial"/>
                <w:i/>
              </w:rPr>
            </w:pPr>
            <w:r w:rsidRPr="00E2569D">
              <w:rPr>
                <w:rFonts w:eastAsia="Calibri" w:cs="Arial"/>
                <w:i/>
              </w:rPr>
              <w:t xml:space="preserve">У случају да понуду подноси група понуђача, ове доказе доставити за сваког </w:t>
            </w:r>
            <w:r w:rsidR="00B46D29" w:rsidRPr="00E2569D">
              <w:rPr>
                <w:rFonts w:eastAsia="Calibri" w:cs="Arial"/>
                <w:i/>
                <w:lang w:val="sr-Cyrl-CS"/>
              </w:rPr>
              <w:t>члана групе понуђача</w:t>
            </w:r>
          </w:p>
          <w:p w14:paraId="1339FFF3" w14:textId="77777777" w:rsidR="00B46D29" w:rsidRPr="00E2569D" w:rsidRDefault="00175774" w:rsidP="008A260E">
            <w:pPr>
              <w:numPr>
                <w:ilvl w:val="0"/>
                <w:numId w:val="16"/>
              </w:numPr>
              <w:tabs>
                <w:tab w:val="left" w:pos="680"/>
              </w:tabs>
              <w:snapToGrid w:val="0"/>
              <w:spacing w:before="0"/>
              <w:ind w:left="714" w:hanging="357"/>
              <w:contextualSpacing/>
              <w:jc w:val="left"/>
              <w:rPr>
                <w:rFonts w:cs="Arial"/>
              </w:rPr>
            </w:pPr>
            <w:r w:rsidRPr="00E2569D">
              <w:rPr>
                <w:rFonts w:eastAsia="Calibri" w:cs="Arial"/>
                <w:i/>
              </w:rPr>
              <w:t xml:space="preserve">У случају да понуђач подноси понуду са подизвођачем, ове доказе доставити и за </w:t>
            </w:r>
            <w:r w:rsidR="00B46D29" w:rsidRPr="00E2569D">
              <w:rPr>
                <w:rFonts w:eastAsia="Calibri" w:cs="Arial"/>
                <w:i/>
                <w:lang w:val="sr-Cyrl-CS"/>
              </w:rPr>
              <w:t xml:space="preserve">сваког </w:t>
            </w:r>
            <w:r w:rsidRPr="00E2569D">
              <w:rPr>
                <w:rFonts w:eastAsia="Calibri" w:cs="Arial"/>
                <w:i/>
              </w:rPr>
              <w:t xml:space="preserve">подизвођача </w:t>
            </w:r>
          </w:p>
          <w:p w14:paraId="331CBEE2" w14:textId="77777777" w:rsidR="00B46D29" w:rsidRPr="00E2569D" w:rsidRDefault="00175774" w:rsidP="00CD2409">
            <w:pPr>
              <w:tabs>
                <w:tab w:val="left" w:pos="680"/>
              </w:tabs>
              <w:snapToGrid w:val="0"/>
              <w:spacing w:before="0" w:after="60"/>
              <w:jc w:val="left"/>
              <w:rPr>
                <w:rFonts w:cs="Arial"/>
                <w:lang w:val="sr-Cyrl-CS"/>
              </w:rPr>
            </w:pPr>
            <w:r w:rsidRPr="00E2569D">
              <w:rPr>
                <w:rFonts w:eastAsia="Calibri" w:cs="Arial"/>
                <w:b/>
              </w:rPr>
              <w:t>Ови докази не могу бити старији од два месеца пре отварања понуда</w:t>
            </w:r>
            <w:r w:rsidRPr="00E2569D">
              <w:rPr>
                <w:rFonts w:eastAsia="Calibri" w:cs="Arial"/>
              </w:rPr>
              <w:t>.</w:t>
            </w:r>
            <w:r w:rsidR="004213F8">
              <w:rPr>
                <w:rFonts w:eastAsia="Calibri" w:cs="Arial"/>
                <w:lang w:val="sr-Cyrl-RS"/>
              </w:rPr>
              <w:t xml:space="preserve"> </w:t>
            </w:r>
          </w:p>
        </w:tc>
      </w:tr>
      <w:tr w:rsidR="00175774" w:rsidRPr="00E2569D" w14:paraId="1775CE76" w14:textId="77777777" w:rsidTr="008112A2">
        <w:trPr>
          <w:trHeight w:val="70"/>
          <w:jc w:val="center"/>
        </w:trPr>
        <w:tc>
          <w:tcPr>
            <w:tcW w:w="729" w:type="dxa"/>
            <w:vAlign w:val="center"/>
          </w:tcPr>
          <w:p w14:paraId="01D50A26" w14:textId="77777777" w:rsidR="00175774" w:rsidRPr="00E2569D" w:rsidRDefault="00175774" w:rsidP="003A4822">
            <w:pPr>
              <w:jc w:val="center"/>
              <w:rPr>
                <w:rFonts w:cs="Arial"/>
              </w:rPr>
            </w:pPr>
            <w:r w:rsidRPr="00E2569D">
              <w:rPr>
                <w:rFonts w:cs="Arial"/>
              </w:rPr>
              <w:lastRenderedPageBreak/>
              <w:t>3.</w:t>
            </w:r>
          </w:p>
        </w:tc>
        <w:tc>
          <w:tcPr>
            <w:tcW w:w="8430" w:type="dxa"/>
            <w:vAlign w:val="center"/>
          </w:tcPr>
          <w:p w14:paraId="64F2F24C" w14:textId="77777777" w:rsidR="00175774" w:rsidRPr="00E2569D" w:rsidRDefault="00175774" w:rsidP="003A4822">
            <w:pPr>
              <w:snapToGrid w:val="0"/>
              <w:rPr>
                <w:rFonts w:cs="Arial"/>
              </w:rPr>
            </w:pPr>
            <w:r w:rsidRPr="00E2569D">
              <w:rPr>
                <w:rFonts w:cs="Arial"/>
                <w:b/>
                <w:u w:val="single"/>
              </w:rPr>
              <w:t>Услов</w:t>
            </w:r>
            <w:r w:rsidRPr="00E2569D">
              <w:rPr>
                <w:rFonts w:cs="Arial"/>
                <w:u w:val="single"/>
              </w:rPr>
              <w:t>:</w:t>
            </w:r>
            <w:r w:rsidRPr="00E2569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7464B0A" w14:textId="77777777" w:rsidR="00175774" w:rsidRPr="00E2569D" w:rsidRDefault="00175774" w:rsidP="003A4822">
            <w:pPr>
              <w:autoSpaceDE w:val="0"/>
              <w:autoSpaceDN w:val="0"/>
              <w:adjustRightInd w:val="0"/>
              <w:rPr>
                <w:rFonts w:cs="Arial"/>
                <w:b/>
                <w:u w:val="single"/>
              </w:rPr>
            </w:pPr>
            <w:r w:rsidRPr="00E2569D">
              <w:rPr>
                <w:rFonts w:cs="Arial"/>
                <w:b/>
                <w:u w:val="single"/>
              </w:rPr>
              <w:t>Доказ:</w:t>
            </w:r>
          </w:p>
          <w:p w14:paraId="3EB9B206" w14:textId="77777777" w:rsidR="00175774" w:rsidRPr="00E2569D" w:rsidRDefault="00175774" w:rsidP="003A4822">
            <w:pPr>
              <w:snapToGrid w:val="0"/>
              <w:rPr>
                <w:rFonts w:eastAsia="Calibri" w:cs="Arial"/>
                <w:lang w:val="ru-RU"/>
              </w:rPr>
            </w:pPr>
            <w:r w:rsidRPr="00E2569D">
              <w:rPr>
                <w:rFonts w:eastAsia="Calibri" w:cs="Arial"/>
                <w:lang w:val="ru-RU"/>
              </w:rPr>
              <w:t xml:space="preserve">- </w:t>
            </w:r>
            <w:r w:rsidRPr="00E2569D">
              <w:rPr>
                <w:rFonts w:eastAsia="Calibri" w:cs="Arial"/>
                <w:b/>
                <w:lang w:val="ru-RU"/>
              </w:rPr>
              <w:t xml:space="preserve">за правно лице, предузетнике и физичка лица: </w:t>
            </w:r>
          </w:p>
          <w:p w14:paraId="74EF5F87" w14:textId="77777777" w:rsidR="00175774" w:rsidRPr="00E2569D" w:rsidRDefault="00175774" w:rsidP="003A4822">
            <w:pPr>
              <w:snapToGrid w:val="0"/>
              <w:rPr>
                <w:rFonts w:eastAsia="Calibri" w:cs="Arial"/>
                <w:lang w:val="ru-RU"/>
              </w:rPr>
            </w:pPr>
            <w:r w:rsidRPr="00E2569D">
              <w:rPr>
                <w:rFonts w:eastAsia="Calibri" w:cs="Arial"/>
                <w:b/>
                <w:lang w:val="ru-RU"/>
              </w:rPr>
              <w:t>1.Уверење Пореске управе</w:t>
            </w:r>
            <w:r w:rsidRPr="00E2569D">
              <w:rPr>
                <w:rFonts w:eastAsia="Calibri" w:cs="Arial"/>
                <w:lang w:val="ru-RU"/>
              </w:rPr>
              <w:t xml:space="preserve"> Министарства финансија да је измирио доспеле </w:t>
            </w:r>
            <w:r w:rsidRPr="00E2569D">
              <w:rPr>
                <w:rFonts w:cs="Arial"/>
                <w:lang w:val="ru-RU"/>
              </w:rPr>
              <w:t xml:space="preserve">порезе и доприносе </w:t>
            </w:r>
            <w:r w:rsidRPr="00E2569D">
              <w:rPr>
                <w:rFonts w:eastAsia="Calibri" w:cs="Arial"/>
                <w:b/>
                <w:u w:val="single"/>
                <w:lang w:val="ru-RU"/>
              </w:rPr>
              <w:t>и</w:t>
            </w:r>
          </w:p>
          <w:p w14:paraId="1E30A599" w14:textId="77777777" w:rsidR="00175774" w:rsidRPr="00E2569D" w:rsidRDefault="00175774" w:rsidP="003A4822">
            <w:pPr>
              <w:rPr>
                <w:rFonts w:cs="Arial"/>
                <w:lang w:val="ru-RU"/>
              </w:rPr>
            </w:pPr>
            <w:r w:rsidRPr="00E2569D">
              <w:rPr>
                <w:rFonts w:eastAsia="Calibri" w:cs="Arial"/>
                <w:b/>
                <w:lang w:val="ru-RU"/>
              </w:rPr>
              <w:t xml:space="preserve">2.Уверење Управе јавних прихода </w:t>
            </w:r>
            <w:r w:rsidR="00B24BAB" w:rsidRPr="00E2569D">
              <w:rPr>
                <w:rFonts w:eastAsia="Calibri" w:cs="Arial"/>
                <w:b/>
                <w:lang w:val="ru-RU"/>
              </w:rPr>
              <w:t>локалне самоуправе (</w:t>
            </w:r>
            <w:r w:rsidRPr="00E2569D">
              <w:rPr>
                <w:rFonts w:eastAsia="Calibri" w:cs="Arial"/>
                <w:b/>
                <w:lang w:val="ru-RU"/>
              </w:rPr>
              <w:t>града, односно општине</w:t>
            </w:r>
            <w:r w:rsidR="00B24BAB" w:rsidRPr="00E2569D">
              <w:rPr>
                <w:rFonts w:cs="Arial"/>
                <w:lang w:val="ru-RU"/>
              </w:rPr>
              <w:t xml:space="preserve">) </w:t>
            </w:r>
            <w:r w:rsidRPr="00E2569D">
              <w:rPr>
                <w:rFonts w:cs="Arial"/>
                <w:lang w:val="ru-RU"/>
              </w:rPr>
              <w:t>према месту седишта пореског обвезника правног лица</w:t>
            </w:r>
            <w:r w:rsidR="00B24BAB" w:rsidRPr="00E2569D">
              <w:rPr>
                <w:rFonts w:cs="Arial"/>
                <w:lang w:val="ru-RU"/>
              </w:rPr>
              <w:t xml:space="preserve"> и предузетника</w:t>
            </w:r>
            <w:r w:rsidRPr="00E2569D">
              <w:rPr>
                <w:rFonts w:cs="Arial"/>
                <w:lang w:val="ru-RU"/>
              </w:rPr>
              <w:t xml:space="preserve">, односно према пребивалишту физичког лица, </w:t>
            </w:r>
            <w:r w:rsidRPr="00E2569D">
              <w:rPr>
                <w:rFonts w:eastAsia="Calibri" w:cs="Arial"/>
                <w:lang w:val="ru-RU"/>
              </w:rPr>
              <w:t xml:space="preserve">да је измирио обавезе по основу изворних локалних јавних прихода </w:t>
            </w:r>
          </w:p>
          <w:p w14:paraId="4B4D9342" w14:textId="77777777" w:rsidR="00175774" w:rsidRPr="003F5EBD" w:rsidRDefault="00175774" w:rsidP="003A4822">
            <w:pPr>
              <w:ind w:right="122"/>
              <w:rPr>
                <w:rFonts w:cs="Arial"/>
                <w:i/>
                <w:u w:val="single"/>
                <w:lang w:val="ru-RU"/>
              </w:rPr>
            </w:pPr>
            <w:r w:rsidRPr="003F5EBD">
              <w:rPr>
                <w:rFonts w:cs="Arial"/>
                <w:i/>
                <w:u w:val="single"/>
                <w:lang w:val="ru-RU"/>
              </w:rPr>
              <w:t>Напомена:</w:t>
            </w:r>
          </w:p>
          <w:p w14:paraId="7A17190C" w14:textId="77777777" w:rsidR="00175774" w:rsidRPr="00E2569D" w:rsidRDefault="00B24BAB" w:rsidP="008A260E">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E2569D">
              <w:rPr>
                <w:rFonts w:eastAsia="TimesNewRomanPSMT" w:cs="Arial"/>
                <w:i/>
              </w:rPr>
              <w:t>Уколико локална (општи</w:t>
            </w:r>
            <w:r w:rsidR="00175774" w:rsidRPr="00E2569D">
              <w:rPr>
                <w:rFonts w:eastAsia="TimesNewRomanPSMT" w:cs="Arial"/>
                <w:i/>
              </w:rPr>
              <w:t>н</w:t>
            </w:r>
            <w:r w:rsidRPr="00E2569D">
              <w:rPr>
                <w:rFonts w:eastAsia="TimesNewRomanPSMT" w:cs="Arial"/>
                <w:i/>
                <w:lang w:val="sr-Cyrl-CS"/>
              </w:rPr>
              <w:t>с</w:t>
            </w:r>
            <w:r w:rsidR="00175774" w:rsidRPr="00E2569D">
              <w:rPr>
                <w:rFonts w:eastAsia="TimesNewRomanPSMT" w:cs="Arial"/>
                <w:i/>
              </w:rPr>
              <w:t>ка) управа</w:t>
            </w:r>
            <w:r w:rsidRPr="00E2569D">
              <w:rPr>
                <w:rFonts w:eastAsia="TimesNewRomanPSMT" w:cs="Arial"/>
                <w:i/>
                <w:lang w:val="sr-Cyrl-CS"/>
              </w:rPr>
              <w:t xml:space="preserve"> јавних приход</w:t>
            </w:r>
            <w:r w:rsidR="00175774" w:rsidRPr="00E2569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2569D">
              <w:rPr>
                <w:rFonts w:eastAsia="TimesNewRomanPSMT" w:cs="Arial"/>
                <w:i/>
                <w:lang w:val="sr-Cyrl-CS"/>
              </w:rPr>
              <w:t xml:space="preserve">јавних прихода </w:t>
            </w:r>
            <w:r w:rsidR="00175774" w:rsidRPr="00E2569D">
              <w:rPr>
                <w:rFonts w:eastAsia="TimesNewRomanPSMT" w:cs="Arial"/>
                <w:i/>
              </w:rPr>
              <w:t xml:space="preserve">приложи и потврде </w:t>
            </w:r>
            <w:r w:rsidRPr="00E2569D">
              <w:rPr>
                <w:rFonts w:eastAsia="TimesNewRomanPSMT" w:cs="Arial"/>
                <w:i/>
                <w:lang w:val="sr-Cyrl-CS"/>
              </w:rPr>
              <w:t xml:space="preserve">тих </w:t>
            </w:r>
            <w:r w:rsidR="00175774" w:rsidRPr="00E2569D">
              <w:rPr>
                <w:rFonts w:eastAsia="TimesNewRomanPSMT" w:cs="Arial"/>
                <w:i/>
              </w:rPr>
              <w:t>осталих лок</w:t>
            </w:r>
            <w:r w:rsidRPr="00E2569D">
              <w:rPr>
                <w:rFonts w:eastAsia="TimesNewRomanPSMT" w:cs="Arial"/>
                <w:i/>
                <w:lang w:val="sr-Cyrl-CS"/>
              </w:rPr>
              <w:t>а</w:t>
            </w:r>
            <w:r w:rsidR="00175774" w:rsidRPr="00E2569D">
              <w:rPr>
                <w:rFonts w:eastAsia="TimesNewRomanPSMT" w:cs="Arial"/>
                <w:i/>
              </w:rPr>
              <w:t xml:space="preserve">лних органа/организација/установа </w:t>
            </w:r>
          </w:p>
          <w:p w14:paraId="6328EBE6" w14:textId="77777777" w:rsidR="00175774" w:rsidRPr="00E2569D" w:rsidRDefault="00175774" w:rsidP="008A260E">
            <w:pPr>
              <w:numPr>
                <w:ilvl w:val="0"/>
                <w:numId w:val="12"/>
              </w:numPr>
              <w:autoSpaceDE w:val="0"/>
              <w:autoSpaceDN w:val="0"/>
              <w:adjustRightInd w:val="0"/>
              <w:snapToGrid w:val="0"/>
              <w:spacing w:before="0"/>
              <w:ind w:hanging="357"/>
              <w:contextualSpacing/>
              <w:jc w:val="left"/>
              <w:rPr>
                <w:rFonts w:eastAsia="Calibri" w:cs="Arial"/>
                <w:i/>
              </w:rPr>
            </w:pPr>
            <w:r w:rsidRPr="00E2569D">
              <w:rPr>
                <w:rFonts w:eastAsia="TimesNewRomanPSMT" w:cs="Arial"/>
                <w:i/>
              </w:rPr>
              <w:t xml:space="preserve">Уколико је понуђач у поступку приватизације, уместо горе наведена два доказа, потребно је доставити </w:t>
            </w:r>
            <w:r w:rsidRPr="00E2569D">
              <w:rPr>
                <w:rFonts w:eastAsia="TimesNewRomanPSMT" w:cs="Arial"/>
                <w:b/>
                <w:i/>
              </w:rPr>
              <w:t>у</w:t>
            </w:r>
            <w:r w:rsidRPr="00E2569D">
              <w:rPr>
                <w:rFonts w:eastAsia="Calibri" w:cs="Arial"/>
                <w:b/>
                <w:i/>
                <w:lang w:val="ru-RU"/>
              </w:rPr>
              <w:t>верење Агенције за приватизацију да се налази у поступку приватизације</w:t>
            </w:r>
          </w:p>
          <w:p w14:paraId="33EED137" w14:textId="77777777" w:rsidR="00175774" w:rsidRPr="00E2569D" w:rsidRDefault="00175774" w:rsidP="008A260E">
            <w:pPr>
              <w:numPr>
                <w:ilvl w:val="0"/>
                <w:numId w:val="12"/>
              </w:numPr>
              <w:tabs>
                <w:tab w:val="left" w:pos="680"/>
              </w:tabs>
              <w:snapToGrid w:val="0"/>
              <w:spacing w:before="0"/>
              <w:ind w:hanging="357"/>
              <w:contextualSpacing/>
              <w:jc w:val="left"/>
              <w:rPr>
                <w:rFonts w:eastAsia="Calibri" w:cs="Arial"/>
                <w:i/>
              </w:rPr>
            </w:pPr>
            <w:r w:rsidRPr="00E2569D">
              <w:rPr>
                <w:rFonts w:eastAsia="Calibri" w:cs="Arial"/>
                <w:i/>
              </w:rPr>
              <w:t>У случају да понуду подноси група понуђача, ове доказе доставити за сваког учесника из групе</w:t>
            </w:r>
          </w:p>
          <w:p w14:paraId="6BDCEBB7" w14:textId="77777777" w:rsidR="00175774" w:rsidRPr="00E2569D" w:rsidRDefault="00175774" w:rsidP="008A260E">
            <w:pPr>
              <w:numPr>
                <w:ilvl w:val="0"/>
                <w:numId w:val="15"/>
              </w:numPr>
              <w:tabs>
                <w:tab w:val="left" w:pos="680"/>
              </w:tabs>
              <w:snapToGrid w:val="0"/>
              <w:spacing w:before="0"/>
              <w:contextualSpacing/>
              <w:jc w:val="left"/>
              <w:rPr>
                <w:rFonts w:cs="Arial"/>
              </w:rPr>
            </w:pPr>
            <w:r w:rsidRPr="00E2569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54BC94A" w14:textId="77777777" w:rsidR="00175774" w:rsidRPr="00E2569D" w:rsidRDefault="00175774" w:rsidP="00CD2409">
            <w:pPr>
              <w:tabs>
                <w:tab w:val="left" w:pos="680"/>
              </w:tabs>
              <w:snapToGrid w:val="0"/>
              <w:spacing w:after="60"/>
              <w:rPr>
                <w:rFonts w:cs="Arial"/>
                <w:i/>
              </w:rPr>
            </w:pPr>
            <w:r w:rsidRPr="00E2569D">
              <w:rPr>
                <w:rFonts w:eastAsia="Calibri" w:cs="Arial"/>
                <w:b/>
              </w:rPr>
              <w:t xml:space="preserve">Ови докази не могу бити старији од два месеца </w:t>
            </w:r>
            <w:r w:rsidR="00B24BAB" w:rsidRPr="00E2569D">
              <w:rPr>
                <w:rFonts w:eastAsia="Calibri" w:cs="Arial"/>
                <w:b/>
                <w:lang w:val="sr-Cyrl-CS"/>
              </w:rPr>
              <w:t>пре</w:t>
            </w:r>
            <w:r w:rsidRPr="00E2569D">
              <w:rPr>
                <w:rFonts w:eastAsia="Calibri" w:cs="Arial"/>
                <w:b/>
              </w:rPr>
              <w:t xml:space="preserve"> отварања понуда</w:t>
            </w:r>
            <w:r w:rsidRPr="00E2569D">
              <w:rPr>
                <w:rFonts w:eastAsia="Calibri" w:cs="Arial"/>
              </w:rPr>
              <w:t>.</w:t>
            </w:r>
            <w:r w:rsidR="004213F8">
              <w:rPr>
                <w:rFonts w:eastAsia="Calibri" w:cs="Arial"/>
                <w:lang w:val="sr-Cyrl-RS"/>
              </w:rPr>
              <w:t xml:space="preserve"> </w:t>
            </w:r>
          </w:p>
        </w:tc>
      </w:tr>
      <w:tr w:rsidR="00175774" w:rsidRPr="00E2569D" w14:paraId="2CB91340" w14:textId="77777777" w:rsidTr="008112A2">
        <w:trPr>
          <w:jc w:val="center"/>
        </w:trPr>
        <w:tc>
          <w:tcPr>
            <w:tcW w:w="729" w:type="dxa"/>
            <w:vAlign w:val="center"/>
          </w:tcPr>
          <w:p w14:paraId="1D7E4FA6" w14:textId="77777777" w:rsidR="00175774" w:rsidRPr="00E2569D" w:rsidRDefault="00175774" w:rsidP="003A4822">
            <w:pPr>
              <w:jc w:val="center"/>
              <w:rPr>
                <w:rFonts w:cs="Arial"/>
              </w:rPr>
            </w:pPr>
            <w:r w:rsidRPr="00E2569D">
              <w:rPr>
                <w:rFonts w:cs="Arial"/>
              </w:rPr>
              <w:t xml:space="preserve">4. </w:t>
            </w:r>
          </w:p>
        </w:tc>
        <w:tc>
          <w:tcPr>
            <w:tcW w:w="8430" w:type="dxa"/>
          </w:tcPr>
          <w:p w14:paraId="11C2516C" w14:textId="4C3F50F7" w:rsidR="00175774" w:rsidRPr="00E2569D" w:rsidRDefault="00175774" w:rsidP="003A4822">
            <w:pPr>
              <w:snapToGrid w:val="0"/>
              <w:rPr>
                <w:rFonts w:cs="Arial"/>
              </w:rPr>
            </w:pPr>
            <w:r w:rsidRPr="00E2569D">
              <w:rPr>
                <w:rFonts w:cs="Arial"/>
                <w:b/>
                <w:u w:val="single"/>
              </w:rPr>
              <w:t>Услов:</w:t>
            </w:r>
            <w:r w:rsidR="003F5EBD">
              <w:rPr>
                <w:rFonts w:cs="Arial"/>
                <w:b/>
              </w:rPr>
              <w:t xml:space="preserve"> </w:t>
            </w:r>
            <w:r w:rsidRPr="00E2569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BA65F6" w14:textId="77777777" w:rsidR="00175774" w:rsidRPr="00E2569D" w:rsidRDefault="00175774" w:rsidP="003A4822">
            <w:pPr>
              <w:autoSpaceDE w:val="0"/>
              <w:autoSpaceDN w:val="0"/>
              <w:adjustRightInd w:val="0"/>
              <w:rPr>
                <w:rFonts w:cs="Arial"/>
                <w:b/>
                <w:u w:val="single"/>
              </w:rPr>
            </w:pPr>
            <w:r w:rsidRPr="00E2569D">
              <w:rPr>
                <w:rFonts w:cs="Arial"/>
                <w:b/>
                <w:u w:val="single"/>
              </w:rPr>
              <w:t>Доказ:</w:t>
            </w:r>
          </w:p>
          <w:p w14:paraId="17E68462" w14:textId="0A3DB3B0" w:rsidR="00175774" w:rsidRPr="00E2569D" w:rsidRDefault="00175774" w:rsidP="003A4822">
            <w:pPr>
              <w:rPr>
                <w:rFonts w:cs="Arial"/>
                <w:b/>
              </w:rPr>
            </w:pPr>
            <w:r w:rsidRPr="00E2569D">
              <w:rPr>
                <w:rFonts w:cs="Arial"/>
              </w:rPr>
              <w:t xml:space="preserve">Потписан и оверен Образац изјаве на основу члана 75. став 2. </w:t>
            </w:r>
            <w:r w:rsidR="009B2821">
              <w:rPr>
                <w:rFonts w:cs="Arial"/>
                <w:lang w:val="sr-Cyrl-RS"/>
              </w:rPr>
              <w:t>ЗЈН</w:t>
            </w:r>
            <w:r w:rsidR="00BF39C7" w:rsidRPr="00E2569D">
              <w:rPr>
                <w:rFonts w:cs="Arial"/>
              </w:rPr>
              <w:t xml:space="preserve"> </w:t>
            </w:r>
            <w:r w:rsidR="008B3CD7">
              <w:rPr>
                <w:rFonts w:cs="Arial"/>
              </w:rPr>
              <w:t xml:space="preserve">(Образац </w:t>
            </w:r>
            <w:r w:rsidR="00E6661E" w:rsidRPr="003F5EBD">
              <w:rPr>
                <w:rFonts w:cs="Arial"/>
              </w:rPr>
              <w:t>4</w:t>
            </w:r>
            <w:r w:rsidR="008B3CD7">
              <w:rPr>
                <w:rFonts w:cs="Arial"/>
                <w:lang w:val="sr-Cyrl-RS"/>
              </w:rPr>
              <w:t>.</w:t>
            </w:r>
            <w:r w:rsidRPr="003F5EBD">
              <w:rPr>
                <w:rFonts w:cs="Arial"/>
              </w:rPr>
              <w:t>)</w:t>
            </w:r>
          </w:p>
          <w:p w14:paraId="01715A4E" w14:textId="77777777" w:rsidR="005E487E" w:rsidRPr="003F5EBD" w:rsidRDefault="00175774" w:rsidP="009B2821">
            <w:pPr>
              <w:snapToGrid w:val="0"/>
              <w:spacing w:before="0"/>
              <w:rPr>
                <w:rFonts w:cs="Arial"/>
                <w:u w:val="single"/>
                <w:lang w:val="sr-Cyrl-CS"/>
              </w:rPr>
            </w:pPr>
            <w:r w:rsidRPr="003F5EBD">
              <w:rPr>
                <w:rFonts w:cs="Arial"/>
                <w:i/>
                <w:u w:val="single"/>
              </w:rPr>
              <w:t>Напомена:</w:t>
            </w:r>
          </w:p>
          <w:p w14:paraId="74A20660" w14:textId="77777777" w:rsidR="005E487E" w:rsidRPr="00E2569D" w:rsidRDefault="00175774" w:rsidP="008A260E">
            <w:pPr>
              <w:numPr>
                <w:ilvl w:val="0"/>
                <w:numId w:val="17"/>
              </w:numPr>
              <w:snapToGrid w:val="0"/>
              <w:spacing w:before="0"/>
              <w:rPr>
                <w:rFonts w:cs="Arial"/>
                <w:i/>
                <w:lang w:val="sr-Cyrl-CS"/>
              </w:rPr>
            </w:pPr>
            <w:r w:rsidRPr="00E2569D">
              <w:rPr>
                <w:rFonts w:cs="Arial"/>
                <w:i/>
              </w:rPr>
              <w:t xml:space="preserve">Изјава мора да буде потписана од стране овалшћеног лица </w:t>
            </w:r>
            <w:r w:rsidR="005E487E" w:rsidRPr="00E2569D">
              <w:rPr>
                <w:rFonts w:cs="Arial"/>
                <w:i/>
                <w:lang w:val="sr-Cyrl-CS"/>
              </w:rPr>
              <w:t>за заступање понуђача</w:t>
            </w:r>
            <w:r w:rsidRPr="00E2569D">
              <w:rPr>
                <w:rFonts w:cs="Arial"/>
                <w:i/>
              </w:rPr>
              <w:t xml:space="preserve"> и оверена печатом. </w:t>
            </w:r>
          </w:p>
          <w:p w14:paraId="6FE788AF" w14:textId="77777777" w:rsidR="005E487E" w:rsidRPr="00DD1E28" w:rsidRDefault="00175774" w:rsidP="008A260E">
            <w:pPr>
              <w:numPr>
                <w:ilvl w:val="0"/>
                <w:numId w:val="17"/>
              </w:numPr>
              <w:snapToGrid w:val="0"/>
              <w:rPr>
                <w:rFonts w:cs="Arial"/>
              </w:rPr>
            </w:pPr>
            <w:r w:rsidRPr="00E2569D">
              <w:rPr>
                <w:rFonts w:cs="Arial"/>
                <w:i/>
              </w:rPr>
              <w:lastRenderedPageBreak/>
              <w:t xml:space="preserve">Уколико понуду подноси група понуђача Изјава мора бити </w:t>
            </w:r>
            <w:r w:rsidR="005E487E" w:rsidRPr="00E2569D">
              <w:rPr>
                <w:rFonts w:cs="Arial"/>
                <w:i/>
                <w:lang w:val="sr-Cyrl-CS"/>
              </w:rPr>
              <w:t xml:space="preserve">достављена </w:t>
            </w:r>
            <w:r w:rsidR="005E487E" w:rsidRPr="003F5EBD">
              <w:rPr>
                <w:rFonts w:cs="Arial"/>
                <w:i/>
                <w:u w:val="single"/>
                <w:lang w:val="sr-Cyrl-CS"/>
              </w:rPr>
              <w:t>за сваког члана групе понуђача</w:t>
            </w:r>
            <w:r w:rsidR="005E487E" w:rsidRPr="00E2569D">
              <w:rPr>
                <w:rFonts w:cs="Arial"/>
                <w:i/>
                <w:lang w:val="sr-Cyrl-CS"/>
              </w:rPr>
              <w:t>. Изјава мора бити</w:t>
            </w:r>
            <w:r w:rsidRPr="00E2569D">
              <w:rPr>
                <w:rFonts w:cs="Arial"/>
                <w:i/>
              </w:rPr>
              <w:t xml:space="preserve"> потписана од стране овлашћеног лица </w:t>
            </w:r>
            <w:r w:rsidR="005E487E" w:rsidRPr="00E2569D">
              <w:rPr>
                <w:rFonts w:cs="Arial"/>
                <w:i/>
                <w:lang w:val="sr-Cyrl-CS"/>
              </w:rPr>
              <w:t xml:space="preserve">за заступање </w:t>
            </w:r>
            <w:r w:rsidRPr="00E2569D">
              <w:rPr>
                <w:rFonts w:cs="Arial"/>
                <w:i/>
              </w:rPr>
              <w:t>понуђача из гру</w:t>
            </w:r>
            <w:r w:rsidR="004213F8">
              <w:rPr>
                <w:rFonts w:cs="Arial"/>
                <w:i/>
              </w:rPr>
              <w:t xml:space="preserve">пе понуђача и оверена печатом. </w:t>
            </w:r>
          </w:p>
          <w:p w14:paraId="06DB78E1" w14:textId="4F4B0B86" w:rsidR="00DD1E28" w:rsidRPr="00E2569D" w:rsidRDefault="00DD1E28" w:rsidP="00DD1E28">
            <w:pPr>
              <w:numPr>
                <w:ilvl w:val="0"/>
                <w:numId w:val="17"/>
              </w:numPr>
              <w:snapToGrid w:val="0"/>
              <w:rPr>
                <w:rFonts w:cs="Arial"/>
              </w:rPr>
            </w:pPr>
            <w:r w:rsidRPr="00E2569D">
              <w:rPr>
                <w:rFonts w:eastAsia="Calibri" w:cs="Arial"/>
                <w:i/>
              </w:rPr>
              <w:t xml:space="preserve">У случају да понуђач подноси понуду са подизвођачем, Изјава </w:t>
            </w:r>
            <w:r w:rsidRPr="00E2569D">
              <w:rPr>
                <w:rFonts w:eastAsia="Calibri" w:cs="Arial"/>
                <w:i/>
                <w:lang w:val="sr-Cyrl-CS"/>
              </w:rPr>
              <w:t xml:space="preserve">се доставља за понуђача </w:t>
            </w:r>
            <w:r w:rsidRPr="00D17A37">
              <w:rPr>
                <w:rFonts w:eastAsia="Calibri" w:cs="Arial"/>
                <w:i/>
                <w:u w:val="single"/>
                <w:lang w:val="sr-Cyrl-CS"/>
              </w:rPr>
              <w:t>и сваког подизвођача</w:t>
            </w:r>
            <w:r w:rsidRPr="00E2569D">
              <w:rPr>
                <w:rFonts w:eastAsia="Calibri" w:cs="Arial"/>
                <w:i/>
                <w:lang w:val="sr-Cyrl-CS"/>
              </w:rPr>
              <w:t xml:space="preserve">. Изјава </w:t>
            </w:r>
            <w:r w:rsidRPr="00E2569D">
              <w:rPr>
                <w:rFonts w:eastAsia="Calibri" w:cs="Arial"/>
                <w:i/>
              </w:rPr>
              <w:t xml:space="preserve">мора бити </w:t>
            </w:r>
            <w:r w:rsidRPr="00E2569D">
              <w:rPr>
                <w:rFonts w:eastAsia="Calibri" w:cs="Arial"/>
                <w:i/>
                <w:lang w:val="sr-Cyrl-CS"/>
              </w:rPr>
              <w:t>попуњена,</w:t>
            </w:r>
            <w:r w:rsidRPr="00E2569D">
              <w:rPr>
                <w:rFonts w:eastAsia="Calibri" w:cs="Arial"/>
                <w:i/>
              </w:rPr>
              <w:t xml:space="preserve"> потписана</w:t>
            </w:r>
            <w:r w:rsidRPr="00E2569D">
              <w:rPr>
                <w:rFonts w:eastAsia="Calibri" w:cs="Arial"/>
                <w:i/>
                <w:lang w:val="sr-Cyrl-CS"/>
              </w:rPr>
              <w:t xml:space="preserve"> и оверена</w:t>
            </w:r>
            <w:r w:rsidRPr="00E2569D">
              <w:rPr>
                <w:rFonts w:eastAsia="Calibri" w:cs="Arial"/>
                <w:i/>
              </w:rPr>
              <w:t xml:space="preserve"> од стране овлашћеног лица за заступање </w:t>
            </w:r>
            <w:r w:rsidRPr="00E2569D">
              <w:rPr>
                <w:rFonts w:eastAsia="Calibri" w:cs="Arial"/>
                <w:i/>
                <w:lang w:val="sr-Cyrl-CS"/>
              </w:rPr>
              <w:t>подизво</w:t>
            </w:r>
            <w:r w:rsidRPr="00E2569D">
              <w:rPr>
                <w:rFonts w:eastAsia="Calibri" w:cs="Arial"/>
                <w:i/>
              </w:rPr>
              <w:t>ђача</w:t>
            </w:r>
            <w:r w:rsidRPr="00E2569D">
              <w:rPr>
                <w:rFonts w:eastAsia="Calibri" w:cs="Arial"/>
                <w:i/>
                <w:lang w:val="sr-Cyrl-CS"/>
              </w:rPr>
              <w:t xml:space="preserve"> и оверена печатом</w:t>
            </w:r>
          </w:p>
        </w:tc>
      </w:tr>
      <w:tr w:rsidR="000B4EAD" w:rsidRPr="00E2569D" w14:paraId="3089A019" w14:textId="77777777" w:rsidTr="00E2569D">
        <w:trPr>
          <w:jc w:val="center"/>
        </w:trPr>
        <w:tc>
          <w:tcPr>
            <w:tcW w:w="729" w:type="dxa"/>
            <w:vAlign w:val="center"/>
          </w:tcPr>
          <w:p w14:paraId="7A8BDAFE" w14:textId="2ACFAD75" w:rsidR="000B4EAD" w:rsidRPr="00E2569D" w:rsidRDefault="000B4EAD" w:rsidP="003A4822">
            <w:pPr>
              <w:jc w:val="center"/>
              <w:rPr>
                <w:rFonts w:cs="Arial"/>
                <w:color w:val="00B0F0"/>
              </w:rPr>
            </w:pPr>
            <w:r w:rsidRPr="000B4EAD">
              <w:rPr>
                <w:rFonts w:cs="Arial"/>
              </w:rPr>
              <w:lastRenderedPageBreak/>
              <w:t>5.</w:t>
            </w:r>
          </w:p>
        </w:tc>
        <w:tc>
          <w:tcPr>
            <w:tcW w:w="8430" w:type="dxa"/>
            <w:vAlign w:val="center"/>
          </w:tcPr>
          <w:p w14:paraId="77290159" w14:textId="76F6FA6A" w:rsidR="000B4EAD" w:rsidRPr="00CD2409" w:rsidRDefault="000B4EAD" w:rsidP="005C0135">
            <w:pPr>
              <w:spacing w:before="80"/>
              <w:ind w:left="292"/>
              <w:jc w:val="left"/>
              <w:rPr>
                <w:rFonts w:cs="Arial"/>
                <w:lang w:val="sr-Latn-CS"/>
              </w:rPr>
            </w:pPr>
            <w:r w:rsidRPr="008B3CD7">
              <w:rPr>
                <w:rFonts w:cs="Arial"/>
                <w:b/>
                <w:u w:val="single"/>
              </w:rPr>
              <w:t>Услов:</w:t>
            </w:r>
            <w:r w:rsidRPr="008B3CD7">
              <w:rPr>
                <w:rFonts w:cs="Arial"/>
                <w:b/>
              </w:rPr>
              <w:t xml:space="preserve">  </w:t>
            </w:r>
            <w:r w:rsidRPr="008B3CD7">
              <w:rPr>
                <w:rFonts w:cs="Arial"/>
                <w:lang w:val="sr-Latn-CS"/>
              </w:rPr>
              <w:t xml:space="preserve">Да </w:t>
            </w:r>
            <w:r w:rsidRPr="008B3CD7">
              <w:rPr>
                <w:rFonts w:cs="Arial"/>
                <w:lang w:val="sr-Cyrl-RS"/>
              </w:rPr>
              <w:t xml:space="preserve">понуђач </w:t>
            </w:r>
            <w:r w:rsidRPr="008B3CD7">
              <w:rPr>
                <w:rFonts w:cs="Arial"/>
                <w:lang w:val="sr-Latn-CS"/>
              </w:rPr>
              <w:t>испуњава услове за израду техничке документације за изградњу</w:t>
            </w:r>
            <w:r w:rsidRPr="00CD2409">
              <w:rPr>
                <w:rFonts w:cs="Arial"/>
                <w:lang w:val="sr-Latn-CS"/>
              </w:rPr>
              <w:t xml:space="preserve"> објеката за које грађевинску дозволу издаје министарство надлежно за грађевинарство</w:t>
            </w:r>
            <w:r>
              <w:rPr>
                <w:rFonts w:cs="Arial"/>
                <w:lang w:val="sr-Cyrl-RS"/>
              </w:rPr>
              <w:t xml:space="preserve"> и то</w:t>
            </w:r>
            <w:r w:rsidRPr="00CD2409">
              <w:rPr>
                <w:rFonts w:cs="Arial"/>
                <w:lang w:val="sr-Latn-CS"/>
              </w:rPr>
              <w:t>:</w:t>
            </w:r>
          </w:p>
          <w:p w14:paraId="7B25A572" w14:textId="77777777" w:rsidR="000B4EAD" w:rsidRPr="00CD2409" w:rsidRDefault="000B4EAD" w:rsidP="000B4EAD">
            <w:pPr>
              <w:pStyle w:val="ListParagraph"/>
              <w:numPr>
                <w:ilvl w:val="1"/>
                <w:numId w:val="37"/>
              </w:numPr>
              <w:spacing w:before="0" w:after="0" w:line="240" w:lineRule="auto"/>
              <w:jc w:val="left"/>
              <w:rPr>
                <w:rFonts w:ascii="Arial" w:hAnsi="Arial" w:cs="Arial"/>
                <w:lang w:val="sr-Latn-CS"/>
              </w:rPr>
            </w:pPr>
            <w:r w:rsidRPr="00CD2409">
              <w:rPr>
                <w:rFonts w:ascii="Arial" w:hAnsi="Arial" w:cs="Arial"/>
                <w:lang w:val="sr-Latn-CS"/>
              </w:rPr>
              <w:t>Пројекти грађевинских конструкција за путничка пристаништа и луке (П120Г1);</w:t>
            </w:r>
          </w:p>
          <w:p w14:paraId="6E48F8D4" w14:textId="77777777" w:rsidR="000B4EAD" w:rsidRPr="00CD2409" w:rsidRDefault="000B4EAD" w:rsidP="000B4EAD">
            <w:pPr>
              <w:pStyle w:val="ListParagraph"/>
              <w:numPr>
                <w:ilvl w:val="1"/>
                <w:numId w:val="37"/>
              </w:numPr>
              <w:spacing w:before="0" w:after="0" w:line="240" w:lineRule="auto"/>
              <w:jc w:val="left"/>
              <w:rPr>
                <w:rFonts w:ascii="Arial" w:hAnsi="Arial" w:cs="Arial"/>
                <w:lang w:val="sr-Latn-CS"/>
              </w:rPr>
            </w:pPr>
            <w:r w:rsidRPr="00CD2409">
              <w:rPr>
                <w:rFonts w:ascii="Arial" w:hAnsi="Arial" w:cs="Arial"/>
                <w:lang w:val="sr-Latn-CS"/>
              </w:rPr>
              <w:t>Пројекти саобраћајница за путничка пристаништа и луке (П120Г2);</w:t>
            </w:r>
          </w:p>
          <w:p w14:paraId="007EC4F2" w14:textId="77777777" w:rsidR="000B4EAD" w:rsidRPr="00CD2409" w:rsidRDefault="000B4EAD" w:rsidP="000B4EAD">
            <w:pPr>
              <w:pStyle w:val="ListParagraph"/>
              <w:numPr>
                <w:ilvl w:val="1"/>
                <w:numId w:val="37"/>
              </w:numPr>
              <w:spacing w:before="0" w:after="0" w:line="240" w:lineRule="auto"/>
              <w:jc w:val="left"/>
              <w:rPr>
                <w:rFonts w:ascii="Arial" w:hAnsi="Arial" w:cs="Arial"/>
                <w:lang w:val="sr-Latn-CS"/>
              </w:rPr>
            </w:pPr>
            <w:r w:rsidRPr="00CD2409">
              <w:rPr>
                <w:rFonts w:ascii="Arial" w:hAnsi="Arial" w:cs="Arial"/>
                <w:lang w:val="sr-Latn-CS"/>
              </w:rPr>
              <w:t>Хидротехнички пројекти за путничка пристаништа и луке (П120Г3);</w:t>
            </w:r>
          </w:p>
          <w:p w14:paraId="1A5628FF" w14:textId="77777777" w:rsidR="000B4EAD" w:rsidRDefault="000B4EAD" w:rsidP="000B4EAD">
            <w:pPr>
              <w:pStyle w:val="ListParagraph"/>
              <w:numPr>
                <w:ilvl w:val="1"/>
                <w:numId w:val="37"/>
              </w:numPr>
              <w:spacing w:before="0" w:after="0" w:line="240" w:lineRule="auto"/>
              <w:jc w:val="left"/>
              <w:rPr>
                <w:rFonts w:ascii="Arial" w:hAnsi="Arial" w:cs="Arial"/>
                <w:lang w:val="sr-Latn-CS"/>
              </w:rPr>
            </w:pPr>
            <w:r w:rsidRPr="00CD2409">
              <w:rPr>
                <w:rFonts w:ascii="Arial" w:hAnsi="Arial" w:cs="Arial"/>
                <w:lang w:val="sr-Latn-CS"/>
              </w:rPr>
              <w:t>Пројекти транспортних средстава, складишта и машинских конструкција и технологије за путни</w:t>
            </w:r>
            <w:r>
              <w:rPr>
                <w:rFonts w:ascii="Arial" w:hAnsi="Arial" w:cs="Arial"/>
                <w:lang w:val="sr-Latn-CS"/>
              </w:rPr>
              <w:t>чка пристаништа и луке (П120М3);</w:t>
            </w:r>
          </w:p>
          <w:p w14:paraId="74474B2D" w14:textId="77777777" w:rsidR="000B4EAD" w:rsidRPr="00E2569D" w:rsidRDefault="000B4EAD" w:rsidP="000B4EAD">
            <w:pPr>
              <w:suppressAutoHyphens/>
              <w:autoSpaceDE w:val="0"/>
              <w:autoSpaceDN w:val="0"/>
              <w:adjustRightInd w:val="0"/>
              <w:spacing w:before="0"/>
              <w:ind w:left="292"/>
              <w:rPr>
                <w:rFonts w:cs="Arial"/>
                <w:b/>
                <w:u w:val="single"/>
                <w:lang w:val="sr-Cyrl-CS" w:eastAsia="ar-SA"/>
              </w:rPr>
            </w:pPr>
            <w:r w:rsidRPr="00E2569D">
              <w:rPr>
                <w:rFonts w:cs="Arial"/>
                <w:b/>
                <w:u w:val="single"/>
                <w:lang w:val="sr-Cyrl-CS" w:eastAsia="ar-SA"/>
              </w:rPr>
              <w:t xml:space="preserve">Доказ: </w:t>
            </w:r>
          </w:p>
          <w:p w14:paraId="26DFA8BC" w14:textId="77777777" w:rsidR="008B3CD7" w:rsidRPr="00E8769D" w:rsidRDefault="008B3CD7" w:rsidP="008B3CD7">
            <w:pPr>
              <w:pStyle w:val="ListParagraph"/>
              <w:numPr>
                <w:ilvl w:val="1"/>
                <w:numId w:val="37"/>
              </w:numPr>
              <w:spacing w:before="0" w:after="0" w:line="240" w:lineRule="auto"/>
              <w:jc w:val="left"/>
              <w:rPr>
                <w:rFonts w:ascii="Arial" w:hAnsi="Arial" w:cs="Arial"/>
                <w:lang w:val="sr-Latn-CS"/>
              </w:rPr>
            </w:pPr>
            <w:r>
              <w:rPr>
                <w:rFonts w:ascii="Arial" w:hAnsi="Arial" w:cs="Arial"/>
                <w:lang w:val="sr-Cyrl-RS"/>
              </w:rPr>
              <w:t>Копија в</w:t>
            </w:r>
            <w:r w:rsidRPr="00E8769D">
              <w:rPr>
                <w:rFonts w:ascii="Arial" w:hAnsi="Arial" w:cs="Arial"/>
                <w:lang w:val="sr-Latn-CS"/>
              </w:rPr>
              <w:t>ажеће</w:t>
            </w:r>
            <w:r>
              <w:rPr>
                <w:rFonts w:ascii="Arial" w:hAnsi="Arial" w:cs="Arial"/>
                <w:lang w:val="sr-Cyrl-RS"/>
              </w:rPr>
              <w:t>г</w:t>
            </w:r>
            <w:r>
              <w:rPr>
                <w:rFonts w:ascii="Arial" w:hAnsi="Arial" w:cs="Arial"/>
                <w:lang w:val="sr-Latn-CS"/>
              </w:rPr>
              <w:t xml:space="preserve"> Решења</w:t>
            </w:r>
            <w:r w:rsidRPr="00E8769D">
              <w:rPr>
                <w:rFonts w:ascii="Arial" w:hAnsi="Arial" w:cs="Arial"/>
                <w:lang w:val="sr-Latn-CS"/>
              </w:rPr>
              <w:t xml:space="preserve">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r>
              <w:rPr>
                <w:rFonts w:ascii="Arial" w:hAnsi="Arial" w:cs="Arial"/>
                <w:lang w:val="sr-Cyrl-RS"/>
              </w:rPr>
              <w:t xml:space="preserve"> и то</w:t>
            </w:r>
            <w:r w:rsidRPr="00E8769D">
              <w:rPr>
                <w:rFonts w:ascii="Arial" w:hAnsi="Arial" w:cs="Arial"/>
                <w:lang w:val="sr-Latn-CS"/>
              </w:rPr>
              <w:t>:</w:t>
            </w:r>
          </w:p>
          <w:p w14:paraId="6D58EEAA" w14:textId="77777777" w:rsidR="008B3CD7" w:rsidRPr="00E8769D" w:rsidRDefault="008B3CD7" w:rsidP="008B3CD7">
            <w:pPr>
              <w:pStyle w:val="ListParagraph"/>
              <w:spacing w:before="0" w:after="0" w:line="240" w:lineRule="auto"/>
              <w:ind w:left="1170"/>
              <w:jc w:val="left"/>
              <w:rPr>
                <w:rFonts w:ascii="Arial" w:hAnsi="Arial" w:cs="Arial"/>
                <w:lang w:val="sr-Latn-CS"/>
              </w:rPr>
            </w:pPr>
            <w:r>
              <w:rPr>
                <w:rFonts w:ascii="Arial" w:hAnsi="Arial" w:cs="Arial"/>
                <w:lang w:val="sr-Cyrl-RS"/>
              </w:rPr>
              <w:t xml:space="preserve">- </w:t>
            </w:r>
            <w:r w:rsidRPr="00E8769D">
              <w:rPr>
                <w:rFonts w:ascii="Arial" w:hAnsi="Arial" w:cs="Arial"/>
                <w:lang w:val="sr-Latn-CS"/>
              </w:rPr>
              <w:t>Пројекти грађевинских конструкција за путничка пристаништа и луке (П120Г1);</w:t>
            </w:r>
          </w:p>
          <w:p w14:paraId="07C8DCB5" w14:textId="77777777" w:rsidR="008B3CD7" w:rsidRPr="00E8769D" w:rsidRDefault="008B3CD7" w:rsidP="008B3CD7">
            <w:pPr>
              <w:pStyle w:val="ListParagraph"/>
              <w:spacing w:before="0" w:after="0" w:line="240" w:lineRule="auto"/>
              <w:ind w:left="1170"/>
              <w:jc w:val="left"/>
              <w:rPr>
                <w:rFonts w:ascii="Arial" w:hAnsi="Arial" w:cs="Arial"/>
                <w:lang w:val="sr-Latn-CS"/>
              </w:rPr>
            </w:pPr>
            <w:r>
              <w:rPr>
                <w:rFonts w:ascii="Arial" w:hAnsi="Arial" w:cs="Arial"/>
                <w:lang w:val="sr-Cyrl-RS"/>
              </w:rPr>
              <w:t xml:space="preserve">- </w:t>
            </w:r>
            <w:r w:rsidRPr="00E8769D">
              <w:rPr>
                <w:rFonts w:ascii="Arial" w:hAnsi="Arial" w:cs="Arial"/>
                <w:lang w:val="sr-Latn-CS"/>
              </w:rPr>
              <w:t>Пројекти саобраћајница за путничка пристаништа и луке (П120Г2);</w:t>
            </w:r>
          </w:p>
          <w:p w14:paraId="3FC7C36D" w14:textId="77777777" w:rsidR="008B3CD7" w:rsidRPr="00E8769D" w:rsidRDefault="008B3CD7" w:rsidP="008B3CD7">
            <w:pPr>
              <w:pStyle w:val="ListParagraph"/>
              <w:spacing w:before="0" w:after="0" w:line="240" w:lineRule="auto"/>
              <w:ind w:left="1170"/>
              <w:jc w:val="left"/>
              <w:rPr>
                <w:rFonts w:ascii="Arial" w:hAnsi="Arial" w:cs="Arial"/>
                <w:lang w:val="sr-Latn-CS"/>
              </w:rPr>
            </w:pPr>
            <w:r>
              <w:rPr>
                <w:rFonts w:ascii="Arial" w:hAnsi="Arial" w:cs="Arial"/>
                <w:lang w:val="sr-Cyrl-RS"/>
              </w:rPr>
              <w:t xml:space="preserve">- </w:t>
            </w:r>
            <w:r w:rsidRPr="00E8769D">
              <w:rPr>
                <w:rFonts w:ascii="Arial" w:hAnsi="Arial" w:cs="Arial"/>
                <w:lang w:val="sr-Latn-CS"/>
              </w:rPr>
              <w:t>Хидротехнички пројекти за путничка пристаништа и луке (П120Г3);</w:t>
            </w:r>
          </w:p>
          <w:p w14:paraId="6DA104DC" w14:textId="77777777" w:rsidR="008B3CD7" w:rsidRPr="00E8769D" w:rsidRDefault="008B3CD7" w:rsidP="008B3CD7">
            <w:pPr>
              <w:pStyle w:val="ListParagraph"/>
              <w:spacing w:before="0" w:after="0" w:line="240" w:lineRule="auto"/>
              <w:ind w:left="1170"/>
              <w:jc w:val="left"/>
              <w:rPr>
                <w:rFonts w:ascii="Arial" w:hAnsi="Arial" w:cs="Arial"/>
                <w:lang w:val="sr-Latn-CS"/>
              </w:rPr>
            </w:pPr>
            <w:r>
              <w:rPr>
                <w:rFonts w:ascii="Arial" w:hAnsi="Arial" w:cs="Arial"/>
                <w:lang w:val="sr-Cyrl-RS"/>
              </w:rPr>
              <w:t xml:space="preserve">- </w:t>
            </w:r>
            <w:r w:rsidRPr="00E8769D">
              <w:rPr>
                <w:rFonts w:ascii="Arial" w:hAnsi="Arial" w:cs="Arial"/>
                <w:lang w:val="sr-Latn-CS"/>
              </w:rPr>
              <w:t>Пројекти транспортних средстава, складишта и машинских конструкција и технологије за путни</w:t>
            </w:r>
            <w:r>
              <w:rPr>
                <w:rFonts w:ascii="Arial" w:hAnsi="Arial" w:cs="Arial"/>
                <w:lang w:val="sr-Latn-CS"/>
              </w:rPr>
              <w:t>чка пристаништа и луке (П120М3)</w:t>
            </w:r>
          </w:p>
          <w:p w14:paraId="625D4E16" w14:textId="77777777" w:rsidR="000B4EAD" w:rsidRPr="00E2569D" w:rsidRDefault="000B4EAD" w:rsidP="00E2569D">
            <w:pPr>
              <w:ind w:right="-180"/>
              <w:jc w:val="left"/>
              <w:rPr>
                <w:rFonts w:cs="Arial"/>
                <w:b/>
              </w:rPr>
            </w:pPr>
          </w:p>
        </w:tc>
      </w:tr>
      <w:tr w:rsidR="006D6482" w:rsidRPr="00E2569D" w14:paraId="3C6D4F11" w14:textId="77777777" w:rsidTr="00E2569D">
        <w:trPr>
          <w:jc w:val="center"/>
        </w:trPr>
        <w:tc>
          <w:tcPr>
            <w:tcW w:w="729" w:type="dxa"/>
            <w:vAlign w:val="center"/>
          </w:tcPr>
          <w:p w14:paraId="53244AFA" w14:textId="77777777" w:rsidR="00175774" w:rsidRPr="00E2569D" w:rsidRDefault="00175774" w:rsidP="003A4822">
            <w:pPr>
              <w:jc w:val="center"/>
              <w:rPr>
                <w:rFonts w:cs="Arial"/>
                <w:color w:val="00B0F0"/>
              </w:rPr>
            </w:pPr>
          </w:p>
        </w:tc>
        <w:tc>
          <w:tcPr>
            <w:tcW w:w="8430" w:type="dxa"/>
            <w:vAlign w:val="center"/>
          </w:tcPr>
          <w:p w14:paraId="325D32A9" w14:textId="77777777" w:rsidR="00175774" w:rsidRPr="00E2569D" w:rsidRDefault="00175774" w:rsidP="00E2569D">
            <w:pPr>
              <w:ind w:right="-180"/>
              <w:jc w:val="left"/>
              <w:rPr>
                <w:rFonts w:eastAsia="Calibri" w:cs="Arial"/>
              </w:rPr>
            </w:pPr>
            <w:r w:rsidRPr="00E2569D">
              <w:rPr>
                <w:rFonts w:cs="Arial"/>
                <w:b/>
              </w:rPr>
              <w:t>4.2  ДОДАТНИ УСЛОВИ ЗА УЧЕШЋЕ У ПОСТУПКУ ЈАВНЕ НАБАВКЕ ИЗ ЧЛАНА 76. З</w:t>
            </w:r>
            <w:r w:rsidR="005C7CDE" w:rsidRPr="00E2569D">
              <w:rPr>
                <w:rFonts w:cs="Arial"/>
                <w:b/>
              </w:rPr>
              <w:t>АКОНА</w:t>
            </w:r>
            <w:r w:rsidR="00E2569D">
              <w:rPr>
                <w:rFonts w:cs="Arial"/>
                <w:b/>
                <w:lang w:val="sr-Cyrl-RS"/>
              </w:rPr>
              <w:t xml:space="preserve"> </w:t>
            </w:r>
          </w:p>
        </w:tc>
      </w:tr>
      <w:tr w:rsidR="00175774" w:rsidRPr="00E2569D" w14:paraId="12255220" w14:textId="77777777" w:rsidTr="008112A2">
        <w:trPr>
          <w:jc w:val="center"/>
        </w:trPr>
        <w:tc>
          <w:tcPr>
            <w:tcW w:w="729" w:type="dxa"/>
            <w:vAlign w:val="center"/>
          </w:tcPr>
          <w:p w14:paraId="487F1891" w14:textId="2857033C" w:rsidR="00175774" w:rsidRPr="00E2569D" w:rsidRDefault="008B3CD7" w:rsidP="003A4822">
            <w:pPr>
              <w:jc w:val="center"/>
              <w:rPr>
                <w:rFonts w:cs="Arial"/>
              </w:rPr>
            </w:pPr>
            <w:r>
              <w:rPr>
                <w:rFonts w:cs="Arial"/>
                <w:lang w:val="sr-Cyrl-RS"/>
              </w:rPr>
              <w:t>6</w:t>
            </w:r>
            <w:r w:rsidR="00175774" w:rsidRPr="00E2569D">
              <w:rPr>
                <w:rFonts w:cs="Arial"/>
              </w:rPr>
              <w:t>.</w:t>
            </w:r>
          </w:p>
        </w:tc>
        <w:tc>
          <w:tcPr>
            <w:tcW w:w="8430" w:type="dxa"/>
          </w:tcPr>
          <w:p w14:paraId="4EDE40E6" w14:textId="77777777" w:rsidR="006A33CB" w:rsidRDefault="00AC56EA" w:rsidP="009B2821">
            <w:pPr>
              <w:suppressAutoHyphens/>
              <w:autoSpaceDE w:val="0"/>
              <w:autoSpaceDN w:val="0"/>
              <w:adjustRightInd w:val="0"/>
              <w:rPr>
                <w:rFonts w:cs="Arial"/>
                <w:b/>
                <w:u w:val="single"/>
              </w:rPr>
            </w:pPr>
            <w:r w:rsidRPr="006A33CB">
              <w:rPr>
                <w:rFonts w:cs="Arial"/>
                <w:b/>
                <w:u w:val="single"/>
              </w:rPr>
              <w:t xml:space="preserve">Услов: </w:t>
            </w:r>
          </w:p>
          <w:p w14:paraId="3F6CA9AC" w14:textId="3EAC9415" w:rsidR="00AC56EA" w:rsidRPr="00E2569D" w:rsidRDefault="00CD2409" w:rsidP="005C0135">
            <w:pPr>
              <w:suppressAutoHyphens/>
              <w:autoSpaceDE w:val="0"/>
              <w:autoSpaceDN w:val="0"/>
              <w:adjustRightInd w:val="0"/>
              <w:spacing w:before="0"/>
              <w:rPr>
                <w:rFonts w:cs="Arial"/>
                <w:b/>
                <w:lang w:val="sr-Cyrl-CS" w:eastAsia="ar-SA"/>
              </w:rPr>
            </w:pPr>
            <w:r>
              <w:rPr>
                <w:rFonts w:cs="Arial"/>
                <w:b/>
                <w:lang w:val="sr-Cyrl-CS" w:eastAsia="ar-SA"/>
              </w:rPr>
              <w:t>Финансијски капацитет</w:t>
            </w:r>
          </w:p>
          <w:p w14:paraId="46B5F776" w14:textId="757A8E5C" w:rsidR="00E8769D" w:rsidRPr="00E8769D" w:rsidRDefault="004875DF" w:rsidP="003F5EBD">
            <w:pPr>
              <w:pStyle w:val="ListParagraph"/>
              <w:numPr>
                <w:ilvl w:val="0"/>
                <w:numId w:val="31"/>
              </w:numPr>
              <w:spacing w:before="0" w:after="0" w:line="240" w:lineRule="auto"/>
              <w:jc w:val="left"/>
              <w:rPr>
                <w:rFonts w:ascii="Arial" w:hAnsi="Arial" w:cs="Arial"/>
                <w:lang w:val="sr-Latn-CS"/>
              </w:rPr>
            </w:pPr>
            <w:r>
              <w:rPr>
                <w:rFonts w:ascii="Arial" w:hAnsi="Arial" w:cs="Arial"/>
                <w:lang w:val="sr-Cyrl-RS"/>
              </w:rPr>
              <w:t xml:space="preserve">Да је понуђач </w:t>
            </w:r>
            <w:r w:rsidR="005E7FFB">
              <w:rPr>
                <w:rFonts w:ascii="Arial" w:hAnsi="Arial" w:cs="Arial"/>
                <w:lang w:val="sr-Cyrl-RS"/>
              </w:rPr>
              <w:t>о</w:t>
            </w:r>
            <w:r w:rsidR="00E8769D" w:rsidRPr="00E8769D">
              <w:rPr>
                <w:rFonts w:ascii="Arial" w:hAnsi="Arial" w:cs="Arial"/>
                <w:lang w:val="sr-Latn-CS"/>
              </w:rPr>
              <w:t>ствар</w:t>
            </w:r>
            <w:r w:rsidR="005E7FFB">
              <w:rPr>
                <w:rFonts w:ascii="Arial" w:hAnsi="Arial" w:cs="Arial"/>
                <w:lang w:val="sr-Cyrl-RS"/>
              </w:rPr>
              <w:t>ио</w:t>
            </w:r>
            <w:r w:rsidR="00E8769D" w:rsidRPr="00E8769D">
              <w:rPr>
                <w:rFonts w:ascii="Arial" w:hAnsi="Arial" w:cs="Arial"/>
                <w:lang w:val="sr-Latn-CS"/>
              </w:rPr>
              <w:t xml:space="preserve"> укупан приход од најмање 120.000.000,00 </w:t>
            </w:r>
            <w:r w:rsidR="00E8769D" w:rsidRPr="009B2821">
              <w:rPr>
                <w:rFonts w:ascii="Arial" w:hAnsi="Arial" w:cs="Arial"/>
                <w:i/>
                <w:lang w:val="sr-Latn-CS"/>
              </w:rPr>
              <w:t>(стодвадесетмилиона)</w:t>
            </w:r>
            <w:r w:rsidR="00E8769D" w:rsidRPr="00E8769D">
              <w:rPr>
                <w:rFonts w:ascii="Arial" w:hAnsi="Arial" w:cs="Arial"/>
                <w:lang w:val="sr-Latn-CS"/>
              </w:rPr>
              <w:t xml:space="preserve"> динара без ПДВ-а, укупно за протекле три </w:t>
            </w:r>
            <w:r w:rsidR="005E7FFB">
              <w:rPr>
                <w:rFonts w:ascii="Arial" w:hAnsi="Arial" w:cs="Arial"/>
                <w:lang w:val="sr-Cyrl-RS"/>
              </w:rPr>
              <w:t xml:space="preserve">обрачунске </w:t>
            </w:r>
            <w:r w:rsidR="00E8769D" w:rsidRPr="00E8769D">
              <w:rPr>
                <w:rFonts w:ascii="Arial" w:hAnsi="Arial" w:cs="Arial"/>
                <w:lang w:val="sr-Latn-CS"/>
              </w:rPr>
              <w:t>године (2015., 2016., 2017.)</w:t>
            </w:r>
            <w:r w:rsidR="005E7FFB">
              <w:rPr>
                <w:rFonts w:ascii="Arial" w:hAnsi="Arial" w:cs="Arial"/>
                <w:lang w:val="sr-Cyrl-RS"/>
              </w:rPr>
              <w:t xml:space="preserve"> кумулативно</w:t>
            </w:r>
            <w:r w:rsidR="00E8769D" w:rsidRPr="00E8769D">
              <w:rPr>
                <w:rFonts w:ascii="Arial" w:hAnsi="Arial" w:cs="Arial"/>
                <w:lang w:val="sr-Latn-CS"/>
              </w:rPr>
              <w:t>.</w:t>
            </w:r>
          </w:p>
          <w:p w14:paraId="4DE34AC0" w14:textId="6F723FA0" w:rsidR="00E8769D" w:rsidRPr="003F5EBD" w:rsidRDefault="00E8769D" w:rsidP="008A260E">
            <w:pPr>
              <w:pStyle w:val="ListParagraph"/>
              <w:numPr>
                <w:ilvl w:val="0"/>
                <w:numId w:val="31"/>
              </w:numPr>
              <w:spacing w:before="0" w:after="0" w:line="240" w:lineRule="auto"/>
              <w:jc w:val="left"/>
              <w:rPr>
                <w:rFonts w:ascii="Arial" w:hAnsi="Arial" w:cs="Arial"/>
                <w:lang w:val="sr-Latn-CS"/>
              </w:rPr>
            </w:pPr>
            <w:r w:rsidRPr="003F5EBD">
              <w:rPr>
                <w:rFonts w:ascii="Arial" w:hAnsi="Arial" w:cs="Arial"/>
                <w:lang w:val="sr-Latn-CS"/>
              </w:rPr>
              <w:t>Да понуђач у пословној 2015., 2016. и 2017. години није исказао губитак у пословању.</w:t>
            </w:r>
            <w:r w:rsidR="00395339" w:rsidRPr="003F5EBD">
              <w:rPr>
                <w:rFonts w:ascii="Arial" w:hAnsi="Arial" w:cs="Arial"/>
                <w:lang w:val="sr-Cyrl-RS"/>
              </w:rPr>
              <w:t xml:space="preserve"> </w:t>
            </w:r>
          </w:p>
          <w:p w14:paraId="23B77C45" w14:textId="2DCE8B8E" w:rsidR="00E8769D" w:rsidRPr="00E8769D" w:rsidRDefault="00E8769D" w:rsidP="008A260E">
            <w:pPr>
              <w:pStyle w:val="ListParagraph"/>
              <w:numPr>
                <w:ilvl w:val="0"/>
                <w:numId w:val="31"/>
              </w:numPr>
              <w:spacing w:before="0" w:after="0" w:line="240" w:lineRule="auto"/>
              <w:jc w:val="left"/>
              <w:rPr>
                <w:rFonts w:ascii="Arial" w:hAnsi="Arial" w:cs="Arial"/>
                <w:lang w:val="sr-Latn-CS"/>
              </w:rPr>
            </w:pPr>
            <w:r w:rsidRPr="00E8769D">
              <w:rPr>
                <w:rFonts w:ascii="Arial" w:hAnsi="Arial" w:cs="Arial"/>
                <w:lang w:val="sr-Latn-CS"/>
              </w:rPr>
              <w:t>Да</w:t>
            </w:r>
            <w:r w:rsidR="004875DF">
              <w:rPr>
                <w:rFonts w:ascii="Arial" w:hAnsi="Arial" w:cs="Arial"/>
                <w:lang w:val="sr-Cyrl-RS"/>
              </w:rPr>
              <w:t xml:space="preserve"> понуђач</w:t>
            </w:r>
            <w:r w:rsidRPr="00E8769D">
              <w:rPr>
                <w:rFonts w:ascii="Arial" w:hAnsi="Arial" w:cs="Arial"/>
                <w:lang w:val="sr-Latn-CS"/>
              </w:rPr>
              <w:t xml:space="preserve"> у последњих шест месеци који претходе месецу објављивања позива за подношење понуда на Порталу јавних набавки није био неликвидан.</w:t>
            </w:r>
          </w:p>
          <w:p w14:paraId="68B76931" w14:textId="1C79E25F" w:rsidR="00AC56EA" w:rsidRPr="00E2569D" w:rsidRDefault="00AC56EA" w:rsidP="00AC56EA">
            <w:pPr>
              <w:suppressAutoHyphens/>
              <w:autoSpaceDE w:val="0"/>
              <w:autoSpaceDN w:val="0"/>
              <w:adjustRightInd w:val="0"/>
              <w:spacing w:before="0"/>
              <w:rPr>
                <w:rFonts w:cs="Arial"/>
                <w:b/>
                <w:u w:val="single"/>
                <w:lang w:val="sr-Cyrl-CS" w:eastAsia="ar-SA"/>
              </w:rPr>
            </w:pPr>
            <w:r w:rsidRPr="00E2569D">
              <w:rPr>
                <w:rFonts w:cs="Arial"/>
                <w:b/>
                <w:u w:val="single"/>
                <w:lang w:val="sr-Cyrl-CS" w:eastAsia="ar-SA"/>
              </w:rPr>
              <w:t xml:space="preserve">Доказ: </w:t>
            </w:r>
          </w:p>
          <w:p w14:paraId="3BF2EE32" w14:textId="2B44AD41" w:rsidR="005E7FFB" w:rsidRDefault="005E7FFB" w:rsidP="005E7FFB">
            <w:pPr>
              <w:pStyle w:val="Default"/>
              <w:jc w:val="left"/>
              <w:rPr>
                <w:sz w:val="22"/>
                <w:szCs w:val="22"/>
              </w:rPr>
            </w:pPr>
            <w:r>
              <w:rPr>
                <w:sz w:val="22"/>
                <w:szCs w:val="22"/>
                <w:lang w:val="sr-Cyrl-RS"/>
              </w:rPr>
              <w:t xml:space="preserve">- </w:t>
            </w:r>
            <w:r>
              <w:rPr>
                <w:sz w:val="22"/>
                <w:szCs w:val="22"/>
              </w:rPr>
              <w:t xml:space="preserve">Биланс стања и биланс успеха за 2015, 2016. и 2017. годину, са мишљењем овлашћеног ревизора, ако је понуђач субјект ревизије у складу са Законом о рачуноводству (Сл. гласник РС бр. 62/2013) и Законом о ревизији (Сл. гласник РС бр. 62/2013) </w:t>
            </w:r>
          </w:p>
          <w:p w14:paraId="73D14F96" w14:textId="77777777" w:rsidR="005E7FFB" w:rsidRDefault="005E7FFB" w:rsidP="005E7FFB">
            <w:pPr>
              <w:pStyle w:val="Default"/>
              <w:jc w:val="left"/>
              <w:rPr>
                <w:sz w:val="22"/>
                <w:szCs w:val="22"/>
              </w:rPr>
            </w:pPr>
            <w:r>
              <w:rPr>
                <w:sz w:val="22"/>
                <w:szCs w:val="22"/>
              </w:rPr>
              <w:t xml:space="preserve">или </w:t>
            </w:r>
          </w:p>
          <w:p w14:paraId="3FE7121F" w14:textId="77777777" w:rsidR="005E7FFB" w:rsidRDefault="005E7FFB" w:rsidP="005E7FFB">
            <w:pPr>
              <w:pStyle w:val="Default"/>
              <w:jc w:val="left"/>
              <w:rPr>
                <w:sz w:val="22"/>
                <w:szCs w:val="22"/>
              </w:rPr>
            </w:pPr>
            <w:r>
              <w:rPr>
                <w:sz w:val="22"/>
                <w:szCs w:val="22"/>
              </w:rPr>
              <w:t xml:space="preserve">- Извештај о бонитету за јавне набавке БОН - ЈН Aгенције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2015, 2016 и 2017. годину, као и податке о данима неликвидности </w:t>
            </w:r>
          </w:p>
          <w:p w14:paraId="3BAC7FBD" w14:textId="77777777" w:rsidR="005E7FFB" w:rsidRDefault="005E7FFB" w:rsidP="005E7FFB">
            <w:pPr>
              <w:pStyle w:val="Default"/>
              <w:jc w:val="left"/>
              <w:rPr>
                <w:sz w:val="22"/>
                <w:szCs w:val="22"/>
              </w:rPr>
            </w:pPr>
            <w:r>
              <w:rPr>
                <w:sz w:val="22"/>
                <w:szCs w:val="22"/>
              </w:rPr>
              <w:lastRenderedPageBreak/>
              <w:t xml:space="preserve">или </w:t>
            </w:r>
          </w:p>
          <w:p w14:paraId="63AD4F59" w14:textId="77777777" w:rsidR="005E7FFB" w:rsidRDefault="005E7FFB" w:rsidP="005E7FFB">
            <w:pPr>
              <w:pStyle w:val="Default"/>
              <w:jc w:val="left"/>
              <w:rPr>
                <w:sz w:val="22"/>
                <w:szCs w:val="22"/>
              </w:rPr>
            </w:pPr>
            <w:r>
              <w:rPr>
                <w:sz w:val="22"/>
                <w:szCs w:val="22"/>
              </w:rPr>
              <w:t xml:space="preserve">- Изјава у слободној форми да је информација јавно доступна, са наведеном интернет страницом на којој су тражени подаци доступни. </w:t>
            </w:r>
          </w:p>
          <w:p w14:paraId="008CA499" w14:textId="77777777" w:rsidR="005E7FFB" w:rsidRDefault="005E7FFB" w:rsidP="005E7FFB">
            <w:pPr>
              <w:pStyle w:val="Default"/>
              <w:jc w:val="left"/>
              <w:rPr>
                <w:sz w:val="22"/>
                <w:szCs w:val="22"/>
              </w:rPr>
            </w:pPr>
            <w:r>
              <w:rPr>
                <w:sz w:val="22"/>
                <w:szCs w:val="22"/>
              </w:rPr>
              <w:t xml:space="preserve">и </w:t>
            </w:r>
          </w:p>
          <w:p w14:paraId="7E3DB4A2" w14:textId="77777777" w:rsidR="005E7FFB" w:rsidRDefault="005E7FFB" w:rsidP="005E7FFB">
            <w:pPr>
              <w:pStyle w:val="Default"/>
              <w:jc w:val="left"/>
              <w:rPr>
                <w:sz w:val="22"/>
                <w:szCs w:val="22"/>
              </w:rPr>
            </w:pPr>
            <w:r>
              <w:rPr>
                <w:sz w:val="22"/>
                <w:szCs w:val="22"/>
              </w:rPr>
              <w:t xml:space="preserve">- 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 или </w:t>
            </w:r>
          </w:p>
          <w:p w14:paraId="1167878D" w14:textId="2047B34C" w:rsidR="005E7FFB" w:rsidRDefault="005E7FFB" w:rsidP="005E7FFB">
            <w:pPr>
              <w:pStyle w:val="Default"/>
              <w:jc w:val="left"/>
              <w:rPr>
                <w:sz w:val="22"/>
                <w:szCs w:val="22"/>
              </w:rPr>
            </w:pPr>
            <w:r>
              <w:rPr>
                <w:sz w:val="22"/>
                <w:szCs w:val="22"/>
              </w:rPr>
              <w:t xml:space="preserve">- Изјава да је информација јавно доступна на сајту НBС. </w:t>
            </w:r>
          </w:p>
          <w:p w14:paraId="4F02DA82" w14:textId="77777777" w:rsidR="005E7FFB" w:rsidRDefault="005E7FFB" w:rsidP="005E7FFB">
            <w:pPr>
              <w:pStyle w:val="Default"/>
              <w:jc w:val="left"/>
              <w:rPr>
                <w:sz w:val="22"/>
                <w:szCs w:val="22"/>
              </w:rPr>
            </w:pPr>
            <w:r>
              <w:rPr>
                <w:sz w:val="22"/>
                <w:szCs w:val="22"/>
              </w:rPr>
              <w:t xml:space="preserve">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 </w:t>
            </w:r>
          </w:p>
          <w:p w14:paraId="5DA5FB0E" w14:textId="6B946F61" w:rsidR="005E7FFB" w:rsidRPr="005E7FFB" w:rsidRDefault="005E7FFB" w:rsidP="005E7FFB">
            <w:pPr>
              <w:suppressAutoHyphens/>
              <w:autoSpaceDE w:val="0"/>
              <w:autoSpaceDN w:val="0"/>
              <w:adjustRightInd w:val="0"/>
              <w:spacing w:after="60"/>
              <w:jc w:val="left"/>
              <w:rPr>
                <w:rFonts w:cs="Arial"/>
              </w:rPr>
            </w:pPr>
            <w:r w:rsidRPr="005E7FFB">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 </w:t>
            </w:r>
          </w:p>
          <w:p w14:paraId="439D2EAA" w14:textId="77777777" w:rsidR="005E7FFB" w:rsidRPr="005E7FFB" w:rsidRDefault="005E7FFB" w:rsidP="005E7FFB">
            <w:pPr>
              <w:pStyle w:val="Default"/>
              <w:jc w:val="left"/>
              <w:rPr>
                <w:rFonts w:ascii="Arial" w:hAnsi="Arial" w:cs="Arial"/>
                <w:sz w:val="22"/>
                <w:szCs w:val="22"/>
              </w:rPr>
            </w:pPr>
            <w:r w:rsidRPr="005E7FFB">
              <w:rPr>
                <w:rFonts w:ascii="Arial" w:hAnsi="Arial" w:cs="Arial"/>
                <w:b/>
                <w:bCs/>
                <w:sz w:val="22"/>
                <w:szCs w:val="22"/>
              </w:rPr>
              <w:t xml:space="preserve">Напомена: </w:t>
            </w:r>
          </w:p>
          <w:p w14:paraId="0013FCCA" w14:textId="77777777" w:rsidR="005E7FFB" w:rsidRDefault="005E7FFB" w:rsidP="005E7FFB">
            <w:pPr>
              <w:pStyle w:val="Default"/>
              <w:spacing w:before="0"/>
              <w:jc w:val="left"/>
              <w:rPr>
                <w:sz w:val="22"/>
                <w:szCs w:val="22"/>
              </w:rPr>
            </w:pPr>
            <w:r w:rsidRPr="005E7FFB">
              <w:rPr>
                <w:rFonts w:ascii="Arial" w:hAnsi="Arial" w:cs="Arial"/>
                <w:sz w:val="22"/>
                <w:szCs w:val="22"/>
              </w:rPr>
              <w:t>Уколико извештај о бонитету БОН-ЈН садржи податке</w:t>
            </w:r>
            <w:r>
              <w:rPr>
                <w:sz w:val="22"/>
                <w:szCs w:val="22"/>
              </w:rPr>
              <w:t xml:space="preserve"> о неликвидности за тражених претходних 6 месеци, није неопходно достављати потврду Народне банке Србије. </w:t>
            </w:r>
          </w:p>
          <w:p w14:paraId="19D57A5F" w14:textId="77777777" w:rsidR="005E7FFB" w:rsidRDefault="005E7FFB" w:rsidP="005E7FFB">
            <w:pPr>
              <w:pStyle w:val="Default"/>
              <w:jc w:val="left"/>
              <w:rPr>
                <w:sz w:val="22"/>
                <w:szCs w:val="22"/>
              </w:rPr>
            </w:pPr>
            <w:r>
              <w:rPr>
                <w:b/>
                <w:bCs/>
                <w:sz w:val="22"/>
                <w:szCs w:val="22"/>
              </w:rPr>
              <w:t xml:space="preserve">Докази које достављају страни понуђачи: </w:t>
            </w:r>
          </w:p>
          <w:p w14:paraId="2DC44FB4" w14:textId="77777777" w:rsidR="005E7FFB" w:rsidRDefault="005E7FFB" w:rsidP="005E7FFB">
            <w:pPr>
              <w:pStyle w:val="Default"/>
              <w:spacing w:before="0"/>
              <w:jc w:val="left"/>
              <w:rPr>
                <w:sz w:val="22"/>
                <w:szCs w:val="22"/>
              </w:rPr>
            </w:pPr>
            <w:r>
              <w:rPr>
                <w:b/>
                <w:bCs/>
                <w:sz w:val="22"/>
                <w:szCs w:val="22"/>
              </w:rPr>
              <w:t xml:space="preserve">• </w:t>
            </w:r>
            <w:r>
              <w:rPr>
                <w:sz w:val="22"/>
                <w:szCs w:val="22"/>
              </w:rPr>
              <w:t xml:space="preserve">Биланс успеха за претходне три обрачунске године (2015, 2016. и 2017. годину) </w:t>
            </w:r>
          </w:p>
          <w:p w14:paraId="46BB151A" w14:textId="2CC8B7EC" w:rsidR="00175774" w:rsidRPr="005E7FFB" w:rsidRDefault="005E7FFB" w:rsidP="005E7FFB">
            <w:pPr>
              <w:suppressAutoHyphens/>
              <w:autoSpaceDE w:val="0"/>
              <w:autoSpaceDN w:val="0"/>
              <w:adjustRightInd w:val="0"/>
              <w:spacing w:before="0" w:after="60"/>
              <w:jc w:val="left"/>
              <w:rPr>
                <w:rFonts w:cs="Arial"/>
                <w:lang w:val="ru-RU"/>
              </w:rPr>
            </w:pPr>
            <w:r>
              <w:t xml:space="preserve">• Потврда,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(шест) месеци до дана објављивања Позива за подношење понуда. </w:t>
            </w:r>
          </w:p>
        </w:tc>
      </w:tr>
      <w:tr w:rsidR="00571B54" w:rsidRPr="00E2569D" w14:paraId="4524CA8A" w14:textId="77777777" w:rsidTr="00B06041">
        <w:trPr>
          <w:jc w:val="center"/>
        </w:trPr>
        <w:tc>
          <w:tcPr>
            <w:tcW w:w="729" w:type="dxa"/>
            <w:vAlign w:val="center"/>
          </w:tcPr>
          <w:p w14:paraId="3CCC5AA2" w14:textId="55F13B9C" w:rsidR="00571B54" w:rsidRPr="00E2569D" w:rsidRDefault="008B3CD7" w:rsidP="00B06041">
            <w:pPr>
              <w:jc w:val="center"/>
              <w:rPr>
                <w:rFonts w:cs="Arial"/>
                <w:color w:val="00B0F0"/>
              </w:rPr>
            </w:pPr>
            <w:r>
              <w:rPr>
                <w:rFonts w:cs="Arial"/>
                <w:lang w:val="sr-Cyrl-RS"/>
              </w:rPr>
              <w:lastRenderedPageBreak/>
              <w:t>7</w:t>
            </w:r>
            <w:r w:rsidR="00571B54" w:rsidRPr="00E2569D">
              <w:rPr>
                <w:rFonts w:cs="Arial"/>
              </w:rPr>
              <w:t>.</w:t>
            </w:r>
          </w:p>
        </w:tc>
        <w:tc>
          <w:tcPr>
            <w:tcW w:w="8430" w:type="dxa"/>
          </w:tcPr>
          <w:p w14:paraId="06BDDDDC" w14:textId="77777777" w:rsidR="00571B54" w:rsidRPr="00E2569D" w:rsidRDefault="00571B54" w:rsidP="00B06041">
            <w:pPr>
              <w:autoSpaceDE w:val="0"/>
              <w:autoSpaceDN w:val="0"/>
              <w:adjustRightInd w:val="0"/>
              <w:rPr>
                <w:rFonts w:cs="Arial"/>
                <w:b/>
              </w:rPr>
            </w:pPr>
            <w:r w:rsidRPr="00E2569D">
              <w:rPr>
                <w:rFonts w:cs="Arial"/>
                <w:b/>
                <w:u w:val="single"/>
              </w:rPr>
              <w:t>Услов:</w:t>
            </w:r>
          </w:p>
          <w:p w14:paraId="3CF4EEB4" w14:textId="77777777" w:rsidR="00571B54" w:rsidRPr="006A33CB" w:rsidRDefault="00571B54" w:rsidP="005C0135">
            <w:pPr>
              <w:autoSpaceDE w:val="0"/>
              <w:autoSpaceDN w:val="0"/>
              <w:adjustRightInd w:val="0"/>
              <w:spacing w:before="0"/>
              <w:rPr>
                <w:rFonts w:cs="Arial"/>
                <w:b/>
              </w:rPr>
            </w:pPr>
            <w:r w:rsidRPr="006A33CB">
              <w:rPr>
                <w:rFonts w:cs="Arial"/>
                <w:b/>
              </w:rPr>
              <w:t xml:space="preserve">Пословни капацитет </w:t>
            </w:r>
          </w:p>
          <w:p w14:paraId="1B76488F" w14:textId="699D29F5" w:rsidR="00E8769D" w:rsidRPr="00E8769D" w:rsidRDefault="00E8769D" w:rsidP="008A260E">
            <w:pPr>
              <w:pStyle w:val="ListParagraph"/>
              <w:numPr>
                <w:ilvl w:val="0"/>
                <w:numId w:val="37"/>
              </w:numPr>
              <w:spacing w:before="0" w:after="0" w:line="240" w:lineRule="auto"/>
              <w:jc w:val="left"/>
              <w:rPr>
                <w:rFonts w:ascii="Arial" w:hAnsi="Arial" w:cs="Arial"/>
                <w:lang w:val="sr-Latn-CS"/>
              </w:rPr>
            </w:pPr>
            <w:r w:rsidRPr="00E8769D">
              <w:rPr>
                <w:rFonts w:ascii="Arial" w:hAnsi="Arial" w:cs="Arial"/>
                <w:lang w:val="sr-Latn-CS"/>
              </w:rPr>
              <w:t>Да је</w:t>
            </w:r>
            <w:r w:rsidR="005E7FFB">
              <w:rPr>
                <w:rFonts w:ascii="Arial" w:hAnsi="Arial" w:cs="Arial"/>
                <w:lang w:val="sr-Cyrl-RS"/>
              </w:rPr>
              <w:t xml:space="preserve"> понуђач</w:t>
            </w:r>
            <w:r w:rsidRPr="00E8769D">
              <w:rPr>
                <w:rFonts w:ascii="Arial" w:hAnsi="Arial" w:cs="Arial"/>
                <w:lang w:val="sr-Latn-CS"/>
              </w:rPr>
              <w:t xml:space="preserve"> у последњ</w:t>
            </w:r>
            <w:r w:rsidR="00B572E1">
              <w:rPr>
                <w:rFonts w:ascii="Arial" w:hAnsi="Arial" w:cs="Arial"/>
                <w:lang w:val="sr-Cyrl-RS"/>
              </w:rPr>
              <w:t>е</w:t>
            </w:r>
            <w:r w:rsidRPr="00E8769D">
              <w:rPr>
                <w:rFonts w:ascii="Arial" w:hAnsi="Arial" w:cs="Arial"/>
                <w:lang w:val="sr-Latn-CS"/>
              </w:rPr>
              <w:t xml:space="preserve"> </w:t>
            </w:r>
            <w:r w:rsidR="00B572E1">
              <w:rPr>
                <w:rFonts w:ascii="Arial" w:hAnsi="Arial" w:cs="Arial"/>
                <w:lang w:val="sr-Cyrl-RS"/>
              </w:rPr>
              <w:t>3</w:t>
            </w:r>
            <w:r w:rsidR="005E7FFB">
              <w:rPr>
                <w:rFonts w:ascii="Arial" w:hAnsi="Arial" w:cs="Arial"/>
                <w:lang w:val="sr-Cyrl-RS"/>
              </w:rPr>
              <w:t xml:space="preserve"> (три)</w:t>
            </w:r>
            <w:r w:rsidRPr="00E8769D">
              <w:rPr>
                <w:rFonts w:ascii="Arial" w:hAnsi="Arial" w:cs="Arial"/>
                <w:lang w:val="sr-Latn-CS"/>
              </w:rPr>
              <w:t xml:space="preserve"> годин</w:t>
            </w:r>
            <w:r w:rsidR="00B572E1">
              <w:rPr>
                <w:rFonts w:ascii="Arial" w:hAnsi="Arial" w:cs="Arial"/>
                <w:lang w:val="sr-Cyrl-RS"/>
              </w:rPr>
              <w:t>е</w:t>
            </w:r>
            <w:r w:rsidRPr="00E8769D">
              <w:rPr>
                <w:rFonts w:ascii="Arial" w:hAnsi="Arial" w:cs="Arial"/>
                <w:lang w:val="sr-Latn-CS"/>
              </w:rPr>
              <w:t xml:space="preserve"> пре </w:t>
            </w:r>
            <w:r w:rsidR="00CD2409">
              <w:rPr>
                <w:rFonts w:ascii="Arial" w:hAnsi="Arial" w:cs="Arial"/>
                <w:lang w:val="sr-Cyrl-RS"/>
              </w:rPr>
              <w:t>објављвања</w:t>
            </w:r>
            <w:r w:rsidRPr="00E8769D">
              <w:rPr>
                <w:rFonts w:ascii="Arial" w:hAnsi="Arial" w:cs="Arial"/>
                <w:lang w:val="sr-Latn-CS"/>
              </w:rPr>
              <w:t xml:space="preserve"> позива за подношење </w:t>
            </w:r>
            <w:r w:rsidRPr="00CD2409">
              <w:rPr>
                <w:rFonts w:ascii="Arial" w:hAnsi="Arial" w:cs="Arial"/>
                <w:lang w:val="sr-Latn-CS"/>
              </w:rPr>
              <w:t>понуда урадио:</w:t>
            </w:r>
          </w:p>
          <w:p w14:paraId="23CA4F45" w14:textId="060C47FD" w:rsidR="00E8769D" w:rsidRPr="00E8769D" w:rsidRDefault="00E8769D" w:rsidP="008A260E">
            <w:pPr>
              <w:pStyle w:val="ListParagraph"/>
              <w:numPr>
                <w:ilvl w:val="1"/>
                <w:numId w:val="37"/>
              </w:numPr>
              <w:spacing w:before="0" w:after="0" w:line="240" w:lineRule="auto"/>
              <w:jc w:val="left"/>
              <w:rPr>
                <w:rFonts w:ascii="Arial" w:hAnsi="Arial" w:cs="Arial"/>
                <w:lang w:val="sr-Latn-CS"/>
              </w:rPr>
            </w:pPr>
            <w:r w:rsidRPr="00E8769D">
              <w:rPr>
                <w:rFonts w:ascii="Arial" w:hAnsi="Arial" w:cs="Arial"/>
                <w:lang w:val="sr-Latn-CS"/>
              </w:rPr>
              <w:t xml:space="preserve">Најмање </w:t>
            </w:r>
            <w:r w:rsidR="00B572E1">
              <w:rPr>
                <w:rFonts w:ascii="Arial" w:hAnsi="Arial" w:cs="Arial"/>
                <w:lang w:val="sr-Cyrl-RS"/>
              </w:rPr>
              <w:t>једну</w:t>
            </w:r>
            <w:r w:rsidR="00B572E1" w:rsidRPr="00E8769D">
              <w:rPr>
                <w:rFonts w:ascii="Arial" w:hAnsi="Arial" w:cs="Arial"/>
                <w:lang w:val="sr-Latn-CS"/>
              </w:rPr>
              <w:t xml:space="preserve"> </w:t>
            </w:r>
            <w:r w:rsidRPr="00E8769D">
              <w:rPr>
                <w:rFonts w:ascii="Arial" w:hAnsi="Arial" w:cs="Arial"/>
                <w:lang w:val="sr-Latn-CS"/>
              </w:rPr>
              <w:t>техничк</w:t>
            </w:r>
            <w:r w:rsidR="00B572E1">
              <w:rPr>
                <w:rFonts w:ascii="Arial" w:hAnsi="Arial" w:cs="Arial"/>
                <w:lang w:val="sr-Cyrl-RS"/>
              </w:rPr>
              <w:t>у</w:t>
            </w:r>
            <w:r w:rsidRPr="00E8769D">
              <w:rPr>
                <w:rFonts w:ascii="Arial" w:hAnsi="Arial" w:cs="Arial"/>
                <w:lang w:val="sr-Latn-CS"/>
              </w:rPr>
              <w:t xml:space="preserve"> документациј</w:t>
            </w:r>
            <w:r w:rsidR="00B572E1">
              <w:rPr>
                <w:rFonts w:ascii="Arial" w:hAnsi="Arial" w:cs="Arial"/>
                <w:lang w:val="sr-Cyrl-RS"/>
              </w:rPr>
              <w:t>у</w:t>
            </w:r>
            <w:r w:rsidRPr="00E8769D">
              <w:rPr>
                <w:rFonts w:ascii="Arial" w:hAnsi="Arial" w:cs="Arial"/>
                <w:lang w:val="sr-Latn-CS"/>
              </w:rPr>
              <w:t xml:space="preserve"> за изградњу луке или пристаништа</w:t>
            </w:r>
            <w:r w:rsidR="00B572E1">
              <w:rPr>
                <w:rFonts w:ascii="Arial" w:hAnsi="Arial" w:cs="Arial"/>
                <w:lang w:val="sr-Cyrl-RS"/>
              </w:rPr>
              <w:t xml:space="preserve"> </w:t>
            </w:r>
            <w:r w:rsidR="00B572E1" w:rsidRPr="00E8769D">
              <w:rPr>
                <w:rFonts w:ascii="Arial" w:hAnsi="Arial" w:cs="Arial"/>
                <w:lang w:val="sr-Latn-CS"/>
              </w:rPr>
              <w:t>за коју је добијен позитиван Извештај о извршеној стручној контроли ревизионе комисије надлежног министарства</w:t>
            </w:r>
            <w:r w:rsidRPr="00E8769D">
              <w:rPr>
                <w:rFonts w:ascii="Arial" w:hAnsi="Arial" w:cs="Arial"/>
                <w:lang w:val="sr-Latn-CS"/>
              </w:rPr>
              <w:t>;</w:t>
            </w:r>
          </w:p>
          <w:p w14:paraId="4469EE35" w14:textId="0B560911" w:rsidR="00E8769D" w:rsidRPr="0088329F" w:rsidRDefault="00E8769D" w:rsidP="0088329F">
            <w:pPr>
              <w:pStyle w:val="ListParagraph"/>
              <w:numPr>
                <w:ilvl w:val="0"/>
                <w:numId w:val="37"/>
              </w:numPr>
              <w:spacing w:before="0" w:after="0" w:line="240" w:lineRule="auto"/>
              <w:jc w:val="left"/>
              <w:rPr>
                <w:rFonts w:ascii="Arial" w:hAnsi="Arial" w:cs="Arial"/>
                <w:lang w:val="sr-Latn-CS"/>
              </w:rPr>
            </w:pPr>
            <w:r w:rsidRPr="00E8769D">
              <w:rPr>
                <w:rFonts w:ascii="Arial" w:hAnsi="Arial" w:cs="Arial"/>
                <w:lang w:val="sr-Latn-CS"/>
              </w:rPr>
              <w:t xml:space="preserve">Да </w:t>
            </w:r>
            <w:r w:rsidR="004D59A6">
              <w:rPr>
                <w:rFonts w:ascii="Arial" w:hAnsi="Arial" w:cs="Arial"/>
                <w:lang w:val="sr-Cyrl-RS"/>
              </w:rPr>
              <w:t xml:space="preserve">понуђач </w:t>
            </w:r>
            <w:r w:rsidRPr="00E8769D">
              <w:rPr>
                <w:rFonts w:ascii="Arial" w:hAnsi="Arial" w:cs="Arial"/>
                <w:lang w:val="sr-Latn-CS"/>
              </w:rPr>
              <w:t xml:space="preserve">пoсeдује </w:t>
            </w:r>
            <w:r w:rsidR="0088329F">
              <w:rPr>
                <w:rFonts w:ascii="Arial" w:hAnsi="Arial" w:cs="Arial"/>
                <w:lang w:val="sr-Cyrl-RS"/>
              </w:rPr>
              <w:t xml:space="preserve">важећу </w:t>
            </w:r>
            <w:r w:rsidRPr="00E8769D">
              <w:rPr>
                <w:rFonts w:ascii="Arial" w:hAnsi="Arial" w:cs="Arial"/>
                <w:lang w:val="sr-Latn-CS"/>
              </w:rPr>
              <w:t>Пoлису oсигурaњ</w:t>
            </w:r>
            <w:r w:rsidR="0088329F">
              <w:rPr>
                <w:rFonts w:ascii="Arial" w:hAnsi="Arial" w:cs="Arial"/>
                <w:lang w:val="sr-Latn-CS"/>
              </w:rPr>
              <w:t xml:space="preserve">a oд прojeктaнтскe </w:t>
            </w:r>
            <w:r w:rsidR="0088329F" w:rsidRPr="0088329F">
              <w:rPr>
                <w:rFonts w:ascii="Arial" w:hAnsi="Arial" w:cs="Arial"/>
                <w:lang w:val="sr-Latn-CS"/>
              </w:rPr>
              <w:t xml:space="preserve">oдгoвoрнoсти </w:t>
            </w:r>
            <w:r w:rsidR="0088329F" w:rsidRPr="0088329F">
              <w:rPr>
                <w:rFonts w:ascii="Arial" w:hAnsi="Arial" w:cs="Arial"/>
              </w:rPr>
              <w:t xml:space="preserve">у складу са чл. 129а важећег Закона о планирању и изградњи и Правилником о условима осигурања од професионалне одговорности (Сл. гласник РС бр. 40/2015). </w:t>
            </w:r>
          </w:p>
          <w:p w14:paraId="03AAFE07" w14:textId="77777777" w:rsidR="00571B54" w:rsidRPr="00E2569D" w:rsidRDefault="00571B54" w:rsidP="005C0135">
            <w:pPr>
              <w:autoSpaceDE w:val="0"/>
              <w:autoSpaceDN w:val="0"/>
              <w:adjustRightInd w:val="0"/>
              <w:spacing w:before="0"/>
              <w:rPr>
                <w:rFonts w:cs="Arial"/>
                <w:b/>
                <w:u w:val="single"/>
              </w:rPr>
            </w:pPr>
            <w:r w:rsidRPr="00E2569D">
              <w:rPr>
                <w:rFonts w:cs="Arial"/>
                <w:b/>
                <w:u w:val="single"/>
              </w:rPr>
              <w:t xml:space="preserve">Доказ: </w:t>
            </w:r>
          </w:p>
          <w:p w14:paraId="51DFFDDA" w14:textId="3798D422" w:rsidR="00E8769D" w:rsidRPr="00E8769D" w:rsidRDefault="00CD2409" w:rsidP="008A260E">
            <w:pPr>
              <w:pStyle w:val="ListParagraph"/>
              <w:numPr>
                <w:ilvl w:val="1"/>
                <w:numId w:val="37"/>
              </w:numPr>
              <w:spacing w:before="0" w:after="0" w:line="240" w:lineRule="auto"/>
              <w:jc w:val="left"/>
              <w:rPr>
                <w:rFonts w:ascii="Arial" w:hAnsi="Arial" w:cs="Arial"/>
                <w:lang w:val="sr-Latn-CS"/>
              </w:rPr>
            </w:pPr>
            <w:r>
              <w:rPr>
                <w:rFonts w:ascii="Arial" w:hAnsi="Arial" w:cs="Arial"/>
                <w:lang w:val="sr-Latn-CS"/>
              </w:rPr>
              <w:t>Референтна листа понуђача (О</w:t>
            </w:r>
            <w:r w:rsidR="005C0135">
              <w:rPr>
                <w:rFonts w:ascii="Arial" w:hAnsi="Arial" w:cs="Arial"/>
                <w:lang w:val="sr-Latn-CS"/>
              </w:rPr>
              <w:t xml:space="preserve">бразац </w:t>
            </w:r>
            <w:r w:rsidRPr="00E76CFE">
              <w:rPr>
                <w:rFonts w:ascii="Arial" w:hAnsi="Arial" w:cs="Arial"/>
                <w:lang w:val="sr-Cyrl-RS"/>
              </w:rPr>
              <w:t>6</w:t>
            </w:r>
            <w:r w:rsidR="00E8769D" w:rsidRPr="00E76CFE">
              <w:rPr>
                <w:rFonts w:ascii="Arial" w:hAnsi="Arial" w:cs="Arial"/>
                <w:lang w:val="sr-Latn-CS"/>
              </w:rPr>
              <w:t>.)</w:t>
            </w:r>
            <w:r w:rsidR="00E8769D" w:rsidRPr="00E8769D">
              <w:rPr>
                <w:rFonts w:ascii="Arial" w:hAnsi="Arial" w:cs="Arial"/>
                <w:lang w:val="sr-Latn-CS"/>
              </w:rPr>
              <w:t xml:space="preserve"> </w:t>
            </w:r>
          </w:p>
          <w:p w14:paraId="0CA51307" w14:textId="41A2EC00" w:rsidR="00B572E1" w:rsidRPr="001F63F1" w:rsidRDefault="00E8769D" w:rsidP="008A260E">
            <w:pPr>
              <w:pStyle w:val="ListParagraph"/>
              <w:numPr>
                <w:ilvl w:val="1"/>
                <w:numId w:val="37"/>
              </w:numPr>
              <w:spacing w:before="0" w:after="0" w:line="240" w:lineRule="auto"/>
              <w:jc w:val="left"/>
              <w:rPr>
                <w:rFonts w:ascii="Arial" w:hAnsi="Arial" w:cs="Arial"/>
                <w:lang w:val="sr-Latn-CS"/>
              </w:rPr>
            </w:pPr>
            <w:r w:rsidRPr="001F63F1">
              <w:rPr>
                <w:rFonts w:ascii="Arial" w:hAnsi="Arial" w:cs="Arial"/>
                <w:lang w:val="sr-Latn-CS"/>
              </w:rPr>
              <w:t>Потврда ранијег Наручиоца да је у последњ</w:t>
            </w:r>
            <w:r w:rsidR="00B572E1">
              <w:rPr>
                <w:rFonts w:ascii="Arial" w:hAnsi="Arial" w:cs="Arial"/>
                <w:lang w:val="sr-Cyrl-RS"/>
              </w:rPr>
              <w:t>е</w:t>
            </w:r>
            <w:r w:rsidRPr="001F63F1">
              <w:rPr>
                <w:rFonts w:ascii="Arial" w:hAnsi="Arial" w:cs="Arial"/>
                <w:lang w:val="sr-Latn-CS"/>
              </w:rPr>
              <w:t xml:space="preserve"> </w:t>
            </w:r>
            <w:r w:rsidR="00B572E1">
              <w:rPr>
                <w:rFonts w:ascii="Arial" w:hAnsi="Arial" w:cs="Arial"/>
                <w:lang w:val="sr-Cyrl-RS"/>
              </w:rPr>
              <w:t>3</w:t>
            </w:r>
            <w:r w:rsidRPr="001F63F1">
              <w:rPr>
                <w:rFonts w:ascii="Arial" w:hAnsi="Arial" w:cs="Arial"/>
                <w:lang w:val="sr-Latn-CS"/>
              </w:rPr>
              <w:t xml:space="preserve"> </w:t>
            </w:r>
            <w:r w:rsidR="004D59A6">
              <w:rPr>
                <w:rFonts w:ascii="Arial" w:hAnsi="Arial" w:cs="Arial"/>
                <w:lang w:val="sr-Cyrl-RS"/>
              </w:rPr>
              <w:t xml:space="preserve">(три) </w:t>
            </w:r>
            <w:r w:rsidRPr="001F63F1">
              <w:rPr>
                <w:rFonts w:ascii="Arial" w:hAnsi="Arial" w:cs="Arial"/>
                <w:lang w:val="sr-Latn-CS"/>
              </w:rPr>
              <w:t>годин</w:t>
            </w:r>
            <w:r w:rsidR="00B572E1">
              <w:rPr>
                <w:rFonts w:ascii="Arial" w:hAnsi="Arial" w:cs="Arial"/>
                <w:lang w:val="sr-Cyrl-RS"/>
              </w:rPr>
              <w:t>е</w:t>
            </w:r>
            <w:r w:rsidRPr="001F63F1">
              <w:rPr>
                <w:rFonts w:ascii="Arial" w:hAnsi="Arial" w:cs="Arial"/>
                <w:lang w:val="sr-Latn-CS"/>
              </w:rPr>
              <w:t xml:space="preserve"> пре </w:t>
            </w:r>
            <w:r w:rsidR="00CD2409">
              <w:rPr>
                <w:rFonts w:ascii="Arial" w:hAnsi="Arial" w:cs="Arial"/>
                <w:lang w:val="sr-Cyrl-RS"/>
              </w:rPr>
              <w:t>објављивања</w:t>
            </w:r>
            <w:r w:rsidRPr="001F63F1">
              <w:rPr>
                <w:rFonts w:ascii="Arial" w:hAnsi="Arial" w:cs="Arial"/>
                <w:lang w:val="sr-Latn-CS"/>
              </w:rPr>
              <w:t xml:space="preserve"> позива за достављање понуда, за његове потребе урадио</w:t>
            </w:r>
            <w:r w:rsidR="00B572E1">
              <w:rPr>
                <w:rFonts w:ascii="Arial" w:hAnsi="Arial" w:cs="Arial"/>
                <w:lang w:val="sr-Cyrl-RS"/>
              </w:rPr>
              <w:t xml:space="preserve"> н</w:t>
            </w:r>
            <w:r w:rsidR="00B572E1" w:rsidRPr="001F63F1">
              <w:rPr>
                <w:rFonts w:ascii="Arial" w:hAnsi="Arial" w:cs="Arial"/>
                <w:lang w:val="sr-Latn-CS"/>
              </w:rPr>
              <w:t xml:space="preserve">ајмање </w:t>
            </w:r>
            <w:r w:rsidR="00B572E1" w:rsidRPr="001F63F1">
              <w:rPr>
                <w:rFonts w:ascii="Arial" w:hAnsi="Arial" w:cs="Arial"/>
                <w:lang w:val="sr-Cyrl-RS"/>
              </w:rPr>
              <w:t>једну</w:t>
            </w:r>
            <w:r w:rsidR="00B572E1" w:rsidRPr="001F63F1">
              <w:rPr>
                <w:rFonts w:ascii="Arial" w:hAnsi="Arial" w:cs="Arial"/>
                <w:lang w:val="sr-Latn-CS"/>
              </w:rPr>
              <w:t xml:space="preserve"> техничк</w:t>
            </w:r>
            <w:r w:rsidR="00B572E1" w:rsidRPr="001F63F1">
              <w:rPr>
                <w:rFonts w:ascii="Arial" w:hAnsi="Arial" w:cs="Arial"/>
                <w:lang w:val="sr-Cyrl-RS"/>
              </w:rPr>
              <w:t>у</w:t>
            </w:r>
            <w:r w:rsidR="00B572E1" w:rsidRPr="001F63F1">
              <w:rPr>
                <w:rFonts w:ascii="Arial" w:hAnsi="Arial" w:cs="Arial"/>
                <w:lang w:val="sr-Latn-CS"/>
              </w:rPr>
              <w:t xml:space="preserve"> документациј</w:t>
            </w:r>
            <w:r w:rsidR="00B572E1" w:rsidRPr="001F63F1">
              <w:rPr>
                <w:rFonts w:ascii="Arial" w:hAnsi="Arial" w:cs="Arial"/>
                <w:lang w:val="sr-Cyrl-RS"/>
              </w:rPr>
              <w:t>у</w:t>
            </w:r>
            <w:r w:rsidR="00B572E1" w:rsidRPr="001F63F1">
              <w:rPr>
                <w:rFonts w:ascii="Arial" w:hAnsi="Arial" w:cs="Arial"/>
                <w:lang w:val="sr-Latn-CS"/>
              </w:rPr>
              <w:t xml:space="preserve"> за изградњу луке или пристаништа</w:t>
            </w:r>
            <w:r w:rsidR="00B572E1" w:rsidRPr="001F63F1">
              <w:rPr>
                <w:rFonts w:ascii="Arial" w:hAnsi="Arial" w:cs="Arial"/>
                <w:lang w:val="sr-Cyrl-RS"/>
              </w:rPr>
              <w:t xml:space="preserve"> </w:t>
            </w:r>
            <w:r w:rsidR="00B572E1" w:rsidRPr="001F63F1">
              <w:rPr>
                <w:rFonts w:ascii="Arial" w:hAnsi="Arial" w:cs="Arial"/>
                <w:lang w:val="sr-Latn-CS"/>
              </w:rPr>
              <w:t>за коју је добијен позитиван Извештај о извршеној стручној контроли ревизионе комисије надлежног министарства</w:t>
            </w:r>
            <w:r w:rsidR="00CD2409" w:rsidRPr="00E8769D">
              <w:rPr>
                <w:rFonts w:ascii="Arial" w:hAnsi="Arial" w:cs="Arial"/>
                <w:lang w:val="sr-Latn-CS"/>
              </w:rPr>
              <w:t xml:space="preserve"> (</w:t>
            </w:r>
            <w:r w:rsidR="00CD2409">
              <w:rPr>
                <w:rFonts w:ascii="Arial" w:hAnsi="Arial" w:cs="Arial"/>
                <w:lang w:val="sr-Cyrl-RS"/>
              </w:rPr>
              <w:t>О</w:t>
            </w:r>
            <w:r w:rsidR="00CD2409" w:rsidRPr="00E8769D">
              <w:rPr>
                <w:rFonts w:ascii="Arial" w:hAnsi="Arial" w:cs="Arial"/>
                <w:lang w:val="sr-Latn-CS"/>
              </w:rPr>
              <w:t xml:space="preserve">бразац </w:t>
            </w:r>
            <w:r w:rsidR="00CD2409" w:rsidRPr="00E76CFE">
              <w:rPr>
                <w:rFonts w:ascii="Arial" w:hAnsi="Arial" w:cs="Arial"/>
                <w:lang w:val="sr-Cyrl-RS"/>
              </w:rPr>
              <w:t>6</w:t>
            </w:r>
            <w:r w:rsidR="00CD2409" w:rsidRPr="00E76CFE">
              <w:rPr>
                <w:rFonts w:ascii="Arial" w:hAnsi="Arial" w:cs="Arial"/>
                <w:lang w:val="sr-Latn-CS"/>
              </w:rPr>
              <w:t>.</w:t>
            </w:r>
            <w:r w:rsidR="00CD2409" w:rsidRPr="00E76CFE">
              <w:rPr>
                <w:rFonts w:ascii="Arial" w:hAnsi="Arial" w:cs="Arial"/>
                <w:lang w:val="sr-Cyrl-RS"/>
              </w:rPr>
              <w:t>1</w:t>
            </w:r>
            <w:r w:rsidR="00CD2409" w:rsidRPr="00E76CFE">
              <w:rPr>
                <w:rFonts w:ascii="Arial" w:hAnsi="Arial" w:cs="Arial"/>
                <w:lang w:val="sr-Latn-CS"/>
              </w:rPr>
              <w:t>)</w:t>
            </w:r>
          </w:p>
          <w:p w14:paraId="7E0C9E60" w14:textId="2EFFD8E1" w:rsidR="004213F8" w:rsidRPr="00E2569D" w:rsidRDefault="00E8769D" w:rsidP="005C0135">
            <w:pPr>
              <w:pStyle w:val="ListParagraph"/>
              <w:numPr>
                <w:ilvl w:val="0"/>
                <w:numId w:val="37"/>
              </w:numPr>
              <w:spacing w:before="0" w:after="120" w:line="240" w:lineRule="auto"/>
              <w:jc w:val="left"/>
              <w:rPr>
                <w:rFonts w:cs="Arial"/>
                <w:color w:val="00B0F0"/>
                <w:lang w:val="ru-RU"/>
              </w:rPr>
            </w:pPr>
            <w:r w:rsidRPr="00E8769D">
              <w:rPr>
                <w:rFonts w:ascii="Arial" w:hAnsi="Arial" w:cs="Arial"/>
                <w:lang w:val="sr-Latn-CS"/>
              </w:rPr>
              <w:t>Копија важеће Пoлисе oсигурaњa oд прojeктaнтскe oдгoвoрнoсти.</w:t>
            </w:r>
          </w:p>
        </w:tc>
      </w:tr>
      <w:tr w:rsidR="00571B54" w:rsidRPr="00E2569D" w14:paraId="253174A1" w14:textId="77777777" w:rsidTr="00B06041">
        <w:trPr>
          <w:jc w:val="center"/>
        </w:trPr>
        <w:tc>
          <w:tcPr>
            <w:tcW w:w="729" w:type="dxa"/>
            <w:vAlign w:val="center"/>
          </w:tcPr>
          <w:p w14:paraId="2F7AE388" w14:textId="7328F23D" w:rsidR="00571B54" w:rsidRPr="00E2569D" w:rsidRDefault="008B3CD7" w:rsidP="00B06041">
            <w:pPr>
              <w:jc w:val="center"/>
              <w:rPr>
                <w:rFonts w:cs="Arial"/>
                <w:color w:val="00B0F0"/>
              </w:rPr>
            </w:pPr>
            <w:r>
              <w:rPr>
                <w:rFonts w:cs="Arial"/>
                <w:lang w:val="sr-Cyrl-RS"/>
              </w:rPr>
              <w:t>8</w:t>
            </w:r>
            <w:r w:rsidR="00571B54" w:rsidRPr="00E2569D">
              <w:rPr>
                <w:rFonts w:cs="Arial"/>
              </w:rPr>
              <w:t>.</w:t>
            </w:r>
          </w:p>
        </w:tc>
        <w:tc>
          <w:tcPr>
            <w:tcW w:w="8430" w:type="dxa"/>
          </w:tcPr>
          <w:p w14:paraId="18779241" w14:textId="77777777" w:rsidR="00571B54" w:rsidRPr="00E2569D" w:rsidRDefault="00571B54" w:rsidP="00B06041">
            <w:pPr>
              <w:autoSpaceDE w:val="0"/>
              <w:autoSpaceDN w:val="0"/>
              <w:adjustRightInd w:val="0"/>
              <w:rPr>
                <w:rFonts w:cs="Arial"/>
                <w:b/>
                <w:u w:val="single"/>
              </w:rPr>
            </w:pPr>
            <w:r w:rsidRPr="00E2569D">
              <w:rPr>
                <w:rFonts w:cs="Arial"/>
                <w:b/>
                <w:u w:val="single"/>
              </w:rPr>
              <w:t>Услов:</w:t>
            </w:r>
          </w:p>
          <w:p w14:paraId="3E3283C8" w14:textId="77777777" w:rsidR="00571B54" w:rsidRPr="006A33CB" w:rsidRDefault="00571B54" w:rsidP="005C0135">
            <w:pPr>
              <w:autoSpaceDE w:val="0"/>
              <w:autoSpaceDN w:val="0"/>
              <w:adjustRightInd w:val="0"/>
              <w:spacing w:before="0" w:after="40"/>
              <w:rPr>
                <w:rFonts w:cs="Arial"/>
                <w:b/>
              </w:rPr>
            </w:pPr>
            <w:r w:rsidRPr="006A33CB">
              <w:rPr>
                <w:rFonts w:cs="Arial"/>
                <w:b/>
              </w:rPr>
              <w:t>Кадровски капацитет</w:t>
            </w:r>
          </w:p>
          <w:p w14:paraId="32F66407" w14:textId="139B0882" w:rsidR="00E8769D" w:rsidRPr="00920CB6" w:rsidRDefault="00E8769D" w:rsidP="00920CB6">
            <w:pPr>
              <w:spacing w:before="0"/>
              <w:jc w:val="left"/>
              <w:rPr>
                <w:rFonts w:cs="Arial"/>
                <w:lang w:val="sr-Latn-CS"/>
              </w:rPr>
            </w:pPr>
            <w:r w:rsidRPr="00920CB6">
              <w:rPr>
                <w:rFonts w:cs="Arial"/>
                <w:lang w:val="sr-Latn-CS"/>
              </w:rPr>
              <w:lastRenderedPageBreak/>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 или ангажоване сходно члану 19</w:t>
            </w:r>
            <w:r w:rsidR="009F6555">
              <w:rPr>
                <w:rFonts w:cs="Arial"/>
                <w:lang w:val="sr-Cyrl-RS"/>
              </w:rPr>
              <w:t>7</w:t>
            </w:r>
            <w:r w:rsidRPr="00920CB6">
              <w:rPr>
                <w:rFonts w:cs="Arial"/>
                <w:lang w:val="sr-Latn-CS"/>
              </w:rPr>
              <w:t xml:space="preserve">. </w:t>
            </w:r>
            <w:r w:rsidR="009F6555">
              <w:rPr>
                <w:rFonts w:cs="Arial"/>
                <w:lang w:val="sr-Cyrl-RS"/>
              </w:rPr>
              <w:t>-</w:t>
            </w:r>
            <w:r w:rsidRPr="00920CB6">
              <w:rPr>
                <w:rFonts w:cs="Arial"/>
                <w:lang w:val="sr-Latn-CS"/>
              </w:rPr>
              <w:t xml:space="preserve"> 202. Закона о раду</w:t>
            </w:r>
            <w:r w:rsidR="001A44E8">
              <w:rPr>
                <w:rFonts w:cs="Arial"/>
                <w:lang w:val="sr-Cyrl-RS"/>
              </w:rPr>
              <w:t xml:space="preserve"> и то</w:t>
            </w:r>
            <w:r w:rsidRPr="00920CB6">
              <w:rPr>
                <w:rFonts w:cs="Arial"/>
                <w:lang w:val="sr-Latn-CS"/>
              </w:rPr>
              <w:t>:</w:t>
            </w:r>
          </w:p>
          <w:p w14:paraId="31682840" w14:textId="77777777" w:rsidR="00E8769D" w:rsidRPr="00E8769D" w:rsidRDefault="00E8769D" w:rsidP="008A260E">
            <w:pPr>
              <w:pStyle w:val="ListParagraph"/>
              <w:numPr>
                <w:ilvl w:val="1"/>
                <w:numId w:val="22"/>
              </w:numPr>
              <w:spacing w:before="0" w:after="0" w:line="240" w:lineRule="auto"/>
              <w:ind w:left="859" w:hanging="567"/>
              <w:jc w:val="left"/>
              <w:rPr>
                <w:rFonts w:ascii="Arial" w:hAnsi="Arial" w:cs="Arial"/>
                <w:lang w:val="sr-Latn-CS"/>
              </w:rPr>
            </w:pPr>
            <w:r w:rsidRPr="00E8769D">
              <w:rPr>
                <w:rFonts w:ascii="Arial" w:hAnsi="Arial" w:cs="Arial"/>
                <w:lang w:val="sr-Latn-CS"/>
              </w:rPr>
              <w:t>Најмање два лица са лиценцом 310 (одговорни пројектант грађевинских конструкција објеката високоградње, нискоградње и хидроградње);</w:t>
            </w:r>
          </w:p>
          <w:p w14:paraId="03DCF293" w14:textId="77777777" w:rsidR="00E8769D" w:rsidRPr="00E8769D" w:rsidRDefault="00E8769D" w:rsidP="008A260E">
            <w:pPr>
              <w:pStyle w:val="ListParagraph"/>
              <w:numPr>
                <w:ilvl w:val="1"/>
                <w:numId w:val="22"/>
              </w:numPr>
              <w:spacing w:before="0" w:after="0" w:line="240" w:lineRule="auto"/>
              <w:ind w:left="859" w:hanging="567"/>
              <w:jc w:val="left"/>
              <w:rPr>
                <w:rFonts w:ascii="Arial" w:hAnsi="Arial" w:cs="Arial"/>
                <w:lang w:val="sr-Latn-CS"/>
              </w:rPr>
            </w:pPr>
            <w:r w:rsidRPr="00E8769D">
              <w:rPr>
                <w:rFonts w:ascii="Arial" w:hAnsi="Arial" w:cs="Arial"/>
                <w:lang w:val="sr-Latn-CS"/>
              </w:rPr>
              <w:t>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14:paraId="4E52A447" w14:textId="77777777" w:rsidR="00E8769D" w:rsidRPr="00E8769D" w:rsidRDefault="00E8769D" w:rsidP="008A260E">
            <w:pPr>
              <w:pStyle w:val="ListParagraph"/>
              <w:numPr>
                <w:ilvl w:val="1"/>
                <w:numId w:val="22"/>
              </w:numPr>
              <w:spacing w:before="0" w:after="0" w:line="240" w:lineRule="auto"/>
              <w:ind w:left="859" w:hanging="567"/>
              <w:jc w:val="left"/>
              <w:rPr>
                <w:rFonts w:ascii="Arial" w:hAnsi="Arial" w:cs="Arial"/>
                <w:lang w:val="sr-Latn-CS"/>
              </w:rPr>
            </w:pPr>
            <w:r w:rsidRPr="00E8769D">
              <w:rPr>
                <w:rFonts w:ascii="Arial" w:hAnsi="Arial" w:cs="Arial"/>
                <w:lang w:val="sr-Latn-CS"/>
              </w:rPr>
              <w:t>Најмање једно лице са лиценцом 315 (одговорни пројектант саобраћајница) или са лиценцом 312 (одговорни пројектант грађевинских конструкција објеката нискоградње);</w:t>
            </w:r>
          </w:p>
          <w:p w14:paraId="53751E72" w14:textId="77777777" w:rsidR="00E8769D" w:rsidRPr="00E8769D" w:rsidRDefault="00E8769D" w:rsidP="008A260E">
            <w:pPr>
              <w:pStyle w:val="ListParagraph"/>
              <w:numPr>
                <w:ilvl w:val="1"/>
                <w:numId w:val="22"/>
              </w:numPr>
              <w:spacing w:before="0" w:after="0" w:line="240" w:lineRule="auto"/>
              <w:ind w:left="859" w:hanging="567"/>
              <w:jc w:val="left"/>
              <w:rPr>
                <w:rFonts w:ascii="Arial" w:hAnsi="Arial" w:cs="Arial"/>
                <w:lang w:val="sr-Latn-CS"/>
              </w:rPr>
            </w:pPr>
            <w:r w:rsidRPr="00E8769D">
              <w:rPr>
                <w:rFonts w:ascii="Arial" w:hAnsi="Arial" w:cs="Arial"/>
                <w:lang w:val="sr-Latn-CS"/>
              </w:rPr>
              <w:t>Најмање једно лице са лиценцом 333 (одговорни пројектант транспортних средстава, складишта и машинских конструкција и технологије);</w:t>
            </w:r>
          </w:p>
          <w:p w14:paraId="4F1DCF68" w14:textId="77777777" w:rsidR="00E8769D" w:rsidRPr="00E8769D" w:rsidRDefault="00E8769D" w:rsidP="008A260E">
            <w:pPr>
              <w:pStyle w:val="ListParagraph"/>
              <w:numPr>
                <w:ilvl w:val="1"/>
                <w:numId w:val="22"/>
              </w:numPr>
              <w:spacing w:before="0" w:after="0" w:line="240" w:lineRule="auto"/>
              <w:ind w:left="859" w:hanging="567"/>
              <w:jc w:val="left"/>
              <w:rPr>
                <w:rFonts w:ascii="Arial" w:hAnsi="Arial" w:cs="Arial"/>
                <w:lang w:val="sr-Latn-CS"/>
              </w:rPr>
            </w:pPr>
            <w:r w:rsidRPr="00E8769D">
              <w:rPr>
                <w:rFonts w:ascii="Arial" w:hAnsi="Arial" w:cs="Arial"/>
                <w:lang w:val="sr-Latn-CS"/>
              </w:rPr>
              <w:t>Најмање једно лице са лиценцом 350 (одгoвoрни прojeктaнт eлeктрoeнeргeтских инстaлaциja нискoг и срeдњeг нaпoнa);</w:t>
            </w:r>
          </w:p>
          <w:p w14:paraId="45AABA5F" w14:textId="77777777" w:rsidR="00E8769D" w:rsidRPr="00E8769D" w:rsidRDefault="00E8769D" w:rsidP="008A260E">
            <w:pPr>
              <w:pStyle w:val="ListParagraph"/>
              <w:numPr>
                <w:ilvl w:val="1"/>
                <w:numId w:val="22"/>
              </w:numPr>
              <w:spacing w:before="0" w:after="0" w:line="240" w:lineRule="auto"/>
              <w:ind w:left="859" w:hanging="567"/>
              <w:jc w:val="left"/>
              <w:rPr>
                <w:rFonts w:ascii="Arial" w:hAnsi="Arial" w:cs="Arial"/>
                <w:lang w:val="sr-Latn-CS"/>
              </w:rPr>
            </w:pPr>
            <w:r w:rsidRPr="00E8769D">
              <w:rPr>
                <w:rFonts w:ascii="Arial" w:hAnsi="Arial" w:cs="Arial"/>
                <w:lang w:val="sr-Latn-CS"/>
              </w:rPr>
              <w:t>Најмање једно лице са лиценцом 372 (одгoвoрни прojeктaнт гeoдeтских прojeкaтa);</w:t>
            </w:r>
          </w:p>
          <w:p w14:paraId="41BCB670" w14:textId="77777777" w:rsidR="00E8769D" w:rsidRDefault="00E8769D" w:rsidP="008A260E">
            <w:pPr>
              <w:pStyle w:val="ListParagraph"/>
              <w:numPr>
                <w:ilvl w:val="1"/>
                <w:numId w:val="22"/>
              </w:numPr>
              <w:spacing w:before="0" w:after="0" w:line="240" w:lineRule="auto"/>
              <w:ind w:left="859" w:hanging="567"/>
              <w:jc w:val="left"/>
              <w:rPr>
                <w:rFonts w:ascii="Arial" w:hAnsi="Arial" w:cs="Arial"/>
                <w:lang w:val="sr-Latn-CS"/>
              </w:rPr>
            </w:pPr>
            <w:r w:rsidRPr="00E8769D">
              <w:rPr>
                <w:rFonts w:ascii="Arial" w:hAnsi="Arial" w:cs="Arial"/>
                <w:lang w:val="sr-Latn-CS"/>
              </w:rPr>
              <w:t>Најмање једно лице са лиценцом 491 (одгoвoрни извођач радова на изради геотехничких подлога);</w:t>
            </w:r>
          </w:p>
          <w:p w14:paraId="35FEF490" w14:textId="0180F4DD" w:rsidR="00380B50" w:rsidRPr="00E903C1" w:rsidRDefault="0088329F" w:rsidP="00E903C1">
            <w:pPr>
              <w:spacing w:before="0"/>
              <w:ind w:left="859"/>
              <w:jc w:val="left"/>
              <w:rPr>
                <w:rFonts w:cs="Arial"/>
                <w:i/>
                <w:u w:val="single"/>
                <w:lang w:val="sr-Cyrl-RS"/>
              </w:rPr>
            </w:pPr>
            <w:r w:rsidRPr="00E903C1">
              <w:rPr>
                <w:rFonts w:cs="Arial"/>
                <w:i/>
                <w:u w:val="single"/>
                <w:lang w:val="sr-Cyrl-RS"/>
              </w:rPr>
              <w:t xml:space="preserve">Напомена: </w:t>
            </w:r>
            <w:r w:rsidR="00E903C1" w:rsidRPr="00E903C1">
              <w:rPr>
                <w:rFonts w:cs="Arial"/>
                <w:i/>
                <w:u w:val="single"/>
                <w:lang w:val="sr-Cyrl-RS"/>
              </w:rPr>
              <w:t>Није дозвољено</w:t>
            </w:r>
            <w:r w:rsidR="00380B50" w:rsidRPr="00E903C1">
              <w:rPr>
                <w:rFonts w:cs="Arial"/>
                <w:i/>
                <w:u w:val="single"/>
                <w:lang w:val="sr-Cyrl-RS"/>
              </w:rPr>
              <w:t xml:space="preserve"> да </w:t>
            </w:r>
            <w:r w:rsidR="00E903C1" w:rsidRPr="00E903C1">
              <w:rPr>
                <w:rFonts w:cs="Arial"/>
                <w:i/>
                <w:u w:val="single"/>
                <w:lang w:val="sr-Cyrl-RS"/>
              </w:rPr>
              <w:t xml:space="preserve">се за исто </w:t>
            </w:r>
            <w:r w:rsidR="00380B50" w:rsidRPr="00E903C1">
              <w:rPr>
                <w:rFonts w:cs="Arial"/>
                <w:i/>
                <w:u w:val="single"/>
                <w:lang w:val="sr-Cyrl-RS"/>
              </w:rPr>
              <w:t xml:space="preserve">лице </w:t>
            </w:r>
            <w:r w:rsidR="00E903C1" w:rsidRPr="00E903C1">
              <w:rPr>
                <w:rFonts w:cs="Arial"/>
                <w:i/>
                <w:u w:val="single"/>
                <w:lang w:val="sr-Cyrl-RS"/>
              </w:rPr>
              <w:t xml:space="preserve">достави </w:t>
            </w:r>
            <w:r w:rsidR="00380B50" w:rsidRPr="00E903C1">
              <w:rPr>
                <w:rFonts w:cs="Arial"/>
                <w:i/>
                <w:u w:val="single"/>
                <w:lang w:val="sr-Cyrl-RS"/>
              </w:rPr>
              <w:t>више</w:t>
            </w:r>
            <w:r w:rsidRPr="00E903C1">
              <w:rPr>
                <w:rFonts w:cs="Arial"/>
                <w:i/>
                <w:u w:val="single"/>
                <w:lang w:val="sr-Cyrl-RS"/>
              </w:rPr>
              <w:t xml:space="preserve"> </w:t>
            </w:r>
            <w:r w:rsidR="00E903C1" w:rsidRPr="00E903C1">
              <w:rPr>
                <w:rFonts w:cs="Arial"/>
                <w:i/>
                <w:u w:val="single"/>
                <w:lang w:val="sr-Cyrl-RS"/>
              </w:rPr>
              <w:t xml:space="preserve">од једне </w:t>
            </w:r>
            <w:r w:rsidR="00D40E88" w:rsidRPr="00E903C1">
              <w:rPr>
                <w:rFonts w:cs="Arial"/>
                <w:i/>
                <w:u w:val="single"/>
                <w:lang w:val="sr-Cyrl-RS"/>
              </w:rPr>
              <w:t>захтеван</w:t>
            </w:r>
            <w:r w:rsidR="00E903C1" w:rsidRPr="00E903C1">
              <w:rPr>
                <w:rFonts w:cs="Arial"/>
                <w:i/>
                <w:u w:val="single"/>
                <w:lang w:val="sr-Cyrl-RS"/>
              </w:rPr>
              <w:t>е</w:t>
            </w:r>
            <w:r w:rsidR="00D40E88" w:rsidRPr="00E903C1">
              <w:rPr>
                <w:rFonts w:cs="Arial"/>
                <w:i/>
                <w:u w:val="single"/>
                <w:lang w:val="sr-Latn-RS"/>
              </w:rPr>
              <w:t xml:space="preserve"> </w:t>
            </w:r>
            <w:r w:rsidR="00E903C1" w:rsidRPr="00E903C1">
              <w:rPr>
                <w:rFonts w:cs="Arial"/>
                <w:i/>
                <w:u w:val="single"/>
                <w:lang w:val="sr-Cyrl-RS"/>
              </w:rPr>
              <w:t>лиценце.</w:t>
            </w:r>
          </w:p>
          <w:p w14:paraId="7FAFBE0D" w14:textId="77777777" w:rsidR="00571B54" w:rsidRPr="00E2569D" w:rsidRDefault="00571B54" w:rsidP="005C0135">
            <w:pPr>
              <w:autoSpaceDE w:val="0"/>
              <w:autoSpaceDN w:val="0"/>
              <w:adjustRightInd w:val="0"/>
              <w:spacing w:before="0"/>
              <w:ind w:left="859" w:hanging="850"/>
              <w:rPr>
                <w:rFonts w:cs="Arial"/>
                <w:b/>
                <w:u w:val="single"/>
              </w:rPr>
            </w:pPr>
            <w:r w:rsidRPr="00E2569D">
              <w:rPr>
                <w:rFonts w:cs="Arial"/>
                <w:b/>
                <w:u w:val="single"/>
              </w:rPr>
              <w:t xml:space="preserve">Доказ: </w:t>
            </w:r>
          </w:p>
          <w:p w14:paraId="3252273E" w14:textId="30E51D06" w:rsidR="001A44E8" w:rsidRDefault="001A44E8" w:rsidP="008A260E">
            <w:pPr>
              <w:pStyle w:val="ListParagraph"/>
              <w:numPr>
                <w:ilvl w:val="0"/>
                <w:numId w:val="22"/>
              </w:numPr>
              <w:spacing w:before="0" w:after="0" w:line="240" w:lineRule="auto"/>
              <w:ind w:left="859" w:right="125" w:hanging="567"/>
              <w:jc w:val="left"/>
              <w:rPr>
                <w:rFonts w:ascii="Arial" w:hAnsi="Arial" w:cs="Arial"/>
                <w:lang w:val="sr-Latn-CS"/>
              </w:rPr>
            </w:pPr>
            <w:r>
              <w:rPr>
                <w:rFonts w:ascii="Arial" w:hAnsi="Arial" w:cs="Arial"/>
                <w:lang w:val="sr-Cyrl-RS"/>
              </w:rPr>
              <w:t>Изјава понуђача о кадровском капацитету (</w:t>
            </w:r>
            <w:r>
              <w:rPr>
                <w:rFonts w:ascii="Arial" w:hAnsi="Arial" w:cs="Arial"/>
                <w:lang w:val="sr-Latn-CS"/>
              </w:rPr>
              <w:t>О</w:t>
            </w:r>
            <w:r w:rsidR="005C0135">
              <w:rPr>
                <w:rFonts w:ascii="Arial" w:hAnsi="Arial" w:cs="Arial"/>
                <w:lang w:val="sr-Latn-CS"/>
              </w:rPr>
              <w:t>бразац</w:t>
            </w:r>
            <w:r w:rsidR="005C0135">
              <w:rPr>
                <w:rFonts w:ascii="Arial" w:hAnsi="Arial" w:cs="Arial"/>
                <w:lang w:val="sr-Cyrl-RS"/>
              </w:rPr>
              <w:t xml:space="preserve"> </w:t>
            </w:r>
            <w:r w:rsidRPr="00E76CFE">
              <w:rPr>
                <w:rFonts w:ascii="Arial" w:hAnsi="Arial" w:cs="Arial"/>
                <w:lang w:val="sr-Cyrl-RS"/>
              </w:rPr>
              <w:t>7</w:t>
            </w:r>
            <w:r w:rsidRPr="00E76CFE">
              <w:rPr>
                <w:rFonts w:ascii="Arial" w:hAnsi="Arial" w:cs="Arial"/>
                <w:lang w:val="sr-Latn-CS"/>
              </w:rPr>
              <w:t>.)</w:t>
            </w:r>
          </w:p>
          <w:p w14:paraId="141AF0FC" w14:textId="77777777" w:rsidR="00E8769D" w:rsidRPr="00E8769D" w:rsidRDefault="00E8769D" w:rsidP="008A260E">
            <w:pPr>
              <w:pStyle w:val="ListParagraph"/>
              <w:numPr>
                <w:ilvl w:val="0"/>
                <w:numId w:val="22"/>
              </w:numPr>
              <w:spacing w:before="0" w:after="0" w:line="240" w:lineRule="auto"/>
              <w:ind w:left="859" w:right="125" w:hanging="567"/>
              <w:jc w:val="left"/>
              <w:rPr>
                <w:rFonts w:ascii="Arial" w:hAnsi="Arial" w:cs="Arial"/>
                <w:lang w:val="sr-Latn-CS"/>
              </w:rPr>
            </w:pPr>
            <w:r w:rsidRPr="00E8769D">
              <w:rPr>
                <w:rFonts w:ascii="Arial" w:hAnsi="Arial" w:cs="Arial"/>
                <w:lang w:val="sr-Latn-CS"/>
              </w:rPr>
              <w:t>За одговорне пројектанте - фотокопија лиценце ИКС и потврде о њеној важности.</w:t>
            </w:r>
          </w:p>
          <w:p w14:paraId="3976FF6B" w14:textId="60974678" w:rsidR="00571B54" w:rsidRPr="00920CB6" w:rsidRDefault="00E8769D" w:rsidP="005C0135">
            <w:pPr>
              <w:pStyle w:val="ListParagraph"/>
              <w:numPr>
                <w:ilvl w:val="0"/>
                <w:numId w:val="22"/>
              </w:numPr>
              <w:spacing w:before="0" w:after="120" w:line="240" w:lineRule="auto"/>
              <w:ind w:left="859" w:right="125" w:hanging="567"/>
              <w:jc w:val="left"/>
              <w:rPr>
                <w:rFonts w:ascii="Arial" w:hAnsi="Arial" w:cs="Arial"/>
                <w:lang w:val="sr-Latn-CS"/>
              </w:rPr>
            </w:pPr>
            <w:r w:rsidRPr="00E8769D">
              <w:rPr>
                <w:rFonts w:ascii="Arial" w:hAnsi="Arial" w:cs="Arial"/>
                <w:lang w:val="sr-Latn-CS"/>
              </w:rPr>
              <w:t>Фотокопија одговарајућих појединачних образаца М којим се потврђује пријава, промена или одјава на обавезно социјално осигурање за запослене са пуним радним временом или други доказ о радном ангажовању по неком другом основу, сагласно прописима који регулишу област рада</w:t>
            </w:r>
            <w:r w:rsidR="001A44E8">
              <w:rPr>
                <w:rFonts w:ascii="Arial" w:hAnsi="Arial" w:cs="Arial"/>
                <w:lang w:val="sr-Cyrl-RS"/>
              </w:rPr>
              <w:t xml:space="preserve"> и запошљавања</w:t>
            </w:r>
            <w:r w:rsidRPr="00E8769D">
              <w:rPr>
                <w:rFonts w:ascii="Arial" w:hAnsi="Arial" w:cs="Arial"/>
                <w:lang w:val="sr-Latn-CS"/>
              </w:rPr>
              <w:t>.</w:t>
            </w:r>
          </w:p>
        </w:tc>
      </w:tr>
      <w:tr w:rsidR="005C071E" w:rsidRPr="00E2569D" w14:paraId="5758322C" w14:textId="77777777" w:rsidTr="00B06041">
        <w:trPr>
          <w:jc w:val="center"/>
        </w:trPr>
        <w:tc>
          <w:tcPr>
            <w:tcW w:w="729" w:type="dxa"/>
            <w:vAlign w:val="center"/>
          </w:tcPr>
          <w:p w14:paraId="75540646" w14:textId="6BE3FED8" w:rsidR="005C071E" w:rsidRPr="005C071E" w:rsidRDefault="008B3CD7" w:rsidP="00B06041">
            <w:pPr>
              <w:jc w:val="center"/>
              <w:rPr>
                <w:rFonts w:cs="Arial"/>
                <w:lang w:val="sr-Cyrl-RS"/>
              </w:rPr>
            </w:pPr>
            <w:r>
              <w:rPr>
                <w:rFonts w:cs="Arial"/>
                <w:lang w:val="sr-Cyrl-RS"/>
              </w:rPr>
              <w:lastRenderedPageBreak/>
              <w:t>9</w:t>
            </w:r>
            <w:r w:rsidR="005C071E">
              <w:rPr>
                <w:rFonts w:cs="Arial"/>
                <w:lang w:val="sr-Cyrl-RS"/>
              </w:rPr>
              <w:t>.</w:t>
            </w:r>
          </w:p>
        </w:tc>
        <w:tc>
          <w:tcPr>
            <w:tcW w:w="8430" w:type="dxa"/>
          </w:tcPr>
          <w:p w14:paraId="338197B4" w14:textId="65DC79DC" w:rsidR="005C071E" w:rsidRDefault="005C071E" w:rsidP="00B06041">
            <w:pPr>
              <w:autoSpaceDE w:val="0"/>
              <w:autoSpaceDN w:val="0"/>
              <w:adjustRightInd w:val="0"/>
              <w:rPr>
                <w:rFonts w:cs="Arial"/>
                <w:b/>
                <w:u w:val="single"/>
                <w:lang w:val="sr-Cyrl-RS"/>
              </w:rPr>
            </w:pPr>
            <w:r>
              <w:rPr>
                <w:rFonts w:cs="Arial"/>
                <w:b/>
                <w:u w:val="single"/>
                <w:lang w:val="sr-Cyrl-RS"/>
              </w:rPr>
              <w:t>Услов</w:t>
            </w:r>
            <w:r w:rsidR="001A44E8">
              <w:rPr>
                <w:rFonts w:cs="Arial"/>
                <w:b/>
                <w:u w:val="single"/>
                <w:lang w:val="sr-Cyrl-RS"/>
              </w:rPr>
              <w:t>:</w:t>
            </w:r>
            <w:r>
              <w:rPr>
                <w:rFonts w:cs="Arial"/>
                <w:b/>
                <w:u w:val="single"/>
                <w:lang w:val="sr-Cyrl-RS"/>
              </w:rPr>
              <w:t xml:space="preserve"> </w:t>
            </w:r>
          </w:p>
          <w:p w14:paraId="0DA59A01" w14:textId="77777777" w:rsidR="005C071E" w:rsidRPr="006A33CB" w:rsidRDefault="005C071E" w:rsidP="005C0135">
            <w:pPr>
              <w:autoSpaceDE w:val="0"/>
              <w:autoSpaceDN w:val="0"/>
              <w:adjustRightInd w:val="0"/>
              <w:spacing w:before="0"/>
              <w:rPr>
                <w:rFonts w:cs="Arial"/>
                <w:b/>
                <w:lang w:val="sr-Cyrl-RS"/>
              </w:rPr>
            </w:pPr>
            <w:r w:rsidRPr="006A33CB">
              <w:rPr>
                <w:rFonts w:cs="Arial"/>
                <w:b/>
                <w:lang w:val="sr-Cyrl-RS"/>
              </w:rPr>
              <w:t xml:space="preserve">Технички капацитет </w:t>
            </w:r>
          </w:p>
          <w:p w14:paraId="2511C206" w14:textId="77777777" w:rsidR="00E8769D" w:rsidRPr="00E8769D" w:rsidRDefault="00E8769D" w:rsidP="008A260E">
            <w:pPr>
              <w:pStyle w:val="ListParagraph"/>
              <w:numPr>
                <w:ilvl w:val="0"/>
                <w:numId w:val="22"/>
              </w:numPr>
              <w:spacing w:before="0" w:after="0" w:line="240" w:lineRule="auto"/>
              <w:jc w:val="left"/>
              <w:rPr>
                <w:rFonts w:ascii="Arial" w:hAnsi="Arial" w:cs="Arial"/>
                <w:lang w:val="sr-Latn-CS"/>
              </w:rPr>
            </w:pPr>
            <w:r w:rsidRPr="00E8769D">
              <w:rPr>
                <w:rFonts w:ascii="Arial" w:hAnsi="Arial" w:cs="Arial"/>
                <w:lang w:val="sr-Latn-CS"/>
              </w:rPr>
              <w:t>Лиценцирани софтвер:</w:t>
            </w:r>
          </w:p>
          <w:p w14:paraId="354D39B8" w14:textId="77777777" w:rsidR="00E8769D" w:rsidRPr="00E8769D" w:rsidRDefault="00E8769D" w:rsidP="008A260E">
            <w:pPr>
              <w:pStyle w:val="ListParagraph"/>
              <w:numPr>
                <w:ilvl w:val="0"/>
                <w:numId w:val="22"/>
              </w:numPr>
              <w:spacing w:before="0" w:after="0" w:line="240" w:lineRule="auto"/>
              <w:jc w:val="left"/>
              <w:rPr>
                <w:rFonts w:ascii="Arial" w:hAnsi="Arial" w:cs="Arial"/>
                <w:lang w:val="sr-Latn-CS"/>
              </w:rPr>
            </w:pPr>
            <w:r w:rsidRPr="00E8769D">
              <w:rPr>
                <w:rFonts w:ascii="Arial" w:hAnsi="Arial" w:cs="Arial"/>
                <w:lang w:val="sr-Latn-CS"/>
              </w:rPr>
              <w:t xml:space="preserve">општи софтвер (Microsoft Оffice) </w:t>
            </w:r>
          </w:p>
          <w:p w14:paraId="6EAC2401" w14:textId="77777777" w:rsidR="00E8769D" w:rsidRPr="00E8769D" w:rsidRDefault="00E8769D" w:rsidP="008A260E">
            <w:pPr>
              <w:pStyle w:val="ListParagraph"/>
              <w:numPr>
                <w:ilvl w:val="0"/>
                <w:numId w:val="22"/>
              </w:numPr>
              <w:spacing w:before="0" w:after="0" w:line="240" w:lineRule="auto"/>
              <w:jc w:val="left"/>
              <w:rPr>
                <w:rFonts w:ascii="Arial" w:hAnsi="Arial" w:cs="Arial"/>
                <w:lang w:val="sr-Latn-CS"/>
              </w:rPr>
            </w:pPr>
            <w:r w:rsidRPr="00E8769D">
              <w:rPr>
                <w:rFonts w:ascii="Arial" w:hAnsi="Arial" w:cs="Arial"/>
                <w:lang w:val="sr-Latn-CS"/>
              </w:rPr>
              <w:t>софтвер за израду графичке документације (Auto CAD)</w:t>
            </w:r>
          </w:p>
          <w:p w14:paraId="5CEE243C" w14:textId="563BCBB5" w:rsidR="005C071E" w:rsidRPr="005C071E" w:rsidRDefault="005C071E" w:rsidP="00AA1D04">
            <w:pPr>
              <w:autoSpaceDE w:val="0"/>
              <w:autoSpaceDN w:val="0"/>
              <w:adjustRightInd w:val="0"/>
              <w:spacing w:before="0"/>
              <w:rPr>
                <w:rFonts w:cs="Arial"/>
                <w:b/>
                <w:u w:val="single"/>
                <w:lang w:val="sr-Cyrl-RS"/>
              </w:rPr>
            </w:pPr>
            <w:r w:rsidRPr="005C071E">
              <w:rPr>
                <w:rFonts w:cs="Arial"/>
                <w:b/>
                <w:u w:val="single"/>
                <w:lang w:val="sr-Cyrl-RS"/>
              </w:rPr>
              <w:t>Доказ</w:t>
            </w:r>
            <w:r w:rsidR="001A44E8">
              <w:rPr>
                <w:rFonts w:cs="Arial"/>
                <w:b/>
                <w:u w:val="single"/>
                <w:lang w:val="sr-Cyrl-RS"/>
              </w:rPr>
              <w:t>:</w:t>
            </w:r>
          </w:p>
          <w:p w14:paraId="36F104F6" w14:textId="00059D58" w:rsidR="002B760F" w:rsidRPr="002B760F" w:rsidRDefault="00617BF7" w:rsidP="00E632A2">
            <w:pPr>
              <w:numPr>
                <w:ilvl w:val="0"/>
                <w:numId w:val="22"/>
              </w:numPr>
              <w:spacing w:after="60"/>
              <w:ind w:left="434" w:right="125" w:hanging="357"/>
              <w:rPr>
                <w:rFonts w:cs="Arial"/>
                <w:b/>
                <w:lang w:eastAsia="ar-SA"/>
              </w:rPr>
            </w:pPr>
            <w:r w:rsidRPr="00617BF7">
              <w:rPr>
                <w:rFonts w:cs="Arial"/>
                <w:lang w:val="sr-Cyrl-RS" w:eastAsia="ar-SA"/>
              </w:rPr>
              <w:t>И</w:t>
            </w:r>
            <w:r w:rsidR="002B760F" w:rsidRPr="00617BF7">
              <w:rPr>
                <w:rFonts w:cs="Arial"/>
                <w:lang w:val="sr-Cyrl-RS" w:eastAsia="ar-SA"/>
              </w:rPr>
              <w:t>зјава</w:t>
            </w:r>
            <w:r w:rsidRPr="00617BF7">
              <w:rPr>
                <w:rFonts w:cs="Arial"/>
                <w:lang w:val="sr-Cyrl-RS" w:eastAsia="ar-SA"/>
              </w:rPr>
              <w:t xml:space="preserve"> понуђача</w:t>
            </w:r>
            <w:r w:rsidR="002B760F" w:rsidRPr="00617BF7">
              <w:rPr>
                <w:rFonts w:cs="Arial"/>
                <w:lang w:val="sr-Cyrl-RS" w:eastAsia="ar-SA"/>
              </w:rPr>
              <w:t xml:space="preserve"> о техничком капацитету</w:t>
            </w:r>
            <w:r w:rsidRPr="00617BF7">
              <w:rPr>
                <w:rFonts w:cs="Arial"/>
                <w:lang w:val="sr-Cyrl-RS"/>
              </w:rPr>
              <w:t xml:space="preserve"> дата под пуном материјалном и кривичном одговорношћу о поседовању тражених софтвера</w:t>
            </w:r>
            <w:r w:rsidRPr="00617BF7">
              <w:rPr>
                <w:rFonts w:cs="Arial"/>
                <w:lang w:val="sr-Cyrl-RS" w:eastAsia="ar-SA"/>
              </w:rPr>
              <w:t xml:space="preserve"> (</w:t>
            </w:r>
            <w:r w:rsidR="00E632A2">
              <w:rPr>
                <w:rFonts w:cs="Arial"/>
                <w:lang w:val="sr-Cyrl-RS" w:eastAsia="ar-SA"/>
              </w:rPr>
              <w:t>издату на меморандуму понуђача потисана и оверена печато</w:t>
            </w:r>
            <w:r w:rsidR="00E632A2" w:rsidRPr="00E632A2">
              <w:rPr>
                <w:rFonts w:cs="Arial"/>
                <w:lang w:val="sr-Cyrl-RS" w:eastAsia="ar-SA"/>
              </w:rPr>
              <w:t>м</w:t>
            </w:r>
            <w:r w:rsidR="002B760F" w:rsidRPr="00E632A2">
              <w:rPr>
                <w:rFonts w:cs="Arial"/>
                <w:lang w:val="sr-Cyrl-RS" w:eastAsia="ar-SA"/>
              </w:rPr>
              <w:t>).</w:t>
            </w:r>
            <w:r w:rsidRPr="00617BF7">
              <w:rPr>
                <w:rFonts w:cs="Arial"/>
                <w:lang w:val="sr-Latn-CS"/>
              </w:rPr>
              <w:t xml:space="preserve"> Уз Изјаву се као доказ достављају </w:t>
            </w:r>
            <w:r w:rsidR="002B760F" w:rsidRPr="00617BF7">
              <w:rPr>
                <w:rFonts w:cs="Arial"/>
                <w:lang w:val="sr-Cyrl-RS" w:eastAsia="ar-SA"/>
              </w:rPr>
              <w:t xml:space="preserve">фотокопије фактура овлашћене куће о куповини софтвера, са копијом уговора или други докази из којих се недвосмислено може утврдити (јединствен серијски број софтвера, назив купца, адреса...) да је понуђач власник </w:t>
            </w:r>
            <w:r w:rsidRPr="00617BF7">
              <w:rPr>
                <w:rFonts w:cs="Arial"/>
                <w:lang w:val="sr-Cyrl-RS" w:eastAsia="ar-SA"/>
              </w:rPr>
              <w:t xml:space="preserve">захтеваних </w:t>
            </w:r>
            <w:r w:rsidR="002B760F" w:rsidRPr="00617BF7">
              <w:rPr>
                <w:rFonts w:cs="Arial"/>
                <w:lang w:val="sr-Cyrl-RS" w:eastAsia="ar-SA"/>
              </w:rPr>
              <w:t>лиценцираног софтвера</w:t>
            </w:r>
            <w:r w:rsidRPr="00617BF7">
              <w:rPr>
                <w:rFonts w:cs="Arial"/>
                <w:lang w:val="sr-Cyrl-RS" w:eastAsia="ar-SA"/>
              </w:rPr>
              <w:t>.</w:t>
            </w:r>
          </w:p>
        </w:tc>
      </w:tr>
      <w:tr w:rsidR="00F45177" w:rsidRPr="00E2569D" w14:paraId="591FE5F9" w14:textId="77777777" w:rsidTr="00956F7D">
        <w:trPr>
          <w:trHeight w:val="238"/>
          <w:jc w:val="center"/>
        </w:trPr>
        <w:tc>
          <w:tcPr>
            <w:tcW w:w="729" w:type="dxa"/>
            <w:vAlign w:val="center"/>
          </w:tcPr>
          <w:p w14:paraId="4A747165" w14:textId="77777777" w:rsidR="00F45177" w:rsidRDefault="00F45177" w:rsidP="00B06041">
            <w:pPr>
              <w:jc w:val="center"/>
              <w:rPr>
                <w:rFonts w:cs="Arial"/>
                <w:lang w:val="sr-Cyrl-RS"/>
              </w:rPr>
            </w:pPr>
          </w:p>
        </w:tc>
        <w:tc>
          <w:tcPr>
            <w:tcW w:w="8430" w:type="dxa"/>
          </w:tcPr>
          <w:p w14:paraId="702F1405" w14:textId="77777777" w:rsidR="00F45177" w:rsidRDefault="00F45177" w:rsidP="00B06041">
            <w:pPr>
              <w:autoSpaceDE w:val="0"/>
              <w:autoSpaceDN w:val="0"/>
              <w:adjustRightInd w:val="0"/>
              <w:rPr>
                <w:rFonts w:cs="Arial"/>
                <w:b/>
                <w:u w:val="single"/>
                <w:lang w:val="sr-Cyrl-RS"/>
              </w:rPr>
            </w:pPr>
          </w:p>
        </w:tc>
      </w:tr>
    </w:tbl>
    <w:p w14:paraId="6D89B5E5" w14:textId="77777777" w:rsidR="006B2415" w:rsidRPr="00E2569D" w:rsidRDefault="006B2415" w:rsidP="00B13CD3">
      <w:pPr>
        <w:spacing w:before="0"/>
        <w:rPr>
          <w:rFonts w:cs="Arial"/>
          <w:lang w:eastAsia="zh-CN"/>
        </w:rPr>
      </w:pPr>
    </w:p>
    <w:p w14:paraId="57141251" w14:textId="0C0DB137" w:rsidR="00B13CD3" w:rsidRPr="00E2569D" w:rsidRDefault="00B13CD3" w:rsidP="00B13CD3">
      <w:pPr>
        <w:spacing w:before="0"/>
        <w:rPr>
          <w:rFonts w:cs="Arial"/>
          <w:lang w:eastAsia="zh-CN"/>
        </w:rPr>
      </w:pPr>
      <w:r w:rsidRPr="00E2569D">
        <w:rPr>
          <w:rFonts w:cs="Arial"/>
          <w:lang w:eastAsia="zh-CN"/>
        </w:rPr>
        <w:t xml:space="preserve">Понуда понуђача који не докаже да испуњава наведене обавезне и додатне услове из тачака 1. </w:t>
      </w:r>
      <w:r w:rsidR="007F582B" w:rsidRPr="00E2569D">
        <w:rPr>
          <w:rFonts w:cs="Arial"/>
          <w:lang w:eastAsia="zh-CN"/>
        </w:rPr>
        <w:t>д</w:t>
      </w:r>
      <w:r w:rsidRPr="00E2569D">
        <w:rPr>
          <w:rFonts w:cs="Arial"/>
          <w:lang w:eastAsia="zh-CN"/>
        </w:rPr>
        <w:t>о</w:t>
      </w:r>
      <w:r w:rsidR="007F582B" w:rsidRPr="00E2569D">
        <w:rPr>
          <w:rFonts w:cs="Arial"/>
          <w:lang w:eastAsia="zh-CN"/>
        </w:rPr>
        <w:t xml:space="preserve"> </w:t>
      </w:r>
      <w:r w:rsidR="00AA1D04">
        <w:rPr>
          <w:rFonts w:cs="Arial"/>
          <w:lang w:val="sr-Cyrl-RS" w:eastAsia="zh-CN"/>
        </w:rPr>
        <w:t>9</w:t>
      </w:r>
      <w:r w:rsidR="006D6482" w:rsidRPr="00E2569D">
        <w:rPr>
          <w:rFonts w:cs="Arial"/>
          <w:lang w:eastAsia="zh-CN"/>
        </w:rPr>
        <w:t>.</w:t>
      </w:r>
      <w:r w:rsidRPr="00E2569D">
        <w:rPr>
          <w:rFonts w:cs="Arial"/>
          <w:lang w:eastAsia="zh-CN"/>
        </w:rPr>
        <w:t xml:space="preserve"> овог обрасца, биће одбијена као неприхватљива.</w:t>
      </w:r>
    </w:p>
    <w:p w14:paraId="76700326" w14:textId="621ECC28" w:rsidR="00C10575" w:rsidRPr="00E2569D" w:rsidRDefault="007F582B" w:rsidP="00C10575">
      <w:pPr>
        <w:rPr>
          <w:rFonts w:cs="Arial"/>
          <w:lang w:eastAsia="zh-CN"/>
        </w:rPr>
      </w:pPr>
      <w:r w:rsidRPr="00E2569D">
        <w:rPr>
          <w:rFonts w:cs="Arial"/>
          <w:lang w:eastAsia="zh-CN"/>
        </w:rPr>
        <w:lastRenderedPageBreak/>
        <w:t xml:space="preserve">1. </w:t>
      </w:r>
      <w:r w:rsidR="00C10575" w:rsidRPr="00E2569D">
        <w:rPr>
          <w:rFonts w:cs="Arial"/>
          <w:lang w:eastAsia="zh-CN"/>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88329F" w:rsidRPr="0088329F">
        <w:rPr>
          <w:rFonts w:cs="Arial"/>
          <w:lang w:eastAsia="zh-CN"/>
        </w:rPr>
        <w:t xml:space="preserve">Доказ о испуњености услова из члана 75. став 1. тачка 5) Закона понуђач доставља за подизвођача за део набавке који ће извршити преко </w:t>
      </w:r>
      <w:r w:rsidR="0088329F">
        <w:rPr>
          <w:rFonts w:cs="Arial"/>
          <w:lang w:val="sr-Cyrl-RS" w:eastAsia="zh-CN"/>
        </w:rPr>
        <w:t xml:space="preserve">подизвођача. </w:t>
      </w:r>
      <w:r w:rsidR="00C10575" w:rsidRPr="00E2569D">
        <w:rPr>
          <w:rFonts w:cs="Arial"/>
          <w:lang w:eastAsia="zh-CN"/>
        </w:rPr>
        <w:t>Услове у вези са капацитетима из члана 76. Закона, понуђач испуњава самостално без обзира на ангажовање подизвођача.</w:t>
      </w:r>
    </w:p>
    <w:p w14:paraId="4235BF31" w14:textId="1D5984D5" w:rsidR="00C10575" w:rsidRPr="00E2569D" w:rsidRDefault="007F582B" w:rsidP="0088329F">
      <w:pPr>
        <w:rPr>
          <w:rFonts w:cs="Arial"/>
          <w:lang w:eastAsia="zh-CN"/>
        </w:rPr>
      </w:pPr>
      <w:r w:rsidRPr="00E2569D">
        <w:rPr>
          <w:rFonts w:cs="Arial"/>
          <w:lang w:eastAsia="zh-CN"/>
        </w:rPr>
        <w:t xml:space="preserve">2. </w:t>
      </w:r>
      <w:r w:rsidR="00C10575" w:rsidRPr="00E2569D">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88329F" w:rsidRPr="0088329F">
        <w:rPr>
          <w:rFonts w:cs="Arial"/>
          <w:lang w:eastAsia="zh-CN"/>
        </w:rPr>
        <w:t>Услов из члана 75. став 1. тачка 5) Закона, обавезан је да испуни понуђач из групе понуђача којем је поверено извршење дела набавке за које је неопходна испуњеност тог услова</w:t>
      </w:r>
      <w:r w:rsidR="0088329F">
        <w:rPr>
          <w:rFonts w:cs="Arial"/>
          <w:lang w:val="sr-Cyrl-RS" w:eastAsia="zh-CN"/>
        </w:rPr>
        <w:t>.</w:t>
      </w:r>
      <w:r w:rsidR="0088329F" w:rsidRPr="00E2569D">
        <w:rPr>
          <w:rFonts w:cs="Arial"/>
          <w:lang w:eastAsia="zh-CN"/>
        </w:rPr>
        <w:t xml:space="preserve"> </w:t>
      </w:r>
      <w:r w:rsidR="00C10575" w:rsidRPr="00E2569D">
        <w:rPr>
          <w:rFonts w:cs="Arial"/>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F49458" w14:textId="77777777" w:rsidR="00B13CD3" w:rsidRPr="00E2569D" w:rsidRDefault="007F582B" w:rsidP="00956F7D">
      <w:pPr>
        <w:rPr>
          <w:rFonts w:cs="Arial"/>
          <w:lang w:eastAsia="zh-CN"/>
        </w:rPr>
      </w:pPr>
      <w:r w:rsidRPr="00E2569D">
        <w:rPr>
          <w:rFonts w:cs="Arial"/>
          <w:lang w:eastAsia="zh-CN"/>
        </w:rPr>
        <w:t xml:space="preserve">3. </w:t>
      </w:r>
      <w:r w:rsidR="00B13CD3" w:rsidRPr="00E2569D">
        <w:rPr>
          <w:rFonts w:cs="Arial"/>
          <w:lang w:eastAsia="zh-CN"/>
        </w:rPr>
        <w:t>Докази о испуњености услова из члана 77. З</w:t>
      </w:r>
      <w:r w:rsidRPr="00E2569D">
        <w:rPr>
          <w:rFonts w:cs="Arial"/>
          <w:lang w:eastAsia="zh-CN"/>
        </w:rPr>
        <w:t>акона</w:t>
      </w:r>
      <w:r w:rsidR="00B13CD3" w:rsidRPr="00E2569D">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EBA9C5" w14:textId="77777777" w:rsidR="00B13CD3" w:rsidRPr="00E2569D" w:rsidRDefault="00B13CD3" w:rsidP="00B13CD3">
      <w:pPr>
        <w:spacing w:before="0"/>
        <w:rPr>
          <w:rFonts w:cs="Arial"/>
          <w:lang w:eastAsia="zh-CN"/>
        </w:rPr>
      </w:pPr>
      <w:r w:rsidRPr="00E2569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DCAE14" w14:textId="77777777" w:rsidR="007F582B" w:rsidRPr="00E2569D" w:rsidRDefault="007F582B" w:rsidP="00956F7D">
      <w:pPr>
        <w:rPr>
          <w:rFonts w:cs="Arial"/>
          <w:lang w:eastAsia="zh-CN"/>
        </w:rPr>
      </w:pPr>
      <w:r w:rsidRPr="00E2569D">
        <w:rPr>
          <w:rFonts w:cs="Arial"/>
          <w:lang w:eastAsia="zh-CN"/>
        </w:rPr>
        <w:t>4.</w:t>
      </w:r>
      <w:r w:rsidR="00B13CD3" w:rsidRPr="00E2569D">
        <w:rPr>
          <w:rFonts w:cs="Arial"/>
          <w:lang w:eastAsia="zh-CN"/>
        </w:rPr>
        <w:t xml:space="preserve"> </w:t>
      </w:r>
      <w:r w:rsidRPr="00E2569D">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F0F01FE" w14:textId="77777777" w:rsidR="00D96616" w:rsidRPr="00E2569D" w:rsidRDefault="00D96616" w:rsidP="00D96616">
      <w:pPr>
        <w:spacing w:before="0"/>
        <w:rPr>
          <w:rFonts w:cs="Arial"/>
          <w:lang w:eastAsia="zh-CN"/>
        </w:rPr>
      </w:pPr>
      <w:r w:rsidRPr="00E2569D">
        <w:rPr>
          <w:rFonts w:cs="Arial"/>
          <w:lang w:eastAsia="zh-CN"/>
        </w:rPr>
        <w:t>На основу члана 79. став 5. З</w:t>
      </w:r>
      <w:r w:rsidR="007F582B" w:rsidRPr="00E2569D">
        <w:rPr>
          <w:rFonts w:cs="Arial"/>
          <w:lang w:eastAsia="zh-CN"/>
        </w:rPr>
        <w:t>акона</w:t>
      </w:r>
      <w:r w:rsidRPr="00E2569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DCC471D" w14:textId="77777777" w:rsidR="00D96616" w:rsidRPr="00E2569D" w:rsidRDefault="00D96616" w:rsidP="00D96616">
      <w:pPr>
        <w:spacing w:before="0"/>
        <w:ind w:firstLine="720"/>
        <w:rPr>
          <w:rFonts w:cs="Arial"/>
          <w:lang w:eastAsia="zh-CN"/>
        </w:rPr>
      </w:pPr>
      <w:r w:rsidRPr="00E2569D">
        <w:rPr>
          <w:rFonts w:cs="Arial"/>
          <w:lang w:eastAsia="zh-CN"/>
        </w:rPr>
        <w:t>1)</w:t>
      </w:r>
      <w:r w:rsidR="00DB170C" w:rsidRPr="00E2569D">
        <w:rPr>
          <w:rFonts w:cs="Arial"/>
          <w:lang w:eastAsia="zh-CN"/>
        </w:rPr>
        <w:t xml:space="preserve"> </w:t>
      </w:r>
      <w:r w:rsidRPr="00E2569D">
        <w:rPr>
          <w:rFonts w:cs="Arial"/>
          <w:lang w:eastAsia="zh-CN"/>
        </w:rPr>
        <w:t>извод из регистра надлежног органа:</w:t>
      </w:r>
    </w:p>
    <w:p w14:paraId="60D0F535" w14:textId="6C475FD1" w:rsidR="00D96616" w:rsidRPr="00E2569D" w:rsidRDefault="00D96616" w:rsidP="00D96616">
      <w:pPr>
        <w:spacing w:before="0"/>
        <w:ind w:firstLine="720"/>
        <w:rPr>
          <w:rFonts w:cs="Arial"/>
          <w:lang w:eastAsia="zh-CN"/>
        </w:rPr>
      </w:pPr>
      <w:r w:rsidRPr="00E2569D">
        <w:rPr>
          <w:rFonts w:cs="Arial"/>
          <w:lang w:eastAsia="zh-CN"/>
        </w:rPr>
        <w:t>-</w:t>
      </w:r>
      <w:r w:rsidR="00956F7D">
        <w:rPr>
          <w:rFonts w:cs="Arial"/>
          <w:lang w:val="sr-Cyrl-RS" w:eastAsia="zh-CN"/>
        </w:rPr>
        <w:t xml:space="preserve"> </w:t>
      </w:r>
      <w:r w:rsidRPr="00E2569D">
        <w:rPr>
          <w:rFonts w:cs="Arial"/>
          <w:lang w:eastAsia="zh-CN"/>
        </w:rPr>
        <w:t xml:space="preserve">извод из регистра АПР: </w:t>
      </w:r>
      <w:hyperlink r:id="rId168" w:history="1">
        <w:r w:rsidRPr="00E2569D">
          <w:rPr>
            <w:rFonts w:cs="Arial"/>
            <w:lang w:eastAsia="zh-CN"/>
          </w:rPr>
          <w:t>www.apr.gov.rs</w:t>
        </w:r>
      </w:hyperlink>
    </w:p>
    <w:p w14:paraId="4B5BCBA5" w14:textId="77777777" w:rsidR="007F582B" w:rsidRPr="00E2569D" w:rsidRDefault="007F582B" w:rsidP="007F582B">
      <w:pPr>
        <w:spacing w:before="0"/>
        <w:ind w:firstLine="720"/>
        <w:rPr>
          <w:rFonts w:cs="Arial"/>
          <w:lang w:eastAsia="zh-CN"/>
        </w:rPr>
      </w:pPr>
      <w:r w:rsidRPr="00E2569D">
        <w:rPr>
          <w:rFonts w:cs="Arial"/>
          <w:lang w:eastAsia="zh-CN"/>
        </w:rPr>
        <w:t>2)</w:t>
      </w:r>
      <w:r w:rsidR="00DB170C" w:rsidRPr="00E2569D">
        <w:rPr>
          <w:rFonts w:cs="Arial"/>
          <w:lang w:eastAsia="zh-CN"/>
        </w:rPr>
        <w:t xml:space="preserve"> </w:t>
      </w:r>
      <w:r w:rsidRPr="00E2569D">
        <w:rPr>
          <w:rFonts w:cs="Arial"/>
          <w:lang w:eastAsia="zh-CN"/>
        </w:rPr>
        <w:t>докази из члана 75. став 1. тачка 1) ,2) и 4) З</w:t>
      </w:r>
      <w:r w:rsidR="00250031" w:rsidRPr="00E2569D">
        <w:rPr>
          <w:rFonts w:cs="Arial"/>
          <w:lang w:eastAsia="zh-CN"/>
        </w:rPr>
        <w:t>акона</w:t>
      </w:r>
    </w:p>
    <w:p w14:paraId="1BA0472B" w14:textId="0933C8FE" w:rsidR="007F582B" w:rsidRDefault="007F582B" w:rsidP="007F582B">
      <w:pPr>
        <w:spacing w:before="0"/>
        <w:ind w:firstLine="720"/>
        <w:rPr>
          <w:rFonts w:cs="Arial"/>
          <w:lang w:eastAsia="zh-CN"/>
        </w:rPr>
      </w:pPr>
      <w:r w:rsidRPr="00E2569D">
        <w:rPr>
          <w:rFonts w:cs="Arial"/>
          <w:lang w:eastAsia="zh-CN"/>
        </w:rPr>
        <w:t>-</w:t>
      </w:r>
      <w:r w:rsidR="00956F7D">
        <w:rPr>
          <w:rFonts w:cs="Arial"/>
          <w:lang w:val="sr-Cyrl-RS" w:eastAsia="zh-CN"/>
        </w:rPr>
        <w:t xml:space="preserve"> </w:t>
      </w:r>
      <w:r w:rsidRPr="00E2569D">
        <w:rPr>
          <w:rFonts w:cs="Arial"/>
          <w:lang w:eastAsia="zh-CN"/>
        </w:rPr>
        <w:t xml:space="preserve">регистар понуђача: </w:t>
      </w:r>
      <w:hyperlink r:id="rId169" w:history="1">
        <w:r w:rsidRPr="00E2569D">
          <w:rPr>
            <w:rFonts w:cs="Arial"/>
            <w:lang w:eastAsia="zh-CN"/>
          </w:rPr>
          <w:t>www.apr.gov.rs</w:t>
        </w:r>
      </w:hyperlink>
    </w:p>
    <w:p w14:paraId="0FD578EC" w14:textId="5C5F4F92" w:rsidR="00956F7D" w:rsidRPr="0061031A" w:rsidRDefault="00956F7D" w:rsidP="00956F7D">
      <w:pPr>
        <w:spacing w:before="0"/>
        <w:ind w:firstLine="720"/>
        <w:rPr>
          <w:rFonts w:cs="Arial"/>
          <w:lang w:val="sr-Cyrl-CS" w:eastAsia="zh-CN"/>
        </w:rPr>
      </w:pPr>
      <w:r>
        <w:rPr>
          <w:rFonts w:cs="Arial"/>
          <w:lang w:val="sr-Cyrl-RS" w:eastAsia="zh-CN"/>
        </w:rPr>
        <w:t xml:space="preserve">3) </w:t>
      </w:r>
      <w:r w:rsidRPr="0061031A">
        <w:rPr>
          <w:rFonts w:cs="Arial"/>
          <w:lang w:val="sr-Cyrl-CS" w:eastAsia="zh-CN"/>
        </w:rPr>
        <w:t>доказ о ликвидности понуђача</w:t>
      </w:r>
    </w:p>
    <w:p w14:paraId="0B8CB73A" w14:textId="77777777" w:rsidR="00956F7D" w:rsidRDefault="00956F7D" w:rsidP="00956F7D">
      <w:pPr>
        <w:spacing w:before="0"/>
        <w:ind w:firstLine="720"/>
        <w:rPr>
          <w:rStyle w:val="Hyperlink"/>
          <w:rFonts w:cs="Arial"/>
          <w:color w:val="auto"/>
          <w:lang w:val="sr-Cyrl-CS" w:eastAsia="zh-CN"/>
        </w:rPr>
      </w:pPr>
      <w:r w:rsidRPr="0061031A">
        <w:rPr>
          <w:rFonts w:cs="Arial"/>
          <w:lang w:val="sr-Cyrl-CS" w:eastAsia="zh-CN"/>
        </w:rPr>
        <w:t xml:space="preserve">- претраживање дужника у принудној наплати: </w:t>
      </w:r>
      <w:hyperlink r:id="rId170" w:history="1">
        <w:r w:rsidRPr="0061031A">
          <w:rPr>
            <w:rStyle w:val="Hyperlink"/>
            <w:rFonts w:cs="Arial"/>
            <w:color w:val="auto"/>
            <w:lang w:eastAsia="zh-CN"/>
          </w:rPr>
          <w:t>www.nbs.rs</w:t>
        </w:r>
      </w:hyperlink>
    </w:p>
    <w:p w14:paraId="4A6916DA" w14:textId="77777777" w:rsidR="00B13CD3" w:rsidRPr="00E2569D" w:rsidRDefault="00C10575" w:rsidP="00956F7D">
      <w:pPr>
        <w:rPr>
          <w:rFonts w:cs="Arial"/>
          <w:lang w:val="sr-Cyrl-CS" w:eastAsia="zh-CN"/>
        </w:rPr>
      </w:pPr>
      <w:r w:rsidRPr="00E2569D">
        <w:rPr>
          <w:rFonts w:cs="Arial"/>
          <w:lang w:val="sr-Cyrl-CS" w:eastAsia="zh-CN"/>
        </w:rPr>
        <w:t>5</w:t>
      </w:r>
      <w:r w:rsidR="00B13CD3" w:rsidRPr="00E2569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2569D">
        <w:rPr>
          <w:rFonts w:cs="Arial"/>
          <w:lang w:eastAsia="zh-CN"/>
        </w:rPr>
        <w:t>е уређује електронски документ</w:t>
      </w:r>
      <w:r w:rsidRPr="00E2569D">
        <w:rPr>
          <w:rFonts w:cs="Arial"/>
          <w:lang w:val="sr-Cyrl-CS" w:eastAsia="zh-CN"/>
        </w:rPr>
        <w:t>.</w:t>
      </w:r>
    </w:p>
    <w:p w14:paraId="3C9E8A3A" w14:textId="77777777" w:rsidR="00B13CD3" w:rsidRPr="00E2569D" w:rsidRDefault="00C10575" w:rsidP="0088329F">
      <w:pPr>
        <w:rPr>
          <w:rFonts w:cs="Arial"/>
          <w:lang w:eastAsia="zh-CN"/>
        </w:rPr>
      </w:pPr>
      <w:r w:rsidRPr="00E2569D">
        <w:rPr>
          <w:rFonts w:cs="Arial"/>
          <w:lang w:val="sr-Cyrl-CS" w:eastAsia="zh-CN"/>
        </w:rPr>
        <w:t>6</w:t>
      </w:r>
      <w:r w:rsidR="00B13CD3" w:rsidRPr="00E2569D">
        <w:rPr>
          <w:rFonts w:cs="Arial"/>
          <w:lang w:eastAsia="zh-CN"/>
        </w:rPr>
        <w:t>.</w:t>
      </w:r>
      <w:r w:rsidR="006B2415" w:rsidRPr="00E2569D">
        <w:rPr>
          <w:rFonts w:cs="Arial"/>
          <w:lang w:eastAsia="zh-CN"/>
        </w:rPr>
        <w:t xml:space="preserve"> </w:t>
      </w:r>
      <w:r w:rsidR="00B13CD3" w:rsidRPr="00E2569D">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929B587" w14:textId="77777777" w:rsidR="00B13CD3" w:rsidRPr="00E2569D" w:rsidRDefault="00C10575" w:rsidP="00956F7D">
      <w:pPr>
        <w:rPr>
          <w:rFonts w:cs="Arial"/>
          <w:lang w:val="sr-Cyrl-CS" w:eastAsia="zh-CN"/>
        </w:rPr>
      </w:pPr>
      <w:r w:rsidRPr="00E2569D">
        <w:rPr>
          <w:rFonts w:cs="Arial"/>
          <w:lang w:val="sr-Cyrl-CS" w:eastAsia="zh-CN"/>
        </w:rPr>
        <w:t>7</w:t>
      </w:r>
      <w:r w:rsidR="00B13CD3" w:rsidRPr="00E2569D">
        <w:rPr>
          <w:rFonts w:cs="Arial"/>
          <w:lang w:eastAsia="zh-CN"/>
        </w:rPr>
        <w:t>.</w:t>
      </w:r>
      <w:r w:rsidR="006B2415" w:rsidRPr="00E2569D">
        <w:rPr>
          <w:rFonts w:cs="Arial"/>
          <w:lang w:eastAsia="zh-CN"/>
        </w:rPr>
        <w:t xml:space="preserve"> </w:t>
      </w:r>
      <w:r w:rsidR="00B13CD3" w:rsidRPr="00E2569D">
        <w:rPr>
          <w:rFonts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025C972" w14:textId="77777777" w:rsidR="00B13CD3" w:rsidRPr="00E2569D" w:rsidRDefault="00A50A82" w:rsidP="00314C73">
      <w:pPr>
        <w:rPr>
          <w:rFonts w:cs="Arial"/>
          <w:lang w:val="sr-Cyrl-CS" w:eastAsia="zh-CN"/>
        </w:rPr>
      </w:pPr>
      <w:r w:rsidRPr="00E2569D">
        <w:rPr>
          <w:rFonts w:cs="Arial"/>
          <w:lang w:eastAsia="zh-CN"/>
        </w:rPr>
        <w:t>8</w:t>
      </w:r>
      <w:r w:rsidR="00B13CD3" w:rsidRPr="00E2569D">
        <w:rPr>
          <w:rFonts w:cs="Arial"/>
          <w:lang w:eastAsia="zh-CN"/>
        </w:rPr>
        <w:t xml:space="preserve">. Ако се у држави у којој понуђач има седиште не издају докази из члана 77. </w:t>
      </w:r>
      <w:r w:rsidR="00C10575" w:rsidRPr="00E2569D">
        <w:rPr>
          <w:rFonts w:cs="Arial"/>
          <w:lang w:val="sr-Cyrl-CS" w:eastAsia="zh-CN"/>
        </w:rPr>
        <w:t xml:space="preserve">став 1. </w:t>
      </w:r>
      <w:r w:rsidR="00B13CD3" w:rsidRPr="00E2569D">
        <w:rPr>
          <w:rFonts w:cs="Arial"/>
          <w:lang w:eastAsia="zh-CN"/>
        </w:rPr>
        <w:t>З</w:t>
      </w:r>
      <w:r w:rsidR="007F582B" w:rsidRPr="00E2569D">
        <w:rPr>
          <w:rFonts w:cs="Arial"/>
          <w:lang w:eastAsia="zh-CN"/>
        </w:rPr>
        <w:t>акона</w:t>
      </w:r>
      <w:r w:rsidR="00B13CD3" w:rsidRPr="00E2569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4ADE63F" w14:textId="726E3AE4" w:rsidR="00956F7D" w:rsidRDefault="00A50A82" w:rsidP="00314C73">
      <w:pPr>
        <w:rPr>
          <w:rFonts w:cs="Arial"/>
          <w:lang w:eastAsia="zh-CN"/>
        </w:rPr>
      </w:pPr>
      <w:r w:rsidRPr="00E2569D">
        <w:rPr>
          <w:rFonts w:cs="Arial"/>
          <w:lang w:eastAsia="zh-CN"/>
        </w:rPr>
        <w:t>9</w:t>
      </w:r>
      <w:r w:rsidR="00B13CD3" w:rsidRPr="00E2569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9D62D86" w14:textId="77777777" w:rsidR="00956F7D" w:rsidRDefault="00956F7D">
      <w:pPr>
        <w:spacing w:before="0"/>
        <w:jc w:val="left"/>
        <w:rPr>
          <w:rFonts w:cs="Arial"/>
          <w:lang w:eastAsia="zh-CN"/>
        </w:rPr>
      </w:pPr>
      <w:r>
        <w:rPr>
          <w:rFonts w:cs="Arial"/>
          <w:lang w:eastAsia="zh-CN"/>
        </w:rPr>
        <w:br w:type="page"/>
      </w:r>
    </w:p>
    <w:p w14:paraId="63CCF75A" w14:textId="242BA5B0" w:rsidR="00621752" w:rsidRPr="00E2569D" w:rsidRDefault="008D2B23" w:rsidP="002930DE">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2569D">
        <w:rPr>
          <w:rFonts w:cs="Arial"/>
        </w:rPr>
        <w:lastRenderedPageBreak/>
        <w:t xml:space="preserve">5. </w:t>
      </w:r>
      <w:r w:rsidR="000E30D5">
        <w:rPr>
          <w:rFonts w:cs="Arial"/>
          <w:lang w:val="sr-Cyrl-RS"/>
        </w:rPr>
        <w:t xml:space="preserve"> </w:t>
      </w:r>
      <w:r w:rsidR="00322313" w:rsidRPr="00E2569D">
        <w:rPr>
          <w:rFonts w:cs="Arial"/>
        </w:rPr>
        <w:t>КРИТЕРИЈУМ ЗА ДОДЕЛУ УГОВОРА</w:t>
      </w:r>
      <w:bookmarkEnd w:id="190"/>
    </w:p>
    <w:p w14:paraId="493A32F4" w14:textId="77777777" w:rsidR="002930DE" w:rsidRPr="00E2569D" w:rsidRDefault="002930DE" w:rsidP="002930DE">
      <w:pPr>
        <w:pStyle w:val="KDPodnaslov1"/>
        <w:spacing w:before="0"/>
        <w:rPr>
          <w:rFonts w:cs="Arial"/>
        </w:rPr>
      </w:pPr>
    </w:p>
    <w:p w14:paraId="4C387582" w14:textId="77777777" w:rsidR="00D713B2" w:rsidRPr="00514E13" w:rsidRDefault="00D713B2" w:rsidP="00D713B2">
      <w:pPr>
        <w:autoSpaceDE w:val="0"/>
        <w:autoSpaceDN w:val="0"/>
        <w:adjustRightInd w:val="0"/>
        <w:spacing w:before="0"/>
        <w:rPr>
          <w:rFonts w:cs="Arial"/>
          <w:lang w:val="ru-RU"/>
        </w:rPr>
      </w:pPr>
      <w:r w:rsidRPr="00514E13">
        <w:rPr>
          <w:rFonts w:cs="Arial"/>
          <w:lang w:val="ru-RU"/>
        </w:rPr>
        <w:t>Критеријум за оцењивање понуда је најнижа понуђена цена.</w:t>
      </w:r>
    </w:p>
    <w:p w14:paraId="2D00D3F8" w14:textId="77777777" w:rsidR="00D713B2" w:rsidRPr="00514E13" w:rsidRDefault="00D713B2" w:rsidP="00D713B2">
      <w:pPr>
        <w:autoSpaceDE w:val="0"/>
        <w:autoSpaceDN w:val="0"/>
        <w:adjustRightInd w:val="0"/>
        <w:spacing w:before="0"/>
        <w:rPr>
          <w:rFonts w:cs="Arial"/>
          <w:lang w:val="ru-RU"/>
        </w:rPr>
      </w:pPr>
    </w:p>
    <w:p w14:paraId="13D09F79" w14:textId="77777777" w:rsidR="00D713B2" w:rsidRPr="00514E13" w:rsidRDefault="00D713B2" w:rsidP="00D713B2">
      <w:pPr>
        <w:autoSpaceDE w:val="0"/>
        <w:autoSpaceDN w:val="0"/>
        <w:adjustRightInd w:val="0"/>
        <w:spacing w:before="0"/>
        <w:rPr>
          <w:rFonts w:cs="Arial"/>
          <w:lang w:val="ru-RU"/>
        </w:rPr>
      </w:pPr>
      <w:r w:rsidRPr="00514E13">
        <w:rPr>
          <w:rFonts w:cs="Arial"/>
          <w:lang w:val="ru-RU"/>
        </w:rPr>
        <w:t>Комисија за јавну набавку извршиће упоређивање укупно понуђених цена без ПДВ-а.</w:t>
      </w:r>
    </w:p>
    <w:p w14:paraId="45829848" w14:textId="77777777" w:rsidR="00D713B2" w:rsidRPr="00514E13" w:rsidRDefault="00D713B2" w:rsidP="00D713B2">
      <w:pPr>
        <w:autoSpaceDE w:val="0"/>
        <w:autoSpaceDN w:val="0"/>
        <w:adjustRightInd w:val="0"/>
        <w:spacing w:before="0"/>
        <w:rPr>
          <w:rFonts w:cs="Arial"/>
          <w:lang w:val="ru-RU"/>
        </w:rPr>
      </w:pPr>
    </w:p>
    <w:p w14:paraId="3E18EC41" w14:textId="77777777" w:rsidR="00D713B2" w:rsidRPr="00514E13" w:rsidRDefault="00D713B2" w:rsidP="00D713B2">
      <w:pPr>
        <w:autoSpaceDE w:val="0"/>
        <w:autoSpaceDN w:val="0"/>
        <w:adjustRightInd w:val="0"/>
        <w:spacing w:before="0"/>
        <w:rPr>
          <w:rFonts w:cs="Arial"/>
          <w:lang w:val="ru-RU"/>
        </w:rPr>
      </w:pPr>
      <w:r w:rsidRPr="00514E13">
        <w:rPr>
          <w:rFonts w:cs="Arial"/>
          <w:lang w:val="ru-RU"/>
        </w:rPr>
        <w:t>Понуђена цена ће се користити за оцену прихватљивости понуде сходно члану 3. тачка 33) ЗЈН.</w:t>
      </w:r>
    </w:p>
    <w:p w14:paraId="40E155B6" w14:textId="77777777" w:rsidR="00A477F6" w:rsidRPr="00D713B2" w:rsidRDefault="00A477F6" w:rsidP="00AA1D04">
      <w:pPr>
        <w:pStyle w:val="KDParagraf"/>
        <w:spacing w:before="0"/>
        <w:rPr>
          <w:rFonts w:cs="Arial"/>
          <w:color w:val="FF0000"/>
        </w:rPr>
      </w:pPr>
    </w:p>
    <w:p w14:paraId="1FA1F51F" w14:textId="75FD3102" w:rsidR="006F1B4D" w:rsidRPr="00E2569D" w:rsidRDefault="000D08F4" w:rsidP="008A260E">
      <w:pPr>
        <w:pStyle w:val="KDPodnaslov2"/>
        <w:numPr>
          <w:ilvl w:val="1"/>
          <w:numId w:val="20"/>
        </w:numPr>
        <w:spacing w:before="0"/>
        <w:jc w:val="both"/>
        <w:rPr>
          <w:rFonts w:cs="Arial"/>
        </w:rPr>
      </w:pPr>
      <w:bookmarkStart w:id="196" w:name="_Toc441651548"/>
      <w:bookmarkStart w:id="197" w:name="_Toc442559886"/>
      <w:r>
        <w:rPr>
          <w:rFonts w:cs="Arial"/>
          <w:lang w:val="sr-Cyrl-RS"/>
        </w:rPr>
        <w:t xml:space="preserve">  </w:t>
      </w:r>
      <w:r w:rsidR="00621752" w:rsidRPr="00E2569D">
        <w:rPr>
          <w:rFonts w:cs="Arial"/>
        </w:rPr>
        <w:t>Резервни критеријум</w:t>
      </w:r>
      <w:bookmarkEnd w:id="196"/>
      <w:bookmarkEnd w:id="197"/>
    </w:p>
    <w:p w14:paraId="23455D1C" w14:textId="77777777" w:rsidR="00E250A2" w:rsidRDefault="0069089B" w:rsidP="00D57D09">
      <w:pPr>
        <w:autoSpaceDE w:val="0"/>
        <w:autoSpaceDN w:val="0"/>
        <w:adjustRightInd w:val="0"/>
        <w:rPr>
          <w:rFonts w:cs="Arial"/>
          <w:b/>
        </w:rPr>
      </w:pPr>
      <w:r w:rsidRPr="00E2569D">
        <w:rPr>
          <w:rFonts w:cs="Arial"/>
        </w:rPr>
        <w:t>Уколико две или више понуда имају исту најнижу понуђену цену, као најповољнија биће изабрана понуда оног понуђача који је понудио</w:t>
      </w:r>
      <w:r w:rsidR="00B84F42" w:rsidRPr="00E2569D">
        <w:rPr>
          <w:rFonts w:cs="Arial"/>
        </w:rPr>
        <w:t xml:space="preserve"> </w:t>
      </w:r>
      <w:r w:rsidR="00AC56EA" w:rsidRPr="00E2569D">
        <w:rPr>
          <w:rFonts w:cs="Arial"/>
          <w:b/>
        </w:rPr>
        <w:t>краћи рок извршења услуге</w:t>
      </w:r>
      <w:r w:rsidRPr="00E2569D">
        <w:rPr>
          <w:rFonts w:cs="Arial"/>
          <w:b/>
        </w:rPr>
        <w:t>.</w:t>
      </w:r>
    </w:p>
    <w:p w14:paraId="3711D383" w14:textId="77777777" w:rsidR="0069089B" w:rsidRDefault="000B2E2F" w:rsidP="0069089B">
      <w:pPr>
        <w:autoSpaceDE w:val="0"/>
        <w:autoSpaceDN w:val="0"/>
        <w:adjustRightInd w:val="0"/>
        <w:spacing w:before="0"/>
        <w:rPr>
          <w:rFonts w:cs="Arial"/>
        </w:rPr>
      </w:pPr>
      <w:r w:rsidRPr="00E2569D">
        <w:rPr>
          <w:rFonts w:cs="Arial"/>
        </w:rPr>
        <w:t>Уколико ни после примене резервног</w:t>
      </w:r>
      <w:r w:rsidR="00973E06" w:rsidRPr="00E2569D">
        <w:rPr>
          <w:rFonts w:cs="Arial"/>
        </w:rPr>
        <w:t xml:space="preserve"> критеријума не буде </w:t>
      </w:r>
      <w:r w:rsidRPr="00E2569D">
        <w:rPr>
          <w:rFonts w:cs="Arial"/>
        </w:rPr>
        <w:t>могуће изабрати најповољнију понуду, најповољнија понуда биће изабрана путем жреба.</w:t>
      </w:r>
    </w:p>
    <w:p w14:paraId="5BA6D153" w14:textId="77777777" w:rsidR="002A134C" w:rsidRPr="00514E13" w:rsidRDefault="002A134C" w:rsidP="002A134C">
      <w:pPr>
        <w:suppressAutoHyphens/>
        <w:autoSpaceDE w:val="0"/>
        <w:autoSpaceDN w:val="0"/>
        <w:adjustRightInd w:val="0"/>
        <w:spacing w:before="0"/>
        <w:rPr>
          <w:rFonts w:cs="Arial"/>
          <w:lang w:val="sr-Cyrl-RS" w:eastAsia="ar-SA"/>
        </w:rPr>
      </w:pPr>
      <w:r w:rsidRPr="00514E13">
        <w:rPr>
          <w:rFonts w:cs="Arial"/>
          <w:lang w:val="sr-Cyrl-RS" w:eastAsia="ar-SA"/>
        </w:rPr>
        <w:t>Наручилац ће писмено обавестити све понуђаче који су поднели понуде о датуму када ће се одржати извлачење путем жреба.</w:t>
      </w:r>
    </w:p>
    <w:p w14:paraId="41EC2859" w14:textId="490F4E4A" w:rsidR="00956F7D" w:rsidRDefault="00D57D09" w:rsidP="002A134C">
      <w:pPr>
        <w:autoSpaceDE w:val="0"/>
        <w:autoSpaceDN w:val="0"/>
        <w:adjustRightInd w:val="0"/>
        <w:rPr>
          <w:rFonts w:cs="Arial"/>
        </w:rPr>
      </w:pPr>
      <w:r>
        <w:rPr>
          <w:rFonts w:cs="Arial"/>
        </w:rPr>
        <w:t>Извлачење путем жреба Н</w:t>
      </w:r>
      <w:r w:rsidR="0069089B" w:rsidRPr="00E2569D">
        <w:rPr>
          <w:rFonts w:cs="Arial"/>
        </w:rPr>
        <w:t>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E2569D">
        <w:rPr>
          <w:rFonts w:cs="Arial"/>
        </w:rPr>
        <w:t>исије извући само један папир. П</w:t>
      </w:r>
      <w:r w:rsidR="0069089B" w:rsidRPr="00E2569D">
        <w:rPr>
          <w:rFonts w:cs="Arial"/>
        </w:rPr>
        <w:t>онуђачу чији назив буде на извученом папиру биће додељен уговор о јавној набавци.</w:t>
      </w:r>
    </w:p>
    <w:p w14:paraId="37FC636F" w14:textId="77777777" w:rsidR="0062522F" w:rsidRPr="00514E13" w:rsidRDefault="0062522F" w:rsidP="002A134C">
      <w:pPr>
        <w:suppressAutoHyphens/>
        <w:autoSpaceDE w:val="0"/>
        <w:autoSpaceDN w:val="0"/>
        <w:adjustRightInd w:val="0"/>
        <w:rPr>
          <w:rFonts w:cs="Arial"/>
          <w:lang w:val="sr-Cyrl-RS" w:eastAsia="ar-SA"/>
        </w:rPr>
      </w:pPr>
      <w:r w:rsidRPr="00514E13">
        <w:rPr>
          <w:rFonts w:cs="Arial"/>
          <w:lang w:val="sr-Cyrl-CS" w:eastAsia="ar-SA"/>
        </w:rPr>
        <w:t>Наручилац ће сачинити записник о спроведеном извлачењу путем жреба</w:t>
      </w:r>
      <w:r w:rsidRPr="00514E13">
        <w:rPr>
          <w:rFonts w:cs="Arial"/>
          <w:lang w:val="sr-Cyrl-RS" w:eastAsia="ar-SA"/>
        </w:rPr>
        <w:t>.</w:t>
      </w:r>
    </w:p>
    <w:p w14:paraId="687F6440" w14:textId="77777777" w:rsidR="0062522F" w:rsidRPr="00514E13" w:rsidRDefault="0062522F" w:rsidP="0062522F">
      <w:pPr>
        <w:suppressAutoHyphens/>
        <w:autoSpaceDE w:val="0"/>
        <w:autoSpaceDN w:val="0"/>
        <w:adjustRightInd w:val="0"/>
        <w:spacing w:before="0"/>
        <w:rPr>
          <w:rFonts w:cs="Arial"/>
          <w:lang w:val="sr-Cyrl-RS" w:eastAsia="ar-SA"/>
        </w:rPr>
      </w:pPr>
      <w:r w:rsidRPr="00514E13">
        <w:rPr>
          <w:rFonts w:cs="Arial"/>
          <w:lang w:val="sr-Cyrl-RS" w:eastAsia="ar-SA"/>
        </w:rPr>
        <w:t>Записник о извлачењу путем жреба</w:t>
      </w:r>
      <w:r w:rsidRPr="00514E13">
        <w:rPr>
          <w:rFonts w:cs="Arial"/>
          <w:lang w:val="sr-Cyrl-CS" w:eastAsia="ar-SA"/>
        </w:rPr>
        <w:t xml:space="preserve"> потписују чланови комисије и присутни овлашћени представници понуђача, који преузимају примерак записника</w:t>
      </w:r>
      <w:r w:rsidRPr="00514E13">
        <w:rPr>
          <w:rFonts w:cs="Arial"/>
          <w:lang w:val="sr-Cyrl-RS" w:eastAsia="ar-SA"/>
        </w:rPr>
        <w:t>.</w:t>
      </w:r>
    </w:p>
    <w:p w14:paraId="7A35DDAA" w14:textId="77777777" w:rsidR="0062522F" w:rsidRPr="00514E13" w:rsidRDefault="0062522F" w:rsidP="0062522F">
      <w:pPr>
        <w:suppressAutoHyphens/>
        <w:autoSpaceDE w:val="0"/>
        <w:autoSpaceDN w:val="0"/>
        <w:adjustRightInd w:val="0"/>
        <w:spacing w:before="0"/>
        <w:rPr>
          <w:rFonts w:cs="Arial"/>
          <w:lang w:val="sr-Cyrl-RS" w:eastAsia="ar-SA"/>
        </w:rPr>
      </w:pPr>
      <w:r w:rsidRPr="00514E13">
        <w:rPr>
          <w:rFonts w:cs="Arial"/>
          <w:lang w:val="sr-Cyrl-RS" w:eastAsia="ar-SA"/>
        </w:rPr>
        <w:t>Наручилац ће</w:t>
      </w:r>
      <w:r w:rsidRPr="00514E13">
        <w:rPr>
          <w:rFonts w:cs="Arial"/>
          <w:lang w:val="sr-Cyrl-CS" w:eastAsia="ar-SA"/>
        </w:rPr>
        <w:t xml:space="preserve"> поштом или електронским путем</w:t>
      </w:r>
      <w:r w:rsidRPr="00514E13">
        <w:rPr>
          <w:rFonts w:cs="Arial"/>
          <w:lang w:val="sr-Cyrl-RS" w:eastAsia="ar-SA"/>
        </w:rPr>
        <w:t xml:space="preserve"> доставити Записник о извлачењу путем жреба понуђачима који нису присутни на извлачењу.</w:t>
      </w:r>
    </w:p>
    <w:p w14:paraId="7F85AA9B" w14:textId="77777777" w:rsidR="0062522F" w:rsidRPr="00514E13" w:rsidRDefault="0062522F" w:rsidP="0062522F">
      <w:pPr>
        <w:suppressAutoHyphens/>
        <w:autoSpaceDE w:val="0"/>
        <w:autoSpaceDN w:val="0"/>
        <w:adjustRightInd w:val="0"/>
        <w:spacing w:before="0"/>
        <w:rPr>
          <w:rFonts w:cs="Arial"/>
          <w:lang w:val="sr-Cyrl-RS" w:eastAsia="ar-SA"/>
        </w:rPr>
      </w:pPr>
      <w:r w:rsidRPr="00514E13">
        <w:rPr>
          <w:rFonts w:cs="Arial"/>
          <w:lang w:val="sr-Cyrl-RS" w:eastAsia="ar-SA"/>
        </w:rPr>
        <w:br w:type="page"/>
      </w:r>
    </w:p>
    <w:p w14:paraId="4B73789A" w14:textId="77777777" w:rsidR="008D2B23" w:rsidRPr="00E2569D" w:rsidRDefault="006D6482" w:rsidP="00B30F94">
      <w:pPr>
        <w:pStyle w:val="KDPodnaslov1"/>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E2569D">
        <w:rPr>
          <w:rFonts w:cs="Arial"/>
        </w:rPr>
        <w:lastRenderedPageBreak/>
        <w:t>6.</w:t>
      </w:r>
      <w:r w:rsidR="003C4E60" w:rsidRPr="00E2569D">
        <w:rPr>
          <w:rFonts w:cs="Arial"/>
        </w:rPr>
        <w:t xml:space="preserve">  </w:t>
      </w:r>
      <w:r w:rsidR="008D2B23" w:rsidRPr="00E2569D">
        <w:rPr>
          <w:rFonts w:cs="Arial"/>
        </w:rPr>
        <w:t>УПУТСТВО ПОНУЂАЧИМА КАКО ДА САЧИНЕ ПОНУДУ</w:t>
      </w:r>
      <w:bookmarkEnd w:id="204"/>
    </w:p>
    <w:p w14:paraId="27E697C5" w14:textId="77777777" w:rsidR="00645F72" w:rsidRPr="00E2569D" w:rsidRDefault="00645F72" w:rsidP="006B2415">
      <w:pPr>
        <w:spacing w:before="0"/>
        <w:rPr>
          <w:rFonts w:cs="Arial"/>
        </w:rPr>
      </w:pPr>
    </w:p>
    <w:p w14:paraId="545922A7" w14:textId="77777777" w:rsidR="008D2B23" w:rsidRPr="00E2569D" w:rsidRDefault="008D2B23" w:rsidP="006B2415">
      <w:pPr>
        <w:pStyle w:val="KDParagraf"/>
        <w:spacing w:before="0"/>
        <w:rPr>
          <w:rFonts w:cs="Arial"/>
          <w:lang w:val="ru-RU"/>
        </w:rPr>
      </w:pPr>
      <w:r w:rsidRPr="00E2569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A934272" w14:textId="77777777" w:rsidR="008D2B23" w:rsidRPr="00E2569D" w:rsidRDefault="008D2B23" w:rsidP="008D2B23">
      <w:pPr>
        <w:pStyle w:val="KDParagraf"/>
        <w:spacing w:before="0"/>
        <w:rPr>
          <w:rFonts w:cs="Arial"/>
        </w:rPr>
      </w:pPr>
      <w:r w:rsidRPr="00E2569D">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E691130" w14:textId="77777777" w:rsidR="008D2B23" w:rsidRPr="00E2569D" w:rsidRDefault="008D2B23" w:rsidP="008D2B23">
      <w:pPr>
        <w:pStyle w:val="KDParagraf"/>
        <w:spacing w:before="0"/>
        <w:rPr>
          <w:rFonts w:cs="Arial"/>
        </w:rPr>
      </w:pPr>
    </w:p>
    <w:p w14:paraId="1FC54F5B" w14:textId="77777777" w:rsidR="008D2B23" w:rsidRPr="00E2569D" w:rsidRDefault="000110CB" w:rsidP="008A260E">
      <w:pPr>
        <w:pStyle w:val="KDPodnaslov2"/>
        <w:numPr>
          <w:ilvl w:val="1"/>
          <w:numId w:val="21"/>
        </w:numPr>
        <w:spacing w:before="0"/>
        <w:jc w:val="both"/>
        <w:rPr>
          <w:rFonts w:cs="Arial"/>
        </w:rPr>
      </w:pPr>
      <w:bookmarkStart w:id="205" w:name="_Toc441651577"/>
      <w:bookmarkStart w:id="206" w:name="_Toc442559888"/>
      <w:r w:rsidRPr="00E2569D">
        <w:rPr>
          <w:rFonts w:cs="Arial"/>
        </w:rPr>
        <w:t xml:space="preserve"> </w:t>
      </w:r>
      <w:r w:rsidR="00973E06" w:rsidRPr="00E2569D">
        <w:rPr>
          <w:rFonts w:cs="Arial"/>
        </w:rPr>
        <w:t xml:space="preserve">   </w:t>
      </w:r>
      <w:r w:rsidR="008D2B23" w:rsidRPr="00E2569D">
        <w:rPr>
          <w:rFonts w:cs="Arial"/>
        </w:rPr>
        <w:t>Језик на којем понуда мора бити састављена</w:t>
      </w:r>
      <w:bookmarkEnd w:id="205"/>
      <w:bookmarkEnd w:id="206"/>
    </w:p>
    <w:p w14:paraId="6F8225B4" w14:textId="77777777" w:rsidR="009C55AE" w:rsidRDefault="008D2B23" w:rsidP="00E5205C">
      <w:pPr>
        <w:pStyle w:val="KDParagraf"/>
        <w:rPr>
          <w:rFonts w:cs="Arial"/>
        </w:rPr>
      </w:pPr>
      <w:r w:rsidRPr="00E2569D">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EED6DD0" w14:textId="77777777" w:rsidR="009C55AE" w:rsidRDefault="009C55AE" w:rsidP="009C55AE">
      <w:pPr>
        <w:rPr>
          <w:rFonts w:cs="Arial"/>
        </w:rPr>
      </w:pPr>
      <w:r w:rsidRPr="00D703DD">
        <w:rPr>
          <w:rFonts w:cs="Arial"/>
        </w:rPr>
        <w:t>Понуда са свим прилозима мора бити сачињена на српском језику.</w:t>
      </w:r>
    </w:p>
    <w:p w14:paraId="259AB57B" w14:textId="77777777" w:rsidR="009C55AE" w:rsidRDefault="009C55AE" w:rsidP="009C55AE">
      <w:pPr>
        <w:rPr>
          <w:rFonts w:cs="Arial"/>
        </w:rPr>
      </w:pPr>
      <w:r w:rsidRPr="00D703DD">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1C03CF0" w14:textId="77777777" w:rsidR="008D2B23" w:rsidRPr="00E2569D" w:rsidRDefault="008D2B23" w:rsidP="008D2B23">
      <w:pPr>
        <w:pStyle w:val="KDParagraf"/>
        <w:spacing w:before="0"/>
        <w:rPr>
          <w:rFonts w:cs="Arial"/>
          <w:lang w:val="ru-RU" w:eastAsia="sr-Latn-CS"/>
        </w:rPr>
      </w:pPr>
    </w:p>
    <w:p w14:paraId="26EEB3F5" w14:textId="77777777" w:rsidR="006D6482" w:rsidRPr="00E2569D" w:rsidRDefault="000110CB" w:rsidP="008A260E">
      <w:pPr>
        <w:pStyle w:val="KDPodnaslov2"/>
        <w:numPr>
          <w:ilvl w:val="1"/>
          <w:numId w:val="21"/>
        </w:numPr>
        <w:spacing w:before="0"/>
        <w:jc w:val="both"/>
        <w:rPr>
          <w:rFonts w:cs="Arial"/>
        </w:rPr>
      </w:pPr>
      <w:bookmarkStart w:id="207" w:name="_Toc441651578"/>
      <w:bookmarkStart w:id="208" w:name="_Toc442559889"/>
      <w:r w:rsidRPr="00E2569D">
        <w:rPr>
          <w:rFonts w:cs="Arial"/>
        </w:rPr>
        <w:t xml:space="preserve"> </w:t>
      </w:r>
      <w:r w:rsidR="00973E06" w:rsidRPr="00E2569D">
        <w:rPr>
          <w:rFonts w:cs="Arial"/>
        </w:rPr>
        <w:t xml:space="preserve">   </w:t>
      </w:r>
      <w:r w:rsidR="008D2B23" w:rsidRPr="00E2569D">
        <w:rPr>
          <w:rFonts w:cs="Arial"/>
        </w:rPr>
        <w:t xml:space="preserve">Начин састављања </w:t>
      </w:r>
      <w:r w:rsidR="00FC355A" w:rsidRPr="00E2569D">
        <w:rPr>
          <w:rFonts w:cs="Arial"/>
        </w:rPr>
        <w:t xml:space="preserve">и подношења </w:t>
      </w:r>
      <w:r w:rsidR="008D2B23" w:rsidRPr="00E2569D">
        <w:rPr>
          <w:rFonts w:cs="Arial"/>
        </w:rPr>
        <w:t>понуде</w:t>
      </w:r>
      <w:bookmarkEnd w:id="207"/>
      <w:bookmarkEnd w:id="208"/>
    </w:p>
    <w:p w14:paraId="2E7A7FA4" w14:textId="77777777" w:rsidR="008D2B23" w:rsidRPr="00E2569D" w:rsidRDefault="008D2B23" w:rsidP="00E5205C">
      <w:pPr>
        <w:pStyle w:val="KDParagraf"/>
        <w:rPr>
          <w:rFonts w:cs="Arial"/>
          <w:lang w:val="ru-RU"/>
        </w:rPr>
      </w:pPr>
      <w:r w:rsidRPr="00E2569D">
        <w:rPr>
          <w:rFonts w:cs="Arial"/>
          <w:lang w:val="ru-RU"/>
        </w:rPr>
        <w:t>Понуђач је обавезан да сачини понуду тако што</w:t>
      </w:r>
      <w:r w:rsidR="00613B13" w:rsidRPr="00E2569D">
        <w:rPr>
          <w:rFonts w:cs="Arial"/>
          <w:lang w:val="ru-RU"/>
        </w:rPr>
        <w:t xml:space="preserve"> Понуђач </w:t>
      </w:r>
      <w:r w:rsidRPr="00E2569D">
        <w:rPr>
          <w:rFonts w:cs="Arial"/>
          <w:lang w:val="ru-RU"/>
        </w:rPr>
        <w:t>уписује тражене податке у обрасце који су саста</w:t>
      </w:r>
      <w:r w:rsidR="00613B13" w:rsidRPr="00E2569D">
        <w:rPr>
          <w:rFonts w:cs="Arial"/>
          <w:lang w:val="ru-RU"/>
        </w:rPr>
        <w:t xml:space="preserve">вни део конкурсне документације </w:t>
      </w:r>
      <w:r w:rsidRPr="00E2569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2569D">
        <w:rPr>
          <w:rFonts w:cs="Arial"/>
          <w:lang w:val="ru-RU"/>
        </w:rPr>
        <w:t xml:space="preserve"> Доставља их заједно са осталим документима који представљају обавезну садржину понуде.</w:t>
      </w:r>
    </w:p>
    <w:p w14:paraId="2C7F94EA" w14:textId="77777777" w:rsidR="008D2B23" w:rsidRPr="00E2569D" w:rsidRDefault="008D2B23" w:rsidP="008D2B23">
      <w:pPr>
        <w:pStyle w:val="KDParagraf"/>
        <w:spacing w:before="0"/>
        <w:rPr>
          <w:rFonts w:cs="Arial"/>
        </w:rPr>
      </w:pPr>
      <w:r w:rsidRPr="00E2569D">
        <w:rPr>
          <w:rFonts w:cs="Arial"/>
        </w:rPr>
        <w:t>Препоручује се да сви документи поднети у понуди  буду нумерисани</w:t>
      </w:r>
      <w:r w:rsidRPr="00E2569D">
        <w:rPr>
          <w:rFonts w:cs="Arial"/>
          <w:lang w:val="sr-Latn-CS"/>
        </w:rPr>
        <w:t xml:space="preserve"> и</w:t>
      </w:r>
      <w:r w:rsidRPr="00E2569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580A2C9" w14:textId="77777777" w:rsidR="008D2B23" w:rsidRPr="00E2569D" w:rsidRDefault="008D2B23" w:rsidP="008D2B23">
      <w:pPr>
        <w:pStyle w:val="KDParagraf"/>
        <w:spacing w:before="0"/>
        <w:rPr>
          <w:rFonts w:cs="Arial"/>
          <w:lang w:val="ru-RU"/>
        </w:rPr>
      </w:pPr>
      <w:r w:rsidRPr="00E2569D">
        <w:rPr>
          <w:rFonts w:cs="Arial"/>
          <w:lang w:val="ru-RU"/>
        </w:rPr>
        <w:t xml:space="preserve">Препоручује се да се нумерација поднете документације </w:t>
      </w:r>
      <w:r w:rsidR="00FC355A" w:rsidRPr="00E2569D">
        <w:rPr>
          <w:rFonts w:cs="Arial"/>
          <w:lang w:val="ru-RU"/>
        </w:rPr>
        <w:t>и образац</w:t>
      </w:r>
      <w:r w:rsidR="00962DFB" w:rsidRPr="00E2569D">
        <w:rPr>
          <w:rFonts w:cs="Arial"/>
          <w:lang w:val="ru-RU"/>
        </w:rPr>
        <w:t>а</w:t>
      </w:r>
      <w:r w:rsidR="00FC355A" w:rsidRPr="00E2569D">
        <w:rPr>
          <w:rFonts w:cs="Arial"/>
          <w:lang w:val="ru-RU"/>
        </w:rPr>
        <w:t xml:space="preserve"> у понуди </w:t>
      </w:r>
      <w:r w:rsidRPr="00E2569D">
        <w:rPr>
          <w:rFonts w:cs="Arial"/>
          <w:lang w:val="ru-RU"/>
        </w:rPr>
        <w:t>изврши на свако</w:t>
      </w:r>
      <w:r w:rsidRPr="00E2569D">
        <w:rPr>
          <w:rFonts w:cs="Arial"/>
        </w:rPr>
        <w:t>j</w:t>
      </w:r>
      <w:r w:rsidRPr="00E2569D">
        <w:rPr>
          <w:rFonts w:cs="Arial"/>
          <w:lang w:val="ru-RU"/>
        </w:rPr>
        <w:t xml:space="preserve"> страни на којој има текста, исписивањем </w:t>
      </w:r>
      <w:r w:rsidRPr="00E2569D">
        <w:rPr>
          <w:rFonts w:cs="Arial"/>
          <w:i/>
          <w:lang w:val="ru-RU"/>
        </w:rPr>
        <w:t xml:space="preserve">“1 од </w:t>
      </w:r>
      <w:r w:rsidRPr="00E2569D">
        <w:rPr>
          <w:rFonts w:cs="Arial"/>
          <w:i/>
        </w:rPr>
        <w:t>н</w:t>
      </w:r>
      <w:r w:rsidRPr="00E2569D">
        <w:rPr>
          <w:rFonts w:cs="Arial"/>
          <w:i/>
          <w:lang w:val="ru-RU"/>
        </w:rPr>
        <w:t>“, „2 од н“</w:t>
      </w:r>
      <w:r w:rsidRPr="00E2569D">
        <w:rPr>
          <w:rFonts w:cs="Arial"/>
          <w:lang w:val="ru-RU"/>
        </w:rPr>
        <w:t xml:space="preserve"> и тако све до </w:t>
      </w:r>
      <w:r w:rsidRPr="00E2569D">
        <w:rPr>
          <w:rFonts w:cs="Arial"/>
          <w:i/>
          <w:lang w:val="ru-RU"/>
        </w:rPr>
        <w:t>„н од н“</w:t>
      </w:r>
      <w:r w:rsidRPr="00E2569D">
        <w:rPr>
          <w:rFonts w:cs="Arial"/>
          <w:lang w:val="ru-RU"/>
        </w:rPr>
        <w:t xml:space="preserve">, с тим да </w:t>
      </w:r>
      <w:r w:rsidRPr="00E2569D">
        <w:rPr>
          <w:rFonts w:cs="Arial"/>
          <w:i/>
          <w:lang w:val="ru-RU"/>
        </w:rPr>
        <w:t>„н“</w:t>
      </w:r>
      <w:r w:rsidRPr="00E2569D">
        <w:rPr>
          <w:rFonts w:cs="Arial"/>
          <w:lang w:val="ru-RU"/>
        </w:rPr>
        <w:t xml:space="preserve"> представља укупан број страна понуде.</w:t>
      </w:r>
    </w:p>
    <w:p w14:paraId="22F1C154" w14:textId="76FFF9DF" w:rsidR="008D2B23" w:rsidRPr="00E2569D" w:rsidRDefault="008D2B23" w:rsidP="008D2B23">
      <w:pPr>
        <w:pStyle w:val="KDParagraf"/>
        <w:spacing w:before="0"/>
        <w:rPr>
          <w:rFonts w:cs="Arial"/>
          <w:lang w:val="ru-RU"/>
        </w:rPr>
      </w:pPr>
      <w:r w:rsidRPr="00E2569D">
        <w:rPr>
          <w:rFonts w:cs="Arial"/>
          <w:lang w:val="ru-RU"/>
        </w:rPr>
        <w:t xml:space="preserve">Понуђач подноси понуду у затвореној коверти </w:t>
      </w:r>
      <w:r w:rsidRPr="00E2569D">
        <w:rPr>
          <w:rFonts w:cs="Arial"/>
        </w:rPr>
        <w:t>или кутији</w:t>
      </w:r>
      <w:r w:rsidRPr="00E2569D">
        <w:rPr>
          <w:rFonts w:cs="Arial"/>
          <w:lang w:val="ru-RU"/>
        </w:rPr>
        <w:t xml:space="preserve">, тако да се </w:t>
      </w:r>
      <w:r w:rsidR="00613B13" w:rsidRPr="00E2569D">
        <w:rPr>
          <w:rFonts w:cs="Arial"/>
          <w:lang w:val="ru-RU"/>
        </w:rPr>
        <w:t xml:space="preserve">при отварању може </w:t>
      </w:r>
      <w:r w:rsidR="00613B13" w:rsidRPr="00713F37">
        <w:rPr>
          <w:rFonts w:cs="Arial"/>
          <w:lang w:val="ru-RU"/>
        </w:rPr>
        <w:t>проверити да ли је затворена, као и када</w:t>
      </w:r>
      <w:r w:rsidRPr="00713F37">
        <w:rPr>
          <w:rFonts w:cs="Arial"/>
          <w:lang w:val="ru-RU"/>
        </w:rPr>
        <w:t>, на адресу: Јавно предузеће „Електропривреда Србије“</w:t>
      </w:r>
      <w:r w:rsidR="006D6482" w:rsidRPr="00713F37">
        <w:rPr>
          <w:rFonts w:cs="Arial"/>
          <w:lang w:val="ru-RU"/>
        </w:rPr>
        <w:t xml:space="preserve"> Балканска бр.13, 11000 Београд</w:t>
      </w:r>
      <w:r w:rsidRPr="00713F37">
        <w:rPr>
          <w:rFonts w:cs="Arial"/>
          <w:lang w:val="ru-RU"/>
        </w:rPr>
        <w:t xml:space="preserve">, писарница </w:t>
      </w:r>
      <w:r w:rsidRPr="00E2569D">
        <w:rPr>
          <w:rFonts w:cs="Arial"/>
          <w:lang w:val="ru-RU"/>
        </w:rPr>
        <w:t>- са назнаком: „Понуда за јавну набавку</w:t>
      </w:r>
      <w:r w:rsidR="00E5205C" w:rsidRPr="00E5205C">
        <w:rPr>
          <w:rFonts w:cs="Arial"/>
          <w:b/>
        </w:rPr>
        <w:t xml:space="preserve"> </w:t>
      </w:r>
      <w:r w:rsidR="00E5205C" w:rsidRPr="00E5205C">
        <w:rPr>
          <w:rFonts w:cs="Arial"/>
        </w:rPr>
        <w:t>ЈН/1000/0532/2018 (620/2018)</w:t>
      </w:r>
      <w:r w:rsidRPr="00E2569D">
        <w:rPr>
          <w:rFonts w:cs="Arial"/>
          <w:lang w:val="ru-RU"/>
        </w:rPr>
        <w:t xml:space="preserve"> </w:t>
      </w:r>
      <w:r w:rsidR="00E5205C">
        <w:rPr>
          <w:rFonts w:cs="Arial"/>
          <w:lang w:val="ru-RU"/>
        </w:rPr>
        <w:t xml:space="preserve"> </w:t>
      </w:r>
      <w:r w:rsidR="007C07FA" w:rsidRPr="00E2569D">
        <w:rPr>
          <w:rFonts w:cs="Arial"/>
          <w:lang w:val="ru-RU"/>
        </w:rPr>
        <w:t xml:space="preserve">Израда </w:t>
      </w:r>
      <w:r w:rsidR="006A33CB">
        <w:rPr>
          <w:rFonts w:cs="Arial"/>
          <w:lang w:val="ru-RU"/>
        </w:rPr>
        <w:t>ИТД за изградњу пристаништа на локацији ТЕНТ А</w:t>
      </w:r>
      <w:r w:rsidR="00E5205C">
        <w:rPr>
          <w:rFonts w:cs="Arial"/>
          <w:lang w:val="ru-RU"/>
        </w:rPr>
        <w:t xml:space="preserve"> </w:t>
      </w:r>
      <w:r w:rsidRPr="00E2569D">
        <w:rPr>
          <w:rFonts w:cs="Arial"/>
          <w:lang w:val="ru-RU"/>
        </w:rPr>
        <w:t xml:space="preserve">- НЕ ОТВАРАТИ“. </w:t>
      </w:r>
    </w:p>
    <w:p w14:paraId="2F9271DB" w14:textId="77777777" w:rsidR="008D2B23" w:rsidRPr="00E2569D" w:rsidRDefault="008D2B23" w:rsidP="008D2B23">
      <w:pPr>
        <w:pStyle w:val="KDParagraf"/>
        <w:spacing w:before="0"/>
        <w:rPr>
          <w:rFonts w:cs="Arial"/>
        </w:rPr>
      </w:pPr>
      <w:r w:rsidRPr="00E2569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026BD32" w14:textId="77777777" w:rsidR="008D2B23" w:rsidRPr="00E2569D" w:rsidRDefault="008D2B23" w:rsidP="008D2B23">
      <w:pPr>
        <w:pStyle w:val="KDParagraf"/>
        <w:spacing w:before="0"/>
        <w:rPr>
          <w:rFonts w:cs="Arial"/>
        </w:rPr>
      </w:pPr>
      <w:r w:rsidRPr="00E2569D">
        <w:rPr>
          <w:rFonts w:eastAsia="TimesNewRomanPSMT" w:cs="Arial"/>
          <w:bCs/>
        </w:rPr>
        <w:t xml:space="preserve">У случају да понуду подноси група понуђача, на полеђини коверте је </w:t>
      </w:r>
      <w:r w:rsidR="00FE6030" w:rsidRPr="00E2569D">
        <w:rPr>
          <w:rFonts w:eastAsia="TimesNewRomanPSMT" w:cs="Arial"/>
          <w:bCs/>
        </w:rPr>
        <w:t xml:space="preserve">пожељно </w:t>
      </w:r>
      <w:r w:rsidRPr="00E2569D">
        <w:rPr>
          <w:rFonts w:eastAsia="TimesNewRomanPSMT" w:cs="Arial"/>
          <w:bCs/>
        </w:rPr>
        <w:t>назначити да се ради о групи понуђача и навести називе и адресу свих чланова групе понуђача</w:t>
      </w:r>
      <w:r w:rsidRPr="00E2569D">
        <w:rPr>
          <w:rFonts w:cs="Arial"/>
        </w:rPr>
        <w:t>.</w:t>
      </w:r>
    </w:p>
    <w:p w14:paraId="0934EA74" w14:textId="77777777" w:rsidR="00613B13" w:rsidRPr="00E2569D" w:rsidRDefault="00613B13" w:rsidP="00613B13">
      <w:pPr>
        <w:pStyle w:val="KDParagraf"/>
        <w:spacing w:before="0"/>
        <w:rPr>
          <w:rFonts w:cs="Arial"/>
        </w:rPr>
      </w:pPr>
      <w:r w:rsidRPr="00E2569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E131BF6" w14:textId="77777777" w:rsidR="00613B13" w:rsidRDefault="00613B13" w:rsidP="00613B13">
      <w:pPr>
        <w:pStyle w:val="KDParagraf"/>
        <w:spacing w:before="0"/>
        <w:rPr>
          <w:rFonts w:cs="Arial"/>
        </w:rPr>
      </w:pPr>
      <w:r w:rsidRPr="00E2569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E249292" w14:textId="77777777" w:rsidR="00613B13" w:rsidRPr="00E2569D" w:rsidRDefault="00613B13" w:rsidP="006B2415">
      <w:pPr>
        <w:pStyle w:val="KDParagraf"/>
        <w:spacing w:before="0"/>
        <w:rPr>
          <w:rFonts w:cs="Arial"/>
        </w:rPr>
      </w:pPr>
      <w:r w:rsidRPr="00E2569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5844D72" w14:textId="77777777" w:rsidR="008D2B23" w:rsidRPr="00E2569D" w:rsidRDefault="00B30F94" w:rsidP="008A260E">
      <w:pPr>
        <w:pStyle w:val="KDPodnaslov2"/>
        <w:numPr>
          <w:ilvl w:val="1"/>
          <w:numId w:val="21"/>
        </w:numPr>
        <w:spacing w:before="0"/>
        <w:jc w:val="both"/>
        <w:rPr>
          <w:rFonts w:cs="Arial"/>
        </w:rPr>
      </w:pPr>
      <w:bookmarkStart w:id="209" w:name="_Toc441651579"/>
      <w:bookmarkStart w:id="210" w:name="_Toc442559890"/>
      <w:r w:rsidRPr="00E2569D">
        <w:rPr>
          <w:rFonts w:cs="Arial"/>
        </w:rPr>
        <w:lastRenderedPageBreak/>
        <w:t xml:space="preserve"> </w:t>
      </w:r>
      <w:r w:rsidR="00973E06" w:rsidRPr="00E2569D">
        <w:rPr>
          <w:rFonts w:cs="Arial"/>
        </w:rPr>
        <w:t xml:space="preserve">   </w:t>
      </w:r>
      <w:r w:rsidR="008D2B23" w:rsidRPr="00E2569D">
        <w:rPr>
          <w:rFonts w:cs="Arial"/>
        </w:rPr>
        <w:t>Обавезна садржина понуде</w:t>
      </w:r>
      <w:bookmarkEnd w:id="209"/>
      <w:bookmarkEnd w:id="210"/>
    </w:p>
    <w:p w14:paraId="1F9BF43E" w14:textId="3644BFF9" w:rsidR="00867CCC" w:rsidRPr="00E2569D" w:rsidRDefault="008D2B23" w:rsidP="00E5205C">
      <w:pPr>
        <w:pStyle w:val="KDParagraf"/>
        <w:rPr>
          <w:rFonts w:cs="Arial"/>
        </w:rPr>
      </w:pPr>
      <w:r w:rsidRPr="00E2569D">
        <w:rPr>
          <w:rFonts w:cs="Arial"/>
          <w:lang w:val="ru-RU" w:bidi="en-US"/>
        </w:rPr>
        <w:t>Садржину понуде, поред Обрасца понуде, чине и сви остали док</w:t>
      </w:r>
      <w:r w:rsidR="00E5205C">
        <w:rPr>
          <w:rFonts w:cs="Arial"/>
          <w:lang w:val="ru-RU" w:bidi="en-US"/>
        </w:rPr>
        <w:t xml:space="preserve">ази о испуњености услова из члана </w:t>
      </w:r>
      <w:r w:rsidRPr="00E2569D">
        <w:rPr>
          <w:rFonts w:cs="Arial"/>
          <w:lang w:val="ru-RU" w:bidi="en-US"/>
        </w:rPr>
        <w:t>75.</w:t>
      </w:r>
      <w:r w:rsidR="00E5205C">
        <w:rPr>
          <w:rFonts w:cs="Arial"/>
          <w:lang w:val="ru-RU" w:bidi="en-US"/>
        </w:rPr>
        <w:t xml:space="preserve"> </w:t>
      </w:r>
      <w:r w:rsidRPr="00E2569D">
        <w:rPr>
          <w:rFonts w:cs="Arial"/>
          <w:lang w:val="ru-RU" w:bidi="en-US"/>
        </w:rPr>
        <w:t>и 76.</w:t>
      </w:r>
      <w:r w:rsidR="002C4A93">
        <w:rPr>
          <w:rFonts w:cs="Arial"/>
          <w:lang w:val="ru-RU" w:bidi="en-US"/>
        </w:rPr>
        <w:t xml:space="preserve"> </w:t>
      </w:r>
      <w:r w:rsidRPr="00E2569D">
        <w:rPr>
          <w:rFonts w:cs="Arial"/>
        </w:rPr>
        <w:t>Закона</w:t>
      </w:r>
      <w:r w:rsidRPr="00E2569D">
        <w:rPr>
          <w:rFonts w:cs="Arial"/>
          <w:lang w:bidi="en-US"/>
        </w:rPr>
        <w:t>, предвиђени чл</w:t>
      </w:r>
      <w:r w:rsidR="00E5205C">
        <w:rPr>
          <w:rFonts w:cs="Arial"/>
          <w:lang w:val="sr-Cyrl-RS" w:bidi="en-US"/>
        </w:rPr>
        <w:t>аном</w:t>
      </w:r>
      <w:r w:rsidRPr="00E2569D">
        <w:rPr>
          <w:rFonts w:cs="Arial"/>
          <w:lang w:bidi="en-US"/>
        </w:rPr>
        <w:t xml:space="preserve"> 77. Закона, који су наведени у конкурсној документацији, као и сви тражени прилози и изјаве</w:t>
      </w:r>
      <w:r w:rsidR="001945FA" w:rsidRPr="00E2569D">
        <w:rPr>
          <w:rFonts w:cs="Arial"/>
          <w:lang w:bidi="en-US"/>
        </w:rPr>
        <w:t xml:space="preserve"> (попуњени, потписани и печатом оверени)</w:t>
      </w:r>
      <w:r w:rsidRPr="00E2569D">
        <w:rPr>
          <w:rFonts w:cs="Arial"/>
          <w:lang w:bidi="en-US"/>
        </w:rPr>
        <w:t xml:space="preserve"> на начин предвиђен следећим ставом ове тачке</w:t>
      </w:r>
      <w:r w:rsidRPr="00E2569D">
        <w:rPr>
          <w:rFonts w:cs="Arial"/>
        </w:rPr>
        <w:t>:</w:t>
      </w:r>
    </w:p>
    <w:p w14:paraId="3B37136A" w14:textId="77777777" w:rsidR="00E250A2" w:rsidRPr="00E2569D" w:rsidRDefault="00E250A2" w:rsidP="008A260E">
      <w:pPr>
        <w:pStyle w:val="KDNabrajanje"/>
        <w:numPr>
          <w:ilvl w:val="1"/>
          <w:numId w:val="23"/>
        </w:numPr>
        <w:spacing w:before="120"/>
        <w:rPr>
          <w:rFonts w:cs="Arial"/>
          <w:lang w:val="sr-Cyrl-CS"/>
        </w:rPr>
      </w:pPr>
      <w:r w:rsidRPr="00E2569D">
        <w:rPr>
          <w:rFonts w:cs="Arial"/>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4AF0AD50" w14:textId="77777777" w:rsidR="00E250A2" w:rsidRPr="00E2569D" w:rsidRDefault="00E250A2" w:rsidP="008A260E">
      <w:pPr>
        <w:pStyle w:val="KDNabrajanje"/>
        <w:numPr>
          <w:ilvl w:val="1"/>
          <w:numId w:val="23"/>
        </w:numPr>
        <w:rPr>
          <w:rFonts w:cs="Arial"/>
          <w:lang w:val="sr-Cyrl-CS"/>
        </w:rPr>
      </w:pPr>
      <w:r w:rsidRPr="00E2569D">
        <w:rPr>
          <w:rFonts w:cs="Arial"/>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E35ADCF" w14:textId="77777777" w:rsidR="00E250A2" w:rsidRPr="00E2569D" w:rsidRDefault="00E250A2" w:rsidP="008A260E">
      <w:pPr>
        <w:pStyle w:val="KDNabrajanje"/>
        <w:numPr>
          <w:ilvl w:val="1"/>
          <w:numId w:val="23"/>
        </w:numPr>
        <w:rPr>
          <w:rFonts w:cs="Arial"/>
          <w:lang w:val="sr-Cyrl-CS"/>
        </w:rPr>
      </w:pPr>
      <w:r w:rsidRPr="00E2569D">
        <w:rPr>
          <w:rFonts w:cs="Arial"/>
          <w:lang w:val="sr-Cyrl-CS"/>
        </w:rPr>
        <w:t>попуњен, потписан и печатом оверен образац „Подаци о подизвођачу“, ако понуђач наступа са подизвођачем, за сваког подизвођача;</w:t>
      </w:r>
    </w:p>
    <w:p w14:paraId="31180406" w14:textId="6310EBDC" w:rsidR="00B83B98" w:rsidRPr="00E2569D" w:rsidRDefault="00E250A2" w:rsidP="00B83B98">
      <w:pPr>
        <w:pStyle w:val="KDNabrajanje"/>
        <w:numPr>
          <w:ilvl w:val="1"/>
          <w:numId w:val="23"/>
        </w:numPr>
        <w:rPr>
          <w:rFonts w:cs="Arial"/>
          <w:lang w:val="sr-Cyrl-CS"/>
        </w:rPr>
      </w:pPr>
      <w:r w:rsidRPr="00E2569D">
        <w:rPr>
          <w:rFonts w:cs="Arial"/>
          <w:lang w:val="sr-Cyrl-CS"/>
        </w:rPr>
        <w:t xml:space="preserve">попуњен, потписан и печатом </w:t>
      </w:r>
      <w:r w:rsidR="00B83B98">
        <w:rPr>
          <w:rFonts w:cs="Arial"/>
          <w:lang w:val="sr-Cyrl-CS"/>
        </w:rPr>
        <w:t>оверен образац „Образац понуде“</w:t>
      </w:r>
      <w:r w:rsidR="00B83B98" w:rsidRPr="00B83B98">
        <w:rPr>
          <w:rFonts w:cs="Arial"/>
          <w:lang w:val="sr-Cyrl-CS"/>
        </w:rPr>
        <w:t xml:space="preserve"> </w:t>
      </w:r>
      <w:r w:rsidR="00B83B98" w:rsidRPr="00E2569D">
        <w:rPr>
          <w:rFonts w:cs="Arial"/>
          <w:lang w:val="sr-Cyrl-CS"/>
        </w:rPr>
        <w:t xml:space="preserve">(Образац </w:t>
      </w:r>
      <w:r w:rsidR="00B83B98">
        <w:rPr>
          <w:rFonts w:cs="Arial"/>
          <w:lang w:val="sr-Latn-RS"/>
        </w:rPr>
        <w:t>1</w:t>
      </w:r>
      <w:r w:rsidR="00B83B98" w:rsidRPr="00E2569D">
        <w:rPr>
          <w:rFonts w:cs="Arial"/>
          <w:lang w:val="sr-Cyrl-CS"/>
        </w:rPr>
        <w:t>. из конкурсне документације);</w:t>
      </w:r>
    </w:p>
    <w:p w14:paraId="3BF3FA25" w14:textId="66CCAA45" w:rsidR="00B83B98" w:rsidRPr="00E2569D" w:rsidRDefault="00E250A2" w:rsidP="00B83B98">
      <w:pPr>
        <w:pStyle w:val="KDNabrajanje"/>
        <w:numPr>
          <w:ilvl w:val="1"/>
          <w:numId w:val="23"/>
        </w:numPr>
        <w:rPr>
          <w:rFonts w:cs="Arial"/>
          <w:lang w:val="sr-Cyrl-CS"/>
        </w:rPr>
      </w:pPr>
      <w:r w:rsidRPr="00E2569D">
        <w:rPr>
          <w:rFonts w:cs="Arial"/>
          <w:lang w:val="sr-Cyrl-CS"/>
        </w:rPr>
        <w:t xml:space="preserve">попуњен, потписан и печатом оверен образац „Структура цене“ </w:t>
      </w:r>
      <w:r w:rsidR="00B83B98" w:rsidRPr="00E2569D">
        <w:rPr>
          <w:rFonts w:cs="Arial"/>
          <w:lang w:val="sr-Cyrl-CS"/>
        </w:rPr>
        <w:t xml:space="preserve">(Образац </w:t>
      </w:r>
      <w:r w:rsidR="00B83B98">
        <w:rPr>
          <w:rFonts w:cs="Arial"/>
          <w:lang w:val="sr-Latn-RS"/>
        </w:rPr>
        <w:t>2</w:t>
      </w:r>
      <w:r w:rsidR="00B83B98" w:rsidRPr="00E2569D">
        <w:rPr>
          <w:rFonts w:cs="Arial"/>
          <w:lang w:val="sr-Cyrl-CS"/>
        </w:rPr>
        <w:t>. из конкурсне документације);</w:t>
      </w:r>
    </w:p>
    <w:p w14:paraId="29603362" w14:textId="5315BB1D" w:rsidR="00E31D7E" w:rsidRPr="00E2569D" w:rsidRDefault="00E31D7E" w:rsidP="00E31D7E">
      <w:pPr>
        <w:pStyle w:val="KDNabrajanje"/>
        <w:numPr>
          <w:ilvl w:val="1"/>
          <w:numId w:val="23"/>
        </w:numPr>
        <w:rPr>
          <w:rFonts w:cs="Arial"/>
          <w:lang w:val="sr-Cyrl-CS"/>
        </w:rPr>
      </w:pPr>
      <w:r w:rsidRPr="00E2569D">
        <w:rPr>
          <w:rFonts w:cs="Arial"/>
          <w:lang w:val="sr-Cyrl-CS"/>
        </w:rPr>
        <w:t xml:space="preserve">попуњен, потписан и печатом оверен образац „Изјава о независној понуди“ (Образац </w:t>
      </w:r>
      <w:r>
        <w:rPr>
          <w:rFonts w:cs="Arial"/>
          <w:lang w:val="sr-Cyrl-CS"/>
        </w:rPr>
        <w:t>3</w:t>
      </w:r>
      <w:r w:rsidRPr="00E2569D">
        <w:rPr>
          <w:rFonts w:cs="Arial"/>
          <w:lang w:val="sr-Cyrl-CS"/>
        </w:rPr>
        <w:t>. из конкурсне документације);</w:t>
      </w:r>
    </w:p>
    <w:p w14:paraId="32B74CF5" w14:textId="5E1EA661" w:rsidR="00E250A2" w:rsidRPr="00E31D7E" w:rsidRDefault="00E31D7E" w:rsidP="00E31D7E">
      <w:pPr>
        <w:pStyle w:val="KDNabrajanje"/>
        <w:numPr>
          <w:ilvl w:val="1"/>
          <w:numId w:val="23"/>
        </w:numPr>
        <w:rPr>
          <w:rFonts w:cs="Arial"/>
          <w:lang w:val="sr-Cyrl-CS"/>
        </w:rPr>
      </w:pPr>
      <w:r w:rsidRPr="00E2569D">
        <w:rPr>
          <w:rFonts w:cs="Arial"/>
          <w:lang w:val="sr-Cyrl-CS"/>
        </w:rPr>
        <w:t>попуњен, потписан и печатом оверен образац Изјаве у складу са чланом 75. став 2. Закона</w:t>
      </w:r>
      <w:r>
        <w:rPr>
          <w:rFonts w:cs="Arial"/>
          <w:lang w:val="sr-Cyrl-CS"/>
        </w:rPr>
        <w:t xml:space="preserve"> </w:t>
      </w:r>
      <w:r w:rsidRPr="00E2569D">
        <w:rPr>
          <w:rFonts w:cs="Arial"/>
          <w:lang w:val="sr-Cyrl-CS"/>
        </w:rPr>
        <w:t>(Образац 4. из конкурсне документације);</w:t>
      </w:r>
    </w:p>
    <w:p w14:paraId="3D10207C" w14:textId="045439BD" w:rsidR="00E250A2" w:rsidRPr="00E2569D" w:rsidRDefault="00E250A2" w:rsidP="008A260E">
      <w:pPr>
        <w:pStyle w:val="KDNabrajanje"/>
        <w:numPr>
          <w:ilvl w:val="1"/>
          <w:numId w:val="23"/>
        </w:numPr>
        <w:rPr>
          <w:rFonts w:cs="Arial"/>
          <w:lang w:val="sr-Cyrl-CS"/>
        </w:rPr>
      </w:pPr>
      <w:r w:rsidRPr="00E2569D">
        <w:rPr>
          <w:rFonts w:cs="Arial"/>
          <w:lang w:val="sr-Cyrl-CS"/>
        </w:rPr>
        <w:t xml:space="preserve">попуњен, потписан и печатом оверен „Образац трошкова припреме понуде“ </w:t>
      </w:r>
      <w:r w:rsidR="00E31D7E">
        <w:rPr>
          <w:rFonts w:cs="Arial"/>
          <w:lang w:val="sr-Cyrl-CS"/>
        </w:rPr>
        <w:t>(</w:t>
      </w:r>
      <w:r w:rsidR="00E31D7E" w:rsidRPr="00E2569D">
        <w:rPr>
          <w:rFonts w:cs="Arial"/>
          <w:lang w:val="sr-Cyrl-CS"/>
        </w:rPr>
        <w:t xml:space="preserve">Образац </w:t>
      </w:r>
      <w:r w:rsidR="00E31D7E">
        <w:rPr>
          <w:rFonts w:cs="Arial"/>
          <w:lang w:val="sr-Cyrl-CS"/>
        </w:rPr>
        <w:t>5</w:t>
      </w:r>
      <w:r w:rsidR="00E31D7E" w:rsidRPr="00E2569D">
        <w:rPr>
          <w:rFonts w:cs="Arial"/>
          <w:lang w:val="sr-Cyrl-CS"/>
        </w:rPr>
        <w:t>. из конкурсне документације</w:t>
      </w:r>
      <w:r w:rsidR="00E31D7E">
        <w:rPr>
          <w:rFonts w:cs="Arial"/>
          <w:lang w:val="sr-Cyrl-CS"/>
        </w:rPr>
        <w:t>)</w:t>
      </w:r>
      <w:r w:rsidR="00E31D7E" w:rsidRPr="00E2569D">
        <w:rPr>
          <w:rFonts w:cs="Arial"/>
          <w:lang w:val="sr-Cyrl-CS"/>
        </w:rPr>
        <w:t xml:space="preserve"> </w:t>
      </w:r>
      <w:r w:rsidR="00AA1D04">
        <w:rPr>
          <w:rFonts w:cs="Arial"/>
          <w:lang w:val="sr-Cyrl-CS"/>
        </w:rPr>
        <w:t xml:space="preserve">- </w:t>
      </w:r>
      <w:r w:rsidR="00E31D7E">
        <w:rPr>
          <w:rFonts w:cs="Arial"/>
          <w:lang w:val="sr-Cyrl-CS"/>
        </w:rPr>
        <w:t>по потреби</w:t>
      </w:r>
      <w:r w:rsidRPr="00E2569D">
        <w:rPr>
          <w:rFonts w:cs="Arial"/>
          <w:lang w:val="sr-Cyrl-CS"/>
        </w:rPr>
        <w:t xml:space="preserve">; </w:t>
      </w:r>
    </w:p>
    <w:p w14:paraId="55DB72CE" w14:textId="4D5F8E63" w:rsidR="00E250A2" w:rsidRPr="00E2569D" w:rsidRDefault="00E250A2" w:rsidP="008A260E">
      <w:pPr>
        <w:pStyle w:val="KDNabrajanje"/>
        <w:numPr>
          <w:ilvl w:val="1"/>
          <w:numId w:val="23"/>
        </w:numPr>
        <w:rPr>
          <w:rFonts w:cs="Arial"/>
          <w:lang w:val="sr-Cyrl-CS"/>
        </w:rPr>
      </w:pPr>
      <w:r w:rsidRPr="00E2569D">
        <w:rPr>
          <w:rFonts w:cs="Arial"/>
          <w:lang w:val="sr-Cyrl-CS"/>
        </w:rPr>
        <w:t xml:space="preserve">попуњен, потписан и печатом оверен образац „Референтна листа понуђача“ </w:t>
      </w:r>
      <w:r w:rsidR="00E31D7E">
        <w:rPr>
          <w:rFonts w:cs="Arial"/>
          <w:lang w:val="sr-Cyrl-CS"/>
        </w:rPr>
        <w:t>(</w:t>
      </w:r>
      <w:r w:rsidR="00E31D7E" w:rsidRPr="00E2569D">
        <w:rPr>
          <w:rFonts w:cs="Arial"/>
          <w:lang w:val="sr-Cyrl-CS"/>
        </w:rPr>
        <w:t xml:space="preserve">Образац </w:t>
      </w:r>
      <w:r w:rsidR="00E31D7E">
        <w:rPr>
          <w:rFonts w:cs="Arial"/>
          <w:lang w:val="sr-Cyrl-CS"/>
        </w:rPr>
        <w:t>6</w:t>
      </w:r>
      <w:r w:rsidR="00E31D7E" w:rsidRPr="00E2569D">
        <w:rPr>
          <w:rFonts w:cs="Arial"/>
          <w:lang w:val="sr-Cyrl-CS"/>
        </w:rPr>
        <w:t>.</w:t>
      </w:r>
      <w:r w:rsidR="00E31D7E">
        <w:rPr>
          <w:rFonts w:cs="Arial"/>
          <w:lang w:val="sr-Cyrl-CS"/>
        </w:rPr>
        <w:t>)</w:t>
      </w:r>
      <w:r w:rsidR="00E31D7E" w:rsidRPr="00E2569D">
        <w:rPr>
          <w:rFonts w:cs="Arial"/>
          <w:lang w:val="sr-Cyrl-CS"/>
        </w:rPr>
        <w:t xml:space="preserve"> </w:t>
      </w:r>
      <w:r w:rsidR="00E31D7E">
        <w:rPr>
          <w:rFonts w:cs="Arial"/>
          <w:lang w:val="sr-Cyrl-CS"/>
        </w:rPr>
        <w:t xml:space="preserve">и </w:t>
      </w:r>
      <w:r w:rsidRPr="00E2569D">
        <w:rPr>
          <w:rFonts w:cs="Arial"/>
          <w:lang w:val="sr-Cyrl-CS"/>
        </w:rPr>
        <w:t>попуњен, потписан и печатом оверен образац „Потврда о референтним услугама понуђача“</w:t>
      </w:r>
      <w:r w:rsidR="00E31D7E" w:rsidRPr="00E31D7E">
        <w:rPr>
          <w:rFonts w:cs="Arial"/>
          <w:lang w:val="sr-Cyrl-CS"/>
        </w:rPr>
        <w:t xml:space="preserve"> </w:t>
      </w:r>
      <w:r w:rsidR="00E31D7E">
        <w:rPr>
          <w:rFonts w:cs="Arial"/>
          <w:lang w:val="sr-Cyrl-CS"/>
        </w:rPr>
        <w:t>(</w:t>
      </w:r>
      <w:r w:rsidR="00E31D7E" w:rsidRPr="00E2569D">
        <w:rPr>
          <w:rFonts w:cs="Arial"/>
          <w:lang w:val="sr-Cyrl-CS"/>
        </w:rPr>
        <w:t xml:space="preserve">Образац </w:t>
      </w:r>
      <w:r w:rsidR="00E31D7E">
        <w:rPr>
          <w:rFonts w:cs="Arial"/>
          <w:lang w:val="sr-Cyrl-CS"/>
        </w:rPr>
        <w:t>6.1.)</w:t>
      </w:r>
      <w:r w:rsidRPr="00E2569D">
        <w:rPr>
          <w:rFonts w:cs="Arial"/>
          <w:lang w:val="sr-Cyrl-CS"/>
        </w:rPr>
        <w:t>, издате од стране претходних наручилаца</w:t>
      </w:r>
      <w:r w:rsidR="00E31D7E">
        <w:rPr>
          <w:rFonts w:cs="Arial"/>
          <w:lang w:val="sr-Cyrl-CS"/>
        </w:rPr>
        <w:t>;</w:t>
      </w:r>
    </w:p>
    <w:p w14:paraId="5ED026CB" w14:textId="77777777" w:rsidR="00E250A2" w:rsidRPr="00E2569D" w:rsidRDefault="00E250A2" w:rsidP="008A260E">
      <w:pPr>
        <w:pStyle w:val="KDNabrajanje"/>
        <w:numPr>
          <w:ilvl w:val="1"/>
          <w:numId w:val="23"/>
        </w:numPr>
        <w:rPr>
          <w:rFonts w:cs="Arial"/>
          <w:lang w:val="sr-Cyrl-CS"/>
        </w:rPr>
      </w:pPr>
      <w:r w:rsidRPr="00E2569D">
        <w:rPr>
          <w:rFonts w:cs="Arial"/>
          <w:lang w:val="sr-Cyrl-CS"/>
        </w:rPr>
        <w:t xml:space="preserve">потписан и оверен образац „Модел уговора“ </w:t>
      </w:r>
    </w:p>
    <w:p w14:paraId="726D3167" w14:textId="77777777" w:rsidR="00E250A2" w:rsidRDefault="00E250A2" w:rsidP="008A260E">
      <w:pPr>
        <w:pStyle w:val="KDNabrajanje"/>
        <w:numPr>
          <w:ilvl w:val="1"/>
          <w:numId w:val="23"/>
        </w:numPr>
        <w:rPr>
          <w:rFonts w:cs="Arial"/>
          <w:lang w:val="sr-Cyrl-CS"/>
        </w:rPr>
      </w:pPr>
      <w:r w:rsidRPr="00E2569D">
        <w:rPr>
          <w:rFonts w:cs="Arial"/>
          <w:lang w:val="sr-Cyrl-CS"/>
        </w:rPr>
        <w:t>потписан и печатом оверен образац „Модел уговора о чувању пословне тајне и поверљивих информација“;</w:t>
      </w:r>
    </w:p>
    <w:p w14:paraId="482EEC47" w14:textId="538B5651" w:rsidR="00F441AD" w:rsidRPr="00E2569D" w:rsidRDefault="00F441AD" w:rsidP="008A260E">
      <w:pPr>
        <w:pStyle w:val="KDNabrajanje"/>
        <w:numPr>
          <w:ilvl w:val="1"/>
          <w:numId w:val="23"/>
        </w:numPr>
        <w:rPr>
          <w:rFonts w:cs="Arial"/>
          <w:lang w:val="sr-Cyrl-CS"/>
        </w:rPr>
      </w:pPr>
      <w:r>
        <w:rPr>
          <w:rFonts w:cs="Arial"/>
          <w:lang w:val="sr-Cyrl-RS"/>
        </w:rPr>
        <w:t>банкарска гаранција за озбиљност понуде у складу са тачком 6.17.1 конкурсне документације</w:t>
      </w:r>
    </w:p>
    <w:p w14:paraId="620D3FB1" w14:textId="77777777" w:rsidR="00E250A2" w:rsidRPr="00E2569D" w:rsidRDefault="00E250A2" w:rsidP="008A260E">
      <w:pPr>
        <w:pStyle w:val="KDNabrajanje"/>
        <w:numPr>
          <w:ilvl w:val="1"/>
          <w:numId w:val="23"/>
        </w:numPr>
        <w:rPr>
          <w:rFonts w:cs="Arial"/>
          <w:lang w:val="sr-Cyrl-CS"/>
        </w:rPr>
      </w:pPr>
      <w:r w:rsidRPr="00E2569D">
        <w:rPr>
          <w:rFonts w:cs="Arial"/>
          <w:lang w:val="sr-Cyrl-CS"/>
        </w:rPr>
        <w:t xml:space="preserve">докази одређени тачком </w:t>
      </w:r>
      <w:r w:rsidR="00F000AF" w:rsidRPr="00E2569D">
        <w:rPr>
          <w:rFonts w:cs="Arial"/>
          <w:lang w:val="sr-Cyrl-CS"/>
        </w:rPr>
        <w:t>6</w:t>
      </w:r>
      <w:r w:rsidRPr="00E2569D">
        <w:rPr>
          <w:rFonts w:cs="Arial"/>
          <w:lang w:val="sr-Cyrl-CS"/>
        </w:rPr>
        <w:t>.</w:t>
      </w:r>
      <w:r w:rsidR="00F000AF" w:rsidRPr="00E2569D">
        <w:rPr>
          <w:rFonts w:cs="Arial"/>
          <w:lang w:val="sr-Cyrl-CS"/>
        </w:rPr>
        <w:t>9</w:t>
      </w:r>
      <w:r w:rsidRPr="00E2569D">
        <w:rPr>
          <w:rFonts w:cs="Arial"/>
          <w:lang w:val="sr-Cyrl-CS"/>
        </w:rPr>
        <w:t xml:space="preserve"> или </w:t>
      </w:r>
      <w:r w:rsidR="00F000AF" w:rsidRPr="00E2569D">
        <w:rPr>
          <w:rFonts w:cs="Arial"/>
          <w:lang w:val="sr-Cyrl-CS"/>
        </w:rPr>
        <w:t>6</w:t>
      </w:r>
      <w:r w:rsidRPr="00E2569D">
        <w:rPr>
          <w:rFonts w:cs="Arial"/>
          <w:lang w:val="sr-Cyrl-CS"/>
        </w:rPr>
        <w:t>.</w:t>
      </w:r>
      <w:r w:rsidR="00F000AF" w:rsidRPr="00E2569D">
        <w:rPr>
          <w:rFonts w:cs="Arial"/>
          <w:lang w:val="sr-Cyrl-CS"/>
        </w:rPr>
        <w:t>10</w:t>
      </w:r>
      <w:r w:rsidRPr="00E2569D">
        <w:rPr>
          <w:rFonts w:cs="Arial"/>
          <w:lang w:val="sr-Cyrl-CS"/>
        </w:rPr>
        <w:t xml:space="preserve"> овог упутства у случају да понуђач подноси понуду са подизвођачем или заједничку понуду подноси група понуђача;</w:t>
      </w:r>
    </w:p>
    <w:p w14:paraId="44DB8174" w14:textId="35FC3754" w:rsidR="00091C4C" w:rsidRPr="00E914A1" w:rsidRDefault="00DD7135" w:rsidP="00091C4C">
      <w:pPr>
        <w:pStyle w:val="KDNabrajanje"/>
        <w:numPr>
          <w:ilvl w:val="1"/>
          <w:numId w:val="23"/>
        </w:numPr>
        <w:rPr>
          <w:rFonts w:cs="Arial"/>
          <w:b/>
          <w:lang w:val="sr-Cyrl-CS"/>
        </w:rPr>
      </w:pPr>
      <w:r>
        <w:rPr>
          <w:rFonts w:cs="Arial"/>
          <w:lang w:val="sr-Cyrl-CS"/>
        </w:rPr>
        <w:t xml:space="preserve">докази, </w:t>
      </w:r>
      <w:r w:rsidR="00E250A2" w:rsidRPr="00E2569D">
        <w:rPr>
          <w:rFonts w:cs="Arial"/>
          <w:lang w:val="sr-Cyrl-CS"/>
        </w:rPr>
        <w:t>изјаве</w:t>
      </w:r>
      <w:r>
        <w:rPr>
          <w:rFonts w:cs="Arial"/>
          <w:lang w:val="sr-Latn-RS"/>
        </w:rPr>
        <w:t xml:space="preserve"> </w:t>
      </w:r>
      <w:r>
        <w:rPr>
          <w:rFonts w:cs="Arial"/>
          <w:lang w:val="sr-Cyrl-RS"/>
        </w:rPr>
        <w:t>и обрасци</w:t>
      </w:r>
      <w:r w:rsidR="00E250A2" w:rsidRPr="00E2569D">
        <w:rPr>
          <w:rFonts w:cs="Arial"/>
          <w:lang w:val="sr-Cyrl-CS"/>
        </w:rPr>
        <w:t xml:space="preserve"> о испуњености</w:t>
      </w:r>
      <w:r w:rsidR="00E31D7E">
        <w:rPr>
          <w:rFonts w:cs="Arial"/>
          <w:lang w:val="sr-Cyrl-CS"/>
        </w:rPr>
        <w:t xml:space="preserve"> услова</w:t>
      </w:r>
      <w:r w:rsidR="00E250A2" w:rsidRPr="00E2569D">
        <w:rPr>
          <w:rFonts w:cs="Arial"/>
          <w:lang w:val="sr-Cyrl-CS"/>
        </w:rPr>
        <w:t xml:space="preserve"> из члана 75. и 76. Закона у складу са чланом</w:t>
      </w:r>
      <w:r w:rsidR="00B05E97">
        <w:rPr>
          <w:rFonts w:cs="Arial"/>
          <w:lang w:val="en-GB"/>
        </w:rPr>
        <w:t xml:space="preserve"> </w:t>
      </w:r>
      <w:r w:rsidR="00E250A2" w:rsidRPr="00B8279E">
        <w:rPr>
          <w:rFonts w:cs="Arial"/>
          <w:lang w:val="sr-Cyrl-CS"/>
        </w:rPr>
        <w:t>77. Закон</w:t>
      </w:r>
      <w:r w:rsidR="00AE2403">
        <w:rPr>
          <w:rFonts w:cs="Arial"/>
          <w:lang w:val="sr-Cyrl-CS"/>
        </w:rPr>
        <w:t>а</w:t>
      </w:r>
      <w:r w:rsidR="00E250A2" w:rsidRPr="00B8279E">
        <w:rPr>
          <w:rFonts w:cs="Arial"/>
          <w:lang w:val="sr-Cyrl-CS"/>
        </w:rPr>
        <w:t xml:space="preserve"> и Одељком 4. конкурсне документације </w:t>
      </w:r>
    </w:p>
    <w:p w14:paraId="0F8D6836" w14:textId="51972376" w:rsidR="00E914A1" w:rsidRPr="00E914A1" w:rsidRDefault="00E914A1" w:rsidP="00E914A1">
      <w:pPr>
        <w:pStyle w:val="KDNabrajanje"/>
        <w:numPr>
          <w:ilvl w:val="1"/>
          <w:numId w:val="23"/>
        </w:numPr>
        <w:tabs>
          <w:tab w:val="num" w:pos="1518"/>
        </w:tabs>
        <w:rPr>
          <w:rFonts w:cs="Arial"/>
          <w:lang w:val="sr-Cyrl-CS"/>
        </w:rPr>
      </w:pPr>
      <w:r w:rsidRPr="00E914A1">
        <w:rPr>
          <w:rFonts w:cs="Arial"/>
          <w:lang w:val="sr-Cyrl-CS"/>
        </w:rPr>
        <w:t>Споразум, којим се Понуђачи из групе, међусобно и према Наручиоцу услуга, обавезују на извршење јавне набавке (подноси се у случа</w:t>
      </w:r>
      <w:r w:rsidR="00853C94">
        <w:rPr>
          <w:rFonts w:cs="Arial"/>
          <w:lang w:val="sr-Cyrl-CS"/>
        </w:rPr>
        <w:t>ју подношења заједничке понуде)</w:t>
      </w:r>
    </w:p>
    <w:p w14:paraId="1510E2E7" w14:textId="1DAEA61E" w:rsidR="00853C94" w:rsidRPr="00853C94" w:rsidRDefault="00853C94" w:rsidP="00853C94">
      <w:pPr>
        <w:pStyle w:val="KDNabrajanje"/>
        <w:numPr>
          <w:ilvl w:val="1"/>
          <w:numId w:val="23"/>
        </w:numPr>
        <w:tabs>
          <w:tab w:val="num" w:pos="1518"/>
        </w:tabs>
        <w:rPr>
          <w:rFonts w:cs="Arial"/>
          <w:lang w:val="sr-Cyrl-CS"/>
        </w:rPr>
      </w:pPr>
      <w:r w:rsidRPr="00853C94">
        <w:rPr>
          <w:rFonts w:cs="Arial"/>
          <w:lang w:val="sr-Cyrl-CS"/>
        </w:rPr>
        <w:t xml:space="preserve">Комплет понуда – скенирана, на CD-у или USB флешу, </w:t>
      </w:r>
      <w:r w:rsidR="00B222D1">
        <w:rPr>
          <w:rFonts w:cs="Arial"/>
          <w:lang w:val="sr-Cyrl-CS"/>
        </w:rPr>
        <w:t>у PDF формату</w:t>
      </w:r>
    </w:p>
    <w:p w14:paraId="2375F073" w14:textId="3EF33F2C" w:rsidR="00853C94" w:rsidRPr="00853C94" w:rsidRDefault="00853C94" w:rsidP="00853C94">
      <w:pPr>
        <w:pStyle w:val="KDNabrajanje"/>
        <w:numPr>
          <w:ilvl w:val="0"/>
          <w:numId w:val="0"/>
        </w:numPr>
        <w:ind w:left="1288"/>
        <w:rPr>
          <w:rFonts w:cs="Arial"/>
          <w:lang w:val="sr-Cyrl-CS"/>
        </w:rPr>
      </w:pPr>
      <w:r w:rsidRPr="00853C94">
        <w:rPr>
          <w:rFonts w:cs="Arial"/>
          <w:lang w:val="sr-Cyrl-CS"/>
        </w:rPr>
        <w:t xml:space="preserve">У случају неслагања делова скениране понуде и понуде у папирном формату, меродаван је онај део понуде који </w:t>
      </w:r>
      <w:r w:rsidR="00B222D1">
        <w:rPr>
          <w:rFonts w:cs="Arial"/>
          <w:lang w:val="sr-Cyrl-CS"/>
        </w:rPr>
        <w:t>је достављен у папирном формату.</w:t>
      </w:r>
    </w:p>
    <w:p w14:paraId="343359EB" w14:textId="77777777" w:rsidR="00B00CF6" w:rsidRPr="00B00CF6" w:rsidRDefault="00B00CF6" w:rsidP="00B00CF6">
      <w:pPr>
        <w:pStyle w:val="KDParagraf"/>
        <w:rPr>
          <w:rFonts w:cs="Arial"/>
          <w:lang w:val="ru-RU"/>
        </w:rPr>
      </w:pPr>
      <w:r w:rsidRPr="00B00CF6">
        <w:rPr>
          <w:rFonts w:cs="Arial"/>
          <w:lang w:val="ru-RU"/>
        </w:rPr>
        <w:t>Пожељно  је да сви обрасци и документи који чине обавезну садржину понуде буду сложени према наведеном редоследу</w:t>
      </w:r>
    </w:p>
    <w:p w14:paraId="5BA943A2" w14:textId="77777777" w:rsidR="008D2B23" w:rsidRPr="00E2569D" w:rsidRDefault="008D2B23" w:rsidP="00E31D7E">
      <w:pPr>
        <w:pStyle w:val="KDParagraf"/>
        <w:rPr>
          <w:rFonts w:cs="Arial"/>
          <w:lang w:val="ru-RU"/>
        </w:rPr>
      </w:pPr>
      <w:r w:rsidRPr="00E2569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7948F5F" w14:textId="77777777" w:rsidR="008D2B23" w:rsidRPr="00E2569D" w:rsidRDefault="008D2B23" w:rsidP="00B00CF6">
      <w:pPr>
        <w:pStyle w:val="KDParagraf"/>
        <w:rPr>
          <w:rFonts w:cs="Arial"/>
          <w:lang w:val="ru-RU"/>
        </w:rPr>
      </w:pPr>
      <w:r w:rsidRPr="00E2569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94CEA1A" w14:textId="77777777" w:rsidR="008D2B23" w:rsidRPr="00E2569D" w:rsidRDefault="008D2B23" w:rsidP="008D2B23">
      <w:pPr>
        <w:pStyle w:val="KDParagraf"/>
        <w:spacing w:before="0"/>
        <w:rPr>
          <w:rFonts w:eastAsia="TimesNewRomanPS-BoldMT" w:cs="Arial"/>
          <w:bCs/>
          <w:color w:val="000000"/>
          <w:lang w:val="ru-RU"/>
        </w:rPr>
      </w:pPr>
    </w:p>
    <w:p w14:paraId="46BDE94C" w14:textId="77777777" w:rsidR="008D2B23" w:rsidRPr="00E2569D" w:rsidRDefault="009B6CFC" w:rsidP="008A260E">
      <w:pPr>
        <w:pStyle w:val="KDPodnaslov2"/>
        <w:numPr>
          <w:ilvl w:val="1"/>
          <w:numId w:val="21"/>
        </w:numPr>
        <w:spacing w:before="0"/>
        <w:jc w:val="both"/>
        <w:rPr>
          <w:rFonts w:cs="Arial"/>
        </w:rPr>
      </w:pPr>
      <w:bookmarkStart w:id="211" w:name="_Toc441651580"/>
      <w:bookmarkStart w:id="212" w:name="_Toc442559891"/>
      <w:r w:rsidRPr="00E2569D">
        <w:rPr>
          <w:rFonts w:cs="Arial"/>
        </w:rPr>
        <w:t xml:space="preserve"> </w:t>
      </w:r>
      <w:r w:rsidR="00973E06" w:rsidRPr="00E2569D">
        <w:rPr>
          <w:rFonts w:cs="Arial"/>
        </w:rPr>
        <w:t xml:space="preserve">   </w:t>
      </w:r>
      <w:r w:rsidR="003C4E60" w:rsidRPr="00E2569D">
        <w:rPr>
          <w:rFonts w:cs="Arial"/>
        </w:rPr>
        <w:t>Подношење и</w:t>
      </w:r>
      <w:r w:rsidR="008D2B23" w:rsidRPr="00E2569D">
        <w:rPr>
          <w:rFonts w:cs="Arial"/>
        </w:rPr>
        <w:t xml:space="preserve"> отварање понуда</w:t>
      </w:r>
      <w:bookmarkEnd w:id="211"/>
      <w:bookmarkEnd w:id="212"/>
    </w:p>
    <w:p w14:paraId="7EABDA21" w14:textId="77777777" w:rsidR="00FC355A" w:rsidRPr="00E2569D" w:rsidRDefault="00FC355A" w:rsidP="00AE2403">
      <w:pPr>
        <w:pStyle w:val="KDParagraf"/>
        <w:rPr>
          <w:rFonts w:cs="Arial"/>
          <w:lang w:val="sr-Cyrl-CS"/>
        </w:rPr>
      </w:pPr>
      <w:r w:rsidRPr="00E2569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2569D">
        <w:rPr>
          <w:rFonts w:cs="Arial"/>
        </w:rPr>
        <w:t>е</w:t>
      </w:r>
      <w:r w:rsidRPr="00E2569D">
        <w:rPr>
          <w:rFonts w:cs="Arial"/>
          <w:lang w:val="sr-Cyrl-CS"/>
        </w:rPr>
        <w:t>.</w:t>
      </w:r>
    </w:p>
    <w:p w14:paraId="21DC15CE" w14:textId="77777777" w:rsidR="00FC355A" w:rsidRPr="00E2569D" w:rsidRDefault="008D2B23" w:rsidP="00FC355A">
      <w:pPr>
        <w:pStyle w:val="KDParagraf"/>
        <w:spacing w:before="0"/>
        <w:rPr>
          <w:rFonts w:cs="Arial"/>
          <w:lang w:val="sr-Cyrl-CS"/>
        </w:rPr>
      </w:pPr>
      <w:r w:rsidRPr="00E2569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AC0FFF" w14:textId="2C2C2354" w:rsidR="00A92805" w:rsidRPr="00AE2403" w:rsidRDefault="00FC355A" w:rsidP="008D2B23">
      <w:pPr>
        <w:pStyle w:val="KDParagraf"/>
        <w:spacing w:before="0"/>
        <w:rPr>
          <w:rFonts w:cs="Arial"/>
          <w:lang w:val="sr-Cyrl-RS"/>
        </w:rPr>
      </w:pPr>
      <w:r w:rsidRPr="00E2569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AE2403">
        <w:rPr>
          <w:rFonts w:cs="Arial"/>
          <w:lang w:val="sr-Cyrl-RS"/>
        </w:rPr>
        <w:t>ЈП ЕПС.</w:t>
      </w:r>
    </w:p>
    <w:p w14:paraId="33279936" w14:textId="77777777" w:rsidR="008D2B23" w:rsidRPr="00E2569D" w:rsidRDefault="008D2B23" w:rsidP="008D2B23">
      <w:pPr>
        <w:pStyle w:val="KDParagraf"/>
        <w:spacing w:before="0"/>
        <w:rPr>
          <w:rFonts w:cs="Arial"/>
        </w:rPr>
      </w:pPr>
      <w:r w:rsidRPr="00E2569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E2569D">
        <w:rPr>
          <w:rFonts w:cs="Arial"/>
        </w:rPr>
        <w:t xml:space="preserve"> </w:t>
      </w:r>
      <w:r w:rsidRPr="00E2569D">
        <w:rPr>
          <w:rFonts w:cs="Arial"/>
        </w:rPr>
        <w:t xml:space="preserve">за учествовање у овом поступку, </w:t>
      </w:r>
      <w:r w:rsidR="009B6CFC" w:rsidRPr="00E2569D">
        <w:rPr>
          <w:rFonts w:cs="Arial"/>
        </w:rPr>
        <w:t xml:space="preserve">(пожељно је да буде </w:t>
      </w:r>
      <w:r w:rsidRPr="00E2569D">
        <w:rPr>
          <w:rFonts w:cs="Arial"/>
        </w:rPr>
        <w:t>издато на м</w:t>
      </w:r>
      <w:r w:rsidR="00EF4665" w:rsidRPr="00E2569D">
        <w:rPr>
          <w:rFonts w:cs="Arial"/>
        </w:rPr>
        <w:t xml:space="preserve">еморандуму понуђача), </w:t>
      </w:r>
      <w:r w:rsidR="009B6CFC" w:rsidRPr="00E2569D">
        <w:rPr>
          <w:rFonts w:cs="Arial"/>
        </w:rPr>
        <w:t xml:space="preserve">заведено </w:t>
      </w:r>
      <w:r w:rsidRPr="00E2569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8E85B0F" w14:textId="29684A2D" w:rsidR="008D2B23" w:rsidRPr="00E2569D" w:rsidRDefault="008D2B23" w:rsidP="008D2B23">
      <w:pPr>
        <w:pStyle w:val="KDParagraf"/>
        <w:spacing w:before="0"/>
        <w:rPr>
          <w:rFonts w:cs="Arial"/>
        </w:rPr>
      </w:pPr>
      <w:r w:rsidRPr="00E2569D">
        <w:rPr>
          <w:rFonts w:cs="Arial"/>
        </w:rPr>
        <w:t>Комисија за јавну набавку води записник о отварању понуда у који се уносе подаци у складу са Законом.</w:t>
      </w:r>
      <w:r w:rsidR="001A227E">
        <w:rPr>
          <w:rFonts w:cs="Arial"/>
          <w:lang w:val="sr-Cyrl-RS"/>
        </w:rPr>
        <w:t xml:space="preserve"> </w:t>
      </w:r>
      <w:r w:rsidRPr="00E2569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4FA1BB4" w14:textId="77777777" w:rsidR="008D2B23" w:rsidRPr="00E2569D" w:rsidRDefault="008D2B23" w:rsidP="008D2B23">
      <w:pPr>
        <w:pStyle w:val="KDParagraf"/>
        <w:spacing w:before="0"/>
        <w:rPr>
          <w:rFonts w:cs="Arial"/>
        </w:rPr>
      </w:pPr>
      <w:r w:rsidRPr="00E2569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A058648" w14:textId="77777777" w:rsidR="008D2B23" w:rsidRPr="00E2569D" w:rsidRDefault="008D2B23" w:rsidP="008D2B23">
      <w:pPr>
        <w:pStyle w:val="KDParagraf"/>
        <w:spacing w:before="0"/>
        <w:rPr>
          <w:rFonts w:cs="Arial"/>
        </w:rPr>
      </w:pPr>
    </w:p>
    <w:p w14:paraId="30FD5358" w14:textId="77777777" w:rsidR="008D2B23" w:rsidRPr="00E2569D" w:rsidRDefault="00867CCC" w:rsidP="008A260E">
      <w:pPr>
        <w:pStyle w:val="KDPodnaslov2"/>
        <w:numPr>
          <w:ilvl w:val="1"/>
          <w:numId w:val="21"/>
        </w:numPr>
        <w:spacing w:before="0"/>
        <w:jc w:val="both"/>
        <w:rPr>
          <w:rFonts w:cs="Arial"/>
        </w:rPr>
      </w:pPr>
      <w:bookmarkStart w:id="213" w:name="_Toc441651581"/>
      <w:bookmarkStart w:id="214" w:name="_Toc442559892"/>
      <w:r w:rsidRPr="00E2569D">
        <w:rPr>
          <w:rFonts w:cs="Arial"/>
        </w:rPr>
        <w:t xml:space="preserve"> </w:t>
      </w:r>
      <w:r w:rsidR="00973E06" w:rsidRPr="00E2569D">
        <w:rPr>
          <w:rFonts w:cs="Arial"/>
        </w:rPr>
        <w:t xml:space="preserve">   </w:t>
      </w:r>
      <w:r w:rsidR="008D2B23" w:rsidRPr="00E2569D">
        <w:rPr>
          <w:rFonts w:cs="Arial"/>
        </w:rPr>
        <w:t>Начин подношења понуде</w:t>
      </w:r>
      <w:bookmarkEnd w:id="213"/>
      <w:bookmarkEnd w:id="214"/>
    </w:p>
    <w:p w14:paraId="017332FC" w14:textId="77777777" w:rsidR="008D2B23" w:rsidRPr="00E2569D" w:rsidRDefault="008D2B23" w:rsidP="001A227E">
      <w:pPr>
        <w:pStyle w:val="KDParagraf"/>
        <w:rPr>
          <w:rFonts w:cs="Arial"/>
          <w:lang w:val="ru-RU"/>
        </w:rPr>
      </w:pPr>
      <w:r w:rsidRPr="00E2569D">
        <w:rPr>
          <w:rFonts w:cs="Arial"/>
          <w:lang w:val="ru-RU"/>
        </w:rPr>
        <w:t>Понуђач може поднети само једну понуду.</w:t>
      </w:r>
    </w:p>
    <w:p w14:paraId="3B77A31F" w14:textId="77777777" w:rsidR="008D2B23" w:rsidRPr="00E2569D" w:rsidRDefault="008D2B23" w:rsidP="008D2B23">
      <w:pPr>
        <w:pStyle w:val="KDParagraf"/>
        <w:spacing w:before="0"/>
        <w:rPr>
          <w:rFonts w:cs="Arial"/>
          <w:lang w:val="ru-RU"/>
        </w:rPr>
      </w:pPr>
      <w:r w:rsidRPr="00E2569D">
        <w:rPr>
          <w:rFonts w:cs="Arial"/>
          <w:lang w:val="ru-RU"/>
        </w:rPr>
        <w:t>Понуду може поднети понуђач самостално, група понуђача, као и понуђач са подизвођачем.</w:t>
      </w:r>
    </w:p>
    <w:p w14:paraId="77B9B13A" w14:textId="77777777" w:rsidR="008D2B23" w:rsidRPr="00E2569D" w:rsidRDefault="008D2B23" w:rsidP="008D2B23">
      <w:pPr>
        <w:pStyle w:val="KDParagraf"/>
        <w:spacing w:before="0"/>
        <w:rPr>
          <w:rFonts w:cs="Arial"/>
        </w:rPr>
      </w:pPr>
      <w:r w:rsidRPr="00E2569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9D108FD" w14:textId="77777777" w:rsidR="008D2B23" w:rsidRPr="00E2569D" w:rsidRDefault="008D2B23" w:rsidP="008D2B23">
      <w:pPr>
        <w:pStyle w:val="KDParagraf"/>
        <w:spacing w:before="0"/>
        <w:rPr>
          <w:rFonts w:cs="Arial"/>
        </w:rPr>
      </w:pPr>
      <w:r w:rsidRPr="00E2569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352A2C2" w14:textId="77777777" w:rsidR="008D2B23" w:rsidRPr="00E2569D" w:rsidRDefault="008D2B23" w:rsidP="008D2B23">
      <w:pPr>
        <w:pStyle w:val="KDParagraf"/>
        <w:spacing w:before="0"/>
        <w:rPr>
          <w:rFonts w:cs="Arial"/>
        </w:rPr>
      </w:pPr>
      <w:r w:rsidRPr="00E2569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43AC5F1" w14:textId="77777777" w:rsidR="008D2B23" w:rsidRPr="00E2569D" w:rsidRDefault="008D2B23" w:rsidP="008D2B23">
      <w:pPr>
        <w:pStyle w:val="KDParagraf"/>
        <w:spacing w:before="0"/>
        <w:rPr>
          <w:rFonts w:cs="Arial"/>
        </w:rPr>
      </w:pPr>
    </w:p>
    <w:p w14:paraId="7DC883BE" w14:textId="77777777" w:rsidR="008D2B23" w:rsidRPr="00E2569D" w:rsidRDefault="00867CCC" w:rsidP="008A260E">
      <w:pPr>
        <w:pStyle w:val="KDPodnaslov2"/>
        <w:numPr>
          <w:ilvl w:val="1"/>
          <w:numId w:val="21"/>
        </w:numPr>
        <w:spacing w:before="0"/>
        <w:jc w:val="both"/>
        <w:rPr>
          <w:rFonts w:cs="Arial"/>
        </w:rPr>
      </w:pPr>
      <w:bookmarkStart w:id="215" w:name="_Toc441651582"/>
      <w:bookmarkStart w:id="216" w:name="_Toc442559893"/>
      <w:r w:rsidRPr="00E2569D">
        <w:rPr>
          <w:rFonts w:cs="Arial"/>
        </w:rPr>
        <w:t xml:space="preserve"> </w:t>
      </w:r>
      <w:r w:rsidR="00973E06" w:rsidRPr="00E2569D">
        <w:rPr>
          <w:rFonts w:cs="Arial"/>
        </w:rPr>
        <w:t xml:space="preserve">   </w:t>
      </w:r>
      <w:r w:rsidR="008D2B23" w:rsidRPr="00E2569D">
        <w:rPr>
          <w:rFonts w:cs="Arial"/>
        </w:rPr>
        <w:t>Измена, допуна и опозив понуде</w:t>
      </w:r>
      <w:bookmarkEnd w:id="215"/>
      <w:bookmarkEnd w:id="216"/>
    </w:p>
    <w:p w14:paraId="1072FE05" w14:textId="1B5A26D7" w:rsidR="008D2B23" w:rsidRPr="00E2569D" w:rsidRDefault="008D2B23" w:rsidP="001A227E">
      <w:pPr>
        <w:pStyle w:val="KDParagraf"/>
        <w:rPr>
          <w:rFonts w:cs="Arial"/>
          <w:lang w:val="ru-RU"/>
        </w:rPr>
      </w:pPr>
      <w:r w:rsidRPr="00E2569D">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001A227E">
        <w:rPr>
          <w:rFonts w:cs="Arial"/>
          <w:lang w:val="ru-RU"/>
        </w:rPr>
        <w:t xml:space="preserve">ИЗМЕНА </w:t>
      </w:r>
      <w:r w:rsidR="00D56FD6">
        <w:rPr>
          <w:rFonts w:cs="Arial"/>
          <w:lang w:val="ru-RU"/>
        </w:rPr>
        <w:t>/</w:t>
      </w:r>
      <w:r w:rsidR="001A227E">
        <w:rPr>
          <w:rFonts w:cs="Arial"/>
          <w:lang w:val="ru-RU"/>
        </w:rPr>
        <w:t xml:space="preserve"> ДОПУНА ПОНУДЕ</w:t>
      </w:r>
      <w:r w:rsidRPr="00E2569D">
        <w:rPr>
          <w:rFonts w:cs="Arial"/>
          <w:lang w:val="ru-RU"/>
        </w:rPr>
        <w:t xml:space="preserve"> за јавну набавку </w:t>
      </w:r>
      <w:r w:rsidR="001A227E" w:rsidRPr="00E2569D">
        <w:rPr>
          <w:rFonts w:cs="Arial"/>
          <w:lang w:val="ru-RU"/>
        </w:rPr>
        <w:t xml:space="preserve">број </w:t>
      </w:r>
      <w:r w:rsidR="001A227E">
        <w:rPr>
          <w:rFonts w:cs="Arial"/>
          <w:lang w:val="ru-RU"/>
        </w:rPr>
        <w:t xml:space="preserve">ЈН/1000/0532/2018 (620/2018) </w:t>
      </w:r>
      <w:r w:rsidR="006A33CB">
        <w:rPr>
          <w:rFonts w:cs="Arial"/>
          <w:lang w:val="ru-RU"/>
        </w:rPr>
        <w:t>Израда ИТД за изградњу пристаништа на локацији ТЕНТ А</w:t>
      </w:r>
      <w:r w:rsidRPr="00E2569D">
        <w:rPr>
          <w:rFonts w:cs="Arial"/>
          <w:lang w:val="ru-RU"/>
        </w:rPr>
        <w:t xml:space="preserve"> -– НЕ ОТВАРАТИ“.</w:t>
      </w:r>
    </w:p>
    <w:p w14:paraId="2687D22C" w14:textId="77777777" w:rsidR="008D2B23" w:rsidRPr="00E2569D" w:rsidRDefault="008D2B23" w:rsidP="008D2B23">
      <w:pPr>
        <w:pStyle w:val="KDParagraf"/>
        <w:spacing w:before="0"/>
        <w:rPr>
          <w:rFonts w:cs="Arial"/>
        </w:rPr>
      </w:pPr>
      <w:r w:rsidRPr="00E2569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3431FFE" w14:textId="4FA887F4" w:rsidR="001A227E" w:rsidRDefault="008D2B23" w:rsidP="008D2B23">
      <w:pPr>
        <w:pStyle w:val="KDParagraf"/>
        <w:spacing w:before="0"/>
        <w:rPr>
          <w:rFonts w:cs="Arial"/>
          <w:lang w:val="ru-RU"/>
        </w:rPr>
      </w:pPr>
      <w:r w:rsidRPr="00E2569D">
        <w:rPr>
          <w:rFonts w:cs="Arial"/>
        </w:rPr>
        <w:t>У року за подношење понуде понуђач може да опозове поднету понуду писаним путем, на адресу Наручиоца, са назнаком „</w:t>
      </w:r>
      <w:r w:rsidR="001A227E">
        <w:rPr>
          <w:rFonts w:cs="Arial"/>
        </w:rPr>
        <w:t>ОПОЗИВ</w:t>
      </w:r>
      <w:r w:rsidRPr="00E2569D">
        <w:rPr>
          <w:rFonts w:cs="Arial"/>
        </w:rPr>
        <w:t xml:space="preserve"> </w:t>
      </w:r>
      <w:r w:rsidR="001A227E">
        <w:rPr>
          <w:rFonts w:cs="Arial"/>
          <w:lang w:val="ru-RU"/>
        </w:rPr>
        <w:t>ПОНУДЕ</w:t>
      </w:r>
      <w:r w:rsidR="001A227E" w:rsidRPr="00E2569D">
        <w:rPr>
          <w:rFonts w:cs="Arial"/>
          <w:lang w:val="ru-RU"/>
        </w:rPr>
        <w:t xml:space="preserve"> за јавну набавку број </w:t>
      </w:r>
      <w:r w:rsidR="001A227E">
        <w:rPr>
          <w:rFonts w:cs="Arial"/>
          <w:lang w:val="ru-RU"/>
        </w:rPr>
        <w:t>ЈН/1000/0532/2018 (620/2018) Израда ИТД за изградњу пристаништа на локацији ТЕНТ А</w:t>
      </w:r>
      <w:r w:rsidR="001A227E" w:rsidRPr="00E2569D">
        <w:rPr>
          <w:rFonts w:cs="Arial"/>
          <w:lang w:val="ru-RU"/>
        </w:rPr>
        <w:t xml:space="preserve"> -– НЕ ОТВАРАТИ“.</w:t>
      </w:r>
    </w:p>
    <w:p w14:paraId="0377BB77" w14:textId="212F4850" w:rsidR="008D2B23" w:rsidRPr="00E2569D" w:rsidRDefault="008D2B23" w:rsidP="008D2B23">
      <w:pPr>
        <w:pStyle w:val="KDParagraf"/>
        <w:spacing w:before="0"/>
        <w:rPr>
          <w:rFonts w:cs="Arial"/>
        </w:rPr>
      </w:pPr>
      <w:r w:rsidRPr="00E2569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35F7563" w14:textId="77777777" w:rsidR="00EA6178" w:rsidRPr="00E2569D" w:rsidRDefault="00EA6178" w:rsidP="008D2B23">
      <w:pPr>
        <w:pStyle w:val="KDKomentar"/>
        <w:spacing w:before="0"/>
        <w:rPr>
          <w:rFonts w:cs="Arial"/>
          <w:i w:val="0"/>
          <w:sz w:val="22"/>
          <w:szCs w:val="22"/>
        </w:rPr>
      </w:pPr>
    </w:p>
    <w:p w14:paraId="20271070" w14:textId="77777777" w:rsidR="008D2B23" w:rsidRPr="00E2569D" w:rsidRDefault="00867CCC" w:rsidP="008A260E">
      <w:pPr>
        <w:pStyle w:val="KDPodnaslov2"/>
        <w:numPr>
          <w:ilvl w:val="1"/>
          <w:numId w:val="21"/>
        </w:numPr>
        <w:spacing w:before="0"/>
        <w:jc w:val="both"/>
        <w:rPr>
          <w:rFonts w:cs="Arial"/>
        </w:rPr>
      </w:pPr>
      <w:bookmarkStart w:id="217" w:name="_Toc441651583"/>
      <w:bookmarkStart w:id="218" w:name="_Toc442559894"/>
      <w:r w:rsidRPr="00E2569D">
        <w:rPr>
          <w:rFonts w:cs="Arial"/>
        </w:rPr>
        <w:t xml:space="preserve"> </w:t>
      </w:r>
      <w:r w:rsidR="00973E06" w:rsidRPr="00E2569D">
        <w:rPr>
          <w:rFonts w:cs="Arial"/>
        </w:rPr>
        <w:t xml:space="preserve">   </w:t>
      </w:r>
      <w:r w:rsidR="008D2B23" w:rsidRPr="00E2569D">
        <w:rPr>
          <w:rFonts w:cs="Arial"/>
          <w:lang w:val="ru-RU"/>
        </w:rPr>
        <w:t>П</w:t>
      </w:r>
      <w:r w:rsidR="008D2B23" w:rsidRPr="00E2569D">
        <w:rPr>
          <w:rFonts w:cs="Arial"/>
        </w:rPr>
        <w:t>артије</w:t>
      </w:r>
      <w:bookmarkEnd w:id="217"/>
      <w:bookmarkEnd w:id="218"/>
    </w:p>
    <w:p w14:paraId="15AE5861" w14:textId="77777777" w:rsidR="00FC355A" w:rsidRPr="00E2569D" w:rsidRDefault="00FC355A" w:rsidP="00E96C55">
      <w:pPr>
        <w:pStyle w:val="KDParagraf"/>
        <w:rPr>
          <w:rFonts w:cs="Arial"/>
        </w:rPr>
      </w:pPr>
      <w:r w:rsidRPr="00E2569D">
        <w:rPr>
          <w:rFonts w:cs="Arial"/>
        </w:rPr>
        <w:t>Набавка није обликована по партијама.</w:t>
      </w:r>
    </w:p>
    <w:p w14:paraId="5C8143D9" w14:textId="77777777" w:rsidR="008D2B23" w:rsidRPr="00E2569D" w:rsidRDefault="008D2B23" w:rsidP="008D2B23">
      <w:pPr>
        <w:spacing w:before="0"/>
        <w:rPr>
          <w:rFonts w:cs="Arial"/>
          <w:color w:val="00B0F0"/>
        </w:rPr>
      </w:pPr>
    </w:p>
    <w:p w14:paraId="6614C807" w14:textId="77777777" w:rsidR="008D2B23" w:rsidRPr="00E2569D" w:rsidRDefault="00011DCA" w:rsidP="008A260E">
      <w:pPr>
        <w:pStyle w:val="KDPodnaslov2"/>
        <w:numPr>
          <w:ilvl w:val="1"/>
          <w:numId w:val="21"/>
        </w:numPr>
        <w:spacing w:before="0"/>
        <w:jc w:val="both"/>
        <w:rPr>
          <w:rFonts w:cs="Arial"/>
        </w:rPr>
      </w:pPr>
      <w:bookmarkStart w:id="219" w:name="_Toc441651584"/>
      <w:bookmarkStart w:id="220" w:name="_Toc442559895"/>
      <w:r w:rsidRPr="00E2569D">
        <w:rPr>
          <w:rFonts w:cs="Arial"/>
        </w:rPr>
        <w:lastRenderedPageBreak/>
        <w:t xml:space="preserve"> </w:t>
      </w:r>
      <w:r w:rsidR="00973E06" w:rsidRPr="00E2569D">
        <w:rPr>
          <w:rFonts w:cs="Arial"/>
        </w:rPr>
        <w:t xml:space="preserve">   </w:t>
      </w:r>
      <w:r w:rsidR="008D2B23" w:rsidRPr="00E2569D">
        <w:rPr>
          <w:rFonts w:cs="Arial"/>
        </w:rPr>
        <w:t>Понуда са варијантама</w:t>
      </w:r>
      <w:bookmarkEnd w:id="219"/>
      <w:bookmarkEnd w:id="220"/>
    </w:p>
    <w:p w14:paraId="464A9979" w14:textId="77777777" w:rsidR="008D2B23" w:rsidRPr="00E2569D" w:rsidRDefault="008D2B23" w:rsidP="00E96C55">
      <w:pPr>
        <w:tabs>
          <w:tab w:val="num" w:pos="993"/>
        </w:tabs>
        <w:rPr>
          <w:rFonts w:cs="Arial"/>
          <w:lang w:val="ru-RU"/>
        </w:rPr>
      </w:pPr>
      <w:r w:rsidRPr="00E2569D">
        <w:rPr>
          <w:rFonts w:cs="Arial"/>
          <w:lang w:val="ru-RU"/>
        </w:rPr>
        <w:t>Понуда са варијантама није дозвољена.</w:t>
      </w:r>
    </w:p>
    <w:p w14:paraId="36EE8422" w14:textId="77777777" w:rsidR="008D2B23" w:rsidRPr="00E2569D" w:rsidRDefault="008D2B23" w:rsidP="008D2B23">
      <w:pPr>
        <w:tabs>
          <w:tab w:val="num" w:pos="993"/>
        </w:tabs>
        <w:spacing w:before="0"/>
        <w:rPr>
          <w:rFonts w:cs="Arial"/>
          <w:lang w:val="ru-RU"/>
        </w:rPr>
      </w:pPr>
    </w:p>
    <w:p w14:paraId="774FE9A2" w14:textId="77777777" w:rsidR="008D2B23" w:rsidRPr="00E2569D" w:rsidRDefault="00011DCA" w:rsidP="008A260E">
      <w:pPr>
        <w:pStyle w:val="KDPodnaslov2"/>
        <w:numPr>
          <w:ilvl w:val="1"/>
          <w:numId w:val="21"/>
        </w:numPr>
        <w:spacing w:before="0"/>
        <w:jc w:val="both"/>
        <w:rPr>
          <w:rFonts w:cs="Arial"/>
        </w:rPr>
      </w:pPr>
      <w:bookmarkStart w:id="221" w:name="_Toc441651585"/>
      <w:bookmarkStart w:id="222" w:name="_Toc442559896"/>
      <w:r w:rsidRPr="00E2569D">
        <w:rPr>
          <w:rFonts w:cs="Arial"/>
        </w:rPr>
        <w:t xml:space="preserve"> </w:t>
      </w:r>
      <w:r w:rsidR="00973E06" w:rsidRPr="00E2569D">
        <w:rPr>
          <w:rFonts w:cs="Arial"/>
        </w:rPr>
        <w:t xml:space="preserve">   </w:t>
      </w:r>
      <w:r w:rsidR="008D2B23" w:rsidRPr="00E2569D">
        <w:rPr>
          <w:rFonts w:cs="Arial"/>
        </w:rPr>
        <w:t>Подношење понуде са подизвођачима</w:t>
      </w:r>
      <w:bookmarkEnd w:id="221"/>
      <w:bookmarkEnd w:id="222"/>
    </w:p>
    <w:p w14:paraId="4FC2F186" w14:textId="77777777" w:rsidR="00EE070C" w:rsidRPr="00E2569D" w:rsidRDefault="00EE070C" w:rsidP="00E96C55">
      <w:pPr>
        <w:pStyle w:val="KDParagraf"/>
        <w:rPr>
          <w:rFonts w:cs="Arial"/>
        </w:rPr>
      </w:pPr>
      <w:r w:rsidRPr="00E2569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4B87D52" w14:textId="77777777" w:rsidR="00EE070C" w:rsidRPr="00E2569D" w:rsidRDefault="00EE070C" w:rsidP="00EE070C">
      <w:pPr>
        <w:pStyle w:val="KDParagraf"/>
        <w:spacing w:before="0"/>
        <w:rPr>
          <w:rFonts w:cs="Arial"/>
        </w:rPr>
      </w:pPr>
      <w:r w:rsidRPr="00E2569D">
        <w:rPr>
          <w:rFonts w:cs="Arial"/>
        </w:rPr>
        <w:t>- назив подизвођача, а уколико уговор између наручиоца и понуђача буде закључен, тај подизвођач ће бити наведен у уговору;</w:t>
      </w:r>
    </w:p>
    <w:p w14:paraId="34AC6BE3" w14:textId="77777777" w:rsidR="00EE070C" w:rsidRPr="00E2569D" w:rsidRDefault="00EE070C" w:rsidP="00EE070C">
      <w:pPr>
        <w:pStyle w:val="KDParagraf"/>
        <w:spacing w:before="0"/>
        <w:rPr>
          <w:rFonts w:cs="Arial"/>
        </w:rPr>
      </w:pPr>
      <w:r w:rsidRPr="00E2569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5B3A6AD" w14:textId="77777777" w:rsidR="00EE070C" w:rsidRPr="00E2569D" w:rsidRDefault="00EE070C" w:rsidP="00EE070C">
      <w:pPr>
        <w:pStyle w:val="KDParagraf"/>
        <w:spacing w:before="0"/>
        <w:rPr>
          <w:rFonts w:cs="Arial"/>
        </w:rPr>
      </w:pPr>
      <w:r w:rsidRPr="00E2569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551EABC" w14:textId="77777777" w:rsidR="001A227E" w:rsidRDefault="00EE070C" w:rsidP="00533A8E">
      <w:pPr>
        <w:tabs>
          <w:tab w:val="left" w:pos="0"/>
        </w:tabs>
        <w:rPr>
          <w:rFonts w:cs="Arial"/>
        </w:rPr>
      </w:pPr>
      <w:r w:rsidRPr="00E2569D">
        <w:rPr>
          <w:rFonts w:cs="Arial"/>
        </w:rPr>
        <w:t xml:space="preserve">Обавеза понуђача је да за </w:t>
      </w:r>
      <w:r w:rsidR="008D2B23" w:rsidRPr="00E2569D">
        <w:rPr>
          <w:rFonts w:cs="Arial"/>
        </w:rPr>
        <w:t>подизвођач</w:t>
      </w:r>
      <w:r w:rsidRPr="00E2569D">
        <w:rPr>
          <w:rFonts w:cs="Arial"/>
        </w:rPr>
        <w:t>а достави доказе о испуњености</w:t>
      </w:r>
      <w:r w:rsidR="008D2B23" w:rsidRPr="00E2569D">
        <w:rPr>
          <w:rFonts w:cs="Arial"/>
        </w:rPr>
        <w:t xml:space="preserve"> обавезн</w:t>
      </w:r>
      <w:r w:rsidRPr="00E2569D">
        <w:rPr>
          <w:rFonts w:cs="Arial"/>
        </w:rPr>
        <w:t>их</w:t>
      </w:r>
      <w:r w:rsidR="008D2B23" w:rsidRPr="00E2569D">
        <w:rPr>
          <w:rFonts w:cs="Arial"/>
        </w:rPr>
        <w:t xml:space="preserve"> услов</w:t>
      </w:r>
      <w:r w:rsidRPr="00E2569D">
        <w:rPr>
          <w:rFonts w:cs="Arial"/>
        </w:rPr>
        <w:t>а</w:t>
      </w:r>
      <w:r w:rsidR="008D2B23" w:rsidRPr="00E2569D">
        <w:rPr>
          <w:rFonts w:cs="Arial"/>
        </w:rPr>
        <w:t xml:space="preserve"> из члана 75. став 1. тачка 1), 2) и 4) Закона</w:t>
      </w:r>
      <w:r w:rsidRPr="00E2569D">
        <w:rPr>
          <w:rFonts w:cs="Arial"/>
        </w:rPr>
        <w:t xml:space="preserve"> </w:t>
      </w:r>
      <w:r w:rsidR="008D2B23" w:rsidRPr="00E2569D">
        <w:rPr>
          <w:rFonts w:cs="Arial"/>
        </w:rPr>
        <w:t>наведен</w:t>
      </w:r>
      <w:r w:rsidRPr="00E2569D">
        <w:rPr>
          <w:rFonts w:cs="Arial"/>
        </w:rPr>
        <w:t>их</w:t>
      </w:r>
      <w:r w:rsidR="008D2B23" w:rsidRPr="00E2569D">
        <w:rPr>
          <w:rFonts w:cs="Arial"/>
        </w:rPr>
        <w:t xml:space="preserve"> у одељку Услови за учешће из члана 75. и 76. Закона и Упутство како се доказује испуњеност тих услова</w:t>
      </w:r>
      <w:r w:rsidR="006D6482" w:rsidRPr="00E2569D">
        <w:rPr>
          <w:rFonts w:cs="Arial"/>
        </w:rPr>
        <w:t>.</w:t>
      </w:r>
    </w:p>
    <w:p w14:paraId="44751DF3" w14:textId="6CADDB5C" w:rsidR="001A227E" w:rsidRPr="00D56FD6" w:rsidRDefault="001A227E" w:rsidP="001A227E">
      <w:pPr>
        <w:tabs>
          <w:tab w:val="left" w:pos="0"/>
        </w:tabs>
        <w:spacing w:before="0"/>
        <w:rPr>
          <w:rFonts w:eastAsia="TimesNewRomanPSMT" w:cs="Arial"/>
          <w:bCs/>
          <w:lang w:val="sr-Cyrl-RS"/>
        </w:rPr>
      </w:pPr>
      <w:r w:rsidRPr="00D56FD6">
        <w:rPr>
          <w:rFonts w:eastAsia="TimesNewRomanPSMT" w:cs="Arial"/>
          <w:bCs/>
          <w:lang w:val="sr-Cyrl-RS"/>
        </w:rPr>
        <w:t>Доказ из члана 75. став 1. тачка 5) доставља се за део набавке који ће се вршити преко подизвођача.</w:t>
      </w:r>
    </w:p>
    <w:p w14:paraId="7ED7DA22" w14:textId="77777777" w:rsidR="008D2B23" w:rsidRPr="00E2569D" w:rsidRDefault="008D2B23" w:rsidP="008D2B23">
      <w:pPr>
        <w:pStyle w:val="KDParagraf"/>
        <w:spacing w:before="0"/>
        <w:rPr>
          <w:rFonts w:cs="Arial"/>
        </w:rPr>
      </w:pPr>
      <w:r w:rsidRPr="00E2569D">
        <w:rPr>
          <w:rFonts w:cs="Arial"/>
        </w:rPr>
        <w:t>Додатне услове понуђач испуњава самостално, без обзира на агажовање подизвођача.</w:t>
      </w:r>
    </w:p>
    <w:p w14:paraId="39D840E4" w14:textId="77777777" w:rsidR="008D2B23" w:rsidRPr="00E2569D" w:rsidRDefault="008D2B23" w:rsidP="008D2B23">
      <w:pPr>
        <w:pStyle w:val="KDParagraf"/>
        <w:spacing w:before="0"/>
        <w:rPr>
          <w:rFonts w:cs="Arial"/>
        </w:rPr>
      </w:pPr>
      <w:r w:rsidRPr="00E2569D">
        <w:rPr>
          <w:rFonts w:cs="Arial"/>
        </w:rPr>
        <w:t xml:space="preserve">Све обрасце у понуди потписује и оверава понуђач, изузев </w:t>
      </w:r>
      <w:r w:rsidR="00EE070C" w:rsidRPr="00E2569D">
        <w:rPr>
          <w:rFonts w:cs="Arial"/>
        </w:rPr>
        <w:t>образаца под пуном материјалном и кривичном одговорношћу,</w:t>
      </w:r>
      <w:r w:rsidRPr="00E2569D">
        <w:rPr>
          <w:rFonts w:cs="Arial"/>
        </w:rPr>
        <w:t>које попуњава, потписује и оверава сваки подизвођач у своје име.</w:t>
      </w:r>
    </w:p>
    <w:p w14:paraId="383E2C17" w14:textId="77777777" w:rsidR="008D2B23" w:rsidRPr="00E2569D" w:rsidRDefault="008D2B23" w:rsidP="008D2B23">
      <w:pPr>
        <w:pStyle w:val="KDParagraf"/>
        <w:spacing w:before="0"/>
        <w:rPr>
          <w:rFonts w:cs="Arial"/>
        </w:rPr>
      </w:pPr>
      <w:r w:rsidRPr="00E2569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42E5036" w14:textId="77777777" w:rsidR="00011DCA" w:rsidRPr="00E2569D" w:rsidRDefault="00011DCA" w:rsidP="00011DCA">
      <w:pPr>
        <w:pStyle w:val="KDParagraf"/>
        <w:spacing w:before="0"/>
        <w:rPr>
          <w:rFonts w:cs="Arial"/>
        </w:rPr>
      </w:pPr>
      <w:r w:rsidRPr="00E2569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FC80A00" w14:textId="77777777" w:rsidR="008D2B23" w:rsidRPr="00E2569D" w:rsidRDefault="008D2B23" w:rsidP="008D2B23">
      <w:pPr>
        <w:pStyle w:val="KDParagraf"/>
        <w:spacing w:before="0"/>
        <w:rPr>
          <w:rFonts w:cs="Arial"/>
          <w:lang w:bidi="en-US"/>
        </w:rPr>
      </w:pPr>
      <w:r w:rsidRPr="00E2569D">
        <w:rPr>
          <w:rFonts w:cs="Arial"/>
        </w:rPr>
        <w:t>Наручилац</w:t>
      </w:r>
      <w:r w:rsidRPr="00E2569D">
        <w:rPr>
          <w:rFonts w:cs="Arial"/>
          <w:lang w:bidi="en-US"/>
        </w:rPr>
        <w:t xml:space="preserve"> у овом поступку не предвиђа примену одредби става 9. и 10. члана 80. Закона.</w:t>
      </w:r>
    </w:p>
    <w:p w14:paraId="7834686E" w14:textId="77777777" w:rsidR="008D2B23" w:rsidRPr="00E2569D" w:rsidRDefault="008D2B23" w:rsidP="008D2B23">
      <w:pPr>
        <w:pStyle w:val="KDParagraf"/>
        <w:spacing w:before="0"/>
        <w:rPr>
          <w:rFonts w:cs="Arial"/>
          <w:color w:val="00B0F0"/>
          <w:lang w:bidi="en-US"/>
        </w:rPr>
      </w:pPr>
    </w:p>
    <w:p w14:paraId="0D973A47" w14:textId="77777777" w:rsidR="008D2B23" w:rsidRPr="00E2569D" w:rsidRDefault="008D2B23" w:rsidP="008A260E">
      <w:pPr>
        <w:pStyle w:val="KDPodnaslov2"/>
        <w:numPr>
          <w:ilvl w:val="1"/>
          <w:numId w:val="21"/>
        </w:numPr>
        <w:spacing w:before="0"/>
        <w:jc w:val="both"/>
        <w:rPr>
          <w:rFonts w:cs="Arial"/>
        </w:rPr>
      </w:pPr>
      <w:bookmarkStart w:id="223" w:name="_Toc441651586"/>
      <w:bookmarkStart w:id="224" w:name="_Toc442559897"/>
      <w:r w:rsidRPr="00E2569D">
        <w:rPr>
          <w:rFonts w:cs="Arial"/>
        </w:rPr>
        <w:t>Подношење заједничке понуде</w:t>
      </w:r>
      <w:bookmarkEnd w:id="223"/>
      <w:bookmarkEnd w:id="224"/>
    </w:p>
    <w:p w14:paraId="7DA36212" w14:textId="2A6E8DDE" w:rsidR="008D2B23" w:rsidRPr="00E2569D" w:rsidRDefault="008D2B23" w:rsidP="00E96C55">
      <w:pPr>
        <w:pStyle w:val="KDParagraf"/>
        <w:rPr>
          <w:rFonts w:cs="Arial"/>
        </w:rPr>
      </w:pPr>
      <w:r w:rsidRPr="00E2569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56FD6">
        <w:rPr>
          <w:rFonts w:cs="Arial"/>
          <w:lang w:val="sr-Cyrl-RS"/>
        </w:rPr>
        <w:t xml:space="preserve"> </w:t>
      </w:r>
      <w:r w:rsidRPr="00E2569D">
        <w:rPr>
          <w:rFonts w:cs="Arial"/>
        </w:rPr>
        <w:t>Закона</w:t>
      </w:r>
      <w:r w:rsidR="005B7AD1" w:rsidRPr="00E2569D">
        <w:rPr>
          <w:rFonts w:cs="Arial"/>
        </w:rPr>
        <w:t>,</w:t>
      </w:r>
      <w:r w:rsidRPr="00E2569D">
        <w:rPr>
          <w:rFonts w:cs="Arial"/>
        </w:rPr>
        <w:t xml:space="preserve"> и то: </w:t>
      </w:r>
    </w:p>
    <w:p w14:paraId="7FF65A26" w14:textId="77777777" w:rsidR="008D2B23" w:rsidRPr="00E2569D" w:rsidRDefault="008D2B23" w:rsidP="008D2B23">
      <w:pPr>
        <w:pStyle w:val="KDNabrajanje"/>
        <w:spacing w:before="0"/>
        <w:rPr>
          <w:rFonts w:cs="Arial"/>
        </w:rPr>
      </w:pPr>
      <w:r w:rsidRPr="00E2569D">
        <w:rPr>
          <w:rFonts w:cs="Arial"/>
          <w:lang w:val="sr-Cyrl-CS"/>
        </w:rPr>
        <w:t xml:space="preserve">податке о </w:t>
      </w:r>
      <w:r w:rsidRPr="00E2569D">
        <w:rPr>
          <w:rFonts w:cs="Arial"/>
        </w:rPr>
        <w:t xml:space="preserve">члану групе који ће бити </w:t>
      </w:r>
      <w:r w:rsidRPr="00E2569D">
        <w:rPr>
          <w:rFonts w:cs="Arial"/>
          <w:lang w:val="sr-Cyrl-CS"/>
        </w:rPr>
        <w:t>Н</w:t>
      </w:r>
      <w:r w:rsidRPr="00E2569D">
        <w:rPr>
          <w:rFonts w:cs="Arial"/>
        </w:rPr>
        <w:t xml:space="preserve">осилац посла, односно који ће поднети понуду и који ће заступати групу понуђача пред </w:t>
      </w:r>
      <w:r w:rsidRPr="00E2569D">
        <w:rPr>
          <w:rFonts w:cs="Arial"/>
          <w:lang w:val="sr-Cyrl-CS"/>
        </w:rPr>
        <w:t>Н</w:t>
      </w:r>
      <w:r w:rsidRPr="00E2569D">
        <w:rPr>
          <w:rFonts w:cs="Arial"/>
        </w:rPr>
        <w:t>аручиоцем;</w:t>
      </w:r>
    </w:p>
    <w:p w14:paraId="28ED6FB3" w14:textId="77777777" w:rsidR="008D2B23" w:rsidRPr="00E2569D" w:rsidRDefault="008D2B23" w:rsidP="008D2B23">
      <w:pPr>
        <w:pStyle w:val="KDNabrajanje"/>
        <w:spacing w:before="0"/>
        <w:rPr>
          <w:rFonts w:cs="Arial"/>
        </w:rPr>
      </w:pPr>
      <w:r w:rsidRPr="00E2569D">
        <w:rPr>
          <w:rFonts w:cs="Arial"/>
        </w:rPr>
        <w:t>опис послова сваког од понуђача из групе понуђача у извршењу уговора.</w:t>
      </w:r>
    </w:p>
    <w:p w14:paraId="76583861" w14:textId="77777777" w:rsidR="00E96C55" w:rsidRDefault="008D2B23" w:rsidP="00533A8E">
      <w:pPr>
        <w:pStyle w:val="KDParagraf"/>
        <w:rPr>
          <w:rFonts w:cs="Arial"/>
        </w:rPr>
      </w:pPr>
      <w:r w:rsidRPr="00E2569D">
        <w:rPr>
          <w:rFonts w:cs="Arial"/>
          <w:lang w:val="ru-RU"/>
        </w:rPr>
        <w:t xml:space="preserve">Сваки понуђач из групе понуђача  која подноси заједничку понуду мора да испуњава услове из члана 75. </w:t>
      </w:r>
      <w:r w:rsidRPr="00E2569D">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E2569D">
        <w:rPr>
          <w:rFonts w:cs="Arial"/>
          <w:color w:val="00B0F0"/>
        </w:rPr>
        <w:t>.</w:t>
      </w:r>
      <w:r w:rsidR="00DA2B49" w:rsidRPr="00DA2B49">
        <w:rPr>
          <w:rFonts w:cs="Arial"/>
        </w:rPr>
        <w:t xml:space="preserve"> </w:t>
      </w:r>
    </w:p>
    <w:p w14:paraId="30D3554E" w14:textId="2E37C853" w:rsidR="00DA2B49" w:rsidRPr="00D56FD6" w:rsidRDefault="00DA2B49" w:rsidP="008D2B23">
      <w:pPr>
        <w:pStyle w:val="KDParagraf"/>
        <w:spacing w:before="0"/>
        <w:rPr>
          <w:rFonts w:cs="Arial"/>
          <w:lang w:val="sr-Cyrl-RS"/>
        </w:rPr>
      </w:pPr>
      <w:r w:rsidRPr="00D56FD6">
        <w:rPr>
          <w:rFonts w:cs="Arial"/>
        </w:rPr>
        <w:t>Услов и</w:t>
      </w:r>
      <w:r w:rsidR="00E96C55" w:rsidRPr="00D56FD6">
        <w:rPr>
          <w:rFonts w:cs="Arial"/>
        </w:rPr>
        <w:t>з члана 75.став 1.тачка 5.Закон</w:t>
      </w:r>
      <w:r w:rsidR="00533A8E" w:rsidRPr="00D56FD6">
        <w:rPr>
          <w:rFonts w:cs="Arial"/>
        </w:rPr>
        <w:t>a</w:t>
      </w:r>
      <w:r w:rsidRPr="00D56FD6">
        <w:rPr>
          <w:rFonts w:cs="Arial"/>
        </w:rPr>
        <w:t>, обавезан је да испуни понуђач из групе понуђача којем је поверено извршење дела набавке за које је неопходна испуњеност тог услова</w:t>
      </w:r>
      <w:r w:rsidR="00533A8E" w:rsidRPr="00D56FD6">
        <w:rPr>
          <w:rFonts w:cs="Arial"/>
          <w:lang w:val="sr-Cyrl-RS"/>
        </w:rPr>
        <w:t>.</w:t>
      </w:r>
    </w:p>
    <w:p w14:paraId="37E2DE4D" w14:textId="5EA12996" w:rsidR="00011DCA" w:rsidRPr="00E2569D" w:rsidRDefault="008D2B23" w:rsidP="008D2B23">
      <w:pPr>
        <w:pStyle w:val="KDParagraf"/>
        <w:spacing w:before="0"/>
        <w:rPr>
          <w:rFonts w:cs="Arial"/>
        </w:rPr>
      </w:pPr>
      <w:r w:rsidRPr="00E2569D">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E2569D">
        <w:rPr>
          <w:rFonts w:cs="Arial"/>
        </w:rPr>
        <w:t>.</w:t>
      </w:r>
    </w:p>
    <w:p w14:paraId="0F5F092A" w14:textId="65E646A0" w:rsidR="00FD7543" w:rsidRPr="00E2569D" w:rsidRDefault="008D2B23" w:rsidP="008D2B23">
      <w:pPr>
        <w:pStyle w:val="KDParagraf"/>
        <w:spacing w:before="0"/>
        <w:rPr>
          <w:rFonts w:cs="Arial"/>
          <w:color w:val="00B0F0"/>
          <w:lang w:bidi="en-US"/>
        </w:rPr>
      </w:pPr>
      <w:r w:rsidRPr="00E2569D">
        <w:rPr>
          <w:rFonts w:cs="Arial"/>
          <w:lang w:bidi="en-US"/>
        </w:rPr>
        <w:t xml:space="preserve">У случају заједничке понуде групе понуђача </w:t>
      </w:r>
      <w:r w:rsidR="00011DCA" w:rsidRPr="00E2569D">
        <w:rPr>
          <w:rFonts w:cs="Arial"/>
          <w:lang w:val="sr-Cyrl-CS" w:bidi="en-US"/>
        </w:rPr>
        <w:t xml:space="preserve">обрасце под пуном материјалном и кривичном одговорношћу </w:t>
      </w:r>
      <w:r w:rsidRPr="00E2569D">
        <w:rPr>
          <w:rFonts w:cs="Arial"/>
          <w:lang w:bidi="en-US"/>
        </w:rPr>
        <w:t xml:space="preserve">попуњава, потписује и оверава сваки </w:t>
      </w:r>
      <w:r w:rsidR="00533A8E">
        <w:rPr>
          <w:rFonts w:cs="Arial"/>
          <w:lang w:bidi="en-US"/>
        </w:rPr>
        <w:t xml:space="preserve">члан групе понуђача у своје име </w:t>
      </w:r>
      <w:r w:rsidR="00533A8E">
        <w:rPr>
          <w:rFonts w:cs="Arial"/>
          <w:lang w:val="sr-Cyrl-RS" w:bidi="en-US"/>
        </w:rPr>
        <w:t xml:space="preserve"> </w:t>
      </w:r>
      <w:r w:rsidR="00B20A6C" w:rsidRPr="00E2569D">
        <w:rPr>
          <w:rFonts w:cs="Arial"/>
          <w:lang w:bidi="en-US"/>
        </w:rPr>
        <w:t>(Образац Изјаве о независној понуди и Образац изјаве у складу са чланом 75. став 2. Закона)</w:t>
      </w:r>
      <w:r w:rsidR="00E16E04" w:rsidRPr="00E2569D">
        <w:rPr>
          <w:rFonts w:cs="Arial"/>
          <w:lang w:bidi="en-US"/>
        </w:rPr>
        <w:t>.</w:t>
      </w:r>
    </w:p>
    <w:p w14:paraId="4BEF5019" w14:textId="77777777" w:rsidR="008D2B23" w:rsidRPr="00E2569D" w:rsidRDefault="00011DCA" w:rsidP="008D2B23">
      <w:pPr>
        <w:pStyle w:val="KDParagraf"/>
        <w:spacing w:before="0"/>
        <w:rPr>
          <w:rFonts w:cs="Arial"/>
          <w:lang w:bidi="en-US"/>
        </w:rPr>
      </w:pPr>
      <w:r w:rsidRPr="00E2569D">
        <w:rPr>
          <w:rFonts w:cs="Arial"/>
          <w:lang w:bidi="en-US"/>
        </w:rPr>
        <w:t>Понуђачи из групе понуђача одговорају неограничено солидарно према наручиоцу.</w:t>
      </w:r>
    </w:p>
    <w:p w14:paraId="36E09FA1" w14:textId="77777777" w:rsidR="00011DCA" w:rsidRPr="00E2569D" w:rsidRDefault="00011DCA" w:rsidP="008D2B23">
      <w:pPr>
        <w:pStyle w:val="KDParagraf"/>
        <w:spacing w:before="0"/>
        <w:rPr>
          <w:rFonts w:cs="Arial"/>
          <w:lang w:bidi="en-US"/>
        </w:rPr>
      </w:pPr>
    </w:p>
    <w:p w14:paraId="6258C771" w14:textId="77777777" w:rsidR="008D2B23" w:rsidRPr="00E2569D" w:rsidRDefault="008D2B23" w:rsidP="008A260E">
      <w:pPr>
        <w:pStyle w:val="KDPodnaslov2"/>
        <w:numPr>
          <w:ilvl w:val="1"/>
          <w:numId w:val="21"/>
        </w:numPr>
        <w:spacing w:before="0"/>
        <w:jc w:val="both"/>
        <w:rPr>
          <w:rFonts w:cs="Arial"/>
        </w:rPr>
      </w:pPr>
      <w:bookmarkStart w:id="225" w:name="_Toc441651587"/>
      <w:bookmarkStart w:id="226" w:name="_Toc442559898"/>
      <w:r w:rsidRPr="00E2569D">
        <w:rPr>
          <w:rFonts w:cs="Arial"/>
        </w:rPr>
        <w:t>Понуђена цена</w:t>
      </w:r>
      <w:bookmarkEnd w:id="225"/>
      <w:bookmarkEnd w:id="226"/>
    </w:p>
    <w:p w14:paraId="0C7CD227" w14:textId="77777777" w:rsidR="00884804" w:rsidRPr="00884804" w:rsidRDefault="00884804" w:rsidP="00884804">
      <w:pPr>
        <w:pStyle w:val="KDParagraf"/>
        <w:rPr>
          <w:rFonts w:cs="Arial"/>
          <w:lang w:bidi="en-US"/>
        </w:rPr>
      </w:pPr>
      <w:r w:rsidRPr="00884804">
        <w:rPr>
          <w:rFonts w:cs="Arial"/>
          <w:lang w:bidi="en-US"/>
        </w:rPr>
        <w:t xml:space="preserve">Домаћи понуђачи цену исказују у динарима и уговорена цена ће бити у динарима, као и плаћање. </w:t>
      </w:r>
    </w:p>
    <w:p w14:paraId="08B6CDB9" w14:textId="77777777" w:rsidR="00884804" w:rsidRDefault="00884804" w:rsidP="00884804">
      <w:pPr>
        <w:pStyle w:val="KDParagraf"/>
        <w:spacing w:before="0"/>
        <w:rPr>
          <w:rFonts w:cs="Arial"/>
          <w:color w:val="000000"/>
          <w:lang w:val="sr-Latn-RS" w:eastAsia="sr-Latn-CS"/>
        </w:rPr>
      </w:pPr>
      <w:r w:rsidRPr="00884804">
        <w:rPr>
          <w:rFonts w:cs="Arial"/>
          <w:lang w:bidi="en-US"/>
        </w:rPr>
        <w:t>Страни понуђачи могу цену исказати у еврима, а иста ће у сврху оцене понуда бити прерачуната у динаре по средњем курсу Народне банке Србије на дан када је започето</w:t>
      </w:r>
      <w:r w:rsidRPr="00884804">
        <w:rPr>
          <w:rFonts w:cs="Arial"/>
          <w:color w:val="000000"/>
          <w:lang w:val="sr-Latn-RS" w:eastAsia="sr-Latn-CS"/>
        </w:rPr>
        <w:t xml:space="preserve"> отварање понуда</w:t>
      </w:r>
      <w:r>
        <w:rPr>
          <w:rFonts w:cs="Arial"/>
          <w:color w:val="000000"/>
          <w:lang w:val="sr-Latn-RS" w:eastAsia="sr-Latn-CS"/>
        </w:rPr>
        <w:t xml:space="preserve">, </w:t>
      </w:r>
      <w:r w:rsidRPr="00884804">
        <w:rPr>
          <w:rFonts w:cs="Arial"/>
          <w:color w:val="000000"/>
          <w:lang w:val="sr-Latn-RS" w:eastAsia="sr-Latn-CS"/>
        </w:rPr>
        <w:t>уговорена цена ће бити у еврима, као и плаћање.</w:t>
      </w:r>
    </w:p>
    <w:p w14:paraId="5A1DE221" w14:textId="77777777" w:rsidR="00884804" w:rsidRPr="00886AD4" w:rsidRDefault="00884804" w:rsidP="00884804">
      <w:pPr>
        <w:tabs>
          <w:tab w:val="left" w:pos="567"/>
        </w:tabs>
        <w:rPr>
          <w:rFonts w:cs="Arial"/>
        </w:rPr>
      </w:pPr>
      <w:r w:rsidRPr="00886AD4">
        <w:rPr>
          <w:rFonts w:cs="Arial"/>
        </w:rPr>
        <w:t>Понуда која је изражена у две валуте, сматраће се неприхватљивом.</w:t>
      </w:r>
    </w:p>
    <w:p w14:paraId="58415531" w14:textId="77777777" w:rsidR="00884804" w:rsidRPr="00884804" w:rsidRDefault="00884804" w:rsidP="00884804">
      <w:pPr>
        <w:autoSpaceDE w:val="0"/>
        <w:autoSpaceDN w:val="0"/>
        <w:adjustRightInd w:val="0"/>
        <w:rPr>
          <w:rFonts w:cs="Arial"/>
          <w:color w:val="000000"/>
          <w:lang w:val="sr-Latn-RS" w:eastAsia="sr-Latn-CS"/>
        </w:rPr>
      </w:pPr>
      <w:r w:rsidRPr="00884804">
        <w:rPr>
          <w:rFonts w:cs="Arial"/>
          <w:color w:val="000000"/>
          <w:lang w:val="sr-Latn-RS" w:eastAsia="sr-Latn-CS"/>
        </w:rPr>
        <w:t xml:space="preserve">Јединичне цене и укупно понуђена цена морају бити изражене са две децимале у складу са правилом заокруживања бројева. </w:t>
      </w:r>
    </w:p>
    <w:p w14:paraId="24922C6A" w14:textId="5D6E0B72" w:rsidR="00884804" w:rsidRDefault="00884804" w:rsidP="00884804">
      <w:pPr>
        <w:pStyle w:val="KDParagraf"/>
        <w:rPr>
          <w:rFonts w:cs="Arial"/>
          <w:color w:val="000000"/>
          <w:lang w:val="sr-Latn-RS" w:eastAsia="sr-Latn-CS"/>
        </w:rPr>
      </w:pPr>
      <w:r w:rsidRPr="00884804">
        <w:rPr>
          <w:rFonts w:cs="Arial"/>
          <w:color w:val="000000"/>
          <w:lang w:val="sr-Latn-RS" w:eastAsia="sr-Latn-CS"/>
        </w:rPr>
        <w:t>Понуђена цена укључује све трошкове везане за реализацију предмета јавне набавке.</w:t>
      </w:r>
    </w:p>
    <w:p w14:paraId="7B45E84E" w14:textId="77777777" w:rsidR="00884804" w:rsidRPr="00E2569D" w:rsidRDefault="00884804" w:rsidP="00884804">
      <w:pPr>
        <w:pStyle w:val="KDParagraf"/>
        <w:spacing w:before="0"/>
        <w:rPr>
          <w:rFonts w:cs="Arial"/>
          <w:lang w:val="sr-Cyrl-CS"/>
        </w:rPr>
      </w:pPr>
      <w:r w:rsidRPr="00E2569D">
        <w:rPr>
          <w:rFonts w:cs="Arial"/>
          <w:lang w:val="sr-Cyrl-CS"/>
        </w:rPr>
        <w:t>Цена мора бити фиксна и не може се мењати, изузев у случајевима измене уговора предвиђеним ово</w:t>
      </w:r>
      <w:r>
        <w:rPr>
          <w:rFonts w:cs="Arial"/>
          <w:lang w:val="sr-Cyrl-CS"/>
        </w:rPr>
        <w:t>м</w:t>
      </w:r>
      <w:r w:rsidRPr="00E2569D">
        <w:rPr>
          <w:rFonts w:cs="Arial"/>
          <w:lang w:val="sr-Cyrl-CS"/>
        </w:rPr>
        <w:t xml:space="preserve"> конкурсном документацијом.</w:t>
      </w:r>
    </w:p>
    <w:p w14:paraId="7503B739" w14:textId="7C9F4124" w:rsidR="00A630EE" w:rsidRDefault="00A630EE" w:rsidP="00A630EE">
      <w:pPr>
        <w:pStyle w:val="KDParagraf"/>
        <w:rPr>
          <w:rFonts w:cs="Arial"/>
        </w:rPr>
      </w:pPr>
      <w:r w:rsidRPr="00E2569D">
        <w:rPr>
          <w:rFonts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61B9FBAA" w14:textId="7871A556" w:rsidR="00884804" w:rsidRDefault="00884804" w:rsidP="00A07500">
      <w:pPr>
        <w:tabs>
          <w:tab w:val="left" w:pos="567"/>
        </w:tabs>
        <w:rPr>
          <w:rFonts w:cs="Arial"/>
        </w:rPr>
      </w:pPr>
      <w:r>
        <w:t>Понуђена цена у поступку стручне оцене понуда служи за поређење, рангирање и оцену прихватљивости понуда у складу са чланом 3. тачка 33. Закона о јавним набавкама.</w:t>
      </w:r>
    </w:p>
    <w:p w14:paraId="2A98ED7C" w14:textId="77777777" w:rsidR="00E250A2" w:rsidRPr="00E2569D" w:rsidRDefault="00E250A2" w:rsidP="00E250A2">
      <w:pPr>
        <w:pStyle w:val="KDParagraf"/>
        <w:rPr>
          <w:rFonts w:cs="Arial"/>
          <w:lang w:val="sr-Cyrl-CS"/>
        </w:rPr>
      </w:pPr>
      <w:r w:rsidRPr="00E2569D">
        <w:rPr>
          <w:rFonts w:cs="Arial"/>
          <w:lang w:val="sr-Cyrl-CS"/>
        </w:rPr>
        <w:t>Ако је у понуди исказана неуобичајено ниска цена, Наручилац ће поступити у складу са чланом 92. Закона.</w:t>
      </w:r>
    </w:p>
    <w:p w14:paraId="1890F958" w14:textId="77777777" w:rsidR="00865C7E" w:rsidRDefault="00865C7E" w:rsidP="00E250A2">
      <w:pPr>
        <w:pStyle w:val="KDParagraf"/>
        <w:spacing w:before="0"/>
        <w:rPr>
          <w:rFonts w:cs="Arial"/>
          <w:lang w:val="sr-Cyrl-CS"/>
        </w:rPr>
      </w:pPr>
    </w:p>
    <w:p w14:paraId="14367F1D" w14:textId="7367A734" w:rsidR="00865C7E" w:rsidRPr="00E2569D" w:rsidRDefault="00902AE1" w:rsidP="008A260E">
      <w:pPr>
        <w:pStyle w:val="KDPodnaslov2"/>
        <w:numPr>
          <w:ilvl w:val="1"/>
          <w:numId w:val="21"/>
        </w:numPr>
        <w:spacing w:before="0"/>
        <w:jc w:val="both"/>
        <w:rPr>
          <w:rFonts w:cs="Arial"/>
        </w:rPr>
      </w:pPr>
      <w:r>
        <w:rPr>
          <w:rFonts w:cs="Arial"/>
          <w:lang w:val="sr-Cyrl-RS"/>
        </w:rPr>
        <w:t xml:space="preserve">Поступак </w:t>
      </w:r>
      <w:r w:rsidR="00BE22B9">
        <w:rPr>
          <w:rFonts w:cs="Arial"/>
          <w:lang w:val="sr-Cyrl-RS"/>
        </w:rPr>
        <w:t>преговарања</w:t>
      </w:r>
    </w:p>
    <w:p w14:paraId="3A77FCB2" w14:textId="11344880" w:rsidR="00326783" w:rsidRPr="00E15F94" w:rsidRDefault="00902AE1" w:rsidP="00326783">
      <w:pPr>
        <w:rPr>
          <w:rFonts w:cs="Arial"/>
        </w:rPr>
      </w:pPr>
      <w:r>
        <w:rPr>
          <w:rFonts w:cs="Arial"/>
        </w:rPr>
        <w:t>Елемент уговора о којем ће се</w:t>
      </w:r>
      <w:r w:rsidR="00326783" w:rsidRPr="00E15F94">
        <w:rPr>
          <w:rFonts w:cs="Arial"/>
        </w:rPr>
        <w:t xml:space="preserve"> преговара</w:t>
      </w:r>
      <w:r>
        <w:rPr>
          <w:rFonts w:cs="Arial"/>
          <w:lang w:val="sr-Cyrl-RS"/>
        </w:rPr>
        <w:t>ти</w:t>
      </w:r>
      <w:r w:rsidR="00326783" w:rsidRPr="00E15F94">
        <w:rPr>
          <w:rFonts w:cs="Arial"/>
        </w:rPr>
        <w:t xml:space="preserve"> </w:t>
      </w:r>
      <w:r>
        <w:rPr>
          <w:rFonts w:cs="Arial"/>
          <w:lang w:val="sr-Cyrl-RS"/>
        </w:rPr>
        <w:t>је</w:t>
      </w:r>
      <w:r w:rsidR="00326783" w:rsidRPr="00E15F94">
        <w:rPr>
          <w:rFonts w:cs="Arial"/>
        </w:rPr>
        <w:t xml:space="preserve">: </w:t>
      </w:r>
    </w:p>
    <w:p w14:paraId="28260398" w14:textId="49370109" w:rsidR="00326783" w:rsidRPr="00E15F94" w:rsidRDefault="00326783" w:rsidP="008A260E">
      <w:pPr>
        <w:pStyle w:val="ListParagraph"/>
        <w:numPr>
          <w:ilvl w:val="0"/>
          <w:numId w:val="40"/>
        </w:numPr>
        <w:spacing w:before="0" w:after="120" w:line="240" w:lineRule="auto"/>
        <w:contextualSpacing w:val="0"/>
        <w:rPr>
          <w:rFonts w:ascii="Arial" w:hAnsi="Arial" w:cs="Arial"/>
        </w:rPr>
      </w:pPr>
      <w:r w:rsidRPr="00E15F94">
        <w:rPr>
          <w:rFonts w:ascii="Arial" w:hAnsi="Arial" w:cs="Arial"/>
          <w:lang w:eastAsia="ar-SA"/>
        </w:rPr>
        <w:t xml:space="preserve">Цена услуге </w:t>
      </w:r>
      <w:r w:rsidR="00782ED5">
        <w:rPr>
          <w:rFonts w:ascii="Arial" w:hAnsi="Arial" w:cs="Arial"/>
          <w:lang w:val="sr-Cyrl-RS" w:eastAsia="ar-SA"/>
        </w:rPr>
        <w:t>израде И</w:t>
      </w:r>
      <w:r w:rsidR="00434D75">
        <w:rPr>
          <w:rFonts w:ascii="Arial" w:hAnsi="Arial" w:cs="Arial"/>
          <w:lang w:val="sr-Cyrl-RS" w:eastAsia="ar-SA"/>
        </w:rPr>
        <w:t>ТД за изградњу пристаништа на ло</w:t>
      </w:r>
      <w:r w:rsidR="00782ED5">
        <w:rPr>
          <w:rFonts w:ascii="Arial" w:hAnsi="Arial" w:cs="Arial"/>
          <w:lang w:val="sr-Cyrl-RS" w:eastAsia="ar-SA"/>
        </w:rPr>
        <w:t>кацији ТЕНТ А</w:t>
      </w:r>
      <w:r w:rsidR="00434D75">
        <w:rPr>
          <w:rFonts w:ascii="Arial" w:hAnsi="Arial" w:cs="Arial"/>
          <w:lang w:val="sr-Cyrl-RS" w:eastAsia="ar-SA"/>
        </w:rPr>
        <w:t>.</w:t>
      </w:r>
    </w:p>
    <w:p w14:paraId="282DB407" w14:textId="2A5FC43A" w:rsidR="00782ED5" w:rsidRDefault="00326783" w:rsidP="00326783">
      <w:pPr>
        <w:rPr>
          <w:rFonts w:cs="Arial"/>
        </w:rPr>
      </w:pPr>
      <w:r w:rsidRPr="002836A5">
        <w:rPr>
          <w:rFonts w:cs="Arial"/>
        </w:rPr>
        <w:t xml:space="preserve">Елемент уговора о којем ће се </w:t>
      </w:r>
      <w:r w:rsidRPr="00782ED5">
        <w:rPr>
          <w:rFonts w:cs="Arial"/>
        </w:rPr>
        <w:t xml:space="preserve">преговарати је </w:t>
      </w:r>
      <w:r w:rsidRPr="00782ED5">
        <w:rPr>
          <w:rFonts w:cs="Arial"/>
          <w:b/>
        </w:rPr>
        <w:t>укупна понуђена цена</w:t>
      </w:r>
      <w:r w:rsidR="00782ED5">
        <w:rPr>
          <w:rFonts w:cs="Arial"/>
          <w:lang w:val="sr-Cyrl-RS"/>
        </w:rPr>
        <w:t>,</w:t>
      </w:r>
      <w:r w:rsidRPr="00782ED5">
        <w:rPr>
          <w:rFonts w:cs="Arial"/>
        </w:rPr>
        <w:t xml:space="preserve"> а </w:t>
      </w:r>
      <w:r w:rsidR="00782ED5">
        <w:rPr>
          <w:rFonts w:cs="Arial"/>
          <w:lang w:val="sr-Cyrl-RS"/>
        </w:rPr>
        <w:t xml:space="preserve"> поступак </w:t>
      </w:r>
      <w:r w:rsidRPr="00782ED5">
        <w:rPr>
          <w:rFonts w:cs="Arial"/>
        </w:rPr>
        <w:t>преговарањ</w:t>
      </w:r>
      <w:r w:rsidR="00782ED5">
        <w:rPr>
          <w:rFonts w:cs="Arial"/>
          <w:lang w:val="sr-Cyrl-RS"/>
        </w:rPr>
        <w:t>а</w:t>
      </w:r>
      <w:r w:rsidRPr="00782ED5">
        <w:rPr>
          <w:rFonts w:cs="Arial"/>
        </w:rPr>
        <w:t xml:space="preserve"> ће се обавити у </w:t>
      </w:r>
      <w:r w:rsidR="000F75D2">
        <w:rPr>
          <w:rFonts w:cs="Arial"/>
          <w:lang w:val="sr-Cyrl-RS"/>
        </w:rPr>
        <w:t>два</w:t>
      </w:r>
      <w:r w:rsidR="00782ED5">
        <w:rPr>
          <w:rFonts w:cs="Arial"/>
          <w:lang w:val="sr-Cyrl-RS"/>
        </w:rPr>
        <w:t xml:space="preserve"> преговарачка</w:t>
      </w:r>
      <w:r w:rsidRPr="00782ED5">
        <w:rPr>
          <w:rFonts w:cs="Arial"/>
        </w:rPr>
        <w:t xml:space="preserve"> круга, на дан отварања понуда</w:t>
      </w:r>
      <w:r w:rsidR="00782ED5">
        <w:rPr>
          <w:rFonts w:cs="Arial"/>
        </w:rPr>
        <w:t>, одмах након отварања понуда.</w:t>
      </w:r>
    </w:p>
    <w:p w14:paraId="44837503" w14:textId="105DE81C" w:rsidR="00434D75" w:rsidRPr="00434D75" w:rsidRDefault="00782ED5" w:rsidP="00434D75">
      <w:pPr>
        <w:pStyle w:val="Default"/>
        <w:rPr>
          <w:rFonts w:ascii="Arial" w:hAnsi="Arial" w:cs="Arial"/>
          <w:sz w:val="22"/>
          <w:szCs w:val="22"/>
          <w:lang w:val="sr-Latn-RS" w:eastAsia="sr-Latn-CS"/>
        </w:rPr>
      </w:pPr>
      <w:r w:rsidRPr="00434D75">
        <w:rPr>
          <w:rFonts w:ascii="Arial" w:hAnsi="Arial" w:cs="Arial"/>
          <w:sz w:val="22"/>
          <w:szCs w:val="22"/>
          <w:lang w:val="sr-Cyrl-CS" w:eastAsia="ar-SA"/>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учествовати у поступку преговарања о елементу који је предмет преговарања у поступку </w:t>
      </w:r>
      <w:r w:rsidRPr="00434D75">
        <w:rPr>
          <w:rFonts w:ascii="Arial" w:hAnsi="Arial" w:cs="Arial"/>
          <w:sz w:val="22"/>
          <w:szCs w:val="22"/>
        </w:rPr>
        <w:t>ЈН/1000/0532/2018</w:t>
      </w:r>
      <w:r w:rsidRPr="00434D75">
        <w:rPr>
          <w:rFonts w:ascii="Arial" w:hAnsi="Arial" w:cs="Arial"/>
          <w:sz w:val="22"/>
          <w:szCs w:val="22"/>
          <w:lang w:val="sr-Cyrl-RS"/>
        </w:rPr>
        <w:t xml:space="preserve"> (620/2018)</w:t>
      </w:r>
      <w:r w:rsidRPr="00434D75">
        <w:rPr>
          <w:rFonts w:ascii="Arial" w:hAnsi="Arial" w:cs="Arial"/>
          <w:sz w:val="22"/>
          <w:szCs w:val="22"/>
        </w:rPr>
        <w:t xml:space="preserve">, потписати Образац </w:t>
      </w:r>
      <w:r w:rsidR="00434D75" w:rsidRPr="00434D75">
        <w:rPr>
          <w:rFonts w:ascii="Arial" w:hAnsi="Arial" w:cs="Arial"/>
          <w:sz w:val="22"/>
          <w:szCs w:val="22"/>
          <w:lang w:val="sr-Cyrl-RS"/>
        </w:rPr>
        <w:t xml:space="preserve">2. (Структура цене) </w:t>
      </w:r>
      <w:r w:rsidRPr="00434D75">
        <w:rPr>
          <w:rFonts w:ascii="Arial" w:hAnsi="Arial" w:cs="Arial"/>
          <w:sz w:val="22"/>
          <w:szCs w:val="22"/>
        </w:rPr>
        <w:t>и овери</w:t>
      </w:r>
      <w:r w:rsidRPr="00434D75">
        <w:rPr>
          <w:rFonts w:ascii="Arial" w:hAnsi="Arial" w:cs="Arial"/>
          <w:sz w:val="22"/>
          <w:szCs w:val="22"/>
          <w:lang w:val="sr-Cyrl-RS"/>
        </w:rPr>
        <w:t>ти</w:t>
      </w:r>
      <w:r w:rsidRPr="00434D75">
        <w:rPr>
          <w:rFonts w:ascii="Arial" w:hAnsi="Arial" w:cs="Arial"/>
          <w:sz w:val="22"/>
          <w:szCs w:val="22"/>
        </w:rPr>
        <w:t xml:space="preserve"> га печатом понуђача.</w:t>
      </w:r>
      <w:r w:rsidR="00434D75" w:rsidRPr="00434D75">
        <w:rPr>
          <w:rFonts w:ascii="Arial" w:hAnsi="Arial" w:cs="Arial"/>
          <w:sz w:val="22"/>
          <w:szCs w:val="22"/>
        </w:rPr>
        <w:t xml:space="preserve"> </w:t>
      </w:r>
      <w:r w:rsidR="00434D75" w:rsidRPr="00434D75">
        <w:rPr>
          <w:rFonts w:ascii="Arial" w:hAnsi="Arial" w:cs="Arial"/>
          <w:sz w:val="22"/>
          <w:szCs w:val="22"/>
          <w:lang w:val="sr-Latn-RS" w:eastAsia="sr-Latn-CS"/>
        </w:rPr>
        <w:t xml:space="preserve">Писано овлашћење мора бити издато на меморандуму понуђача и оверено печатом и потписом овлашћеног лица понуђача. </w:t>
      </w:r>
    </w:p>
    <w:p w14:paraId="6AD4BAC8" w14:textId="77777777" w:rsidR="00434D75" w:rsidRDefault="00434D75" w:rsidP="00434D75">
      <w:pPr>
        <w:autoSpaceDE w:val="0"/>
        <w:autoSpaceDN w:val="0"/>
        <w:adjustRightInd w:val="0"/>
        <w:spacing w:before="0"/>
        <w:rPr>
          <w:rFonts w:cs="Arial"/>
          <w:color w:val="000000"/>
          <w:lang w:val="sr-Latn-RS" w:eastAsia="sr-Latn-CS"/>
        </w:rPr>
      </w:pPr>
      <w:r w:rsidRPr="00434D75">
        <w:rPr>
          <w:rFonts w:cs="Arial"/>
          <w:color w:val="000000"/>
          <w:lang w:val="sr-Latn-RS" w:eastAsia="sr-Latn-CS"/>
        </w:rPr>
        <w:t xml:space="preserve">Лица која нису предала овлашћење за преговарање, немају право да учествују у поступку преговарања. </w:t>
      </w:r>
    </w:p>
    <w:p w14:paraId="76BD33F2" w14:textId="7E0E7B1F" w:rsidR="00434D75" w:rsidRPr="00434D75" w:rsidRDefault="00434D75" w:rsidP="00434D75">
      <w:pPr>
        <w:autoSpaceDE w:val="0"/>
        <w:autoSpaceDN w:val="0"/>
        <w:adjustRightInd w:val="0"/>
        <w:spacing w:before="0"/>
        <w:rPr>
          <w:rFonts w:cs="Arial"/>
          <w:lang w:val="sr-Latn-RS" w:eastAsia="sr-Latn-CS"/>
        </w:rPr>
      </w:pPr>
      <w:r w:rsidRPr="00434D75">
        <w:rPr>
          <w:rFonts w:cs="Arial"/>
          <w:lang w:val="sr-Latn-RS" w:eastAsia="sr-Latn-CS"/>
        </w:rPr>
        <w:t xml:space="preserve">Понуђена цена током преговарања не може бити већа од цене исказане у достављеној понуди. </w:t>
      </w:r>
    </w:p>
    <w:p w14:paraId="537EB53D" w14:textId="77777777" w:rsidR="00434D75" w:rsidRPr="00434D75" w:rsidRDefault="00434D75" w:rsidP="00434D75">
      <w:pPr>
        <w:autoSpaceDE w:val="0"/>
        <w:autoSpaceDN w:val="0"/>
        <w:adjustRightInd w:val="0"/>
        <w:spacing w:before="0"/>
        <w:rPr>
          <w:rFonts w:cs="Arial"/>
          <w:lang w:val="sr-Latn-RS" w:eastAsia="sr-Latn-CS"/>
        </w:rPr>
      </w:pPr>
      <w:r w:rsidRPr="00434D75">
        <w:rPr>
          <w:rFonts w:cs="Arial"/>
          <w:lang w:val="sr-Latn-RS" w:eastAsia="sr-Latn-CS"/>
        </w:rPr>
        <w:t xml:space="preserve">Први круг преговарања ће се обавити тако што ће комисија овлашћеним представницима понуђача предати образац (бланко одштампан Образац 2 - Образац структуре цене), који ће они у попунити, потписати и оверити. </w:t>
      </w:r>
    </w:p>
    <w:p w14:paraId="3EFBB569" w14:textId="77777777" w:rsidR="00434D75" w:rsidRPr="00434D75" w:rsidRDefault="00434D75" w:rsidP="00434D75">
      <w:pPr>
        <w:autoSpaceDE w:val="0"/>
        <w:autoSpaceDN w:val="0"/>
        <w:adjustRightInd w:val="0"/>
        <w:spacing w:before="0"/>
        <w:rPr>
          <w:rFonts w:cs="Arial"/>
          <w:lang w:val="sr-Latn-RS" w:eastAsia="sr-Latn-CS"/>
        </w:rPr>
      </w:pPr>
      <w:r w:rsidRPr="00434D75">
        <w:rPr>
          <w:rFonts w:cs="Arial"/>
          <w:lang w:val="sr-Latn-RS" w:eastAsia="sr-Latn-CS"/>
        </w:rPr>
        <w:t xml:space="preserve">Сви подаци из попуњених образаца биће прочитани и евидентирани у Записнику о преговарању. </w:t>
      </w:r>
    </w:p>
    <w:p w14:paraId="596B4539" w14:textId="77777777" w:rsidR="00434D75" w:rsidRPr="00434D75" w:rsidRDefault="00434D75" w:rsidP="00434D75">
      <w:pPr>
        <w:autoSpaceDE w:val="0"/>
        <w:autoSpaceDN w:val="0"/>
        <w:adjustRightInd w:val="0"/>
        <w:spacing w:before="0"/>
        <w:rPr>
          <w:rFonts w:cs="Arial"/>
          <w:lang w:val="sr-Latn-RS" w:eastAsia="sr-Latn-CS"/>
        </w:rPr>
      </w:pPr>
      <w:r w:rsidRPr="00434D75">
        <w:rPr>
          <w:rFonts w:cs="Arial"/>
          <w:lang w:val="sr-Latn-RS" w:eastAsia="sr-Latn-CS"/>
        </w:rPr>
        <w:t xml:space="preserve">Између два круга преговарања оставиће се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 </w:t>
      </w:r>
    </w:p>
    <w:p w14:paraId="034B91DF" w14:textId="389418E6" w:rsidR="00434D75" w:rsidRPr="00434D75" w:rsidRDefault="00434D75" w:rsidP="00434D75">
      <w:pPr>
        <w:autoSpaceDE w:val="0"/>
        <w:autoSpaceDN w:val="0"/>
        <w:adjustRightInd w:val="0"/>
        <w:spacing w:before="0"/>
        <w:rPr>
          <w:rFonts w:cs="Arial"/>
          <w:lang w:val="sr-Latn-RS" w:eastAsia="sr-Latn-CS"/>
        </w:rPr>
      </w:pPr>
      <w:r w:rsidRPr="00434D75">
        <w:rPr>
          <w:rFonts w:cs="Arial"/>
          <w:lang w:val="sr-Latn-RS" w:eastAsia="sr-Latn-CS"/>
        </w:rPr>
        <w:t>Понуђена цена понуђача у другом кругу преговарања не може бити већа од цене понуђене у првом кругу</w:t>
      </w:r>
      <w:r w:rsidR="000F75D2">
        <w:rPr>
          <w:rFonts w:cs="Arial"/>
          <w:lang w:val="sr-Cyrl-RS" w:eastAsia="sr-Latn-CS"/>
        </w:rPr>
        <w:t>.</w:t>
      </w:r>
      <w:r w:rsidRPr="00434D75">
        <w:rPr>
          <w:rFonts w:cs="Arial"/>
          <w:lang w:val="sr-Latn-RS" w:eastAsia="sr-Latn-CS"/>
        </w:rPr>
        <w:t xml:space="preserve"> </w:t>
      </w:r>
    </w:p>
    <w:p w14:paraId="0527DCA6" w14:textId="77777777" w:rsidR="00434D75" w:rsidRPr="00434D75" w:rsidRDefault="00434D75" w:rsidP="00434D75">
      <w:pPr>
        <w:autoSpaceDE w:val="0"/>
        <w:autoSpaceDN w:val="0"/>
        <w:adjustRightInd w:val="0"/>
        <w:spacing w:before="0"/>
        <w:rPr>
          <w:rFonts w:cs="Arial"/>
          <w:lang w:val="sr-Latn-RS" w:eastAsia="sr-Latn-CS"/>
        </w:rPr>
      </w:pPr>
      <w:r w:rsidRPr="00434D75">
        <w:rPr>
          <w:rFonts w:cs="Arial"/>
          <w:lang w:val="sr-Latn-RS" w:eastAsia="sr-Latn-CS"/>
        </w:rPr>
        <w:t xml:space="preserve">Други круг преговарања обавиће се на идентичан начин и понуђене цене ће бити евидентиране у Записнику о преговарању. </w:t>
      </w:r>
    </w:p>
    <w:p w14:paraId="65488E77" w14:textId="77777777" w:rsidR="00434D75" w:rsidRPr="00434D75" w:rsidRDefault="00434D75" w:rsidP="00464CED">
      <w:pPr>
        <w:autoSpaceDE w:val="0"/>
        <w:autoSpaceDN w:val="0"/>
        <w:adjustRightInd w:val="0"/>
        <w:spacing w:before="0"/>
        <w:rPr>
          <w:rFonts w:cs="Arial"/>
          <w:lang w:val="sr-Latn-RS" w:eastAsia="sr-Latn-CS"/>
        </w:rPr>
      </w:pPr>
      <w:r w:rsidRPr="00434D75">
        <w:rPr>
          <w:rFonts w:cs="Arial"/>
          <w:lang w:val="sr-Latn-RS" w:eastAsia="sr-Latn-CS"/>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преговарају), извршиће се на основу понуђене цене из достављене писане понуде – Обрасца понуде. </w:t>
      </w:r>
    </w:p>
    <w:p w14:paraId="2B8E6AFA" w14:textId="77777777" w:rsidR="00434D75" w:rsidRPr="00434D75" w:rsidRDefault="00434D75" w:rsidP="00464CED">
      <w:pPr>
        <w:autoSpaceDE w:val="0"/>
        <w:autoSpaceDN w:val="0"/>
        <w:adjustRightInd w:val="0"/>
        <w:spacing w:before="0"/>
        <w:rPr>
          <w:rFonts w:cs="Arial"/>
          <w:lang w:val="sr-Latn-RS" w:eastAsia="sr-Latn-CS"/>
        </w:rPr>
      </w:pPr>
      <w:r w:rsidRPr="00434D75">
        <w:rPr>
          <w:rFonts w:cs="Arial"/>
          <w:lang w:val="sr-Latn-RS" w:eastAsia="sr-Latn-CS"/>
        </w:rPr>
        <w:lastRenderedPageBreak/>
        <w:t xml:space="preserve">Потписивањем Записника о преговарању од стране чланова комисије и овлашћених представника Понуђача завршава се поступак преговарања. </w:t>
      </w:r>
    </w:p>
    <w:p w14:paraId="11AAB7C3" w14:textId="41DD94FF" w:rsidR="00434D75" w:rsidRPr="00434D75" w:rsidRDefault="00434D75" w:rsidP="00464CED">
      <w:pPr>
        <w:autoSpaceDE w:val="0"/>
        <w:autoSpaceDN w:val="0"/>
        <w:adjustRightInd w:val="0"/>
        <w:spacing w:before="0"/>
        <w:rPr>
          <w:rFonts w:cs="Arial"/>
          <w:lang w:val="sr-Latn-RS" w:eastAsia="sr-Latn-CS"/>
        </w:rPr>
      </w:pPr>
      <w:r w:rsidRPr="00434D75">
        <w:rPr>
          <w:rFonts w:cs="Arial"/>
          <w:lang w:val="sr-Latn-RS" w:eastAsia="sr-Latn-CS"/>
        </w:rPr>
        <w:t>Након завршетка поступка преговарања, на основу коначно понуђене цене понуђачи су у обавези да у складу са Записнико</w:t>
      </w:r>
      <w:r w:rsidR="00464CED">
        <w:rPr>
          <w:rFonts w:cs="Arial"/>
          <w:lang w:val="sr-Latn-RS" w:eastAsia="sr-Latn-CS"/>
        </w:rPr>
        <w:t xml:space="preserve">м о преговарању, на Обрасцу 1. </w:t>
      </w:r>
      <w:r w:rsidR="00464CED">
        <w:rPr>
          <w:rFonts w:cs="Arial"/>
          <w:lang w:val="sr-Cyrl-RS" w:eastAsia="sr-Latn-CS"/>
        </w:rPr>
        <w:t xml:space="preserve">- </w:t>
      </w:r>
      <w:r w:rsidRPr="00434D75">
        <w:rPr>
          <w:rFonts w:cs="Arial"/>
          <w:lang w:val="sr-Latn-RS" w:eastAsia="sr-Latn-CS"/>
        </w:rPr>
        <w:t xml:space="preserve">Образац </w:t>
      </w:r>
      <w:r w:rsidR="00464CED">
        <w:rPr>
          <w:rFonts w:cs="Arial"/>
          <w:lang w:val="sr-Cyrl-RS" w:eastAsia="sr-Latn-CS"/>
        </w:rPr>
        <w:t>понуде</w:t>
      </w:r>
      <w:r w:rsidR="00E63D9A">
        <w:rPr>
          <w:rFonts w:cs="Arial"/>
          <w:lang w:val="sr-Cyrl-RS" w:eastAsia="sr-Latn-CS"/>
        </w:rPr>
        <w:t xml:space="preserve"> (</w:t>
      </w:r>
      <w:r w:rsidR="009105B6">
        <w:rPr>
          <w:rFonts w:cs="Arial"/>
          <w:lang w:val="sr-Cyrl-RS" w:eastAsia="sr-Latn-CS"/>
        </w:rPr>
        <w:t xml:space="preserve">цена и </w:t>
      </w:r>
      <w:r w:rsidR="00E63D9A">
        <w:rPr>
          <w:rFonts w:cs="Arial"/>
          <w:lang w:val="sr-Cyrl-RS" w:eastAsia="sr-Latn-CS"/>
        </w:rPr>
        <w:t>комерцијални услови понуде)</w:t>
      </w:r>
      <w:r w:rsidRPr="00434D75">
        <w:rPr>
          <w:rFonts w:cs="Arial"/>
          <w:lang w:val="sr-Latn-RS" w:eastAsia="sr-Latn-CS"/>
        </w:rPr>
        <w:t xml:space="preserve"> из конкурсне документације попуне ревидирану понуду, потпишу је и овере печатом. </w:t>
      </w:r>
    </w:p>
    <w:p w14:paraId="5D587D7E" w14:textId="77777777" w:rsidR="00434D75" w:rsidRPr="00434D75" w:rsidRDefault="00434D75" w:rsidP="00464CED">
      <w:pPr>
        <w:autoSpaceDE w:val="0"/>
        <w:autoSpaceDN w:val="0"/>
        <w:adjustRightInd w:val="0"/>
        <w:spacing w:before="0"/>
        <w:rPr>
          <w:rFonts w:cs="Arial"/>
          <w:lang w:val="sr-Latn-RS" w:eastAsia="sr-Latn-CS"/>
        </w:rPr>
      </w:pPr>
      <w:r w:rsidRPr="00434D75">
        <w:rPr>
          <w:rFonts w:cs="Arial"/>
          <w:lang w:val="sr-Latn-RS" w:eastAsia="sr-Latn-CS"/>
        </w:rPr>
        <w:t xml:space="preserve">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14:paraId="5B171BE7" w14:textId="259D5DD9" w:rsidR="00434D75" w:rsidRDefault="00434D75" w:rsidP="00464CED">
      <w:pPr>
        <w:suppressAutoHyphens/>
        <w:spacing w:before="0"/>
        <w:rPr>
          <w:rFonts w:cs="Arial"/>
        </w:rPr>
      </w:pPr>
      <w:r w:rsidRPr="00434D75">
        <w:rPr>
          <w:rFonts w:cs="Arial"/>
          <w:lang w:val="sr-Latn-RS" w:eastAsia="sr-Latn-CS"/>
        </w:rPr>
        <w:t>На основу коначно понуђене цене комисија ће сачинити извештај о стручној оцени понуда и направити предлог Одлуке о додели уговора, односно предлог Одлуке о обустави</w:t>
      </w:r>
      <w:r w:rsidR="007E07D9">
        <w:rPr>
          <w:rFonts w:cs="Arial"/>
          <w:lang w:val="sr-Cyrl-RS" w:eastAsia="sr-Latn-CS"/>
        </w:rPr>
        <w:t xml:space="preserve"> поступка јавне набавке.</w:t>
      </w:r>
    </w:p>
    <w:p w14:paraId="49863D54" w14:textId="77777777" w:rsidR="00E250A2" w:rsidRPr="00E2569D" w:rsidRDefault="00E250A2" w:rsidP="002E2F11">
      <w:pPr>
        <w:pStyle w:val="KDParagraf"/>
        <w:spacing w:before="0"/>
        <w:rPr>
          <w:rFonts w:cs="Arial"/>
          <w:color w:val="00B0F0"/>
        </w:rPr>
      </w:pPr>
    </w:p>
    <w:p w14:paraId="3DEBA8F1" w14:textId="77777777" w:rsidR="0056571E" w:rsidRPr="00E2569D" w:rsidRDefault="002E2F11" w:rsidP="008A260E">
      <w:pPr>
        <w:pStyle w:val="KDPodnaslov2"/>
        <w:numPr>
          <w:ilvl w:val="1"/>
          <w:numId w:val="21"/>
        </w:numPr>
        <w:spacing w:before="0"/>
        <w:jc w:val="both"/>
        <w:rPr>
          <w:rFonts w:cs="Arial"/>
        </w:rPr>
      </w:pPr>
      <w:r w:rsidRPr="00E2569D">
        <w:rPr>
          <w:rFonts w:cs="Arial"/>
        </w:rPr>
        <w:t>Корекција цене</w:t>
      </w:r>
    </w:p>
    <w:p w14:paraId="2F232D95" w14:textId="4E70F4F6" w:rsidR="00EF5608" w:rsidRDefault="00246046" w:rsidP="0054056C">
      <w:pPr>
        <w:pStyle w:val="KDParagraf"/>
        <w:spacing w:before="0"/>
      </w:pPr>
      <w:r>
        <w:t>Уговорена цена је фиксна за цео период важења уговора и не подлеже никаквој промени.</w:t>
      </w:r>
    </w:p>
    <w:p w14:paraId="5E72640C" w14:textId="77777777" w:rsidR="00246046" w:rsidRPr="00E2569D" w:rsidRDefault="00246046" w:rsidP="0054056C">
      <w:pPr>
        <w:pStyle w:val="KDParagraf"/>
        <w:spacing w:before="0"/>
        <w:rPr>
          <w:rFonts w:eastAsia="Calibri" w:cs="Arial"/>
          <w:color w:val="00B0F0"/>
        </w:rPr>
      </w:pPr>
    </w:p>
    <w:p w14:paraId="73987C8D" w14:textId="77777777" w:rsidR="001227A3" w:rsidRPr="00E2569D" w:rsidRDefault="006E6F46" w:rsidP="008A260E">
      <w:pPr>
        <w:pStyle w:val="KDPodnaslov2"/>
        <w:numPr>
          <w:ilvl w:val="1"/>
          <w:numId w:val="21"/>
        </w:numPr>
        <w:spacing w:before="0"/>
        <w:jc w:val="both"/>
        <w:rPr>
          <w:rFonts w:cs="Arial"/>
        </w:rPr>
      </w:pPr>
      <w:r w:rsidRPr="00E2569D">
        <w:rPr>
          <w:rFonts w:cs="Arial"/>
        </w:rPr>
        <w:t xml:space="preserve">Рок </w:t>
      </w:r>
      <w:r w:rsidR="00C51ECD" w:rsidRPr="00E2569D">
        <w:rPr>
          <w:rFonts w:cs="Arial"/>
        </w:rPr>
        <w:t>извршења услуга</w:t>
      </w:r>
    </w:p>
    <w:p w14:paraId="5F081EDD" w14:textId="6386C0FE" w:rsidR="00E250A2" w:rsidRPr="00E2569D" w:rsidRDefault="009D42ED" w:rsidP="00A126A3">
      <w:pPr>
        <w:pStyle w:val="KDParagraf"/>
        <w:rPr>
          <w:rFonts w:eastAsia="Calibri" w:cs="Arial"/>
        </w:rPr>
      </w:pPr>
      <w:r w:rsidRPr="00E2569D">
        <w:rPr>
          <w:rFonts w:eastAsia="Calibri" w:cs="Arial"/>
        </w:rPr>
        <w:t xml:space="preserve">Изабрани понуђач је обавезан да услуге изврши у року који не може бити дужи од </w:t>
      </w:r>
      <w:r w:rsidR="00136E28">
        <w:rPr>
          <w:rFonts w:eastAsia="Calibri" w:cs="Arial"/>
          <w:lang w:val="sr-Cyrl-RS"/>
        </w:rPr>
        <w:t>30</w:t>
      </w:r>
      <w:r w:rsidRPr="00E2569D">
        <w:rPr>
          <w:rFonts w:eastAsia="Calibri" w:cs="Arial"/>
        </w:rPr>
        <w:t>0 (</w:t>
      </w:r>
      <w:r w:rsidR="00B300C7">
        <w:rPr>
          <w:rFonts w:eastAsia="Calibri" w:cs="Arial"/>
          <w:lang w:val="sr-Cyrl-RS"/>
        </w:rPr>
        <w:t>тристотине</w:t>
      </w:r>
      <w:r w:rsidRPr="00E2569D">
        <w:rPr>
          <w:rFonts w:eastAsia="Calibri" w:cs="Arial"/>
        </w:rPr>
        <w:t xml:space="preserve"> календарских дана) дана од дана ступања Уговора на снагу.</w:t>
      </w:r>
    </w:p>
    <w:p w14:paraId="5594F221" w14:textId="77777777" w:rsidR="00C049FC" w:rsidRPr="00E2569D" w:rsidRDefault="00C049FC" w:rsidP="00E250A2">
      <w:pPr>
        <w:pStyle w:val="KDParagraf"/>
        <w:spacing w:before="0"/>
        <w:rPr>
          <w:rFonts w:eastAsia="Calibri" w:cs="Arial"/>
        </w:rPr>
      </w:pPr>
    </w:p>
    <w:p w14:paraId="411B229C" w14:textId="77777777" w:rsidR="008D2B23" w:rsidRPr="00E2569D" w:rsidRDefault="008D2B23" w:rsidP="008A260E">
      <w:pPr>
        <w:pStyle w:val="KDPodnaslov2"/>
        <w:numPr>
          <w:ilvl w:val="1"/>
          <w:numId w:val="21"/>
        </w:numPr>
        <w:spacing w:before="0"/>
        <w:jc w:val="both"/>
        <w:rPr>
          <w:rFonts w:cs="Arial"/>
        </w:rPr>
      </w:pPr>
      <w:bookmarkStart w:id="227" w:name="_Toc441651588"/>
      <w:bookmarkStart w:id="228" w:name="_Toc442559899"/>
      <w:r w:rsidRPr="00E2569D">
        <w:rPr>
          <w:rFonts w:cs="Arial"/>
        </w:rPr>
        <w:t>Начин и услови плаћања</w:t>
      </w:r>
      <w:bookmarkEnd w:id="227"/>
      <w:bookmarkEnd w:id="228"/>
    </w:p>
    <w:p w14:paraId="3997D236" w14:textId="7A25AE6C" w:rsidR="00FD2A8F" w:rsidRDefault="00BF786E" w:rsidP="00FD2A8F">
      <w:pPr>
        <w:pStyle w:val="KDParagraf"/>
        <w:contextualSpacing/>
        <w:rPr>
          <w:rFonts w:cs="Arial"/>
          <w:lang w:val="sr-Cyrl-RS"/>
        </w:rPr>
      </w:pPr>
      <w:r>
        <w:rPr>
          <w:rFonts w:cs="Arial"/>
          <w:lang w:val="sr-Cyrl-RS"/>
        </w:rPr>
        <w:t>Наручилац ће п</w:t>
      </w:r>
      <w:r w:rsidR="00FD2A8F">
        <w:rPr>
          <w:rFonts w:cs="Arial"/>
          <w:lang w:val="sr-Cyrl-RS"/>
        </w:rPr>
        <w:t xml:space="preserve">лаћање за </w:t>
      </w:r>
      <w:r>
        <w:rPr>
          <w:rFonts w:cs="Arial"/>
          <w:lang w:val="sr-Cyrl-RS"/>
        </w:rPr>
        <w:t>извршене</w:t>
      </w:r>
      <w:r w:rsidR="00FD2A8F">
        <w:rPr>
          <w:rFonts w:cs="Arial"/>
          <w:lang w:val="sr-Cyrl-RS"/>
        </w:rPr>
        <w:t xml:space="preserve"> услуг</w:t>
      </w:r>
      <w:r>
        <w:rPr>
          <w:rFonts w:cs="Arial"/>
          <w:lang w:val="sr-Cyrl-RS"/>
        </w:rPr>
        <w:t>е</w:t>
      </w:r>
      <w:r w:rsidR="00FD2A8F">
        <w:rPr>
          <w:rFonts w:cs="Arial"/>
          <w:lang w:val="sr-Cyrl-RS"/>
        </w:rPr>
        <w:t xml:space="preserve"> </w:t>
      </w:r>
      <w:r w:rsidR="00FD2A8F">
        <w:rPr>
          <w:rFonts w:cs="Arial"/>
        </w:rPr>
        <w:t>изврши</w:t>
      </w:r>
      <w:r>
        <w:rPr>
          <w:rFonts w:cs="Arial"/>
          <w:lang w:val="sr-Cyrl-RS"/>
        </w:rPr>
        <w:t>ти на текући рачун Пружаоца услуге</w:t>
      </w:r>
      <w:r w:rsidR="00FD2A8F">
        <w:rPr>
          <w:rFonts w:cs="Arial"/>
          <w:lang w:val="sr-Cyrl-RS"/>
        </w:rPr>
        <w:t>,</w:t>
      </w:r>
      <w:r w:rsidR="00FD2A8F">
        <w:rPr>
          <w:rFonts w:cs="Arial"/>
        </w:rPr>
        <w:t xml:space="preserve"> </w:t>
      </w:r>
      <w:r w:rsidR="00FD2A8F">
        <w:rPr>
          <w:rFonts w:cs="Arial"/>
          <w:lang w:val="sr-Cyrl-RS"/>
        </w:rPr>
        <w:t>на следећи начин:</w:t>
      </w:r>
    </w:p>
    <w:p w14:paraId="48FA3CAF" w14:textId="0E8F5A3E" w:rsidR="00D5216A" w:rsidRPr="00187A98" w:rsidRDefault="00D5216A" w:rsidP="008A260E">
      <w:pPr>
        <w:pStyle w:val="ListParagraph"/>
        <w:numPr>
          <w:ilvl w:val="0"/>
          <w:numId w:val="39"/>
        </w:numPr>
        <w:spacing w:before="60" w:after="0" w:line="240" w:lineRule="auto"/>
        <w:ind w:left="312" w:hanging="284"/>
        <w:contextualSpacing w:val="0"/>
        <w:rPr>
          <w:rFonts w:ascii="Arial" w:hAnsi="Arial" w:cs="Arial"/>
        </w:rPr>
      </w:pPr>
      <w:r w:rsidRPr="004C104F">
        <w:rPr>
          <w:rFonts w:ascii="Arial" w:eastAsia="Times New Roman" w:hAnsi="Arial" w:cs="Arial"/>
        </w:rPr>
        <w:t xml:space="preserve">90% </w:t>
      </w:r>
      <w:r w:rsidR="00BF786E">
        <w:rPr>
          <w:rFonts w:ascii="Arial" w:eastAsia="Times New Roman" w:hAnsi="Arial" w:cs="Arial"/>
          <w:lang w:val="sr-Cyrl-RS"/>
        </w:rPr>
        <w:t xml:space="preserve">од </w:t>
      </w:r>
      <w:r w:rsidR="00113072" w:rsidRPr="00113072">
        <w:rPr>
          <w:rFonts w:ascii="Arial" w:eastAsia="Times New Roman" w:hAnsi="Arial" w:cs="Arial"/>
          <w:lang w:val="sr-Cyrl-RS"/>
        </w:rPr>
        <w:t xml:space="preserve">укупно </w:t>
      </w:r>
      <w:r w:rsidR="00BF786E" w:rsidRPr="00113072">
        <w:rPr>
          <w:rFonts w:ascii="Arial" w:eastAsia="Times New Roman" w:hAnsi="Arial" w:cs="Arial"/>
          <w:lang w:val="sr-Cyrl-RS"/>
        </w:rPr>
        <w:t xml:space="preserve">уговорене цене </w:t>
      </w:r>
      <w:r w:rsidR="00113072" w:rsidRPr="00113072">
        <w:rPr>
          <w:rFonts w:ascii="Arial" w:hAnsi="Arial" w:cs="Arial"/>
          <w:lang w:val="sr-Cyrl-RS"/>
        </w:rPr>
        <w:t xml:space="preserve">са припадајућим порезом на додату вредност биће плаћено месечним ситуацијама, у року до 45 </w:t>
      </w:r>
      <w:r w:rsidR="00A126A3" w:rsidRPr="00113072">
        <w:rPr>
          <w:rFonts w:ascii="Arial" w:eastAsia="Times New Roman" w:hAnsi="Arial" w:cs="Arial"/>
        </w:rPr>
        <w:t>(словима</w:t>
      </w:r>
      <w:r w:rsidR="00A126A3">
        <w:rPr>
          <w:rFonts w:ascii="Arial" w:eastAsia="Times New Roman" w:hAnsi="Arial" w:cs="Arial"/>
        </w:rPr>
        <w:t>: четрдесет</w:t>
      </w:r>
      <w:r w:rsidRPr="004C104F">
        <w:rPr>
          <w:rFonts w:ascii="Arial" w:eastAsia="Times New Roman" w:hAnsi="Arial" w:cs="Arial"/>
        </w:rPr>
        <w:t>пет) дана од дана пријема исправног рачуна издатог на основу прихваћеног,</w:t>
      </w:r>
      <w:r w:rsidR="002B333F">
        <w:rPr>
          <w:rFonts w:ascii="Arial" w:eastAsia="Times New Roman" w:hAnsi="Arial" w:cs="Arial"/>
        </w:rPr>
        <w:t xml:space="preserve"> одобреног Записника о пруженим</w:t>
      </w:r>
      <w:r w:rsidRPr="004C104F">
        <w:rPr>
          <w:rFonts w:ascii="Arial" w:eastAsia="Times New Roman" w:hAnsi="Arial" w:cs="Arial"/>
        </w:rPr>
        <w:t xml:space="preserve"> услугама (без примедби), потписаног од стране овлашћених </w:t>
      </w:r>
      <w:r w:rsidRPr="00187A98">
        <w:rPr>
          <w:rFonts w:ascii="Arial" w:hAnsi="Arial" w:cs="Arial"/>
        </w:rPr>
        <w:t>представника Уговорних страна.</w:t>
      </w:r>
    </w:p>
    <w:p w14:paraId="29EFDDB0" w14:textId="2C85B82B" w:rsidR="009D42ED" w:rsidRPr="002B333F" w:rsidRDefault="00D5216A" w:rsidP="008A260E">
      <w:pPr>
        <w:pStyle w:val="ListParagraph"/>
        <w:numPr>
          <w:ilvl w:val="0"/>
          <w:numId w:val="39"/>
        </w:numPr>
        <w:spacing w:before="60" w:after="0" w:line="240" w:lineRule="auto"/>
        <w:ind w:left="312" w:hanging="284"/>
        <w:contextualSpacing w:val="0"/>
        <w:rPr>
          <w:rFonts w:ascii="Arial" w:hAnsi="Arial" w:cs="Arial"/>
        </w:rPr>
      </w:pPr>
      <w:r w:rsidRPr="00A126A3">
        <w:rPr>
          <w:rFonts w:ascii="Arial" w:hAnsi="Arial" w:cs="Arial"/>
        </w:rPr>
        <w:t xml:space="preserve">10% </w:t>
      </w:r>
      <w:r w:rsidR="00BF786E">
        <w:rPr>
          <w:rFonts w:ascii="Arial" w:hAnsi="Arial" w:cs="Arial"/>
          <w:lang w:val="sr-Cyrl-RS"/>
        </w:rPr>
        <w:t xml:space="preserve">од </w:t>
      </w:r>
      <w:r w:rsidR="00113072">
        <w:rPr>
          <w:rFonts w:ascii="Arial" w:hAnsi="Arial" w:cs="Arial"/>
          <w:lang w:val="sr-Cyrl-RS"/>
        </w:rPr>
        <w:t xml:space="preserve">укупно </w:t>
      </w:r>
      <w:r w:rsidR="00BF786E">
        <w:rPr>
          <w:rFonts w:ascii="Arial" w:hAnsi="Arial" w:cs="Arial"/>
        </w:rPr>
        <w:t>уговорене цене</w:t>
      </w:r>
      <w:r w:rsidR="002B333F" w:rsidRPr="002B333F">
        <w:rPr>
          <w:rFonts w:ascii="Arial" w:eastAsia="Times New Roman" w:hAnsi="Arial" w:cs="Arial"/>
        </w:rPr>
        <w:t xml:space="preserve"> </w:t>
      </w:r>
      <w:r w:rsidR="002B333F" w:rsidRPr="004C104F">
        <w:rPr>
          <w:rFonts w:ascii="Arial" w:eastAsia="Times New Roman" w:hAnsi="Arial" w:cs="Arial"/>
        </w:rPr>
        <w:t>биће плаћено</w:t>
      </w:r>
      <w:r w:rsidRPr="00A126A3">
        <w:rPr>
          <w:rFonts w:ascii="Arial" w:hAnsi="Arial" w:cs="Arial"/>
        </w:rPr>
        <w:t xml:space="preserve"> након усвајања Идејног пројекта са студијом оправданости од стране Републичке ревизионе комисије и позитивног мишљења надлежног министарства на Студију о процени утицаја на животну средину</w:t>
      </w:r>
      <w:r w:rsidR="002B333F">
        <w:rPr>
          <w:rFonts w:ascii="Arial" w:hAnsi="Arial" w:cs="Arial"/>
          <w:lang w:val="sr-Cyrl-RS"/>
        </w:rPr>
        <w:t>,</w:t>
      </w:r>
      <w:r w:rsidR="002B333F" w:rsidRPr="002B333F">
        <w:rPr>
          <w:rFonts w:ascii="Arial" w:eastAsia="Times New Roman" w:hAnsi="Arial" w:cs="Arial"/>
        </w:rPr>
        <w:t xml:space="preserve"> </w:t>
      </w:r>
      <w:r w:rsidR="002B333F">
        <w:rPr>
          <w:rFonts w:ascii="Arial" w:eastAsia="Times New Roman" w:hAnsi="Arial" w:cs="Arial"/>
        </w:rPr>
        <w:t>року до 45 (словима: четрдесет</w:t>
      </w:r>
      <w:r w:rsidR="002B333F" w:rsidRPr="004C104F">
        <w:rPr>
          <w:rFonts w:ascii="Arial" w:eastAsia="Times New Roman" w:hAnsi="Arial" w:cs="Arial"/>
        </w:rPr>
        <w:t>пет) дана од дана пријема исправног рачуна</w:t>
      </w:r>
      <w:r w:rsidR="002B333F">
        <w:rPr>
          <w:rFonts w:ascii="Arial" w:eastAsia="Times New Roman" w:hAnsi="Arial" w:cs="Arial"/>
          <w:lang w:val="sr-Cyrl-RS"/>
        </w:rPr>
        <w:t>.</w:t>
      </w:r>
    </w:p>
    <w:p w14:paraId="2FA8F1A0" w14:textId="0EF7F0DB" w:rsidR="00A630EE" w:rsidRDefault="002B333F" w:rsidP="00113072">
      <w:pPr>
        <w:pStyle w:val="KDParagraf"/>
        <w:rPr>
          <w:rFonts w:cs="Arial"/>
          <w:lang w:val="sr-Cyrl-RS"/>
        </w:rPr>
      </w:pPr>
      <w:r>
        <w:rPr>
          <w:rFonts w:cs="Arial"/>
          <w:lang w:val="sr-Cyrl-RS"/>
        </w:rPr>
        <w:t>Рачун мора гласити и доставља се</w:t>
      </w:r>
      <w:r w:rsidRPr="00F22EA0">
        <w:rPr>
          <w:rFonts w:cs="Arial"/>
          <w:lang w:val="sr-Cyrl-RS"/>
        </w:rPr>
        <w:t xml:space="preserve"> на адресу Наручиоца: Јавно предузеће „Електропривреда Србије“ Београд</w:t>
      </w:r>
      <w:r>
        <w:rPr>
          <w:rFonts w:cs="Arial"/>
          <w:lang w:val="sr-Cyrl-RS"/>
        </w:rPr>
        <w:t>,</w:t>
      </w:r>
      <w:r w:rsidRPr="00F22EA0">
        <w:rPr>
          <w:rFonts w:cs="Arial"/>
          <w:lang w:val="sr-Cyrl-RS"/>
        </w:rPr>
        <w:t xml:space="preserve"> </w:t>
      </w:r>
      <w:r>
        <w:rPr>
          <w:rFonts w:cs="Arial"/>
          <w:lang w:val="sr-Cyrl-RS"/>
        </w:rPr>
        <w:t>Балканска 13</w:t>
      </w:r>
      <w:r w:rsidRPr="00F22EA0">
        <w:rPr>
          <w:rFonts w:cs="Arial"/>
          <w:lang w:val="sr-Cyrl-RS"/>
        </w:rPr>
        <w:t>,</w:t>
      </w:r>
      <w:r>
        <w:rPr>
          <w:rFonts w:cs="Arial"/>
          <w:lang w:val="sr-Cyrl-RS"/>
        </w:rPr>
        <w:t xml:space="preserve"> 11000</w:t>
      </w:r>
      <w:r w:rsidRPr="00F22EA0">
        <w:rPr>
          <w:rFonts w:cs="Arial"/>
          <w:lang w:val="sr-Cyrl-RS"/>
        </w:rPr>
        <w:t xml:space="preserve"> Београд</w:t>
      </w:r>
      <w:r>
        <w:rPr>
          <w:rFonts w:cs="Arial"/>
          <w:lang w:val="sr-Cyrl-RS"/>
        </w:rPr>
        <w:t>,</w:t>
      </w:r>
      <w:r w:rsidRPr="00F22EA0">
        <w:rPr>
          <w:rFonts w:cs="Arial"/>
          <w:lang w:val="sr-Cyrl-RS"/>
        </w:rPr>
        <w:t xml:space="preserve"> ПИБ 103920327, са обавезним прилозима</w:t>
      </w:r>
      <w:r>
        <w:rPr>
          <w:rFonts w:cs="Arial"/>
          <w:lang w:val="sr-Cyrl-RS"/>
        </w:rPr>
        <w:t xml:space="preserve"> и у рачуну се обавезно наводи број Уговора на основу ког су извршене услуге.</w:t>
      </w:r>
    </w:p>
    <w:p w14:paraId="6E499FB3" w14:textId="77777777" w:rsidR="008E1A61" w:rsidRDefault="008E1A61" w:rsidP="00A630EE">
      <w:pPr>
        <w:pStyle w:val="KDParagraf"/>
        <w:spacing w:before="0"/>
        <w:rPr>
          <w:rFonts w:cs="Arial"/>
          <w:lang w:val="sr-Cyrl-RS"/>
        </w:rPr>
      </w:pPr>
    </w:p>
    <w:p w14:paraId="7F4A46E3" w14:textId="66406D00" w:rsidR="00A630EE" w:rsidRPr="00E2569D" w:rsidRDefault="00A630EE" w:rsidP="00A630EE">
      <w:pPr>
        <w:pStyle w:val="KDParagraf"/>
        <w:spacing w:before="0"/>
        <w:rPr>
          <w:rFonts w:eastAsia="Calibri" w:cs="Arial"/>
        </w:rPr>
      </w:pPr>
      <w:r w:rsidRPr="00E2569D">
        <w:rPr>
          <w:rFonts w:eastAsia="Calibri" w:cs="Arial"/>
        </w:rPr>
        <w:t>У случају да је понуђач с</w:t>
      </w:r>
      <w:r w:rsidR="008E1A61">
        <w:rPr>
          <w:rFonts w:eastAsia="Calibri" w:cs="Arial"/>
        </w:rPr>
        <w:t>трано лице, плаћање неризденту Н</w:t>
      </w:r>
      <w:r w:rsidRPr="00E2569D">
        <w:rPr>
          <w:rFonts w:eastAsia="Calibri" w:cs="Arial"/>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F8E6268" w14:textId="50A2941B" w:rsidR="00A630EE" w:rsidRPr="00C91608" w:rsidRDefault="00A630EE" w:rsidP="00A630EE">
      <w:pPr>
        <w:pStyle w:val="KDParagraf"/>
        <w:spacing w:before="0"/>
        <w:rPr>
          <w:rFonts w:eastAsia="Calibri" w:cs="Arial"/>
          <w:lang w:val="sr-Cyrl-RS"/>
        </w:rPr>
      </w:pPr>
      <w:r w:rsidRPr="00E2569D">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C91608">
        <w:rPr>
          <w:rFonts w:eastAsia="Calibri" w:cs="Arial"/>
          <w:lang w:val="sr-Cyrl-RS"/>
        </w:rPr>
        <w:t>.</w:t>
      </w:r>
    </w:p>
    <w:p w14:paraId="74621801" w14:textId="37B21A23" w:rsidR="00A630EE" w:rsidRPr="00E2569D" w:rsidRDefault="00A630EE" w:rsidP="00A630EE">
      <w:pPr>
        <w:pStyle w:val="KDParagraf"/>
        <w:spacing w:before="0"/>
        <w:rPr>
          <w:rFonts w:eastAsia="Calibri" w:cs="Arial"/>
        </w:rPr>
      </w:pPr>
      <w:r w:rsidRPr="00E2569D">
        <w:rPr>
          <w:rFonts w:eastAsia="Calibri" w:cs="Arial"/>
        </w:rPr>
        <w:t>Понуђач, страно лице је</w:t>
      </w:r>
      <w:r w:rsidR="008E1A61">
        <w:rPr>
          <w:rFonts w:eastAsia="Calibri" w:cs="Arial"/>
        </w:rPr>
        <w:t xml:space="preserve"> у обавези да наручиоцу услуге </w:t>
      </w:r>
      <w:r w:rsidRPr="00E2569D">
        <w:rPr>
          <w:rFonts w:eastAsia="Calibri" w:cs="Arial"/>
        </w:rPr>
        <w:t>достави, приликом потписивања Уговора или у року осам дана од дан</w:t>
      </w:r>
      <w:r w:rsidR="00C91608">
        <w:rPr>
          <w:rFonts w:eastAsia="Calibri" w:cs="Arial"/>
        </w:rPr>
        <w:t>а потписивања Уговора, доказе о</w:t>
      </w:r>
      <w:r w:rsidRPr="00E2569D">
        <w:rPr>
          <w:rFonts w:eastAsia="Calibri" w:cs="Arial"/>
        </w:rPr>
        <w:t xml:space="preserve">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558E8E0" w14:textId="143F8E4E" w:rsidR="00A630EE" w:rsidRPr="00E2569D" w:rsidRDefault="00A630EE" w:rsidP="008E1A61">
      <w:pPr>
        <w:pStyle w:val="KDParagraf"/>
        <w:rPr>
          <w:rFonts w:eastAsia="Calibri" w:cs="Arial"/>
        </w:rPr>
      </w:pPr>
      <w:r w:rsidRPr="00E2569D">
        <w:rPr>
          <w:rFonts w:eastAsia="Calibri" w:cs="Arial"/>
        </w:rPr>
        <w:lastRenderedPageBreak/>
        <w:t xml:space="preserve">У случају да понуђач - нерезидент РС не достави доказе о статусу резидентности и да је стварни власник прихода, </w:t>
      </w:r>
      <w:r w:rsidR="008E1A61">
        <w:rPr>
          <w:rFonts w:eastAsia="Calibri" w:cs="Arial"/>
          <w:lang w:val="sr-Cyrl-RS"/>
        </w:rPr>
        <w:t>Н</w:t>
      </w:r>
      <w:r w:rsidR="008E1A61">
        <w:rPr>
          <w:rFonts w:eastAsia="Calibri" w:cs="Arial"/>
        </w:rPr>
        <w:t xml:space="preserve">аручилац ће </w:t>
      </w:r>
      <w:r w:rsidRPr="00E2569D">
        <w:rPr>
          <w:rFonts w:eastAsia="Calibri" w:cs="Arial"/>
        </w:rPr>
        <w:t>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6CE5D01" w14:textId="46A18BD4" w:rsidR="00A630EE" w:rsidRPr="00E2569D" w:rsidRDefault="00A630EE" w:rsidP="00A630EE">
      <w:pPr>
        <w:pStyle w:val="KDParagraf"/>
        <w:spacing w:before="0"/>
        <w:rPr>
          <w:rFonts w:eastAsia="Calibri" w:cs="Arial"/>
        </w:rPr>
      </w:pPr>
      <w:r w:rsidRPr="00E2569D">
        <w:rPr>
          <w:rFonts w:eastAsia="Calibri"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5D2D989" w14:textId="2263DBE7" w:rsidR="00A630EE" w:rsidRPr="00E2569D" w:rsidRDefault="00A630EE" w:rsidP="00A630EE">
      <w:pPr>
        <w:pStyle w:val="KDParagraf"/>
        <w:spacing w:before="0"/>
        <w:rPr>
          <w:rFonts w:eastAsia="Calibri" w:cs="Arial"/>
        </w:rPr>
      </w:pPr>
      <w:r w:rsidRPr="00E2569D">
        <w:rPr>
          <w:rFonts w:eastAsia="Calibri" w:cs="Arial"/>
        </w:rPr>
        <w:t>Уколико услуге које су предмет набавке нису садржане у уговору о избегавању двоструког опорезивања, нар</w:t>
      </w:r>
      <w:r w:rsidR="00C91608">
        <w:rPr>
          <w:rFonts w:eastAsia="Calibri" w:cs="Arial"/>
        </w:rPr>
        <w:t xml:space="preserve">училац ће обрачунати, одбити и платити </w:t>
      </w:r>
      <w:r w:rsidRPr="00E2569D">
        <w:rPr>
          <w:rFonts w:eastAsia="Calibri" w:cs="Arial"/>
        </w:rPr>
        <w:t>порез по одбитку у складу са прописима Републике Србије.</w:t>
      </w:r>
    </w:p>
    <w:p w14:paraId="44F0455F" w14:textId="77777777" w:rsidR="00A630EE" w:rsidRPr="00E2569D" w:rsidRDefault="00A630EE" w:rsidP="00A630EE">
      <w:pPr>
        <w:pStyle w:val="KDParagraf"/>
        <w:spacing w:before="0"/>
        <w:rPr>
          <w:rFonts w:eastAsia="Calibri" w:cs="Arial"/>
        </w:rPr>
      </w:pPr>
      <w:r w:rsidRPr="00E2569D">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55415D1" w14:textId="7FFCD8E5" w:rsidR="00A630EE" w:rsidRPr="00E2569D" w:rsidRDefault="00A630EE" w:rsidP="00A630EE">
      <w:pPr>
        <w:pStyle w:val="KDParagraf"/>
        <w:spacing w:before="0"/>
        <w:rPr>
          <w:rFonts w:eastAsia="Calibri" w:cs="Arial"/>
        </w:rPr>
      </w:pPr>
      <w:r w:rsidRPr="00E2569D">
        <w:rPr>
          <w:rFonts w:eastAsia="Calibri" w:cs="Arial"/>
        </w:rPr>
        <w:t>Наручилац ће обрачунати, одбити и платити порез по одбитку у складу са пореским прописима Републике Србије, који су објављени н</w:t>
      </w:r>
      <w:r w:rsidR="00C91608">
        <w:rPr>
          <w:rFonts w:eastAsia="Calibri" w:cs="Arial"/>
        </w:rPr>
        <w:t xml:space="preserve">а сајту Министарства финансија </w:t>
      </w:r>
      <w:r w:rsidRPr="00E2569D">
        <w:rPr>
          <w:rFonts w:eastAsia="Calibri" w:cs="Arial"/>
        </w:rPr>
        <w:t>(</w:t>
      </w:r>
      <w:hyperlink r:id="rId171" w:history="1">
        <w:r w:rsidRPr="00E2569D">
          <w:rPr>
            <w:rStyle w:val="Hyperlink"/>
            <w:rFonts w:eastAsia="Calibri" w:cs="Arial"/>
            <w:color w:val="auto"/>
          </w:rPr>
          <w:t>www.mfin.gov.rs/закони</w:t>
        </w:r>
      </w:hyperlink>
      <w:r w:rsidRPr="00E2569D">
        <w:rPr>
          <w:rFonts w:eastAsia="Calibri" w:cs="Arial"/>
        </w:rPr>
        <w:t>).</w:t>
      </w:r>
    </w:p>
    <w:p w14:paraId="08956FDF" w14:textId="0DD8AECD" w:rsidR="008B6E76" w:rsidRPr="00E2569D" w:rsidRDefault="00C91608" w:rsidP="005A3029">
      <w:pPr>
        <w:pStyle w:val="KDParagraf"/>
        <w:spacing w:before="0"/>
        <w:rPr>
          <w:rFonts w:cs="Arial"/>
          <w:color w:val="00B0F0"/>
        </w:rPr>
      </w:pPr>
      <w:r w:rsidRPr="000232E9">
        <w:rPr>
          <w:rFonts w:cs="Arial"/>
          <w:lang w:val="sr-Cyrl-RS"/>
        </w:rPr>
        <w:t xml:space="preserve">Плаћање страном </w:t>
      </w:r>
      <w:r w:rsidR="00841CFF">
        <w:rPr>
          <w:rFonts w:cs="Arial"/>
          <w:lang w:val="sr-Cyrl-RS"/>
        </w:rPr>
        <w:t>изабраном Понуђачу</w:t>
      </w:r>
      <w:r w:rsidRPr="000232E9">
        <w:rPr>
          <w:rFonts w:cs="Arial"/>
          <w:lang w:val="sr-Cyrl-RS"/>
        </w:rPr>
        <w:t xml:space="preserve"> извршиће се у еврима на девизни рачун према инструкцијама </w:t>
      </w:r>
      <w:r>
        <w:rPr>
          <w:rFonts w:cs="Arial"/>
          <w:lang w:val="sr-Cyrl-RS"/>
        </w:rPr>
        <w:t xml:space="preserve">наведеним </w:t>
      </w:r>
      <w:r w:rsidRPr="000232E9">
        <w:rPr>
          <w:rFonts w:cs="Arial"/>
          <w:lang w:val="sr-Cyrl-RS"/>
        </w:rPr>
        <w:t xml:space="preserve">у </w:t>
      </w:r>
      <w:r>
        <w:rPr>
          <w:rFonts w:cs="Arial"/>
          <w:lang w:val="sr-Cyrl-RS"/>
        </w:rPr>
        <w:t>испостављеном</w:t>
      </w:r>
      <w:r w:rsidR="004472B5">
        <w:rPr>
          <w:rFonts w:cs="Arial"/>
          <w:lang w:val="sr-Cyrl-RS"/>
        </w:rPr>
        <w:t xml:space="preserve"> </w:t>
      </w:r>
      <w:r w:rsidRPr="000232E9">
        <w:rPr>
          <w:rFonts w:cs="Arial"/>
          <w:lang w:val="sr-Cyrl-RS"/>
        </w:rPr>
        <w:t>рачуну</w:t>
      </w:r>
      <w:r>
        <w:rPr>
          <w:rFonts w:cs="Arial"/>
          <w:lang w:val="sr-Cyrl-RS"/>
        </w:rPr>
        <w:t>.</w:t>
      </w:r>
    </w:p>
    <w:p w14:paraId="67F165CC" w14:textId="27E8E31E" w:rsidR="00B00642" w:rsidRDefault="00B00642" w:rsidP="00C91608">
      <w:pPr>
        <w:pStyle w:val="KDParagraf"/>
        <w:rPr>
          <w:rFonts w:cs="Arial"/>
        </w:rPr>
      </w:pPr>
      <w:r w:rsidRPr="00E2569D">
        <w:rPr>
          <w:rFonts w:cs="Arial"/>
        </w:rPr>
        <w:t xml:space="preserve">У испостављеном рачуну, </w:t>
      </w:r>
      <w:r w:rsidR="00841CFF">
        <w:rPr>
          <w:rFonts w:cs="Arial"/>
          <w:lang w:val="sr-Cyrl-RS"/>
        </w:rPr>
        <w:t xml:space="preserve">изабрани Понуђач </w:t>
      </w:r>
      <w:r w:rsidR="00C91608" w:rsidRPr="000232E9">
        <w:rPr>
          <w:rFonts w:cs="Arial"/>
          <w:lang w:val="sr-Cyrl-RS"/>
        </w:rPr>
        <w:t xml:space="preserve"> </w:t>
      </w:r>
      <w:r w:rsidRPr="00E2569D">
        <w:rPr>
          <w:rFonts w:cs="Arial"/>
        </w:rPr>
        <w:t xml:space="preserve">је дужан да се придржава тачно дефинисаних назива из конкурсне документације и прихваћене понуде (из Обрасца структуре цене). </w:t>
      </w:r>
      <w:r w:rsidR="00B20A6C" w:rsidRPr="00E2569D">
        <w:rPr>
          <w:rFonts w:cs="Arial"/>
        </w:rPr>
        <w:t>Рачуни који</w:t>
      </w:r>
      <w:r w:rsidRPr="00E2569D">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2569D">
        <w:rPr>
          <w:rFonts w:cs="Arial"/>
        </w:rPr>
        <w:t>зива из рачуна</w:t>
      </w:r>
      <w:r w:rsidRPr="00E2569D">
        <w:rPr>
          <w:rFonts w:cs="Arial"/>
        </w:rPr>
        <w:t xml:space="preserve"> са захтеваним називима из конкурсне документације и прихваћене понуде.</w:t>
      </w:r>
    </w:p>
    <w:p w14:paraId="74A50603" w14:textId="77777777" w:rsidR="00246046" w:rsidRPr="00246046" w:rsidRDefault="00246046" w:rsidP="00246046">
      <w:pPr>
        <w:pStyle w:val="KDParagraf"/>
        <w:rPr>
          <w:rFonts w:cs="Arial"/>
          <w:lang w:val="sr-Cyrl-RS"/>
        </w:rPr>
      </w:pPr>
      <w:r w:rsidRPr="00246046">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32DB2E42" w14:textId="77777777" w:rsidR="008D2B23" w:rsidRPr="00E2569D" w:rsidRDefault="008D2B23" w:rsidP="008D2B23">
      <w:pPr>
        <w:autoSpaceDE w:val="0"/>
        <w:autoSpaceDN w:val="0"/>
        <w:adjustRightInd w:val="0"/>
        <w:spacing w:before="0"/>
        <w:ind w:right="-426"/>
        <w:rPr>
          <w:rFonts w:eastAsia="Calibri" w:cs="Arial"/>
          <w:i/>
        </w:rPr>
      </w:pPr>
    </w:p>
    <w:p w14:paraId="1D8A6A14" w14:textId="77777777" w:rsidR="008D2B23" w:rsidRPr="00865C7E" w:rsidRDefault="008D2B23" w:rsidP="008A260E">
      <w:pPr>
        <w:pStyle w:val="KDPodnaslov2"/>
        <w:numPr>
          <w:ilvl w:val="1"/>
          <w:numId w:val="21"/>
        </w:numPr>
        <w:spacing w:before="0"/>
        <w:jc w:val="both"/>
        <w:rPr>
          <w:rFonts w:cs="Arial"/>
        </w:rPr>
      </w:pPr>
      <w:bookmarkStart w:id="229" w:name="_Toc441651589"/>
      <w:bookmarkStart w:id="230" w:name="_Toc442559900"/>
      <w:r w:rsidRPr="00E2569D">
        <w:rPr>
          <w:rFonts w:cs="Arial"/>
        </w:rPr>
        <w:t>Рок важења понуде</w:t>
      </w:r>
      <w:bookmarkEnd w:id="229"/>
      <w:bookmarkEnd w:id="230"/>
    </w:p>
    <w:p w14:paraId="3D380330" w14:textId="2440C65B" w:rsidR="008D2B23" w:rsidRPr="00E2569D" w:rsidRDefault="008D2B23" w:rsidP="00346DE8">
      <w:pPr>
        <w:rPr>
          <w:rFonts w:cs="Arial"/>
        </w:rPr>
      </w:pPr>
      <w:r w:rsidRPr="00E2569D">
        <w:rPr>
          <w:rFonts w:cs="Arial"/>
          <w:lang w:val="ru-RU"/>
        </w:rPr>
        <w:t xml:space="preserve">Понуда мора да важи најмање </w:t>
      </w:r>
      <w:r w:rsidR="00CA55CD">
        <w:rPr>
          <w:rFonts w:cs="Arial"/>
          <w:lang w:val="ru-RU"/>
        </w:rPr>
        <w:t>9</w:t>
      </w:r>
      <w:r w:rsidR="00EE266A" w:rsidRPr="00E2569D">
        <w:rPr>
          <w:rFonts w:cs="Arial"/>
          <w:lang w:val="ru-RU"/>
        </w:rPr>
        <w:t>0</w:t>
      </w:r>
      <w:r w:rsidRPr="00E2569D">
        <w:rPr>
          <w:rFonts w:cs="Arial"/>
          <w:lang w:val="ru-RU"/>
        </w:rPr>
        <w:t xml:space="preserve"> </w:t>
      </w:r>
      <w:r w:rsidRPr="00346DE8">
        <w:rPr>
          <w:rFonts w:cs="Arial"/>
          <w:i/>
          <w:lang w:val="ru-RU"/>
        </w:rPr>
        <w:t>(</w:t>
      </w:r>
      <w:r w:rsidR="00CA55CD" w:rsidRPr="00346DE8">
        <w:rPr>
          <w:rFonts w:cs="Arial"/>
          <w:i/>
          <w:lang w:val="ru-RU"/>
        </w:rPr>
        <w:t>деведесет</w:t>
      </w:r>
      <w:r w:rsidRPr="00346DE8">
        <w:rPr>
          <w:rFonts w:cs="Arial"/>
          <w:i/>
          <w:lang w:val="ru-RU"/>
        </w:rPr>
        <w:t>)</w:t>
      </w:r>
      <w:r w:rsidRPr="00E2569D">
        <w:rPr>
          <w:rFonts w:cs="Arial"/>
          <w:lang w:val="ru-RU"/>
        </w:rPr>
        <w:t xml:space="preserve"> дана од дана отварања понуда.</w:t>
      </w:r>
      <w:r w:rsidR="00346DE8">
        <w:rPr>
          <w:rFonts w:cs="Arial"/>
          <w:lang w:val="ru-RU"/>
        </w:rPr>
        <w:t xml:space="preserve"> </w:t>
      </w:r>
      <w:r w:rsidRPr="00E2569D">
        <w:rPr>
          <w:rFonts w:cs="Arial"/>
        </w:rPr>
        <w:t xml:space="preserve">У случају да понуђач наведе краћи рок важења понуде, понуда ће бити одбијена, као неприхватљива. </w:t>
      </w:r>
    </w:p>
    <w:p w14:paraId="28DF0C53" w14:textId="77777777" w:rsidR="005A3029" w:rsidRPr="00E2569D" w:rsidRDefault="005A3029" w:rsidP="008D2B23">
      <w:pPr>
        <w:spacing w:before="0"/>
        <w:rPr>
          <w:rFonts w:cs="Arial"/>
        </w:rPr>
      </w:pPr>
    </w:p>
    <w:p w14:paraId="0FE8955C" w14:textId="77777777" w:rsidR="00EE266A" w:rsidRPr="00E2569D" w:rsidRDefault="00EA1DC1" w:rsidP="008A260E">
      <w:pPr>
        <w:pStyle w:val="KDPodnaslov2"/>
        <w:numPr>
          <w:ilvl w:val="1"/>
          <w:numId w:val="21"/>
        </w:numPr>
        <w:spacing w:before="0"/>
        <w:jc w:val="both"/>
        <w:rPr>
          <w:rFonts w:cs="Arial"/>
        </w:rPr>
      </w:pPr>
      <w:bookmarkStart w:id="231" w:name="_Toc441651593"/>
      <w:bookmarkStart w:id="232" w:name="_Toc442559904"/>
      <w:r w:rsidRPr="00E2569D">
        <w:rPr>
          <w:rFonts w:cs="Arial"/>
        </w:rPr>
        <w:t>Средств</w:t>
      </w:r>
      <w:r w:rsidR="001574F9" w:rsidRPr="00E2569D">
        <w:rPr>
          <w:rFonts w:cs="Arial"/>
        </w:rPr>
        <w:t>а</w:t>
      </w:r>
      <w:r w:rsidR="008D2B23" w:rsidRPr="00E2569D">
        <w:rPr>
          <w:rFonts w:cs="Arial"/>
        </w:rPr>
        <w:t xml:space="preserve"> финансијског обезбеђења</w:t>
      </w:r>
      <w:bookmarkEnd w:id="231"/>
      <w:bookmarkEnd w:id="232"/>
      <w:r w:rsidRPr="00E2569D">
        <w:rPr>
          <w:rFonts w:cs="Arial"/>
        </w:rPr>
        <w:t xml:space="preserve"> </w:t>
      </w:r>
    </w:p>
    <w:p w14:paraId="68B6AFA7" w14:textId="3B53C8EE" w:rsidR="0016654E" w:rsidRPr="00E2569D" w:rsidRDefault="0016654E" w:rsidP="0016654E">
      <w:pPr>
        <w:rPr>
          <w:rFonts w:cs="Arial"/>
        </w:rPr>
      </w:pPr>
      <w:r w:rsidRPr="00E2569D">
        <w:rPr>
          <w:rFonts w:cs="Arial"/>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008754DE">
        <w:rPr>
          <w:rFonts w:cs="Arial"/>
          <w:lang w:val="sr-Cyrl-RS"/>
        </w:rPr>
        <w:t>преговарачком</w:t>
      </w:r>
      <w:r w:rsidR="008754DE" w:rsidRPr="00E2569D">
        <w:rPr>
          <w:rFonts w:cs="Arial"/>
        </w:rPr>
        <w:t xml:space="preserve"> </w:t>
      </w:r>
      <w:r w:rsidRPr="00E2569D">
        <w:rPr>
          <w:rFonts w:cs="Arial"/>
        </w:rPr>
        <w:t xml:space="preserve">поступку </w:t>
      </w:r>
      <w:r w:rsidR="008754DE">
        <w:rPr>
          <w:rFonts w:cs="Arial"/>
          <w:lang w:val="sr-Cyrl-RS"/>
        </w:rPr>
        <w:t xml:space="preserve">са објављивањем позива за подношење понуда </w:t>
      </w:r>
      <w:r w:rsidRPr="00E2569D">
        <w:rPr>
          <w:rFonts w:cs="Arial"/>
        </w:rPr>
        <w:t>јавне набавке (достављају се уз понуду), као и испуњење својих уговорних обавеза (достављају се по закључењу уговора или по извршењу).</w:t>
      </w:r>
    </w:p>
    <w:p w14:paraId="437D9394" w14:textId="77777777" w:rsidR="0016654E" w:rsidRPr="00E2569D" w:rsidRDefault="0016654E" w:rsidP="0016654E">
      <w:pPr>
        <w:rPr>
          <w:rFonts w:cs="Arial"/>
        </w:rPr>
      </w:pPr>
      <w:r w:rsidRPr="00E2569D">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3935C8C" w14:textId="77777777" w:rsidR="0016654E" w:rsidRPr="00E2569D" w:rsidRDefault="0016654E" w:rsidP="0016654E">
      <w:pPr>
        <w:rPr>
          <w:rFonts w:cs="Arial"/>
        </w:rPr>
      </w:pPr>
      <w:r w:rsidRPr="00E2569D">
        <w:rPr>
          <w:rFonts w:cs="Arial"/>
        </w:rPr>
        <w:t>Члан групе понуђача може бити налогодавац СФО.</w:t>
      </w:r>
    </w:p>
    <w:p w14:paraId="07524127" w14:textId="77777777" w:rsidR="0016654E" w:rsidRPr="00E2569D" w:rsidRDefault="0016654E" w:rsidP="0016654E">
      <w:pPr>
        <w:rPr>
          <w:rFonts w:cs="Arial"/>
        </w:rPr>
      </w:pPr>
      <w:r w:rsidRPr="00E2569D">
        <w:rPr>
          <w:rFonts w:cs="Arial"/>
        </w:rPr>
        <w:t>СФО морају да буду у валути у којој је и понуда.</w:t>
      </w:r>
    </w:p>
    <w:p w14:paraId="799A23EC" w14:textId="7D2258C9" w:rsidR="0016654E" w:rsidRDefault="0016654E" w:rsidP="0016654E">
      <w:pPr>
        <w:rPr>
          <w:rFonts w:cs="Arial"/>
        </w:rPr>
      </w:pPr>
      <w:r w:rsidRPr="00E2569D">
        <w:rPr>
          <w:rFonts w:cs="Arial"/>
        </w:rPr>
        <w:t xml:space="preserve">Ако се за време трајања Уговора промене рокови за извршење уговорне обавезе, важност СФО мора се продужити. </w:t>
      </w:r>
    </w:p>
    <w:p w14:paraId="29B51679" w14:textId="77777777" w:rsidR="004472B5" w:rsidRPr="00E2569D" w:rsidRDefault="004472B5" w:rsidP="004472B5">
      <w:pPr>
        <w:spacing w:before="0"/>
        <w:rPr>
          <w:rFonts w:cs="Arial"/>
        </w:rPr>
      </w:pPr>
    </w:p>
    <w:p w14:paraId="3C241D39" w14:textId="77777777" w:rsidR="004472B5" w:rsidRPr="00957566" w:rsidRDefault="004472B5" w:rsidP="004472B5">
      <w:pPr>
        <w:spacing w:before="0"/>
        <w:rPr>
          <w:rFonts w:cs="Arial"/>
          <w:b/>
          <w:u w:val="single"/>
          <w:lang w:val="ru-RU"/>
        </w:rPr>
      </w:pPr>
      <w:r w:rsidRPr="00957566">
        <w:rPr>
          <w:rFonts w:cs="Arial"/>
          <w:b/>
          <w:u w:val="single"/>
          <w:lang w:val="ru-RU"/>
        </w:rPr>
        <w:t xml:space="preserve">У понуди </w:t>
      </w:r>
    </w:p>
    <w:p w14:paraId="5081F6FD" w14:textId="3E217F94" w:rsidR="004472B5" w:rsidRPr="0061031A" w:rsidRDefault="004472B5" w:rsidP="004472B5">
      <w:pPr>
        <w:tabs>
          <w:tab w:val="left" w:pos="284"/>
          <w:tab w:val="left" w:pos="851"/>
        </w:tabs>
        <w:outlineLvl w:val="2"/>
        <w:rPr>
          <w:rFonts w:cs="Arial"/>
          <w:b/>
          <w:noProof/>
          <w:lang w:val="ru-RU"/>
        </w:rPr>
      </w:pPr>
      <w:bookmarkStart w:id="233" w:name="_Toc441651595"/>
      <w:bookmarkStart w:id="234" w:name="_Toc442559906"/>
      <w:r w:rsidRPr="004E0D7D">
        <w:rPr>
          <w:rFonts w:cs="Arial"/>
          <w:b/>
          <w:noProof/>
        </w:rPr>
        <w:t>6.</w:t>
      </w:r>
      <w:r>
        <w:rPr>
          <w:rFonts w:cs="Arial"/>
          <w:b/>
          <w:noProof/>
          <w:lang w:val="sr-Cyrl-RS"/>
        </w:rPr>
        <w:t>17</w:t>
      </w:r>
      <w:r w:rsidRPr="004E0D7D">
        <w:rPr>
          <w:rFonts w:cs="Arial"/>
          <w:b/>
          <w:noProof/>
        </w:rPr>
        <w:t xml:space="preserve">.1 </w:t>
      </w:r>
      <w:r>
        <w:rPr>
          <w:rFonts w:cs="Arial"/>
          <w:b/>
          <w:noProof/>
        </w:rPr>
        <w:tab/>
      </w:r>
      <w:r w:rsidRPr="004E0D7D">
        <w:rPr>
          <w:rFonts w:cs="Arial"/>
          <w:b/>
          <w:noProof/>
          <w:lang w:val="sr-Cyrl-RS"/>
        </w:rPr>
        <w:t>Банкарска гаранција</w:t>
      </w:r>
      <w:r w:rsidRPr="004E0D7D">
        <w:rPr>
          <w:rFonts w:cs="Arial"/>
          <w:b/>
          <w:noProof/>
        </w:rPr>
        <w:t xml:space="preserve"> за озбиљност понуде</w:t>
      </w:r>
      <w:bookmarkEnd w:id="233"/>
      <w:bookmarkEnd w:id="234"/>
    </w:p>
    <w:p w14:paraId="36548A05" w14:textId="6B4EA4D5" w:rsidR="004472B5" w:rsidRPr="004E0D7D" w:rsidRDefault="004472B5" w:rsidP="004472B5">
      <w:pPr>
        <w:rPr>
          <w:rFonts w:cs="Arial"/>
          <w:lang w:val="ru-RU"/>
        </w:rPr>
      </w:pPr>
      <w:r w:rsidRPr="004E0D7D">
        <w:rPr>
          <w:rFonts w:cs="Arial"/>
          <w:lang w:val="ru-RU"/>
        </w:rPr>
        <w:t xml:space="preserve">Понуђач је у обавези да приликом подношења понуде достави оригинал банкарску гаранцију за озбиљност понуде у износу </w:t>
      </w:r>
      <w:r w:rsidRPr="00D12A5D">
        <w:rPr>
          <w:rFonts w:cs="Arial"/>
          <w:lang w:val="ru-RU"/>
        </w:rPr>
        <w:t>од</w:t>
      </w:r>
      <w:r w:rsidR="00EE622B">
        <w:rPr>
          <w:rFonts w:cs="Arial"/>
          <w:lang w:val="sr-Latn-RS"/>
        </w:rPr>
        <w:t xml:space="preserve"> </w:t>
      </w:r>
      <w:r w:rsidR="00EE622B">
        <w:rPr>
          <w:rFonts w:cs="Arial"/>
          <w:lang w:val="sr-Cyrl-RS"/>
        </w:rPr>
        <w:t>минимално</w:t>
      </w:r>
      <w:r w:rsidRPr="00D12A5D">
        <w:rPr>
          <w:rFonts w:cs="Arial"/>
          <w:lang w:val="ru-RU"/>
        </w:rPr>
        <w:t xml:space="preserve"> </w:t>
      </w:r>
      <w:r w:rsidR="00EB02DB">
        <w:rPr>
          <w:rFonts w:cs="Arial"/>
          <w:lang w:val="sr-Latn-RS"/>
        </w:rPr>
        <w:t>2</w:t>
      </w:r>
      <w:r w:rsidRPr="00D12A5D">
        <w:rPr>
          <w:rFonts w:cs="Arial"/>
          <w:lang w:val="ru-RU"/>
        </w:rPr>
        <w:t>% вредности понуде без ПДВ</w:t>
      </w:r>
      <w:r>
        <w:rPr>
          <w:rFonts w:cs="Arial"/>
          <w:lang w:val="ru-RU"/>
        </w:rPr>
        <w:t>-а</w:t>
      </w:r>
      <w:r w:rsidRPr="00D12A5D">
        <w:rPr>
          <w:rFonts w:cs="Arial"/>
          <w:lang w:val="ru-RU"/>
        </w:rPr>
        <w:t>.</w:t>
      </w:r>
      <w:r>
        <w:rPr>
          <w:rFonts w:cs="Arial"/>
          <w:lang w:val="ru-RU"/>
        </w:rPr>
        <w:t xml:space="preserve"> </w:t>
      </w:r>
      <w:r w:rsidRPr="004E0D7D">
        <w:rPr>
          <w:rFonts w:cs="Arial"/>
          <w:lang w:val="ru-RU"/>
        </w:rPr>
        <w:t xml:space="preserve">Банкарскa гаранцијa понуђача мора бити неопозива, безусловна (без права на приговор) и </w:t>
      </w:r>
      <w:r w:rsidRPr="004E0D7D">
        <w:rPr>
          <w:rFonts w:cs="Arial"/>
          <w:lang w:val="ru-RU"/>
        </w:rPr>
        <w:lastRenderedPageBreak/>
        <w:t xml:space="preserve">наплатива на први писани позив, са роком важења најмање 30 </w:t>
      </w:r>
      <w:r w:rsidRPr="004E0D7D">
        <w:rPr>
          <w:rFonts w:cs="Arial"/>
          <w:i/>
          <w:lang w:val="ru-RU"/>
        </w:rPr>
        <w:t>(тридесет)</w:t>
      </w:r>
      <w:r w:rsidRPr="004E0D7D">
        <w:rPr>
          <w:rFonts w:cs="Arial"/>
          <w:lang w:val="ru-RU"/>
        </w:rPr>
        <w:t xml:space="preserve"> календарских дана дужим од рока важења понуде.</w:t>
      </w:r>
    </w:p>
    <w:p w14:paraId="643FB8E2" w14:textId="77777777" w:rsidR="004472B5" w:rsidRPr="004E0D7D" w:rsidRDefault="004472B5" w:rsidP="004472B5">
      <w:pPr>
        <w:rPr>
          <w:rFonts w:cs="Arial"/>
          <w:lang w:val="ru-RU"/>
        </w:rPr>
      </w:pPr>
      <w:r w:rsidRPr="004E0D7D">
        <w:rPr>
          <w:rFonts w:cs="Arial"/>
          <w:lang w:val="ru-RU"/>
        </w:rPr>
        <w:t xml:space="preserve">Наручилац ће уновчити гаранцију за озбиљност понуде дату уз понуду уколико: </w:t>
      </w:r>
    </w:p>
    <w:p w14:paraId="7BA4927C" w14:textId="77777777" w:rsidR="004472B5" w:rsidRPr="004E0D7D" w:rsidRDefault="004472B5" w:rsidP="004472B5">
      <w:pPr>
        <w:spacing w:before="0"/>
        <w:contextualSpacing/>
        <w:rPr>
          <w:rFonts w:cs="Arial"/>
          <w:lang w:val="ru-RU"/>
        </w:rPr>
      </w:pPr>
      <w:r w:rsidRPr="004E0D7D">
        <w:rPr>
          <w:rFonts w:cs="Arial"/>
          <w:lang w:val="ru-RU"/>
        </w:rPr>
        <w:t>- понуђач након истека рока за подношење понуда повуче, опозове или измени своју понуду или</w:t>
      </w:r>
    </w:p>
    <w:p w14:paraId="73949DD3" w14:textId="77777777" w:rsidR="004472B5" w:rsidRPr="004E0D7D" w:rsidRDefault="004472B5" w:rsidP="004472B5">
      <w:pPr>
        <w:spacing w:before="0"/>
        <w:contextualSpacing/>
        <w:rPr>
          <w:rFonts w:cs="Arial"/>
          <w:lang w:val="ru-RU"/>
        </w:rPr>
      </w:pPr>
      <w:r w:rsidRPr="004E0D7D">
        <w:rPr>
          <w:rFonts w:cs="Arial"/>
          <w:lang w:val="ru-RU"/>
        </w:rPr>
        <w:t>- понуђач коме је додељен Уговор благовремено не потпише Уговор или</w:t>
      </w:r>
    </w:p>
    <w:p w14:paraId="27778E62" w14:textId="57945E2C" w:rsidR="004472B5" w:rsidRPr="004E0D7D" w:rsidRDefault="004472B5" w:rsidP="004472B5">
      <w:pPr>
        <w:spacing w:before="0"/>
        <w:contextualSpacing/>
        <w:rPr>
          <w:rFonts w:cs="Arial"/>
          <w:lang w:val="ru-RU"/>
        </w:rPr>
      </w:pPr>
      <w:r>
        <w:rPr>
          <w:rFonts w:cs="Arial"/>
          <w:lang w:val="ru-RU"/>
        </w:rPr>
        <w:t>-</w:t>
      </w:r>
      <w:r w:rsidRPr="004E0D7D">
        <w:rPr>
          <w:rFonts w:cs="Arial"/>
          <w:lang w:val="ru-RU"/>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09DFA47" w14:textId="77777777" w:rsidR="004472B5" w:rsidRPr="004E0D7D" w:rsidRDefault="004472B5" w:rsidP="004472B5">
      <w:pPr>
        <w:rPr>
          <w:rFonts w:cs="Arial"/>
          <w:lang w:val="ru-RU"/>
        </w:rPr>
      </w:pPr>
      <w:r w:rsidRPr="004E0D7D">
        <w:rPr>
          <w:rFonts w:cs="Arial"/>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79743DE" w14:textId="77777777" w:rsidR="004472B5" w:rsidRPr="004E0D7D" w:rsidRDefault="004472B5" w:rsidP="004472B5">
      <w:pPr>
        <w:spacing w:before="0"/>
        <w:rPr>
          <w:rFonts w:cs="Arial"/>
          <w:lang w:val="ru-RU"/>
        </w:rPr>
      </w:pPr>
      <w:r w:rsidRPr="004E0D7D">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41BBC3D" w14:textId="45C62A37" w:rsidR="004472B5" w:rsidRPr="004E0D7D" w:rsidRDefault="004472B5" w:rsidP="004472B5">
      <w:pPr>
        <w:rPr>
          <w:rFonts w:cs="Arial"/>
          <w:lang w:val="ru-RU"/>
        </w:rPr>
      </w:pPr>
      <w:r w:rsidRPr="004E0D7D">
        <w:rPr>
          <w:rFonts w:cs="Arial"/>
          <w:lang w:val="ru-RU"/>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w:t>
      </w:r>
      <w:r w:rsidRPr="004E0D7D">
        <w:rPr>
          <w:rFonts w:cs="Arial"/>
          <w:i/>
          <w:lang w:val="ru-RU"/>
        </w:rPr>
        <w:t>(десет)</w:t>
      </w:r>
      <w:r>
        <w:rPr>
          <w:rFonts w:cs="Arial"/>
          <w:lang w:val="ru-RU"/>
        </w:rPr>
        <w:t xml:space="preserve"> дана од дана предаје Н</w:t>
      </w:r>
      <w:r w:rsidRPr="004E0D7D">
        <w:rPr>
          <w:rFonts w:cs="Arial"/>
          <w:lang w:val="ru-RU"/>
        </w:rPr>
        <w:t>аручиоцу инструмената обезбеђења извршења уговорених обавеза која су захтевана Уговором.</w:t>
      </w:r>
    </w:p>
    <w:p w14:paraId="571129EE" w14:textId="7DC487DF" w:rsidR="004472B5" w:rsidRPr="004E0D7D" w:rsidRDefault="00E345CB" w:rsidP="00E345CB">
      <w:pPr>
        <w:rPr>
          <w:rFonts w:cs="Arial"/>
          <w:lang w:val="ru-RU"/>
        </w:rPr>
      </w:pPr>
      <w:r w:rsidRPr="004E0D7D">
        <w:rPr>
          <w:rFonts w:cs="Arial"/>
          <w:lang w:val="ru-RU"/>
        </w:rPr>
        <w:t>Понуђач може поднети гаранцију стране банке само ако је тој банци додељен кредитни рејтинг.</w:t>
      </w:r>
      <w:r>
        <w:rPr>
          <w:rFonts w:cs="Arial"/>
          <w:lang w:val="ru-RU"/>
        </w:rPr>
        <w:t xml:space="preserve"> </w:t>
      </w:r>
      <w:r w:rsidR="004472B5" w:rsidRPr="004E0D7D">
        <w:rPr>
          <w:rFonts w:cs="Arial"/>
          <w:lang w:val="ru-RU"/>
        </w:rPr>
        <w:t>На банкарске гаранције примењују се одредбе Једнобразних правила за гаранције УРДГ 758, Међународне коморе у Паризу.</w:t>
      </w:r>
    </w:p>
    <w:p w14:paraId="48826B06" w14:textId="77777777" w:rsidR="004472B5" w:rsidRPr="004E0D7D" w:rsidRDefault="004472B5" w:rsidP="004472B5">
      <w:pPr>
        <w:spacing w:before="0"/>
        <w:contextualSpacing/>
        <w:rPr>
          <w:rFonts w:cs="Arial"/>
          <w:lang w:val="ru-RU"/>
        </w:rPr>
      </w:pPr>
      <w:r w:rsidRPr="004E0D7D">
        <w:rPr>
          <w:rFonts w:cs="Arial"/>
          <w:lang w:val="ru-RU"/>
        </w:rPr>
        <w:t>Гаранција се не може уступити и није преносива без сагласности Корисника, Налогодавца и Емисионе банке.</w:t>
      </w:r>
    </w:p>
    <w:p w14:paraId="4E509DAB" w14:textId="77777777" w:rsidR="004472B5" w:rsidRPr="004E0D7D" w:rsidRDefault="004472B5" w:rsidP="004472B5">
      <w:pPr>
        <w:spacing w:before="0"/>
        <w:contextualSpacing/>
        <w:rPr>
          <w:rFonts w:cs="Arial"/>
          <w:lang w:val="ru-RU"/>
        </w:rPr>
      </w:pPr>
      <w:r w:rsidRPr="004E0D7D">
        <w:rPr>
          <w:rFonts w:cs="Arial"/>
          <w:lang w:val="ru-RU"/>
        </w:rPr>
        <w:t>Гаранција истиче на наведени датум, без обзира да ли је овај документ враћен или не.</w:t>
      </w:r>
    </w:p>
    <w:p w14:paraId="05BD96D2" w14:textId="77777777" w:rsidR="004472B5" w:rsidRPr="0061031A" w:rsidRDefault="004472B5" w:rsidP="004472B5">
      <w:pPr>
        <w:spacing w:before="0"/>
        <w:rPr>
          <w:rFonts w:cs="Arial"/>
          <w:noProof/>
        </w:rPr>
      </w:pPr>
    </w:p>
    <w:p w14:paraId="554FA6C4" w14:textId="77777777" w:rsidR="004472B5" w:rsidRPr="0061031A" w:rsidRDefault="004472B5" w:rsidP="004472B5">
      <w:pPr>
        <w:spacing w:before="0"/>
        <w:contextualSpacing/>
        <w:rPr>
          <w:rFonts w:eastAsia="Calibri" w:cs="Arial"/>
          <w:b/>
          <w:noProof/>
          <w:u w:val="single"/>
          <w:lang w:val="ru-RU"/>
        </w:rPr>
      </w:pPr>
      <w:r w:rsidRPr="0061031A">
        <w:rPr>
          <w:rFonts w:eastAsia="Calibri" w:cs="Arial"/>
          <w:b/>
          <w:noProof/>
          <w:u w:val="single"/>
        </w:rPr>
        <w:t>У року од 10 дана од закључења Уговора</w:t>
      </w:r>
    </w:p>
    <w:p w14:paraId="6BBD9B0C" w14:textId="4237CDD1" w:rsidR="004472B5" w:rsidRPr="00914938" w:rsidRDefault="004472B5" w:rsidP="004472B5">
      <w:pPr>
        <w:tabs>
          <w:tab w:val="left" w:pos="567"/>
          <w:tab w:val="left" w:pos="851"/>
        </w:tabs>
        <w:rPr>
          <w:rFonts w:eastAsia="TimesNewRomanPSMT" w:cs="Arial"/>
          <w:b/>
          <w:lang w:val="ru-RU"/>
        </w:rPr>
      </w:pPr>
      <w:r>
        <w:rPr>
          <w:rFonts w:eastAsia="TimesNewRomanPSMT" w:cs="Arial"/>
          <w:b/>
          <w:lang w:val="ru-RU"/>
        </w:rPr>
        <w:t>6.1</w:t>
      </w:r>
      <w:r w:rsidR="00E345CB">
        <w:rPr>
          <w:rFonts w:eastAsia="TimesNewRomanPSMT" w:cs="Arial"/>
          <w:b/>
          <w:lang w:val="ru-RU"/>
        </w:rPr>
        <w:t>7</w:t>
      </w:r>
      <w:r w:rsidRPr="00914938">
        <w:rPr>
          <w:rFonts w:eastAsia="TimesNewRomanPSMT" w:cs="Arial"/>
          <w:b/>
          <w:lang w:val="ru-RU"/>
        </w:rPr>
        <w:t xml:space="preserve">.2 </w:t>
      </w:r>
      <w:r>
        <w:rPr>
          <w:rFonts w:eastAsia="TimesNewRomanPSMT" w:cs="Arial"/>
          <w:b/>
          <w:lang w:val="ru-RU"/>
        </w:rPr>
        <w:tab/>
      </w:r>
      <w:r w:rsidRPr="00914938">
        <w:rPr>
          <w:rFonts w:eastAsia="TimesNewRomanPSMT" w:cs="Arial"/>
          <w:b/>
          <w:lang w:val="ru-RU"/>
        </w:rPr>
        <w:t>Банкарска гаранција за добро извршење посла</w:t>
      </w:r>
    </w:p>
    <w:p w14:paraId="63F20023" w14:textId="73018CBA" w:rsidR="004472B5" w:rsidRPr="0061031A" w:rsidRDefault="004472B5" w:rsidP="004472B5">
      <w:pPr>
        <w:rPr>
          <w:rFonts w:eastAsia="TimesNewRomanPSMT" w:cs="Arial"/>
          <w:lang w:val="ru-RU"/>
        </w:rPr>
      </w:pPr>
      <w:r w:rsidRPr="0061031A">
        <w:rPr>
          <w:rFonts w:eastAsia="TimesNewRomanPSMT"/>
          <w:lang w:val="ru-RU"/>
        </w:rPr>
        <w:t xml:space="preserve">Изабрани понуђач је дужан да у тренутку закључења Уговора а најкасније у року од </w:t>
      </w:r>
      <w:r w:rsidRPr="0061031A">
        <w:rPr>
          <w:rFonts w:eastAsia="TimesNewRomanPSMT"/>
        </w:rPr>
        <w:t>10</w:t>
      </w:r>
      <w:r w:rsidRPr="0061031A">
        <w:rPr>
          <w:rFonts w:eastAsia="TimesNewRomanPSMT"/>
          <w:lang w:val="ru-RU"/>
        </w:rPr>
        <w:t xml:space="preserve"> </w:t>
      </w:r>
      <w:r w:rsidRPr="00957566">
        <w:rPr>
          <w:rFonts w:eastAsia="TimesNewRomanPSMT"/>
          <w:i/>
          <w:lang w:val="ru-RU"/>
        </w:rPr>
        <w:t>(</w:t>
      </w:r>
      <w:r w:rsidRPr="00957566">
        <w:rPr>
          <w:rFonts w:eastAsia="TimesNewRomanPSMT"/>
          <w:i/>
        </w:rPr>
        <w:t>десет</w:t>
      </w:r>
      <w:r w:rsidRPr="00957566">
        <w:rPr>
          <w:rFonts w:eastAsia="TimesNewRomanPSMT"/>
          <w:i/>
          <w:lang w:val="ru-RU"/>
        </w:rPr>
        <w:t>)</w:t>
      </w:r>
      <w:r w:rsidRPr="0061031A">
        <w:rPr>
          <w:rFonts w:eastAsia="TimesNewRomanPSMT"/>
          <w:lang w:val="ru-RU"/>
        </w:rPr>
        <w:t xml:space="preserve"> дана од дана обостраног потписивања Уговора од законских заступника уговорних страна,</w:t>
      </w:r>
      <w:r>
        <w:rPr>
          <w:rFonts w:eastAsia="TimesNewRomanPSMT"/>
          <w:lang w:val="ru-RU"/>
        </w:rPr>
        <w:t xml:space="preserve"> </w:t>
      </w:r>
      <w:r w:rsidRPr="0061031A">
        <w:rPr>
          <w:rFonts w:eastAsia="TimesNewRomanPSMT"/>
          <w:lang w:val="ru-RU"/>
        </w:rPr>
        <w:t xml:space="preserve">а пре почетка </w:t>
      </w:r>
      <w:r>
        <w:rPr>
          <w:rFonts w:eastAsia="TimesNewRomanPSMT"/>
          <w:lang w:val="ru-RU"/>
        </w:rPr>
        <w:t>пружања услуге</w:t>
      </w:r>
      <w:r w:rsidRPr="0061031A">
        <w:rPr>
          <w:rFonts w:eastAsia="TimesNewRomanPSMT"/>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61031A">
        <w:rPr>
          <w:rFonts w:eastAsia="TimesNewRomanPSMT"/>
          <w:lang w:val="sr-Cyrl-CS"/>
        </w:rPr>
        <w:t>с</w:t>
      </w:r>
      <w:r w:rsidRPr="0061031A">
        <w:rPr>
          <w:rFonts w:eastAsia="TimesNewRomanPSMT"/>
          <w:lang w:val="ru-RU"/>
        </w:rPr>
        <w:t>редство финансијског обезбеђења</w:t>
      </w:r>
      <w:r w:rsidRPr="0061031A">
        <w:rPr>
          <w:rFonts w:eastAsia="TimesNewRomanPSMT"/>
        </w:rPr>
        <w:t xml:space="preserve"> </w:t>
      </w:r>
      <w:r w:rsidRPr="0061031A">
        <w:rPr>
          <w:rFonts w:eastAsia="TimesNewRomanPSMT"/>
          <w:lang w:val="ru-RU"/>
        </w:rPr>
        <w:t>за добро извршење посла преда Наручиоцу</w:t>
      </w:r>
      <w:r w:rsidRPr="0061031A">
        <w:rPr>
          <w:rFonts w:eastAsia="TimesNewRomanPSMT"/>
          <w:lang w:val="sr-Cyrl-CS"/>
        </w:rPr>
        <w:t xml:space="preserve"> </w:t>
      </w:r>
      <w:r w:rsidRPr="0061031A">
        <w:rPr>
          <w:rFonts w:eastAsia="TimesNewRomanPSMT" w:cs="Arial"/>
          <w:lang w:val="ru-RU"/>
        </w:rPr>
        <w:t>банкарску гаранцију за добро извршење посла.</w:t>
      </w:r>
    </w:p>
    <w:p w14:paraId="55FC2464" w14:textId="77777777" w:rsidR="004472B5" w:rsidRPr="0061031A" w:rsidRDefault="004472B5" w:rsidP="004472B5">
      <w:pPr>
        <w:rPr>
          <w:rFonts w:eastAsia="TimesNewRomanPSMT"/>
          <w:lang w:val="ru-RU"/>
        </w:rPr>
      </w:pPr>
      <w:r w:rsidRPr="0061031A">
        <w:rPr>
          <w:rFonts w:eastAsia="TimesNewRomanPSMT" w:cs="Arial"/>
          <w:lang w:val="ru-RU"/>
        </w:rPr>
        <w:t>Изабрани понуђач је дужан да Наручиоцу достави</w:t>
      </w:r>
      <w:r w:rsidRPr="0061031A">
        <w:rPr>
          <w:rFonts w:eastAsia="TimesNewRomanPSMT" w:cs="Arial"/>
        </w:rPr>
        <w:t xml:space="preserve"> банкарску гаранцију за добро извршење посла,</w:t>
      </w:r>
      <w:r w:rsidRPr="0061031A">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50CFCD3" w14:textId="13148807" w:rsidR="004472B5" w:rsidRPr="00802F03" w:rsidRDefault="00E345CB" w:rsidP="00E345CB">
      <w:pPr>
        <w:spacing w:before="0"/>
        <w:rPr>
          <w:rFonts w:cs="Arial"/>
          <w:lang w:val="sr-Cyrl-RS" w:eastAsia="sr-Latn-RS"/>
        </w:rPr>
      </w:pPr>
      <w:r>
        <w:rPr>
          <w:rFonts w:eastAsia="TimesNewRomanPSMT" w:cs="Arial"/>
          <w:lang w:val="ru-RU"/>
        </w:rPr>
        <w:t>Рок важења б</w:t>
      </w:r>
      <w:r w:rsidR="004472B5" w:rsidRPr="00802F03">
        <w:rPr>
          <w:rFonts w:eastAsia="TimesNewRomanPSMT" w:cs="Arial"/>
          <w:lang w:val="ru-RU"/>
        </w:rPr>
        <w:t>анкарск</w:t>
      </w:r>
      <w:r>
        <w:rPr>
          <w:rFonts w:eastAsia="TimesNewRomanPSMT" w:cs="Arial"/>
          <w:lang w:val="ru-RU"/>
        </w:rPr>
        <w:t>е гаранције</w:t>
      </w:r>
      <w:r w:rsidR="004472B5" w:rsidRPr="00802F03">
        <w:rPr>
          <w:rFonts w:eastAsia="TimesNewRomanPSMT" w:cs="Arial"/>
          <w:lang w:val="ru-RU"/>
        </w:rPr>
        <w:t xml:space="preserve"> мора </w:t>
      </w:r>
      <w:r>
        <w:rPr>
          <w:rFonts w:eastAsia="TimesNewRomanPSMT" w:cs="Arial"/>
          <w:lang w:val="ru-RU"/>
        </w:rPr>
        <w:t>бити</w:t>
      </w:r>
      <w:r w:rsidR="004472B5" w:rsidRPr="00802F03">
        <w:rPr>
          <w:rFonts w:eastAsia="TimesNewRomanPSMT" w:cs="Arial"/>
          <w:lang w:val="ru-RU"/>
        </w:rPr>
        <w:t xml:space="preserve"> најмање 30</w:t>
      </w:r>
      <w:r w:rsidR="004472B5" w:rsidRPr="00802F03">
        <w:rPr>
          <w:rFonts w:eastAsia="TimesNewRomanPSMT" w:cs="Arial"/>
          <w:lang w:val="sr-Cyrl-CS"/>
        </w:rPr>
        <w:t xml:space="preserve"> </w:t>
      </w:r>
      <w:r w:rsidR="004472B5" w:rsidRPr="00957566">
        <w:rPr>
          <w:rFonts w:eastAsia="TimesNewRomanPSMT" w:cs="Arial"/>
          <w:i/>
          <w:lang w:val="sr-Cyrl-CS"/>
        </w:rPr>
        <w:t>(тридесет)</w:t>
      </w:r>
      <w:r w:rsidR="004472B5" w:rsidRPr="00802F03">
        <w:rPr>
          <w:rFonts w:eastAsia="TimesNewRomanPSMT" w:cs="Arial"/>
          <w:lang w:val="sr-Cyrl-CS"/>
        </w:rPr>
        <w:t xml:space="preserve"> календарских дана </w:t>
      </w:r>
      <w:r>
        <w:rPr>
          <w:rFonts w:cs="Arial"/>
          <w:lang w:val="sr-Cyrl-CS" w:eastAsia="sr-Latn-RS"/>
        </w:rPr>
        <w:t>дужи</w:t>
      </w:r>
      <w:r w:rsidR="004472B5" w:rsidRPr="00802F03">
        <w:rPr>
          <w:rFonts w:cs="Arial"/>
          <w:lang w:val="sr-Cyrl-CS" w:eastAsia="sr-Latn-RS"/>
        </w:rPr>
        <w:t xml:space="preserve"> од рока </w:t>
      </w:r>
      <w:r w:rsidR="004472B5" w:rsidRPr="00802F03">
        <w:rPr>
          <w:rFonts w:cs="Arial"/>
          <w:lang w:val="sr-Cyrl-RS" w:eastAsia="sr-Latn-RS"/>
        </w:rPr>
        <w:t>важења уговора.</w:t>
      </w:r>
    </w:p>
    <w:p w14:paraId="1E4C0518" w14:textId="77777777" w:rsidR="004472B5" w:rsidRPr="0061031A" w:rsidRDefault="004472B5" w:rsidP="004472B5">
      <w:pPr>
        <w:rPr>
          <w:rFonts w:eastAsia="TimesNewRomanPSMT" w:cs="Arial"/>
          <w:lang w:val="ru-RU"/>
        </w:rPr>
      </w:pPr>
      <w:r w:rsidRPr="0061031A">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61031A">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6C2669" w14:textId="77777777" w:rsidR="004472B5" w:rsidRPr="0061031A" w:rsidRDefault="004472B5" w:rsidP="004472B5">
      <w:pPr>
        <w:rPr>
          <w:rFonts w:eastAsia="TimesNewRomanPSMT" w:cs="Arial"/>
          <w:lang w:val="ru-RU"/>
        </w:rPr>
      </w:pPr>
      <w:r w:rsidRPr="0061031A">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10A68EF" w14:textId="77777777" w:rsidR="004472B5" w:rsidRPr="0061031A" w:rsidRDefault="004472B5" w:rsidP="004472B5">
      <w:pPr>
        <w:rPr>
          <w:rFonts w:eastAsia="TimesNewRomanPSMT" w:cs="Arial"/>
          <w:lang w:val="ru-RU"/>
        </w:rPr>
      </w:pPr>
      <w:r w:rsidRPr="0061031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6843B0" w14:textId="77777777" w:rsidR="004472B5" w:rsidRPr="0061031A" w:rsidRDefault="004472B5" w:rsidP="00E345CB">
      <w:pPr>
        <w:spacing w:before="0"/>
        <w:rPr>
          <w:rFonts w:eastAsia="TimesNewRomanPSMT" w:cs="Arial"/>
          <w:lang w:val="ru-RU"/>
        </w:rPr>
      </w:pPr>
      <w:r w:rsidRPr="0061031A">
        <w:rPr>
          <w:rFonts w:eastAsia="TimesNewRomanPSMT" w:cs="Arial"/>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59527F5" w14:textId="77777777" w:rsidR="00E345CB" w:rsidRPr="004E0D7D" w:rsidRDefault="00E345CB" w:rsidP="00E345CB">
      <w:pPr>
        <w:rPr>
          <w:rFonts w:cs="Arial"/>
          <w:lang w:val="ru-RU"/>
        </w:rPr>
      </w:pPr>
      <w:r w:rsidRPr="004E0D7D">
        <w:rPr>
          <w:rFonts w:cs="Arial"/>
          <w:lang w:val="ru-RU"/>
        </w:rPr>
        <w:t>Понуђач може поднети гаранцију стране банке само ако је тој банци додељен кредитни рејтинг.</w:t>
      </w:r>
      <w:r>
        <w:rPr>
          <w:rFonts w:cs="Arial"/>
          <w:lang w:val="ru-RU"/>
        </w:rPr>
        <w:t xml:space="preserve"> </w:t>
      </w:r>
      <w:r w:rsidRPr="004E0D7D">
        <w:rPr>
          <w:rFonts w:cs="Arial"/>
          <w:lang w:val="ru-RU"/>
        </w:rPr>
        <w:t>На банкарске гаранције примењују се одредбе Једнобразних правила за гаранције УРДГ 758, Међународне коморе у Паризу.</w:t>
      </w:r>
    </w:p>
    <w:p w14:paraId="662AAA75" w14:textId="77777777" w:rsidR="00E345CB" w:rsidRPr="004E0D7D" w:rsidRDefault="00E345CB" w:rsidP="00E345CB">
      <w:pPr>
        <w:spacing w:before="0"/>
        <w:contextualSpacing/>
        <w:rPr>
          <w:rFonts w:cs="Arial"/>
          <w:lang w:val="ru-RU"/>
        </w:rPr>
      </w:pPr>
      <w:r w:rsidRPr="004E0D7D">
        <w:rPr>
          <w:rFonts w:cs="Arial"/>
          <w:lang w:val="ru-RU"/>
        </w:rPr>
        <w:t>Гаранција се не може уступити и није преносива без сагласности Корисника, Налогодавца и Емисионе банке.</w:t>
      </w:r>
    </w:p>
    <w:p w14:paraId="0DDA3D26" w14:textId="77777777" w:rsidR="00E345CB" w:rsidRPr="004E0D7D" w:rsidRDefault="00E345CB" w:rsidP="00E345CB">
      <w:pPr>
        <w:spacing w:before="0"/>
        <w:contextualSpacing/>
        <w:rPr>
          <w:rFonts w:cs="Arial"/>
          <w:lang w:val="ru-RU"/>
        </w:rPr>
      </w:pPr>
      <w:r w:rsidRPr="004E0D7D">
        <w:rPr>
          <w:rFonts w:cs="Arial"/>
          <w:lang w:val="ru-RU"/>
        </w:rPr>
        <w:t>Гаранција истиче на наведени датум, без обзира да ли је овај документ враћен или не.</w:t>
      </w:r>
    </w:p>
    <w:p w14:paraId="3777F84E" w14:textId="77777777" w:rsidR="004472B5" w:rsidRPr="0061031A" w:rsidRDefault="004472B5" w:rsidP="004472B5">
      <w:pPr>
        <w:pStyle w:val="KDPodnaslov3"/>
        <w:keepNext w:val="0"/>
        <w:spacing w:before="0"/>
        <w:rPr>
          <w:rFonts w:eastAsia="TimesNewRomanPSMT" w:cs="Arial"/>
          <w:b/>
          <w:bCs/>
          <w:iCs/>
          <w:lang w:val="ru-RU"/>
        </w:rPr>
      </w:pPr>
    </w:p>
    <w:p w14:paraId="56A251B2" w14:textId="71DFAA62" w:rsidR="004472B5" w:rsidRPr="0061031A" w:rsidRDefault="00E345CB" w:rsidP="004472B5">
      <w:pPr>
        <w:pStyle w:val="KDPodnaslov3"/>
        <w:keepNext w:val="0"/>
        <w:spacing w:before="0"/>
        <w:rPr>
          <w:rFonts w:eastAsia="TimesNewRomanPSMT" w:cs="Arial"/>
          <w:b/>
          <w:bCs/>
          <w:iCs/>
        </w:rPr>
      </w:pPr>
      <w:r>
        <w:rPr>
          <w:rFonts w:eastAsia="TimesNewRomanPSMT" w:cs="Arial"/>
          <w:b/>
          <w:bCs/>
          <w:iCs/>
          <w:lang w:val="sr-Cyrl-RS"/>
        </w:rPr>
        <w:t>6.17.3</w:t>
      </w:r>
      <w:r>
        <w:rPr>
          <w:rFonts w:eastAsia="TimesNewRomanPSMT" w:cs="Arial"/>
          <w:b/>
          <w:bCs/>
          <w:iCs/>
          <w:lang w:val="sr-Cyrl-RS"/>
        </w:rPr>
        <w:tab/>
      </w:r>
      <w:r w:rsidR="004472B5" w:rsidRPr="0061031A">
        <w:rPr>
          <w:rFonts w:eastAsia="TimesNewRomanPSMT" w:cs="Arial"/>
          <w:b/>
          <w:bCs/>
          <w:iCs/>
        </w:rPr>
        <w:t>Достављање средстава финансијског обезбеђења</w:t>
      </w:r>
    </w:p>
    <w:p w14:paraId="2C250EB4" w14:textId="77777777" w:rsidR="004472B5" w:rsidRPr="004505FA" w:rsidRDefault="004472B5" w:rsidP="004472B5">
      <w:pPr>
        <w:tabs>
          <w:tab w:val="left" w:pos="284"/>
        </w:tabs>
        <w:rPr>
          <w:rFonts w:cs="Arial"/>
          <w:lang w:val="sr-Cyrl-RS"/>
        </w:rPr>
      </w:pPr>
      <w:r w:rsidRPr="0061031A">
        <w:rPr>
          <w:rFonts w:eastAsia="TimesNewRomanPSMT" w:cs="Arial"/>
          <w:bCs/>
        </w:rPr>
        <w:t>Средс</w:t>
      </w:r>
      <w:r>
        <w:rPr>
          <w:rFonts w:eastAsia="TimesNewRomanPSMT" w:cs="Arial"/>
          <w:bCs/>
        </w:rPr>
        <w:t xml:space="preserve">тво финансијског обезбеђења </w:t>
      </w:r>
      <w:r w:rsidRPr="004E0D7D">
        <w:rPr>
          <w:rFonts w:eastAsia="TimesNewRomanPSMT" w:cs="Arial"/>
          <w:bCs/>
          <w:u w:val="single"/>
        </w:rPr>
        <w:t>за озбиљност понуде</w:t>
      </w:r>
      <w:r w:rsidRPr="0061031A">
        <w:rPr>
          <w:rFonts w:eastAsia="TimesNewRomanPSMT" w:cs="Arial"/>
          <w:bCs/>
        </w:rPr>
        <w:t xml:space="preserve"> доставља се као саставни део </w:t>
      </w:r>
      <w:r w:rsidRPr="004505FA">
        <w:rPr>
          <w:rFonts w:eastAsia="TimesNewRomanPSMT" w:cs="Arial"/>
          <w:bCs/>
        </w:rPr>
        <w:t>понуде и гласи на Јавно предузеће „Електропривреда Србије“ Београд, Балканска 13, Београд</w:t>
      </w:r>
      <w:r>
        <w:rPr>
          <w:rFonts w:eastAsia="TimesNewRomanPSMT" w:cs="Arial"/>
          <w:bCs/>
          <w:lang w:val="sr-Cyrl-RS"/>
        </w:rPr>
        <w:t>,</w:t>
      </w:r>
      <w:r w:rsidRPr="004505FA">
        <w:rPr>
          <w:rFonts w:cs="Arial"/>
        </w:rPr>
        <w:t xml:space="preserve"> матични број 20053658, ПИБ 103920327, бр. тек.рач. 160-700-13 Banka Intesa.</w:t>
      </w:r>
    </w:p>
    <w:p w14:paraId="24B1DE98" w14:textId="77777777" w:rsidR="004472B5" w:rsidRDefault="004472B5" w:rsidP="004472B5">
      <w:pPr>
        <w:tabs>
          <w:tab w:val="left" w:pos="567"/>
          <w:tab w:val="left" w:pos="709"/>
        </w:tabs>
        <w:spacing w:before="0"/>
        <w:rPr>
          <w:rFonts w:eastAsia="TimesNewRomanPSMT" w:cs="Arial"/>
          <w:bCs/>
        </w:rPr>
      </w:pPr>
    </w:p>
    <w:p w14:paraId="372964F6" w14:textId="68FD797B" w:rsidR="004472B5" w:rsidRPr="004E0D7D" w:rsidRDefault="004472B5" w:rsidP="003A7320">
      <w:pPr>
        <w:spacing w:before="0"/>
        <w:rPr>
          <w:rFonts w:cs="Arial"/>
          <w:lang w:val="sr-Cyrl-RS"/>
        </w:rPr>
      </w:pPr>
      <w:r w:rsidRPr="0061031A">
        <w:rPr>
          <w:rFonts w:eastAsia="TimesNewRomanPSMT" w:cs="Arial"/>
          <w:bCs/>
        </w:rPr>
        <w:t xml:space="preserve">Средство </w:t>
      </w:r>
      <w:r w:rsidRPr="004E0D7D">
        <w:rPr>
          <w:rFonts w:eastAsia="TimesNewRomanPSMT" w:cs="Arial"/>
          <w:bCs/>
        </w:rPr>
        <w:t xml:space="preserve">финансијског обезбеђења </w:t>
      </w:r>
      <w:r w:rsidRPr="004E0D7D">
        <w:rPr>
          <w:rFonts w:eastAsia="TimesNewRomanPSMT" w:cs="Arial"/>
          <w:bCs/>
          <w:u w:val="single"/>
        </w:rPr>
        <w:t>за добро извршење посла</w:t>
      </w:r>
      <w:r w:rsidRPr="004E0D7D">
        <w:rPr>
          <w:rFonts w:eastAsia="TimesNewRomanPSMT" w:cs="Arial"/>
          <w:bCs/>
        </w:rPr>
        <w:t xml:space="preserve"> гласи на Јавно предузеће „Електропривреда Србије“ Београд</w:t>
      </w:r>
      <w:r w:rsidRPr="004E0D7D">
        <w:rPr>
          <w:rFonts w:eastAsia="TimesNewRomanPSMT" w:cs="Arial"/>
          <w:bCs/>
          <w:lang w:val="sr-Cyrl-RS"/>
        </w:rPr>
        <w:t>, Балканска бр.13</w:t>
      </w:r>
      <w:r w:rsidRPr="004E0D7D">
        <w:rPr>
          <w:rFonts w:cs="Arial"/>
          <w:lang w:val="sr-Cyrl-RS"/>
        </w:rPr>
        <w:t xml:space="preserve">, </w:t>
      </w:r>
      <w:r w:rsidRPr="004505FA">
        <w:rPr>
          <w:rFonts w:eastAsia="TimesNewRomanPSMT" w:cs="Arial"/>
          <w:bCs/>
        </w:rPr>
        <w:t>Београд</w:t>
      </w:r>
      <w:r>
        <w:rPr>
          <w:rFonts w:eastAsia="TimesNewRomanPSMT" w:cs="Arial"/>
          <w:bCs/>
          <w:lang w:val="sr-Cyrl-RS"/>
        </w:rPr>
        <w:t>,</w:t>
      </w:r>
      <w:r w:rsidRPr="004505FA">
        <w:rPr>
          <w:rFonts w:cs="Arial"/>
        </w:rPr>
        <w:t xml:space="preserve"> матични број 20053658, ПИБ 103920327, бр. тек.рач. 160-700-13 Banka Intesa</w:t>
      </w:r>
      <w:r w:rsidRPr="004E0D7D">
        <w:rPr>
          <w:rFonts w:cs="Arial"/>
          <w:lang w:val="sr-Cyrl-RS"/>
        </w:rPr>
        <w:t xml:space="preserve"> и доставља се лично или поштом на адресу: </w:t>
      </w:r>
      <w:r w:rsidR="003A7320">
        <w:rPr>
          <w:rFonts w:cs="Arial"/>
          <w:lang w:val="sr-Cyrl-RS"/>
        </w:rPr>
        <w:t>„</w:t>
      </w:r>
      <w:r w:rsidRPr="004E0D7D">
        <w:rPr>
          <w:rFonts w:eastAsia="TimesNewRomanPSMT" w:cs="Arial"/>
          <w:bCs/>
          <w:lang w:val="sr-Cyrl-RS"/>
        </w:rPr>
        <w:t>ЈП ЕПС</w:t>
      </w:r>
      <w:r w:rsidR="003A7320">
        <w:rPr>
          <w:rFonts w:eastAsia="TimesNewRomanPSMT" w:cs="Arial"/>
          <w:bCs/>
          <w:lang w:val="sr-Cyrl-RS"/>
        </w:rPr>
        <w:t>“</w:t>
      </w:r>
      <w:r w:rsidRPr="004E0D7D">
        <w:rPr>
          <w:rFonts w:eastAsia="TimesNewRomanPSMT" w:cs="Arial"/>
          <w:bCs/>
          <w:lang w:val="sr-Cyrl-RS"/>
        </w:rPr>
        <w:t xml:space="preserve">, </w:t>
      </w:r>
      <w:r w:rsidRPr="004E0D7D">
        <w:rPr>
          <w:rFonts w:cs="Arial"/>
          <w:lang w:val="sr-Cyrl-RS"/>
        </w:rPr>
        <w:t>Одељење за набавке ТЦ Нови Сад, Булевар</w:t>
      </w:r>
      <w:r>
        <w:rPr>
          <w:rFonts w:cs="Arial"/>
          <w:lang w:val="sr-Cyrl-RS"/>
        </w:rPr>
        <w:t xml:space="preserve"> ослобођења 100, 21000 Нови Сад</w:t>
      </w:r>
      <w:r w:rsidR="003A7320">
        <w:rPr>
          <w:rFonts w:cs="Arial"/>
          <w:lang w:val="sr-Cyrl-RS"/>
        </w:rPr>
        <w:t xml:space="preserve">, </w:t>
      </w:r>
      <w:r w:rsidRPr="003A7320">
        <w:rPr>
          <w:rFonts w:cs="Arial"/>
        </w:rPr>
        <w:t>са назнаком: Средство финансијског обезбеђења за ЈН/1</w:t>
      </w:r>
      <w:r w:rsidR="00E345CB" w:rsidRPr="003A7320">
        <w:rPr>
          <w:rFonts w:cs="Arial"/>
          <w:lang w:val="sr-Cyrl-RS"/>
        </w:rPr>
        <w:t>0</w:t>
      </w:r>
      <w:r w:rsidRPr="003A7320">
        <w:rPr>
          <w:rFonts w:cs="Arial"/>
        </w:rPr>
        <w:t>00/0</w:t>
      </w:r>
      <w:r w:rsidR="00E345CB" w:rsidRPr="003A7320">
        <w:rPr>
          <w:rFonts w:cs="Arial"/>
          <w:lang w:val="sr-Cyrl-RS"/>
        </w:rPr>
        <w:t>532</w:t>
      </w:r>
      <w:r w:rsidRPr="003A7320">
        <w:rPr>
          <w:rFonts w:cs="Arial"/>
        </w:rPr>
        <w:t xml:space="preserve">/2018 </w:t>
      </w:r>
      <w:r w:rsidRPr="003A7320">
        <w:rPr>
          <w:rFonts w:cs="Arial"/>
          <w:lang w:val="sr-Cyrl-RS"/>
        </w:rPr>
        <w:t>(</w:t>
      </w:r>
      <w:r w:rsidR="00E345CB" w:rsidRPr="003A7320">
        <w:rPr>
          <w:rFonts w:cs="Arial"/>
          <w:lang w:val="sr-Cyrl-RS"/>
        </w:rPr>
        <w:t>620</w:t>
      </w:r>
      <w:r w:rsidRPr="003A7320">
        <w:rPr>
          <w:rFonts w:cs="Arial"/>
          <w:lang w:val="sr-Cyrl-RS"/>
        </w:rPr>
        <w:t>/2018).</w:t>
      </w:r>
    </w:p>
    <w:p w14:paraId="4A12FE9E" w14:textId="77777777" w:rsidR="004472B5" w:rsidRPr="004E0D7D" w:rsidRDefault="004472B5" w:rsidP="004472B5">
      <w:pPr>
        <w:tabs>
          <w:tab w:val="left" w:pos="567"/>
          <w:tab w:val="left" w:pos="709"/>
        </w:tabs>
        <w:spacing w:before="0"/>
        <w:rPr>
          <w:rFonts w:eastAsia="TimesNewRomanPSMT" w:cs="Arial"/>
          <w:bCs/>
        </w:rPr>
      </w:pPr>
    </w:p>
    <w:p w14:paraId="29614FCA" w14:textId="77777777" w:rsidR="0085348E" w:rsidRPr="00E2569D" w:rsidRDefault="0085348E" w:rsidP="008A260E">
      <w:pPr>
        <w:pStyle w:val="KDPodnaslov2"/>
        <w:numPr>
          <w:ilvl w:val="1"/>
          <w:numId w:val="21"/>
        </w:numPr>
        <w:spacing w:before="0"/>
        <w:jc w:val="both"/>
        <w:rPr>
          <w:rFonts w:cs="Arial"/>
        </w:rPr>
      </w:pPr>
      <w:r w:rsidRPr="00E2569D">
        <w:rPr>
          <w:rFonts w:cs="Arial"/>
        </w:rPr>
        <w:t>Начин означавања поверљивих података у понуди</w:t>
      </w:r>
    </w:p>
    <w:p w14:paraId="153EBE38" w14:textId="77777777" w:rsidR="0085348E" w:rsidRPr="00E2569D" w:rsidRDefault="0085348E" w:rsidP="00865C7E">
      <w:pPr>
        <w:pStyle w:val="KDParagraf"/>
        <w:rPr>
          <w:rFonts w:cs="Arial"/>
        </w:rPr>
      </w:pPr>
      <w:r w:rsidRPr="00E2569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31428E9" w14:textId="77777777" w:rsidR="0085348E" w:rsidRPr="00E2569D" w:rsidRDefault="0085348E" w:rsidP="0085348E">
      <w:pPr>
        <w:pStyle w:val="KDParagraf"/>
        <w:spacing w:before="0"/>
        <w:rPr>
          <w:rFonts w:cs="Arial"/>
        </w:rPr>
      </w:pPr>
      <w:r w:rsidRPr="00E2569D">
        <w:rPr>
          <w:rFonts w:cs="Arial"/>
        </w:rPr>
        <w:t xml:space="preserve">Наручилац може да одбије да пружи информацију која би значила повреду поверљивости података добијених у понуди. </w:t>
      </w:r>
    </w:p>
    <w:p w14:paraId="57723FD2" w14:textId="77777777" w:rsidR="0085348E" w:rsidRPr="00E2569D" w:rsidRDefault="0085348E" w:rsidP="0085348E">
      <w:pPr>
        <w:pStyle w:val="KDParagraf"/>
        <w:spacing w:before="0"/>
        <w:rPr>
          <w:rFonts w:cs="Arial"/>
        </w:rPr>
      </w:pPr>
      <w:r w:rsidRPr="00E2569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5073893" w14:textId="77777777" w:rsidR="0085348E" w:rsidRPr="00E2569D" w:rsidRDefault="0085348E" w:rsidP="0085348E">
      <w:pPr>
        <w:pStyle w:val="KDParagraf"/>
        <w:spacing w:before="0"/>
        <w:rPr>
          <w:rFonts w:cs="Arial"/>
        </w:rPr>
      </w:pPr>
      <w:r w:rsidRPr="00E2569D">
        <w:rPr>
          <w:rFonts w:cs="Arial"/>
        </w:rPr>
        <w:t>Наручилац ће као поверљива третирати она документа која у десном горњем углу великим словима имају исписано „ПОВЕРЉИВО“.</w:t>
      </w:r>
    </w:p>
    <w:p w14:paraId="11123EB7" w14:textId="77777777" w:rsidR="0085348E" w:rsidRPr="00E2569D" w:rsidRDefault="0085348E" w:rsidP="0085348E">
      <w:pPr>
        <w:pStyle w:val="KDParagraf"/>
        <w:spacing w:before="0"/>
        <w:rPr>
          <w:rFonts w:cs="Arial"/>
        </w:rPr>
      </w:pPr>
      <w:r w:rsidRPr="00E2569D">
        <w:rPr>
          <w:rFonts w:cs="Arial"/>
        </w:rPr>
        <w:t>Наручилац не одговара за поверљивост података који нису означени на горе наведени начин.</w:t>
      </w:r>
    </w:p>
    <w:p w14:paraId="03FCA7C2" w14:textId="77777777" w:rsidR="0085348E" w:rsidRPr="00E2569D" w:rsidRDefault="0085348E" w:rsidP="0085348E">
      <w:pPr>
        <w:pStyle w:val="KDParagraf"/>
        <w:spacing w:before="0"/>
        <w:rPr>
          <w:rFonts w:cs="Arial"/>
        </w:rPr>
      </w:pPr>
      <w:r w:rsidRPr="00E2569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EBC7693" w14:textId="77777777" w:rsidR="0085348E" w:rsidRPr="00E2569D" w:rsidRDefault="0085348E" w:rsidP="0085348E">
      <w:pPr>
        <w:pStyle w:val="KDParagraf"/>
        <w:spacing w:before="0"/>
        <w:rPr>
          <w:rFonts w:cs="Arial"/>
          <w:lang w:val="ru-RU"/>
        </w:rPr>
      </w:pPr>
      <w:r w:rsidRPr="00E2569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F1DA89C" w14:textId="77777777" w:rsidR="0085348E" w:rsidRPr="00E2569D" w:rsidRDefault="0085348E" w:rsidP="0085348E">
      <w:pPr>
        <w:pStyle w:val="KDParagraf"/>
        <w:spacing w:before="0"/>
        <w:rPr>
          <w:rFonts w:cs="Arial"/>
        </w:rPr>
      </w:pPr>
      <w:r w:rsidRPr="00E2569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FDA6640" w14:textId="77777777" w:rsidR="0085348E" w:rsidRPr="00E2569D" w:rsidRDefault="0085348E" w:rsidP="0085348E">
      <w:pPr>
        <w:pStyle w:val="KDParagraf"/>
        <w:spacing w:before="0"/>
        <w:rPr>
          <w:rFonts w:cs="Arial"/>
        </w:rPr>
      </w:pPr>
      <w:r w:rsidRPr="00E2569D">
        <w:rPr>
          <w:rFonts w:cs="Arial"/>
        </w:rPr>
        <w:t>Неће се сматрати поверљивим докази о испуњености обавезних услова,цена и други подаци из понуде који су од значаја за примену</w:t>
      </w:r>
      <w:r w:rsidRPr="00E2569D">
        <w:rPr>
          <w:rFonts w:cs="Arial"/>
          <w:color w:val="00B0F0"/>
          <w:lang w:val="sr-Cyrl-CS"/>
        </w:rPr>
        <w:t xml:space="preserve"> </w:t>
      </w:r>
      <w:r w:rsidRPr="00E2569D">
        <w:rPr>
          <w:rFonts w:cs="Arial"/>
        </w:rPr>
        <w:t xml:space="preserve">критеријума и рангирање понуде. </w:t>
      </w:r>
    </w:p>
    <w:p w14:paraId="58918F92" w14:textId="77777777" w:rsidR="0085348E" w:rsidRPr="00E2569D" w:rsidRDefault="0085348E" w:rsidP="0085348E">
      <w:pPr>
        <w:autoSpaceDE w:val="0"/>
        <w:autoSpaceDN w:val="0"/>
        <w:adjustRightInd w:val="0"/>
        <w:spacing w:before="0"/>
        <w:rPr>
          <w:rFonts w:eastAsia="TimesNewRomanPSMT" w:cs="Arial"/>
          <w:bCs/>
          <w:color w:val="00B0F0"/>
        </w:rPr>
      </w:pPr>
    </w:p>
    <w:p w14:paraId="633DCA93" w14:textId="77777777" w:rsidR="0085348E" w:rsidRPr="00E2569D" w:rsidRDefault="0085348E" w:rsidP="008A260E">
      <w:pPr>
        <w:pStyle w:val="KDPodnaslov2"/>
        <w:numPr>
          <w:ilvl w:val="1"/>
          <w:numId w:val="21"/>
        </w:numPr>
        <w:spacing w:before="0"/>
        <w:jc w:val="both"/>
        <w:rPr>
          <w:rFonts w:cs="Arial"/>
        </w:rPr>
      </w:pPr>
      <w:r w:rsidRPr="00E2569D">
        <w:rPr>
          <w:rFonts w:cs="Arial"/>
        </w:rPr>
        <w:t>Поштовање обавеза које произлазе из прописа о заштити на раду и других прописа</w:t>
      </w:r>
    </w:p>
    <w:p w14:paraId="549150E1" w14:textId="77777777" w:rsidR="0085348E" w:rsidRPr="00E2569D" w:rsidRDefault="0085348E" w:rsidP="00865C7E">
      <w:pPr>
        <w:pStyle w:val="KDParagraf"/>
        <w:rPr>
          <w:rFonts w:cs="Arial"/>
          <w:lang w:val="ru-RU"/>
        </w:rPr>
      </w:pPr>
      <w:r w:rsidRPr="00E2569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5D89BA8" w14:textId="77777777" w:rsidR="0085348E" w:rsidRPr="00E2569D" w:rsidRDefault="0085348E" w:rsidP="0085348E">
      <w:pPr>
        <w:pStyle w:val="KDParagraf"/>
        <w:spacing w:before="0"/>
        <w:rPr>
          <w:rFonts w:cs="Arial"/>
          <w:lang w:val="ru-RU"/>
        </w:rPr>
      </w:pPr>
    </w:p>
    <w:p w14:paraId="41D866A8" w14:textId="77777777" w:rsidR="0085348E" w:rsidRPr="00E2569D" w:rsidRDefault="0085348E" w:rsidP="008A260E">
      <w:pPr>
        <w:pStyle w:val="KDPodnaslov2"/>
        <w:numPr>
          <w:ilvl w:val="1"/>
          <w:numId w:val="21"/>
        </w:numPr>
        <w:spacing w:before="0"/>
        <w:jc w:val="both"/>
        <w:rPr>
          <w:rFonts w:cs="Arial"/>
        </w:rPr>
      </w:pPr>
      <w:r w:rsidRPr="00E2569D">
        <w:rPr>
          <w:rFonts w:cs="Arial"/>
        </w:rPr>
        <w:lastRenderedPageBreak/>
        <w:t xml:space="preserve">Накнада за коришћење </w:t>
      </w:r>
      <w:r w:rsidR="00447B2F" w:rsidRPr="00E2569D">
        <w:rPr>
          <w:rFonts w:cs="Arial"/>
        </w:rPr>
        <w:t>ауторских права као део права интелектуалне својине</w:t>
      </w:r>
    </w:p>
    <w:p w14:paraId="25E700B7" w14:textId="77777777" w:rsidR="0085348E" w:rsidRPr="00E2569D" w:rsidRDefault="0085348E" w:rsidP="00865C7E">
      <w:pPr>
        <w:pStyle w:val="KDParagraf"/>
        <w:rPr>
          <w:rFonts w:cs="Arial"/>
          <w:lang w:val="ru-RU" w:eastAsia="sr-Latn-CS"/>
        </w:rPr>
      </w:pPr>
      <w:r w:rsidRPr="00E2569D">
        <w:rPr>
          <w:rFonts w:cs="Arial"/>
          <w:lang w:val="ru-RU" w:eastAsia="sr-Latn-CS"/>
        </w:rPr>
        <w:t xml:space="preserve">Накнаду за коришћење </w:t>
      </w:r>
      <w:r w:rsidR="00447B2F" w:rsidRPr="00E2569D">
        <w:rPr>
          <w:rFonts w:cs="Arial"/>
          <w:lang w:eastAsia="sr-Latn-CS"/>
        </w:rPr>
        <w:t>ауторских права као део права интелектуалне својине</w:t>
      </w:r>
      <w:r w:rsidRPr="00E2569D">
        <w:rPr>
          <w:rFonts w:cs="Arial"/>
          <w:lang w:val="ru-RU" w:eastAsia="sr-Latn-CS"/>
        </w:rPr>
        <w:t>, као и одговорност за повреду заштићених права интелектуалне својине трећих лица сноси понуђач.</w:t>
      </w:r>
    </w:p>
    <w:p w14:paraId="2A134379" w14:textId="77777777" w:rsidR="008F774C" w:rsidRPr="00E2569D" w:rsidRDefault="008F774C" w:rsidP="0085348E">
      <w:pPr>
        <w:pStyle w:val="KDParagraf"/>
        <w:spacing w:before="0"/>
        <w:rPr>
          <w:rFonts w:cs="Arial"/>
          <w:lang w:val="ru-RU" w:eastAsia="sr-Latn-CS"/>
        </w:rPr>
      </w:pPr>
    </w:p>
    <w:p w14:paraId="40104E60" w14:textId="77777777" w:rsidR="0085348E" w:rsidRPr="00E2569D" w:rsidRDefault="008F774C" w:rsidP="008A260E">
      <w:pPr>
        <w:pStyle w:val="KDPodnaslov2"/>
        <w:numPr>
          <w:ilvl w:val="1"/>
          <w:numId w:val="21"/>
        </w:numPr>
        <w:spacing w:before="0"/>
        <w:jc w:val="both"/>
        <w:rPr>
          <w:rFonts w:cs="Arial"/>
        </w:rPr>
      </w:pPr>
      <w:r w:rsidRPr="00E2569D">
        <w:rPr>
          <w:rFonts w:cs="Arial"/>
        </w:rPr>
        <w:t>Начело заштите животне средине и обезбеђивања енергетске ефикасности</w:t>
      </w:r>
    </w:p>
    <w:p w14:paraId="4C9B9569" w14:textId="77777777" w:rsidR="008F774C" w:rsidRPr="00E2569D" w:rsidRDefault="008F774C" w:rsidP="00865C7E">
      <w:pPr>
        <w:pStyle w:val="KDParagraf"/>
        <w:rPr>
          <w:rFonts w:cs="Arial"/>
          <w:lang w:val="ru-RU" w:eastAsia="sr-Latn-CS"/>
        </w:rPr>
      </w:pPr>
      <w:r w:rsidRPr="00E2569D">
        <w:rPr>
          <w:rFonts w:cs="Arial"/>
          <w:lang w:val="ru-RU" w:eastAsia="sr-Latn-CS"/>
        </w:rPr>
        <w:t xml:space="preserve">Наручилац је дужан да набавља </w:t>
      </w:r>
      <w:r w:rsidR="00041FE3" w:rsidRPr="00E2569D">
        <w:rPr>
          <w:rFonts w:cs="Arial"/>
          <w:lang w:val="ru-RU" w:eastAsia="sr-Latn-CS"/>
        </w:rPr>
        <w:t>услуге</w:t>
      </w:r>
      <w:r w:rsidRPr="00E2569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BFC380" w14:textId="77777777" w:rsidR="008D2B23" w:rsidRPr="00E2569D" w:rsidRDefault="008D2B23" w:rsidP="008D2B23">
      <w:pPr>
        <w:spacing w:before="0"/>
        <w:ind w:left="851"/>
        <w:rPr>
          <w:rFonts w:eastAsia="TimesNewRomanPSMT" w:cs="Arial"/>
          <w:bCs/>
          <w:iCs/>
          <w:color w:val="00B0F0"/>
        </w:rPr>
      </w:pPr>
    </w:p>
    <w:p w14:paraId="62BBBD9F" w14:textId="77777777" w:rsidR="008D2B23" w:rsidRPr="00E2569D" w:rsidRDefault="008D2B23" w:rsidP="008A260E">
      <w:pPr>
        <w:pStyle w:val="KDPodnaslov2"/>
        <w:numPr>
          <w:ilvl w:val="1"/>
          <w:numId w:val="21"/>
        </w:numPr>
        <w:spacing w:before="0"/>
        <w:jc w:val="both"/>
        <w:rPr>
          <w:rFonts w:cs="Arial"/>
        </w:rPr>
      </w:pPr>
      <w:bookmarkStart w:id="235" w:name="_Toc441651602"/>
      <w:bookmarkStart w:id="236" w:name="_Toc442559913"/>
      <w:r w:rsidRPr="00E2569D">
        <w:rPr>
          <w:rFonts w:cs="Arial"/>
        </w:rPr>
        <w:t>Додатне информације и објашњења</w:t>
      </w:r>
      <w:bookmarkEnd w:id="235"/>
      <w:bookmarkEnd w:id="236"/>
    </w:p>
    <w:p w14:paraId="3437AA2B" w14:textId="77777777" w:rsidR="001228A6" w:rsidRDefault="008D2B23" w:rsidP="00865C7E">
      <w:pPr>
        <w:widowControl w:val="0"/>
        <w:rPr>
          <w:rFonts w:cs="Arial"/>
          <w:lang w:val="ru-RU"/>
        </w:rPr>
      </w:pPr>
      <w:r w:rsidRPr="00E2569D">
        <w:rPr>
          <w:rFonts w:cs="Arial"/>
          <w:lang w:val="ru-RU"/>
        </w:rPr>
        <w:t xml:space="preserve">Заинтерсовано лице може, у писаном облику, тражити </w:t>
      </w:r>
      <w:r w:rsidR="00B505E8" w:rsidRPr="00E2569D">
        <w:rPr>
          <w:rFonts w:cs="Arial"/>
          <w:lang w:val="ru-RU"/>
        </w:rPr>
        <w:t xml:space="preserve">од Наручиоца </w:t>
      </w:r>
      <w:r w:rsidRPr="00E2569D">
        <w:rPr>
          <w:rFonts w:cs="Arial"/>
          <w:lang w:val="ru-RU"/>
        </w:rPr>
        <w:t>додатне информације или појашњења у вези са припрем</w:t>
      </w:r>
      <w:r w:rsidR="00B505E8" w:rsidRPr="00E2569D">
        <w:rPr>
          <w:rFonts w:cs="Arial"/>
          <w:lang w:val="ru-RU"/>
        </w:rPr>
        <w:t>ањем</w:t>
      </w:r>
      <w:r w:rsidRPr="00E2569D">
        <w:rPr>
          <w:rFonts w:cs="Arial"/>
          <w:lang w:val="ru-RU"/>
        </w:rPr>
        <w:t xml:space="preserve"> понуде,</w:t>
      </w:r>
      <w:r w:rsidR="00621829">
        <w:rPr>
          <w:rFonts w:cs="Arial"/>
          <w:lang w:val="ru-RU"/>
        </w:rPr>
        <w:t xml:space="preserve"> </w:t>
      </w:r>
      <w:r w:rsidR="00B505E8" w:rsidRPr="00E2569D">
        <w:rPr>
          <w:rFonts w:cs="Arial"/>
          <w:lang w:val="ru-RU"/>
        </w:rPr>
        <w:t>при чему може да укаже Наручиоцу и на евентуално уочене недостатке и неправилности у конкурсној документацији,</w:t>
      </w:r>
      <w:r w:rsidRPr="00E2569D">
        <w:rPr>
          <w:rFonts w:cs="Arial"/>
          <w:lang w:val="ru-RU"/>
        </w:rPr>
        <w:t xml:space="preserve"> најкасније </w:t>
      </w:r>
      <w:r w:rsidR="00621829">
        <w:rPr>
          <w:rFonts w:cs="Arial"/>
          <w:lang w:val="ru-RU"/>
        </w:rPr>
        <w:t>5 (</w:t>
      </w:r>
      <w:r w:rsidRPr="00E2569D">
        <w:rPr>
          <w:rFonts w:cs="Arial"/>
          <w:lang w:val="ru-RU"/>
        </w:rPr>
        <w:t>пет</w:t>
      </w:r>
      <w:r w:rsidR="00621829">
        <w:rPr>
          <w:rFonts w:cs="Arial"/>
          <w:lang w:val="ru-RU"/>
        </w:rPr>
        <w:t>)</w:t>
      </w:r>
      <w:r w:rsidRPr="00E2569D">
        <w:rPr>
          <w:rFonts w:cs="Arial"/>
          <w:lang w:val="ru-RU"/>
        </w:rPr>
        <w:t xml:space="preserve"> дана пре </w:t>
      </w:r>
      <w:r w:rsidR="001228A6">
        <w:rPr>
          <w:rFonts w:cs="Arial"/>
          <w:lang w:val="ru-RU"/>
        </w:rPr>
        <w:t>истека рока за подношење понуде.</w:t>
      </w:r>
    </w:p>
    <w:p w14:paraId="7A71346F" w14:textId="18728CF3" w:rsidR="001228A6" w:rsidRPr="000024B0" w:rsidRDefault="001228A6" w:rsidP="001228A6">
      <w:pPr>
        <w:pStyle w:val="KDMojTekst"/>
        <w:spacing w:before="0"/>
        <w:rPr>
          <w:b/>
          <w:i w:val="0"/>
          <w:color w:val="auto"/>
          <w:sz w:val="22"/>
          <w:szCs w:val="22"/>
        </w:rPr>
      </w:pPr>
      <w:r w:rsidRPr="001B46AC">
        <w:rPr>
          <w:rFonts w:cs="Arial"/>
          <w:i w:val="0"/>
          <w:color w:val="auto"/>
          <w:sz w:val="22"/>
          <w:szCs w:val="22"/>
        </w:rPr>
        <w:t xml:space="preserve">Захтев за додатним информацијама се доставља са обавезном назнаком: </w:t>
      </w:r>
      <w:r w:rsidRPr="003A7320">
        <w:rPr>
          <w:rFonts w:cs="Arial"/>
          <w:color w:val="auto"/>
          <w:sz w:val="22"/>
          <w:szCs w:val="22"/>
        </w:rPr>
        <w:t>„Захтев за додатним информацијама или појашњењима за јавну набавку бр.ЈН/</w:t>
      </w:r>
      <w:r w:rsidRPr="003A7320">
        <w:rPr>
          <w:rFonts w:cs="Arial"/>
          <w:color w:val="auto"/>
          <w:sz w:val="22"/>
          <w:szCs w:val="22"/>
          <w:lang w:val="sr-Cyrl-RS"/>
        </w:rPr>
        <w:t>10</w:t>
      </w:r>
      <w:r w:rsidRPr="003A7320">
        <w:rPr>
          <w:rFonts w:cs="Arial"/>
          <w:color w:val="auto"/>
          <w:sz w:val="22"/>
          <w:szCs w:val="22"/>
        </w:rPr>
        <w:t>00/0</w:t>
      </w:r>
      <w:r w:rsidRPr="003A7320">
        <w:rPr>
          <w:rFonts w:cs="Arial"/>
          <w:color w:val="auto"/>
          <w:sz w:val="22"/>
          <w:szCs w:val="22"/>
          <w:lang w:val="sr-Cyrl-RS"/>
        </w:rPr>
        <w:t>532</w:t>
      </w:r>
      <w:r w:rsidRPr="003A7320">
        <w:rPr>
          <w:rFonts w:cs="Arial"/>
          <w:color w:val="auto"/>
          <w:sz w:val="22"/>
          <w:szCs w:val="22"/>
        </w:rPr>
        <w:t>/2018 (</w:t>
      </w:r>
      <w:r w:rsidRPr="003A7320">
        <w:rPr>
          <w:rFonts w:cs="Arial"/>
          <w:color w:val="auto"/>
          <w:sz w:val="22"/>
          <w:szCs w:val="22"/>
          <w:lang w:val="sr-Cyrl-RS"/>
        </w:rPr>
        <w:t>620</w:t>
      </w:r>
      <w:r w:rsidRPr="003A7320">
        <w:rPr>
          <w:rFonts w:cs="Arial"/>
          <w:color w:val="auto"/>
          <w:sz w:val="22"/>
          <w:szCs w:val="22"/>
        </w:rPr>
        <w:t xml:space="preserve">/2018) – </w:t>
      </w:r>
      <w:r w:rsidRPr="003A7320">
        <w:rPr>
          <w:rFonts w:cs="Arial"/>
          <w:color w:val="auto"/>
          <w:sz w:val="22"/>
          <w:szCs w:val="22"/>
          <w:lang w:val="sr-Cyrl-RS"/>
        </w:rPr>
        <w:t>Израда ИТД за изградњу пристаништа на локацији ТЕНТ А</w:t>
      </w:r>
      <w:r w:rsidRPr="003A7320">
        <w:rPr>
          <w:rFonts w:cs="Arial"/>
          <w:color w:val="auto"/>
          <w:sz w:val="22"/>
          <w:szCs w:val="22"/>
        </w:rPr>
        <w:t>“</w:t>
      </w:r>
      <w:r w:rsidRPr="001B46AC">
        <w:rPr>
          <w:rFonts w:cs="Arial"/>
          <w:i w:val="0"/>
          <w:color w:val="auto"/>
          <w:sz w:val="22"/>
          <w:szCs w:val="22"/>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w:t>
      </w:r>
      <w:hyperlink r:id="rId172" w:history="1">
        <w:r w:rsidRPr="00C728A1">
          <w:rPr>
            <w:b/>
            <w:i w:val="0"/>
            <w:color w:val="auto"/>
            <w:sz w:val="22"/>
            <w:szCs w:val="22"/>
          </w:rPr>
          <w:t>marija.sentivanac@eps.rs</w:t>
        </w:r>
      </w:hyperlink>
      <w:r w:rsidRPr="001B46AC">
        <w:rPr>
          <w:rFonts w:cs="Arial"/>
          <w:i w:val="0"/>
          <w:color w:val="auto"/>
          <w:sz w:val="22"/>
          <w:szCs w:val="22"/>
        </w:rPr>
        <w:t xml:space="preserve"> радним данима (понедељак-петак) у периоду од 07:30 до 15:30 часова.</w:t>
      </w:r>
    </w:p>
    <w:p w14:paraId="0C5D0063" w14:textId="5E74D1BC" w:rsidR="008D2B23" w:rsidRPr="00E2569D" w:rsidRDefault="008D2B23" w:rsidP="008D2B23">
      <w:pPr>
        <w:spacing w:before="0"/>
        <w:rPr>
          <w:rFonts w:cs="Arial"/>
          <w:lang w:val="ru-RU"/>
        </w:rPr>
      </w:pPr>
      <w:r w:rsidRPr="00E2569D">
        <w:rPr>
          <w:rFonts w:cs="Arial"/>
          <w:lang w:val="ru-RU"/>
        </w:rPr>
        <w:t xml:space="preserve">Наручилац ће у року од </w:t>
      </w:r>
      <w:r w:rsidR="001228A6">
        <w:rPr>
          <w:rFonts w:cs="Arial"/>
          <w:lang w:val="ru-RU"/>
        </w:rPr>
        <w:t xml:space="preserve">3 </w:t>
      </w:r>
      <w:r w:rsidR="001228A6" w:rsidRPr="003A7320">
        <w:rPr>
          <w:rFonts w:cs="Arial"/>
          <w:i/>
          <w:lang w:val="ru-RU"/>
        </w:rPr>
        <w:t>(</w:t>
      </w:r>
      <w:r w:rsidRPr="003A7320">
        <w:rPr>
          <w:rFonts w:cs="Arial"/>
          <w:i/>
          <w:lang w:val="ru-RU"/>
        </w:rPr>
        <w:t>три</w:t>
      </w:r>
      <w:r w:rsidR="001228A6" w:rsidRPr="003A7320">
        <w:rPr>
          <w:rFonts w:cs="Arial"/>
          <w:i/>
          <w:lang w:val="ru-RU"/>
        </w:rPr>
        <w:t>)</w:t>
      </w:r>
      <w:r w:rsidRPr="00E2569D">
        <w:rPr>
          <w:rFonts w:cs="Arial"/>
          <w:lang w:val="ru-RU"/>
        </w:rPr>
        <w:t xml:space="preserve"> дана </w:t>
      </w:r>
      <w:r w:rsidR="001228A6">
        <w:rPr>
          <w:rFonts w:cs="Arial"/>
          <w:lang w:val="ru-RU"/>
        </w:rPr>
        <w:t>од дана</w:t>
      </w:r>
      <w:r w:rsidRPr="00E2569D">
        <w:rPr>
          <w:rFonts w:cs="Arial"/>
          <w:lang w:val="ru-RU"/>
        </w:rPr>
        <w:t xml:space="preserve"> пријем</w:t>
      </w:r>
      <w:r w:rsidR="001228A6">
        <w:rPr>
          <w:rFonts w:cs="Arial"/>
          <w:lang w:val="ru-RU"/>
        </w:rPr>
        <w:t>е</w:t>
      </w:r>
      <w:r w:rsidRPr="00E2569D">
        <w:rPr>
          <w:rFonts w:cs="Arial"/>
          <w:lang w:val="ru-RU"/>
        </w:rPr>
        <w:t xml:space="preserve"> захтева објавити </w:t>
      </w:r>
      <w:r w:rsidRPr="00E2569D">
        <w:rPr>
          <w:rFonts w:cs="Arial"/>
        </w:rPr>
        <w:t>Одговор на захтев</w:t>
      </w:r>
      <w:r w:rsidRPr="00E2569D">
        <w:rPr>
          <w:rFonts w:cs="Arial"/>
          <w:lang w:val="ru-RU"/>
        </w:rPr>
        <w:t xml:space="preserve"> на Порталу јавних набавки и својој интернет страници.</w:t>
      </w:r>
    </w:p>
    <w:p w14:paraId="66E4950D" w14:textId="77777777" w:rsidR="008D2B23" w:rsidRPr="00E2569D" w:rsidRDefault="008D2B23" w:rsidP="008D2B23">
      <w:pPr>
        <w:pStyle w:val="KDMojTekst"/>
        <w:spacing w:before="0"/>
        <w:rPr>
          <w:rFonts w:cs="Arial"/>
          <w:i w:val="0"/>
          <w:color w:val="auto"/>
          <w:sz w:val="22"/>
          <w:szCs w:val="22"/>
        </w:rPr>
      </w:pPr>
      <w:r w:rsidRPr="00E2569D">
        <w:rPr>
          <w:rFonts w:cs="Arial"/>
          <w:i w:val="0"/>
          <w:color w:val="auto"/>
          <w:sz w:val="22"/>
          <w:szCs w:val="22"/>
        </w:rPr>
        <w:t>Тражење додатних информација и појашњења телефоном није дозвољено.</w:t>
      </w:r>
    </w:p>
    <w:p w14:paraId="6A3711AD" w14:textId="77777777" w:rsidR="00C14152" w:rsidRPr="00E2569D" w:rsidRDefault="00C14152" w:rsidP="00C14152">
      <w:pPr>
        <w:spacing w:before="0"/>
        <w:rPr>
          <w:rFonts w:cs="Arial"/>
          <w:lang w:val="ru-RU"/>
        </w:rPr>
      </w:pPr>
      <w:r w:rsidRPr="00E2569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AE00A6" w14:textId="77777777" w:rsidR="00C14152" w:rsidRPr="00E2569D" w:rsidRDefault="00C14152" w:rsidP="00C14152">
      <w:pPr>
        <w:spacing w:before="0"/>
        <w:rPr>
          <w:rFonts w:cs="Arial"/>
          <w:lang w:val="ru-RU"/>
        </w:rPr>
      </w:pPr>
      <w:r w:rsidRPr="00E2569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75BC23C" w14:textId="69A85771" w:rsidR="00C14152" w:rsidRPr="00E2569D" w:rsidRDefault="00C14152" w:rsidP="00C14152">
      <w:pPr>
        <w:spacing w:before="0"/>
        <w:rPr>
          <w:rFonts w:cs="Arial"/>
          <w:lang w:val="ru-RU"/>
        </w:rPr>
      </w:pPr>
      <w:r w:rsidRPr="00E2569D">
        <w:rPr>
          <w:rFonts w:cs="Arial"/>
          <w:lang w:val="ru-RU"/>
        </w:rPr>
        <w:t xml:space="preserve">Ако наручилац измени или допуни конкурсну документацију </w:t>
      </w:r>
      <w:r w:rsidR="001228A6">
        <w:rPr>
          <w:rFonts w:cs="Arial"/>
          <w:lang w:val="ru-RU"/>
        </w:rPr>
        <w:t xml:space="preserve">8 </w:t>
      </w:r>
      <w:r w:rsidR="001228A6" w:rsidRPr="003A7320">
        <w:rPr>
          <w:rFonts w:cs="Arial"/>
          <w:i/>
          <w:lang w:val="ru-RU"/>
        </w:rPr>
        <w:t>(</w:t>
      </w:r>
      <w:r w:rsidRPr="003A7320">
        <w:rPr>
          <w:rFonts w:cs="Arial"/>
          <w:i/>
          <w:lang w:val="ru-RU"/>
        </w:rPr>
        <w:t>осам</w:t>
      </w:r>
      <w:r w:rsidR="001228A6" w:rsidRPr="003A7320">
        <w:rPr>
          <w:rFonts w:cs="Arial"/>
          <w:i/>
          <w:lang w:val="ru-RU"/>
        </w:rPr>
        <w:t>)</w:t>
      </w:r>
      <w:r w:rsidRPr="00E2569D">
        <w:rPr>
          <w:rFonts w:cs="Arial"/>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6376126" w14:textId="77777777" w:rsidR="00C14152" w:rsidRPr="00E2569D" w:rsidRDefault="00C14152" w:rsidP="00C14152">
      <w:pPr>
        <w:spacing w:before="0"/>
        <w:rPr>
          <w:rFonts w:cs="Arial"/>
          <w:lang w:val="ru-RU"/>
        </w:rPr>
      </w:pPr>
      <w:r w:rsidRPr="00E2569D">
        <w:rPr>
          <w:rFonts w:cs="Arial"/>
          <w:lang w:val="ru-RU"/>
        </w:rPr>
        <w:t>По истеку рока предвиђеног за подношење понуда наручилац не може да мења нити да допуњује конкурсну документацију.</w:t>
      </w:r>
    </w:p>
    <w:p w14:paraId="6596B144" w14:textId="77777777" w:rsidR="00D31828" w:rsidRPr="00E2569D" w:rsidRDefault="008D2B23" w:rsidP="00D31828">
      <w:pPr>
        <w:pStyle w:val="KDMojTekst"/>
        <w:spacing w:before="0"/>
        <w:rPr>
          <w:rFonts w:cs="Arial"/>
          <w:i w:val="0"/>
          <w:color w:val="auto"/>
          <w:sz w:val="22"/>
          <w:szCs w:val="22"/>
          <w:lang w:val="sr-Cyrl-CS"/>
        </w:rPr>
      </w:pPr>
      <w:r w:rsidRPr="00E2569D">
        <w:rPr>
          <w:rFonts w:cs="Arial"/>
          <w:i w:val="0"/>
          <w:color w:val="auto"/>
          <w:sz w:val="22"/>
          <w:szCs w:val="22"/>
        </w:rPr>
        <w:t>Комуникација у поступку јавне н</w:t>
      </w:r>
      <w:r w:rsidR="00EA1925" w:rsidRPr="00E2569D">
        <w:rPr>
          <w:rFonts w:cs="Arial"/>
          <w:i w:val="0"/>
          <w:color w:val="auto"/>
          <w:sz w:val="22"/>
          <w:szCs w:val="22"/>
        </w:rPr>
        <w:t xml:space="preserve">абавке се врши на начин </w:t>
      </w:r>
      <w:r w:rsidR="00B02ADD" w:rsidRPr="00E2569D">
        <w:rPr>
          <w:rFonts w:cs="Arial"/>
          <w:i w:val="0"/>
          <w:color w:val="auto"/>
          <w:sz w:val="22"/>
          <w:szCs w:val="22"/>
        </w:rPr>
        <w:t>предвиђен</w:t>
      </w:r>
      <w:r w:rsidRPr="00E2569D">
        <w:rPr>
          <w:rFonts w:cs="Arial"/>
          <w:i w:val="0"/>
          <w:color w:val="auto"/>
          <w:sz w:val="22"/>
          <w:szCs w:val="22"/>
        </w:rPr>
        <w:t xml:space="preserve"> чланом 20. Закона.</w:t>
      </w:r>
    </w:p>
    <w:p w14:paraId="611B5BF6" w14:textId="77777777" w:rsidR="00D31828" w:rsidRPr="00E2569D" w:rsidRDefault="00D31828" w:rsidP="00D31828">
      <w:pPr>
        <w:pStyle w:val="KDParagraf"/>
        <w:spacing w:before="0"/>
        <w:rPr>
          <w:rFonts w:cs="Arial"/>
          <w:lang w:val="ru-RU"/>
        </w:rPr>
      </w:pPr>
      <w:r w:rsidRPr="00E2569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2569D">
          <w:rPr>
            <w:rStyle w:val="Hyperlink"/>
            <w:rFonts w:cs="Arial"/>
          </w:rPr>
          <w:t>www.</w:t>
        </w:r>
        <w:r w:rsidR="000B45FD" w:rsidRPr="00E2569D">
          <w:rPr>
            <w:rStyle w:val="Hyperlink"/>
            <w:rFonts w:cs="Arial"/>
            <w:lang w:val="sr-Cyrl-CS"/>
          </w:rPr>
          <w:t>к</w:t>
        </w:r>
        <w:r w:rsidR="000B45FD" w:rsidRPr="00E2569D">
          <w:rPr>
            <w:rStyle w:val="Hyperlink"/>
            <w:rFonts w:cs="Arial"/>
          </w:rPr>
          <w:t>jn.gov.rs</w:t>
        </w:r>
      </w:hyperlink>
      <w:r w:rsidRPr="00E2569D">
        <w:rPr>
          <w:rFonts w:cs="Arial"/>
          <w:lang w:val="ru-RU"/>
        </w:rPr>
        <w:t>).</w:t>
      </w:r>
    </w:p>
    <w:p w14:paraId="71A3D989" w14:textId="77777777" w:rsidR="008D2B23" w:rsidRPr="00E2569D" w:rsidRDefault="008D2B23" w:rsidP="008D2B23">
      <w:pPr>
        <w:pStyle w:val="KDMojTekst"/>
        <w:spacing w:before="0"/>
        <w:rPr>
          <w:rFonts w:cs="Arial"/>
          <w:i w:val="0"/>
          <w:color w:val="auto"/>
          <w:sz w:val="22"/>
          <w:szCs w:val="22"/>
        </w:rPr>
      </w:pPr>
    </w:p>
    <w:p w14:paraId="35DD4F90" w14:textId="77777777" w:rsidR="008D2B23" w:rsidRPr="00E2569D" w:rsidRDefault="008D2B23" w:rsidP="008A260E">
      <w:pPr>
        <w:pStyle w:val="KDPodnaslov2"/>
        <w:numPr>
          <w:ilvl w:val="1"/>
          <w:numId w:val="21"/>
        </w:numPr>
        <w:spacing w:before="0"/>
        <w:jc w:val="both"/>
        <w:rPr>
          <w:rFonts w:cs="Arial"/>
        </w:rPr>
      </w:pPr>
      <w:bookmarkStart w:id="237" w:name="_Toc441651603"/>
      <w:bookmarkStart w:id="238" w:name="_Toc442559914"/>
      <w:r w:rsidRPr="00E2569D">
        <w:rPr>
          <w:rFonts w:cs="Arial"/>
        </w:rPr>
        <w:t>Трошкови понуде</w:t>
      </w:r>
      <w:bookmarkEnd w:id="237"/>
      <w:bookmarkEnd w:id="238"/>
    </w:p>
    <w:p w14:paraId="06420548" w14:textId="77777777" w:rsidR="008D2B23" w:rsidRPr="00E2569D" w:rsidRDefault="008D2B23" w:rsidP="00865C7E">
      <w:pPr>
        <w:pStyle w:val="KDParagraf"/>
        <w:rPr>
          <w:rFonts w:cs="Arial"/>
          <w:lang w:val="ru-RU"/>
        </w:rPr>
      </w:pPr>
      <w:r w:rsidRPr="00E2569D">
        <w:rPr>
          <w:rFonts w:cs="Arial"/>
          <w:lang w:val="ru-RU"/>
        </w:rPr>
        <w:t>Трошкове припреме и подношења понуде сноси искључиво понуђач и не може тражити од наручиоца накнаду трошкова.</w:t>
      </w:r>
    </w:p>
    <w:p w14:paraId="2DD156F3" w14:textId="77777777" w:rsidR="008D2B23" w:rsidRPr="00E2569D" w:rsidRDefault="008D2B23" w:rsidP="008D2B23">
      <w:pPr>
        <w:pStyle w:val="KDParagraf"/>
        <w:spacing w:before="0"/>
        <w:rPr>
          <w:rFonts w:cs="Arial"/>
        </w:rPr>
      </w:pPr>
      <w:r w:rsidRPr="00E2569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301802B" w14:textId="77777777" w:rsidR="008D2B23" w:rsidRPr="00E2569D" w:rsidRDefault="008D2B23" w:rsidP="008D2B23">
      <w:pPr>
        <w:pStyle w:val="KDParagraf"/>
        <w:spacing w:before="0"/>
        <w:rPr>
          <w:rFonts w:cs="Arial"/>
        </w:rPr>
      </w:pPr>
      <w:r w:rsidRPr="00E2569D">
        <w:rPr>
          <w:rFonts w:cs="Arial"/>
        </w:rPr>
        <w:t>Ако је поступак јавне набавке обуставље</w:t>
      </w:r>
      <w:r w:rsidR="00B02ADD" w:rsidRPr="00E2569D">
        <w:rPr>
          <w:rFonts w:cs="Arial"/>
        </w:rPr>
        <w:t>н из разлога који су на страни Наручиоца, Н</w:t>
      </w:r>
      <w:r w:rsidRPr="00E2569D">
        <w:rPr>
          <w:rFonts w:cs="Arial"/>
        </w:rPr>
        <w:t>аручилац је дужан да понуђачу надокнади трошкове израде узорка или модела, ако су израђени у складу са технич</w:t>
      </w:r>
      <w:r w:rsidR="00B02ADD" w:rsidRPr="00E2569D">
        <w:rPr>
          <w:rFonts w:cs="Arial"/>
        </w:rPr>
        <w:t>ким спецификацијама Н</w:t>
      </w:r>
      <w:r w:rsidRPr="00E2569D">
        <w:rPr>
          <w:rFonts w:cs="Arial"/>
        </w:rPr>
        <w:t>аручиоца и трошкове прибављања средства обезбеђења, под условом да је понуђач тражио накнаду тих трошкова у својој понуди.</w:t>
      </w:r>
    </w:p>
    <w:p w14:paraId="7B9ECDEE" w14:textId="77777777" w:rsidR="008D2B23" w:rsidRPr="00E2569D" w:rsidRDefault="008D2B23" w:rsidP="008D2B23">
      <w:pPr>
        <w:pStyle w:val="KDParagraf"/>
        <w:spacing w:before="0"/>
        <w:rPr>
          <w:rFonts w:cs="Arial"/>
        </w:rPr>
      </w:pPr>
    </w:p>
    <w:p w14:paraId="164F1B46" w14:textId="77777777" w:rsidR="00C14152" w:rsidRPr="00E2569D" w:rsidRDefault="00C14152" w:rsidP="008A260E">
      <w:pPr>
        <w:pStyle w:val="KDPodnaslov2"/>
        <w:numPr>
          <w:ilvl w:val="1"/>
          <w:numId w:val="21"/>
        </w:numPr>
        <w:spacing w:before="0"/>
        <w:jc w:val="both"/>
        <w:rPr>
          <w:rFonts w:cs="Arial"/>
        </w:rPr>
      </w:pPr>
      <w:r w:rsidRPr="00E2569D">
        <w:rPr>
          <w:rFonts w:cs="Arial"/>
        </w:rPr>
        <w:t>Д</w:t>
      </w:r>
      <w:r w:rsidRPr="00E2569D">
        <w:rPr>
          <w:rFonts w:cs="Arial"/>
          <w:lang w:val="sr-Latn-CS"/>
        </w:rPr>
        <w:t>одатн</w:t>
      </w:r>
      <w:r w:rsidRPr="00E2569D">
        <w:rPr>
          <w:rFonts w:cs="Arial"/>
        </w:rPr>
        <w:t>а</w:t>
      </w:r>
      <w:r w:rsidRPr="00E2569D">
        <w:rPr>
          <w:rFonts w:cs="Arial"/>
          <w:lang w:val="sr-Latn-CS"/>
        </w:rPr>
        <w:t xml:space="preserve"> објашњења</w:t>
      </w:r>
      <w:r w:rsidRPr="00E2569D">
        <w:rPr>
          <w:rFonts w:cs="Arial"/>
        </w:rPr>
        <w:t>, контрола и допуштене исправке</w:t>
      </w:r>
    </w:p>
    <w:p w14:paraId="73D610FC" w14:textId="77777777" w:rsidR="00C14152" w:rsidRPr="00E2569D" w:rsidRDefault="00C14152" w:rsidP="00865C7E">
      <w:pPr>
        <w:pStyle w:val="KDParagraf"/>
        <w:rPr>
          <w:rFonts w:eastAsia="TimesNewRomanPSMT" w:cs="Arial"/>
        </w:rPr>
      </w:pPr>
      <w:r w:rsidRPr="00E2569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6569B77" w14:textId="77777777" w:rsidR="00C14152" w:rsidRPr="00E2569D" w:rsidRDefault="00C14152" w:rsidP="00C14152">
      <w:pPr>
        <w:pStyle w:val="KDParagraf"/>
        <w:spacing w:before="0"/>
        <w:rPr>
          <w:rFonts w:eastAsia="TimesNewRomanPSMT" w:cs="Arial"/>
          <w:lang w:val="ru-RU"/>
        </w:rPr>
      </w:pPr>
      <w:r w:rsidRPr="00E2569D">
        <w:rPr>
          <w:rFonts w:eastAsia="TimesNewRomanPSMT" w:cs="Arial"/>
          <w:lang w:val="ru-RU"/>
        </w:rPr>
        <w:t>Уколико је потребно вршити додатна објашњења, наручилац ће понуђачу оставити прим</w:t>
      </w:r>
      <w:r w:rsidR="00B02ADD" w:rsidRPr="00E2569D">
        <w:rPr>
          <w:rFonts w:eastAsia="TimesNewRomanPSMT" w:cs="Arial"/>
          <w:lang w:val="ru-RU"/>
        </w:rPr>
        <w:t>ерени рок да поступи по позиву Н</w:t>
      </w:r>
      <w:r w:rsidRPr="00E2569D">
        <w:rPr>
          <w:rFonts w:eastAsia="TimesNewRomanPSMT" w:cs="Arial"/>
          <w:lang w:val="ru-RU"/>
        </w:rPr>
        <w:t>аручиоца</w:t>
      </w:r>
      <w:r w:rsidR="00B02ADD" w:rsidRPr="00E2569D">
        <w:rPr>
          <w:rFonts w:eastAsia="TimesNewRomanPSMT" w:cs="Arial"/>
          <w:lang w:val="ru-RU"/>
        </w:rPr>
        <w:t>, односно да омогући Н</w:t>
      </w:r>
      <w:r w:rsidRPr="00E2569D">
        <w:rPr>
          <w:rFonts w:eastAsia="TimesNewRomanPSMT" w:cs="Arial"/>
          <w:lang w:val="ru-RU"/>
        </w:rPr>
        <w:t>аручиоцу контролу (увид) код понуђача, као и код његовог подизвођача.</w:t>
      </w:r>
    </w:p>
    <w:p w14:paraId="73971140" w14:textId="77777777" w:rsidR="00C14152" w:rsidRPr="00E2569D" w:rsidRDefault="00C14152" w:rsidP="00C14152">
      <w:pPr>
        <w:pStyle w:val="KDParagraf"/>
        <w:spacing w:before="0"/>
        <w:rPr>
          <w:rFonts w:eastAsia="TimesNewRomanPSMT" w:cs="Arial"/>
        </w:rPr>
      </w:pPr>
      <w:r w:rsidRPr="00E2569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57DA92F" w14:textId="77777777" w:rsidR="00C14152" w:rsidRPr="00E2569D" w:rsidRDefault="00C14152" w:rsidP="00C14152">
      <w:pPr>
        <w:pStyle w:val="KDParagraf"/>
        <w:spacing w:before="0"/>
        <w:rPr>
          <w:rFonts w:eastAsia="TimesNewRomanPSMT" w:cs="Arial"/>
        </w:rPr>
      </w:pPr>
      <w:r w:rsidRPr="00E2569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0D016F6" w14:textId="77777777" w:rsidR="008D2B23" w:rsidRPr="00E2569D" w:rsidRDefault="008D2B23" w:rsidP="008D2B23">
      <w:pPr>
        <w:spacing w:before="0"/>
        <w:rPr>
          <w:rFonts w:cs="Arial"/>
        </w:rPr>
      </w:pPr>
    </w:p>
    <w:p w14:paraId="0A0DBFA0" w14:textId="77777777" w:rsidR="00B20A6C" w:rsidRPr="00E2569D" w:rsidRDefault="00B20A6C" w:rsidP="008A260E">
      <w:pPr>
        <w:pStyle w:val="KDPodnaslov2"/>
        <w:numPr>
          <w:ilvl w:val="1"/>
          <w:numId w:val="21"/>
        </w:numPr>
        <w:spacing w:before="0"/>
        <w:jc w:val="both"/>
        <w:rPr>
          <w:rFonts w:cs="Arial"/>
        </w:rPr>
      </w:pPr>
      <w:bookmarkStart w:id="239" w:name="_Toc442559917"/>
      <w:bookmarkStart w:id="240" w:name="_Toc441651606"/>
      <w:r w:rsidRPr="00E2569D">
        <w:rPr>
          <w:rFonts w:cs="Arial"/>
        </w:rPr>
        <w:t>Разлози за одбијање понуде</w:t>
      </w:r>
      <w:bookmarkEnd w:id="239"/>
      <w:r w:rsidRPr="00E2569D">
        <w:rPr>
          <w:rFonts w:cs="Arial"/>
        </w:rPr>
        <w:t xml:space="preserve"> </w:t>
      </w:r>
      <w:bookmarkEnd w:id="240"/>
    </w:p>
    <w:p w14:paraId="4C7D11F3" w14:textId="77777777" w:rsidR="00B20A6C" w:rsidRPr="00E2569D" w:rsidRDefault="00B20A6C" w:rsidP="00865C7E">
      <w:pPr>
        <w:autoSpaceDE w:val="0"/>
        <w:autoSpaceDN w:val="0"/>
        <w:adjustRightInd w:val="0"/>
        <w:rPr>
          <w:rFonts w:eastAsia="TimesNewRomanPSMT" w:cs="Arial"/>
          <w:bCs/>
          <w:iCs/>
          <w:lang w:val="ru-RU"/>
        </w:rPr>
      </w:pPr>
      <w:r w:rsidRPr="00E2569D">
        <w:rPr>
          <w:rFonts w:eastAsia="TimesNewRomanPSMT" w:cs="Arial"/>
          <w:bCs/>
          <w:iCs/>
        </w:rPr>
        <w:t>Понуда ће бити одбијена ако:</w:t>
      </w:r>
    </w:p>
    <w:p w14:paraId="75267349" w14:textId="77777777" w:rsidR="0075560F" w:rsidRPr="00E2569D"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rPr>
      </w:pPr>
      <w:r w:rsidRPr="00E2569D">
        <w:rPr>
          <w:rFonts w:ascii="Arial" w:eastAsia="TimesNewRomanPSMT" w:hAnsi="Arial" w:cs="Arial"/>
          <w:bCs/>
          <w:iCs/>
        </w:rPr>
        <w:t>је неблаговремена, неприхватљива или неодговарајућа;</w:t>
      </w:r>
    </w:p>
    <w:p w14:paraId="5F21B9D1" w14:textId="77777777" w:rsidR="00B20A6C" w:rsidRPr="00E2569D"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2569D">
        <w:rPr>
          <w:rFonts w:ascii="Arial" w:eastAsia="TimesNewRomanPSMT" w:hAnsi="Arial" w:cs="Arial"/>
          <w:bCs/>
          <w:iCs/>
        </w:rPr>
        <w:t>ако се понуђач не сагласи са исправком рачунских грешака;</w:t>
      </w:r>
    </w:p>
    <w:p w14:paraId="2BE28256" w14:textId="77777777" w:rsidR="00B20A6C" w:rsidRPr="00E2569D"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2569D">
        <w:rPr>
          <w:rFonts w:ascii="Arial" w:eastAsia="TimesNewRomanPSMT" w:hAnsi="Arial" w:cs="Arial"/>
          <w:bCs/>
          <w:iCs/>
        </w:rPr>
        <w:t xml:space="preserve">ако има битне недостатке сходно члану 106. </w:t>
      </w:r>
      <w:r w:rsidR="00DB6EDE" w:rsidRPr="00E2569D">
        <w:rPr>
          <w:rFonts w:ascii="Arial" w:eastAsia="TimesNewRomanPSMT" w:hAnsi="Arial" w:cs="Arial"/>
          <w:bCs/>
          <w:iCs/>
        </w:rPr>
        <w:t>Закона</w:t>
      </w:r>
    </w:p>
    <w:p w14:paraId="6D7889C7" w14:textId="77777777" w:rsidR="00B20A6C" w:rsidRPr="00E2569D" w:rsidRDefault="00B20A6C" w:rsidP="001228A6">
      <w:pPr>
        <w:rPr>
          <w:rFonts w:cs="Arial"/>
        </w:rPr>
      </w:pPr>
      <w:r w:rsidRPr="00E2569D">
        <w:rPr>
          <w:rFonts w:cs="Arial"/>
        </w:rPr>
        <w:t>Наручилац ће донети одлуку о обустави поступка јавне набавке у складу са чланом 109. Закона.</w:t>
      </w:r>
    </w:p>
    <w:p w14:paraId="444A9A45" w14:textId="77777777" w:rsidR="00B20A6C" w:rsidRPr="00E2569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D0D1005" w14:textId="7A2F7558" w:rsidR="008D2B23" w:rsidRPr="00E2569D" w:rsidRDefault="00C14152" w:rsidP="008A260E">
      <w:pPr>
        <w:pStyle w:val="KDPodnaslov2"/>
        <w:numPr>
          <w:ilvl w:val="1"/>
          <w:numId w:val="21"/>
        </w:numPr>
        <w:spacing w:before="0"/>
        <w:jc w:val="both"/>
        <w:rPr>
          <w:rFonts w:cs="Arial"/>
        </w:rPr>
      </w:pPr>
      <w:r w:rsidRPr="00E2569D">
        <w:rPr>
          <w:rFonts w:cs="Arial"/>
        </w:rPr>
        <w:t>Рок за доношење Одлуке о додели уговора/обустави</w:t>
      </w:r>
      <w:r w:rsidR="001228A6">
        <w:rPr>
          <w:rFonts w:cs="Arial"/>
          <w:lang w:val="sr-Cyrl-RS"/>
        </w:rPr>
        <w:t xml:space="preserve"> поступка</w:t>
      </w:r>
    </w:p>
    <w:p w14:paraId="792C908A" w14:textId="53449372" w:rsidR="00C14152" w:rsidRPr="00E2569D" w:rsidRDefault="00C14152" w:rsidP="00865C7E">
      <w:pPr>
        <w:pStyle w:val="KDParagraf"/>
        <w:rPr>
          <w:rFonts w:eastAsia="TimesNewRomanPSMT" w:cs="Arial"/>
        </w:rPr>
      </w:pPr>
      <w:r w:rsidRPr="00E2569D">
        <w:rPr>
          <w:rFonts w:eastAsia="TimesNewRomanPSMT" w:cs="Arial"/>
        </w:rPr>
        <w:t>Наручилац ће одлуку о додели уговора</w:t>
      </w:r>
      <w:r w:rsidRPr="001228A6">
        <w:rPr>
          <w:rFonts w:eastAsia="TimesNewRomanPSMT" w:cs="Arial"/>
        </w:rPr>
        <w:t>/обустави поступка</w:t>
      </w:r>
      <w:r w:rsidRPr="00E2569D">
        <w:rPr>
          <w:rFonts w:eastAsia="TimesNewRomanPSMT" w:cs="Arial"/>
        </w:rPr>
        <w:t xml:space="preserve"> донети у року од максимално </w:t>
      </w:r>
      <w:r w:rsidR="005A7DFA" w:rsidRPr="00E2569D">
        <w:rPr>
          <w:rFonts w:eastAsia="TimesNewRomanPSMT" w:cs="Arial"/>
        </w:rPr>
        <w:t>25</w:t>
      </w:r>
      <w:r w:rsidRPr="00E2569D">
        <w:rPr>
          <w:rFonts w:eastAsia="TimesNewRomanPSMT" w:cs="Arial"/>
        </w:rPr>
        <w:t xml:space="preserve"> </w:t>
      </w:r>
      <w:r w:rsidRPr="003A7320">
        <w:rPr>
          <w:rFonts w:eastAsia="TimesNewRomanPSMT" w:cs="Arial"/>
          <w:i/>
        </w:rPr>
        <w:t>(д</w:t>
      </w:r>
      <w:r w:rsidR="001228A6" w:rsidRPr="003A7320">
        <w:rPr>
          <w:rFonts w:eastAsia="TimesNewRomanPSMT" w:cs="Arial"/>
          <w:i/>
        </w:rPr>
        <w:t>вадесет</w:t>
      </w:r>
      <w:r w:rsidR="005A7DFA" w:rsidRPr="003A7320">
        <w:rPr>
          <w:rFonts w:eastAsia="TimesNewRomanPSMT" w:cs="Arial"/>
          <w:i/>
        </w:rPr>
        <w:t>пет</w:t>
      </w:r>
      <w:r w:rsidRPr="003A7320">
        <w:rPr>
          <w:rFonts w:eastAsia="TimesNewRomanPSMT" w:cs="Arial"/>
          <w:i/>
        </w:rPr>
        <w:t>)</w:t>
      </w:r>
      <w:r w:rsidRPr="00E2569D">
        <w:rPr>
          <w:rFonts w:eastAsia="TimesNewRomanPSMT" w:cs="Arial"/>
        </w:rPr>
        <w:t xml:space="preserve"> дана од дана јавног отварања понуда.</w:t>
      </w:r>
    </w:p>
    <w:p w14:paraId="3DB200BC" w14:textId="275A637A" w:rsidR="00C14152" w:rsidRPr="00E2569D" w:rsidRDefault="00C14152" w:rsidP="00C14152">
      <w:pPr>
        <w:pStyle w:val="KDParagraf"/>
        <w:spacing w:before="0"/>
        <w:rPr>
          <w:rFonts w:eastAsia="TimesNewRomanPSMT" w:cs="Arial"/>
        </w:rPr>
      </w:pPr>
      <w:r w:rsidRPr="00E2569D">
        <w:rPr>
          <w:rFonts w:eastAsia="TimesNewRomanPSMT" w:cs="Arial"/>
        </w:rPr>
        <w:t xml:space="preserve">Одлуку о додели уговора/обустави поступка Наручилац ће објавити на Порталу јавних набавки и на својој интернет страници у року од 3 </w:t>
      </w:r>
      <w:r w:rsidRPr="003A7320">
        <w:rPr>
          <w:rFonts w:eastAsia="TimesNewRomanPSMT" w:cs="Arial"/>
          <w:i/>
        </w:rPr>
        <w:t xml:space="preserve">(три) </w:t>
      </w:r>
      <w:r w:rsidRPr="00E2569D">
        <w:rPr>
          <w:rFonts w:eastAsia="TimesNewRomanPSMT" w:cs="Arial"/>
        </w:rPr>
        <w:t>дана од дана доношења.</w:t>
      </w:r>
    </w:p>
    <w:p w14:paraId="70D2F6D9" w14:textId="77777777" w:rsidR="008D2B23" w:rsidRPr="00E2569D" w:rsidRDefault="008D2B23" w:rsidP="008D2B23">
      <w:pPr>
        <w:pStyle w:val="KDParagraf"/>
        <w:spacing w:before="0"/>
        <w:rPr>
          <w:rFonts w:eastAsia="TimesNewRomanPSMT" w:cs="Arial"/>
        </w:rPr>
      </w:pPr>
    </w:p>
    <w:p w14:paraId="6854D8C4" w14:textId="77777777" w:rsidR="008D2B23" w:rsidRPr="00E2569D" w:rsidRDefault="008D2B23" w:rsidP="008A260E">
      <w:pPr>
        <w:pStyle w:val="KDPodnaslov2"/>
        <w:numPr>
          <w:ilvl w:val="1"/>
          <w:numId w:val="21"/>
        </w:numPr>
        <w:spacing w:before="0"/>
        <w:jc w:val="both"/>
        <w:rPr>
          <w:rFonts w:cs="Arial"/>
          <w:lang w:val="ru-RU"/>
        </w:rPr>
      </w:pPr>
      <w:bookmarkStart w:id="241" w:name="_Toc441651607"/>
      <w:bookmarkStart w:id="242" w:name="_Toc442559918"/>
      <w:r w:rsidRPr="00E2569D">
        <w:rPr>
          <w:rFonts w:cs="Arial"/>
          <w:lang w:val="ru-RU"/>
        </w:rPr>
        <w:t>Н</w:t>
      </w:r>
      <w:r w:rsidRPr="00E2569D">
        <w:rPr>
          <w:rFonts w:cs="Arial"/>
        </w:rPr>
        <w:t>егативне референце</w:t>
      </w:r>
      <w:bookmarkEnd w:id="241"/>
      <w:bookmarkEnd w:id="242"/>
    </w:p>
    <w:p w14:paraId="1A0CD3D0" w14:textId="77777777" w:rsidR="008D2B23" w:rsidRPr="00E2569D" w:rsidRDefault="008D2B23" w:rsidP="00865C7E">
      <w:pPr>
        <w:rPr>
          <w:rFonts w:cs="Arial"/>
          <w:lang w:val="ru-RU"/>
        </w:rPr>
      </w:pPr>
      <w:r w:rsidRPr="00E2569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2688A8" w14:textId="77777777" w:rsidR="008D2B23" w:rsidRPr="00E2569D" w:rsidRDefault="008D2B23" w:rsidP="008D2B23">
      <w:pPr>
        <w:pStyle w:val="KDNabrajanje"/>
        <w:spacing w:before="0"/>
        <w:rPr>
          <w:rFonts w:cs="Arial"/>
        </w:rPr>
      </w:pPr>
      <w:r w:rsidRPr="00E2569D">
        <w:rPr>
          <w:rFonts w:cs="Arial"/>
        </w:rPr>
        <w:t>поступао супротно забрани из чл. 23. и 25. Закона;</w:t>
      </w:r>
    </w:p>
    <w:p w14:paraId="56559AC7" w14:textId="77777777" w:rsidR="008D2B23" w:rsidRPr="00E2569D" w:rsidRDefault="008D2B23" w:rsidP="008D2B23">
      <w:pPr>
        <w:pStyle w:val="KDNabrajanje"/>
        <w:spacing w:before="0"/>
        <w:rPr>
          <w:rFonts w:cs="Arial"/>
        </w:rPr>
      </w:pPr>
      <w:r w:rsidRPr="00E2569D">
        <w:rPr>
          <w:rFonts w:cs="Arial"/>
        </w:rPr>
        <w:t>учинио повреду конкуренције;</w:t>
      </w:r>
    </w:p>
    <w:p w14:paraId="2D1FA6FA" w14:textId="77777777" w:rsidR="008D2B23" w:rsidRPr="00E2569D" w:rsidRDefault="008D2B23" w:rsidP="008D2B23">
      <w:pPr>
        <w:pStyle w:val="KDNabrajanje"/>
        <w:spacing w:before="0"/>
        <w:rPr>
          <w:rFonts w:cs="Arial"/>
        </w:rPr>
      </w:pPr>
      <w:r w:rsidRPr="00E2569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25580C4" w14:textId="77777777" w:rsidR="008D2B23" w:rsidRPr="00E2569D" w:rsidRDefault="008D2B23" w:rsidP="008D2B23">
      <w:pPr>
        <w:pStyle w:val="KDNabrajanje"/>
        <w:spacing w:before="0"/>
        <w:rPr>
          <w:rFonts w:cs="Arial"/>
        </w:rPr>
      </w:pPr>
      <w:r w:rsidRPr="00E2569D">
        <w:rPr>
          <w:rFonts w:cs="Arial"/>
        </w:rPr>
        <w:t>одбио да достави доказе и средства обезбеђења на шта се у понуди обавезао.</w:t>
      </w:r>
    </w:p>
    <w:p w14:paraId="15399EAC" w14:textId="77777777" w:rsidR="008D2B23" w:rsidRPr="00E2569D" w:rsidRDefault="008D2B23" w:rsidP="008D2B23">
      <w:pPr>
        <w:pStyle w:val="KDParagraf"/>
        <w:spacing w:before="0"/>
        <w:rPr>
          <w:rFonts w:cs="Arial"/>
          <w:lang w:val="ru-RU"/>
        </w:rPr>
      </w:pPr>
      <w:r w:rsidRPr="00E2569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E88DA30" w14:textId="77777777" w:rsidR="008D2B23" w:rsidRPr="00E2569D" w:rsidRDefault="008D2B23" w:rsidP="008D2B23">
      <w:pPr>
        <w:pStyle w:val="KDParagraf"/>
        <w:spacing w:before="0"/>
        <w:rPr>
          <w:rFonts w:cs="Arial"/>
        </w:rPr>
      </w:pPr>
      <w:r w:rsidRPr="00E2569D">
        <w:rPr>
          <w:rFonts w:cs="Arial"/>
        </w:rPr>
        <w:t>Доказ наведеног може бити:</w:t>
      </w:r>
    </w:p>
    <w:p w14:paraId="43275BFF" w14:textId="77777777" w:rsidR="008D2B23" w:rsidRPr="00E2569D" w:rsidRDefault="008D2B23" w:rsidP="008D2B23">
      <w:pPr>
        <w:pStyle w:val="KDNabrajanje"/>
        <w:spacing w:before="0"/>
        <w:rPr>
          <w:rFonts w:cs="Arial"/>
        </w:rPr>
      </w:pPr>
      <w:r w:rsidRPr="00E2569D">
        <w:rPr>
          <w:rFonts w:cs="Arial"/>
        </w:rPr>
        <w:t>правоснажна судска одлука или коначна одлука другог надлежног органа;</w:t>
      </w:r>
    </w:p>
    <w:p w14:paraId="58012971" w14:textId="77777777" w:rsidR="008D2B23" w:rsidRPr="00E2569D" w:rsidRDefault="008D2B23" w:rsidP="008D2B23">
      <w:pPr>
        <w:pStyle w:val="KDNabrajanje"/>
        <w:spacing w:before="0"/>
        <w:rPr>
          <w:rFonts w:cs="Arial"/>
        </w:rPr>
      </w:pPr>
      <w:r w:rsidRPr="00E2569D">
        <w:rPr>
          <w:rFonts w:cs="Arial"/>
        </w:rPr>
        <w:t>исправа о реализованом средству обезбеђења испуњења обавеза у поступку јавне набавке или испуњења уговорних обавеза;</w:t>
      </w:r>
    </w:p>
    <w:p w14:paraId="3F9FABCB" w14:textId="77777777" w:rsidR="008D2B23" w:rsidRPr="00E2569D" w:rsidRDefault="008D2B23" w:rsidP="008D2B23">
      <w:pPr>
        <w:pStyle w:val="KDNabrajanje"/>
        <w:spacing w:before="0"/>
        <w:rPr>
          <w:rFonts w:cs="Arial"/>
        </w:rPr>
      </w:pPr>
      <w:r w:rsidRPr="00E2569D">
        <w:rPr>
          <w:rFonts w:cs="Arial"/>
        </w:rPr>
        <w:t>исправа о наплаћеној уговорној казни;</w:t>
      </w:r>
    </w:p>
    <w:p w14:paraId="6B8E591E" w14:textId="77777777" w:rsidR="008D2B23" w:rsidRPr="00E2569D" w:rsidRDefault="008D2B23" w:rsidP="008D2B23">
      <w:pPr>
        <w:pStyle w:val="KDNabrajanje"/>
        <w:spacing w:before="0"/>
        <w:rPr>
          <w:rFonts w:cs="Arial"/>
        </w:rPr>
      </w:pPr>
      <w:r w:rsidRPr="00E2569D">
        <w:rPr>
          <w:rFonts w:cs="Arial"/>
        </w:rPr>
        <w:t>рекламације потрошача, односно корисника, ако нису отклоњене у уговореном року;</w:t>
      </w:r>
    </w:p>
    <w:p w14:paraId="4EFDD3F3" w14:textId="77777777" w:rsidR="008D2B23" w:rsidRPr="00E2569D" w:rsidRDefault="008D2B23" w:rsidP="008D2B23">
      <w:pPr>
        <w:pStyle w:val="KDNabrajanje"/>
        <w:spacing w:before="0"/>
        <w:rPr>
          <w:rFonts w:cs="Arial"/>
        </w:rPr>
      </w:pPr>
      <w:r w:rsidRPr="00E2569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AB8FB73" w14:textId="77777777" w:rsidR="008D2B23" w:rsidRPr="00E2569D" w:rsidRDefault="008D2B23" w:rsidP="008D2B23">
      <w:pPr>
        <w:pStyle w:val="KDNabrajanje"/>
        <w:spacing w:before="0"/>
        <w:rPr>
          <w:rFonts w:cs="Arial"/>
        </w:rPr>
      </w:pPr>
      <w:r w:rsidRPr="00E2569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5935361" w14:textId="77777777" w:rsidR="008D2B23" w:rsidRPr="00E2569D" w:rsidRDefault="008D2B23" w:rsidP="008D2B23">
      <w:pPr>
        <w:pStyle w:val="KDNabrajanje"/>
        <w:spacing w:before="0"/>
        <w:rPr>
          <w:rFonts w:cs="Arial"/>
        </w:rPr>
      </w:pPr>
      <w:r w:rsidRPr="00E2569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FF27998" w14:textId="77777777" w:rsidR="008D2B23" w:rsidRPr="00E2569D" w:rsidRDefault="008D2B23" w:rsidP="008D2B23">
      <w:pPr>
        <w:pStyle w:val="KDParagraf"/>
        <w:spacing w:before="0"/>
        <w:rPr>
          <w:rFonts w:cs="Arial"/>
        </w:rPr>
      </w:pPr>
      <w:r w:rsidRPr="00E2569D">
        <w:rPr>
          <w:rFonts w:cs="Arial"/>
          <w:lang w:val="ru-RU"/>
        </w:rPr>
        <w:lastRenderedPageBreak/>
        <w:t xml:space="preserve">Наручилац може одбити понуду ако поседује доказ из става 3. тачка 1) члана 82. </w:t>
      </w:r>
      <w:r w:rsidRPr="00E2569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42F8F64" w14:textId="77777777" w:rsidR="008D2B23" w:rsidRPr="00E2569D" w:rsidRDefault="008D2B23" w:rsidP="008D2B23">
      <w:pPr>
        <w:pStyle w:val="KDParagraf"/>
        <w:spacing w:before="0"/>
        <w:rPr>
          <w:rFonts w:cs="Arial"/>
          <w:lang w:bidi="en-US"/>
        </w:rPr>
      </w:pPr>
      <w:r w:rsidRPr="00E2569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F9CBAA2" w14:textId="77777777" w:rsidR="008D2B23" w:rsidRPr="00E2569D" w:rsidRDefault="008D2B23" w:rsidP="008D2B23">
      <w:pPr>
        <w:pStyle w:val="KDParagraf"/>
        <w:spacing w:before="0"/>
        <w:rPr>
          <w:rFonts w:cs="Arial"/>
          <w:lang w:bidi="en-US"/>
        </w:rPr>
      </w:pPr>
    </w:p>
    <w:p w14:paraId="5AB0A161" w14:textId="77777777" w:rsidR="008D2B23" w:rsidRPr="00E2569D" w:rsidRDefault="008D2B23" w:rsidP="008A260E">
      <w:pPr>
        <w:pStyle w:val="KDPodnaslov2"/>
        <w:numPr>
          <w:ilvl w:val="1"/>
          <w:numId w:val="21"/>
        </w:numPr>
        <w:spacing w:before="0"/>
        <w:jc w:val="both"/>
        <w:rPr>
          <w:rFonts w:cs="Arial"/>
        </w:rPr>
      </w:pPr>
      <w:bookmarkStart w:id="243" w:name="_Toc441651608"/>
      <w:bookmarkStart w:id="244" w:name="_Toc442559919"/>
      <w:r w:rsidRPr="00E2569D">
        <w:rPr>
          <w:rFonts w:cs="Arial"/>
        </w:rPr>
        <w:t>Увид у документацију</w:t>
      </w:r>
      <w:bookmarkEnd w:id="243"/>
      <w:bookmarkEnd w:id="244"/>
    </w:p>
    <w:p w14:paraId="452BFFD9" w14:textId="77777777" w:rsidR="008D2B23" w:rsidRPr="00E2569D" w:rsidRDefault="008D2B23" w:rsidP="00865C7E">
      <w:pPr>
        <w:pStyle w:val="KDParagraf"/>
        <w:rPr>
          <w:rFonts w:cs="Arial"/>
          <w:lang w:bidi="en-US"/>
        </w:rPr>
      </w:pPr>
      <w:r w:rsidRPr="00E2569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402FA1A" w14:textId="79EE147C" w:rsidR="008D2B23" w:rsidRPr="00E2569D" w:rsidRDefault="008D2B23" w:rsidP="008D2B23">
      <w:pPr>
        <w:pStyle w:val="KDParagraf"/>
        <w:spacing w:before="0"/>
        <w:rPr>
          <w:rFonts w:cs="Arial"/>
          <w:lang w:bidi="en-US"/>
        </w:rPr>
      </w:pPr>
      <w:r w:rsidRPr="00E2569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001228A6">
        <w:rPr>
          <w:rFonts w:cs="Arial"/>
          <w:lang w:val="sr-Cyrl-RS" w:bidi="en-US"/>
        </w:rPr>
        <w:t xml:space="preserve"> 2</w:t>
      </w:r>
      <w:r w:rsidRPr="00E2569D">
        <w:rPr>
          <w:rFonts w:cs="Arial"/>
          <w:lang w:bidi="en-US"/>
        </w:rPr>
        <w:t xml:space="preserve"> </w:t>
      </w:r>
      <w:r w:rsidR="001228A6" w:rsidRPr="003A7320">
        <w:rPr>
          <w:rFonts w:cs="Arial"/>
          <w:i/>
          <w:lang w:val="sr-Cyrl-RS" w:bidi="en-US"/>
        </w:rPr>
        <w:t>(</w:t>
      </w:r>
      <w:r w:rsidRPr="003A7320">
        <w:rPr>
          <w:rFonts w:cs="Arial"/>
          <w:i/>
          <w:lang w:bidi="en-US"/>
        </w:rPr>
        <w:t>два</w:t>
      </w:r>
      <w:r w:rsidR="001228A6" w:rsidRPr="003A7320">
        <w:rPr>
          <w:rFonts w:cs="Arial"/>
          <w:i/>
          <w:lang w:val="sr-Cyrl-RS" w:bidi="en-US"/>
        </w:rPr>
        <w:t>)</w:t>
      </w:r>
      <w:r w:rsidRPr="00E2569D">
        <w:rPr>
          <w:rFonts w:cs="Arial"/>
          <w:lang w:bidi="en-US"/>
        </w:rPr>
        <w:t xml:space="preserve"> дана од дана пријема писаног захтева, уз обавезу да заштити податке у складу са чл.14. Закона.</w:t>
      </w:r>
    </w:p>
    <w:p w14:paraId="4141A238" w14:textId="77777777" w:rsidR="008D2B23" w:rsidRPr="00E2569D" w:rsidRDefault="008D2B23" w:rsidP="008D2B23">
      <w:pPr>
        <w:pStyle w:val="KDParagraf"/>
        <w:spacing w:before="0"/>
        <w:rPr>
          <w:rFonts w:cs="Arial"/>
          <w:lang w:bidi="en-US"/>
        </w:rPr>
      </w:pPr>
    </w:p>
    <w:p w14:paraId="0DF911F8" w14:textId="77777777" w:rsidR="008D2B23" w:rsidRPr="00E2569D" w:rsidRDefault="008D2B23" w:rsidP="008A260E">
      <w:pPr>
        <w:pStyle w:val="KDPodnaslov2"/>
        <w:numPr>
          <w:ilvl w:val="1"/>
          <w:numId w:val="21"/>
        </w:numPr>
        <w:spacing w:before="0"/>
        <w:jc w:val="both"/>
        <w:rPr>
          <w:rFonts w:cs="Arial"/>
        </w:rPr>
      </w:pPr>
      <w:bookmarkStart w:id="245" w:name="_Toc441651609"/>
      <w:bookmarkStart w:id="246" w:name="_Toc442559920"/>
      <w:r w:rsidRPr="00E2569D">
        <w:rPr>
          <w:rFonts w:cs="Arial"/>
          <w:lang w:val="ru-RU"/>
        </w:rPr>
        <w:t>З</w:t>
      </w:r>
      <w:r w:rsidRPr="00E2569D">
        <w:rPr>
          <w:rFonts w:cs="Arial"/>
        </w:rPr>
        <w:t>аштита права понуђача</w:t>
      </w:r>
      <w:bookmarkEnd w:id="245"/>
      <w:bookmarkEnd w:id="246"/>
    </w:p>
    <w:p w14:paraId="2732FF7B" w14:textId="77777777" w:rsidR="0031435B" w:rsidRPr="00E2569D" w:rsidRDefault="0031435B" w:rsidP="00865C7E">
      <w:pPr>
        <w:rPr>
          <w:rFonts w:cs="Arial"/>
        </w:rPr>
      </w:pPr>
      <w:r w:rsidRPr="00E2569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7FE7D9" w14:textId="77777777" w:rsidR="00ED1CD9" w:rsidRPr="00E2569D" w:rsidRDefault="00ED1CD9" w:rsidP="00867CCC">
      <w:pPr>
        <w:spacing w:before="0"/>
        <w:rPr>
          <w:rFonts w:cs="Arial"/>
        </w:rPr>
      </w:pPr>
    </w:p>
    <w:p w14:paraId="47EE6BB0" w14:textId="77777777" w:rsidR="0031435B" w:rsidRPr="00D17785" w:rsidRDefault="0031435B" w:rsidP="00867CCC">
      <w:pPr>
        <w:spacing w:before="0"/>
        <w:rPr>
          <w:rFonts w:cs="Arial"/>
          <w:u w:val="single"/>
        </w:rPr>
      </w:pPr>
      <w:r w:rsidRPr="00D17785">
        <w:rPr>
          <w:rFonts w:cs="Arial"/>
          <w:u w:val="single"/>
        </w:rPr>
        <w:t>Рокови и начин подношења захтева за заштиту права:</w:t>
      </w:r>
    </w:p>
    <w:p w14:paraId="20842B49" w14:textId="55450D67" w:rsidR="0031435B" w:rsidRPr="00E2569D" w:rsidRDefault="00576785" w:rsidP="00576785">
      <w:pPr>
        <w:tabs>
          <w:tab w:val="left" w:pos="567"/>
        </w:tabs>
        <w:rPr>
          <w:rFonts w:cs="Arial"/>
        </w:rPr>
      </w:pPr>
      <w:r w:rsidRPr="0061031A">
        <w:rPr>
          <w:rFonts w:cs="Arial"/>
          <w:lang w:val="ru-RU" w:bidi="en-US"/>
        </w:rPr>
        <w:t xml:space="preserve">Захтев за заштиту права подноси се лично или путем </w:t>
      </w:r>
      <w:r w:rsidRPr="00C728A1">
        <w:rPr>
          <w:rFonts w:cs="Arial"/>
          <w:lang w:val="ru-RU" w:bidi="en-US"/>
        </w:rPr>
        <w:t>поште на адресу: ЈП „Електропривреда Србије“ Београд</w:t>
      </w:r>
      <w:r w:rsidRPr="00C728A1">
        <w:rPr>
          <w:rFonts w:cs="Arial"/>
          <w:lang w:val="sr-Cyrl-CS" w:bidi="en-US"/>
        </w:rPr>
        <w:t>,</w:t>
      </w:r>
      <w:r w:rsidRPr="00C728A1">
        <w:rPr>
          <w:rFonts w:eastAsia="TimesNewRomanPSMT" w:cs="Arial"/>
          <w:bCs/>
          <w:color w:val="000000"/>
          <w:lang w:val="sr-Cyrl-RS"/>
        </w:rPr>
        <w:t xml:space="preserve"> Булевар ослобођења 100, 21000 НОВИ САД</w:t>
      </w:r>
      <w:r>
        <w:rPr>
          <w:rFonts w:eastAsia="TimesNewRomanPSMT" w:cs="Arial"/>
          <w:bCs/>
          <w:lang w:val="sr-Cyrl-RS"/>
        </w:rPr>
        <w:t xml:space="preserve"> </w:t>
      </w:r>
      <w:r w:rsidRPr="00C728A1">
        <w:rPr>
          <w:rFonts w:cs="Arial"/>
          <w:lang w:val="ru-RU" w:bidi="en-US"/>
        </w:rPr>
        <w:t>са назнаком</w:t>
      </w:r>
      <w:r>
        <w:rPr>
          <w:rFonts w:cs="Arial"/>
          <w:lang w:val="ru-RU" w:bidi="en-US"/>
        </w:rPr>
        <w:t>:</w:t>
      </w:r>
      <w:r w:rsidRPr="00C728A1">
        <w:rPr>
          <w:rFonts w:cs="Arial"/>
          <w:lang w:val="ru-RU" w:bidi="en-US"/>
        </w:rPr>
        <w:t xml:space="preserve"> </w:t>
      </w:r>
      <w:r w:rsidRPr="00C728A1">
        <w:rPr>
          <w:rFonts w:cs="Arial"/>
          <w:i/>
          <w:lang w:val="ru-RU" w:bidi="en-US"/>
        </w:rPr>
        <w:t>Захтев за заштиту права за ЈН</w:t>
      </w:r>
      <w:r w:rsidRPr="00C728A1">
        <w:rPr>
          <w:rFonts w:cs="Arial"/>
          <w:i/>
          <w:lang w:val="sr-Cyrl-CS" w:bidi="en-US"/>
        </w:rPr>
        <w:t>/1</w:t>
      </w:r>
      <w:r>
        <w:rPr>
          <w:rFonts w:cs="Arial"/>
          <w:i/>
          <w:lang w:val="sr-Cyrl-CS" w:bidi="en-US"/>
        </w:rPr>
        <w:t>0</w:t>
      </w:r>
      <w:r w:rsidRPr="00C728A1">
        <w:rPr>
          <w:rFonts w:cs="Arial"/>
          <w:i/>
          <w:lang w:val="sr-Cyrl-CS" w:bidi="en-US"/>
        </w:rPr>
        <w:t>00/0</w:t>
      </w:r>
      <w:r>
        <w:rPr>
          <w:rFonts w:cs="Arial"/>
          <w:i/>
          <w:lang w:val="sr-Cyrl-CS" w:bidi="en-US"/>
        </w:rPr>
        <w:t>532</w:t>
      </w:r>
      <w:r w:rsidRPr="00C728A1">
        <w:rPr>
          <w:rFonts w:cs="Arial"/>
          <w:i/>
          <w:lang w:val="sr-Cyrl-CS" w:bidi="en-US"/>
        </w:rPr>
        <w:t>/2018 (</w:t>
      </w:r>
      <w:r>
        <w:rPr>
          <w:rFonts w:cs="Arial"/>
          <w:i/>
          <w:lang w:val="sr-Cyrl-CS" w:bidi="en-US"/>
        </w:rPr>
        <w:t>620</w:t>
      </w:r>
      <w:r w:rsidRPr="00C728A1">
        <w:rPr>
          <w:rFonts w:cs="Arial"/>
          <w:i/>
          <w:lang w:val="sr-Cyrl-CS" w:bidi="en-US"/>
        </w:rPr>
        <w:t>/2018)</w:t>
      </w:r>
      <w:r w:rsidRPr="00C728A1">
        <w:rPr>
          <w:rFonts w:cs="Arial"/>
          <w:b/>
          <w:i/>
          <w:lang w:val="sr-Cyrl-RS"/>
        </w:rPr>
        <w:t xml:space="preserve"> </w:t>
      </w:r>
      <w:r w:rsidRPr="00C728A1">
        <w:rPr>
          <w:rFonts w:cs="Arial"/>
          <w:i/>
          <w:lang w:val="sr-Cyrl-RS"/>
        </w:rPr>
        <w:t xml:space="preserve">Израда </w:t>
      </w:r>
      <w:r>
        <w:rPr>
          <w:rFonts w:cs="Arial"/>
          <w:i/>
          <w:lang w:val="sr-Cyrl-RS"/>
        </w:rPr>
        <w:t>ИТД за изградњу пристаништа на локацији ТЕНТ А</w:t>
      </w:r>
      <w:r w:rsidRPr="00C728A1">
        <w:rPr>
          <w:rFonts w:cs="Arial"/>
          <w:lang w:val="ru-RU" w:bidi="en-US"/>
        </w:rPr>
        <w:t>, а копија се истовремено доставља Републичкој комисији.</w:t>
      </w:r>
      <w:r>
        <w:rPr>
          <w:rFonts w:cs="Arial"/>
          <w:lang w:val="ru-RU" w:bidi="en-US"/>
        </w:rPr>
        <w:t xml:space="preserve"> </w:t>
      </w:r>
      <w:r w:rsidR="0031435B" w:rsidRPr="00E2569D">
        <w:rPr>
          <w:rFonts w:cs="Arial"/>
        </w:rPr>
        <w:t>Захтев за заштиту права се може доставити и путем електронске поште на e-mail</w:t>
      </w:r>
      <w:r w:rsidR="00EE266A" w:rsidRPr="00E2569D">
        <w:rPr>
          <w:rFonts w:cs="Arial"/>
        </w:rPr>
        <w:t xml:space="preserve"> </w:t>
      </w:r>
      <w:hyperlink r:id="rId174" w:history="1">
        <w:r w:rsidR="005C00D9" w:rsidRPr="00C63BCA">
          <w:rPr>
            <w:rStyle w:val="Hyperlink"/>
            <w:rFonts w:cs="Arial"/>
          </w:rPr>
          <w:t>marija.sentivanac</w:t>
        </w:r>
        <w:r w:rsidR="005C00D9" w:rsidRPr="00C63BCA">
          <w:rPr>
            <w:rStyle w:val="Hyperlink"/>
            <w:rFonts w:cs="Arial"/>
            <w:lang w:val="ru-RU"/>
          </w:rPr>
          <w:t>@</w:t>
        </w:r>
      </w:hyperlink>
      <w:r w:rsidR="00EE266A" w:rsidRPr="00E2569D">
        <w:rPr>
          <w:rStyle w:val="Hyperlink"/>
          <w:rFonts w:cs="Arial"/>
        </w:rPr>
        <w:t>eps.rs</w:t>
      </w:r>
      <w:r w:rsidR="008E1C98">
        <w:rPr>
          <w:rFonts w:cs="Arial"/>
        </w:rPr>
        <w:t>.</w:t>
      </w:r>
    </w:p>
    <w:p w14:paraId="097D4805" w14:textId="77777777" w:rsidR="0031435B" w:rsidRPr="00E2569D" w:rsidRDefault="0031435B" w:rsidP="0031435B">
      <w:pPr>
        <w:rPr>
          <w:rFonts w:cs="Arial"/>
        </w:rPr>
      </w:pPr>
      <w:r w:rsidRPr="00E2569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64099A5" w14:textId="69F1C4B5" w:rsidR="0031435B" w:rsidRPr="00E2569D" w:rsidRDefault="0031435B" w:rsidP="0031435B">
      <w:pPr>
        <w:rPr>
          <w:rFonts w:cs="Arial"/>
        </w:rPr>
      </w:pPr>
      <w:r w:rsidRPr="00E2569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DB3F1B">
        <w:rPr>
          <w:rFonts w:cs="Arial"/>
          <w:i/>
        </w:rPr>
        <w:t>(седам)</w:t>
      </w:r>
      <w:r w:rsidRPr="00E2569D">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5320C4" w14:textId="77777777" w:rsidR="0031435B" w:rsidRPr="00E2569D" w:rsidRDefault="0031435B" w:rsidP="0031435B">
      <w:pPr>
        <w:rPr>
          <w:rFonts w:cs="Arial"/>
        </w:rPr>
      </w:pPr>
      <w:r w:rsidRPr="00E2569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B1CC02A" w14:textId="2A8ACC84" w:rsidR="0031435B" w:rsidRPr="00E2569D" w:rsidRDefault="0031435B" w:rsidP="0031435B">
      <w:pPr>
        <w:rPr>
          <w:rFonts w:cs="Arial"/>
        </w:rPr>
      </w:pPr>
      <w:r w:rsidRPr="00E2569D">
        <w:rPr>
          <w:rFonts w:cs="Arial"/>
        </w:rPr>
        <w:t xml:space="preserve">После доношења одлуке о додели уговора и одлуке о обустави поступка, рок за подношење захтева за заштиту права је 10 </w:t>
      </w:r>
      <w:r w:rsidRPr="00DB3F1B">
        <w:rPr>
          <w:rFonts w:cs="Arial"/>
          <w:i/>
        </w:rPr>
        <w:t>(десет)</w:t>
      </w:r>
      <w:r w:rsidRPr="00E2569D">
        <w:rPr>
          <w:rFonts w:cs="Arial"/>
        </w:rPr>
        <w:t xml:space="preserve"> дана од дана објављивања одлуке на Порталу јавних набавки. </w:t>
      </w:r>
    </w:p>
    <w:p w14:paraId="4904F79B" w14:textId="179375B6" w:rsidR="0031435B" w:rsidRPr="00E2569D" w:rsidRDefault="0031435B" w:rsidP="0031435B">
      <w:pPr>
        <w:rPr>
          <w:rFonts w:cs="Arial"/>
        </w:rPr>
      </w:pPr>
      <w:r w:rsidRPr="00E2569D">
        <w:rPr>
          <w:rFonts w:cs="Arial"/>
        </w:rPr>
        <w:t xml:space="preserve">Захтев за заштиту права не задржава даље активности наручиоца у поступку јавне набавке у складу са одредбама члана 150. </w:t>
      </w:r>
      <w:r w:rsidR="00AC56EA" w:rsidRPr="00E2569D">
        <w:rPr>
          <w:rFonts w:cs="Arial"/>
        </w:rPr>
        <w:t>З</w:t>
      </w:r>
      <w:r w:rsidR="008E1C98">
        <w:rPr>
          <w:rFonts w:cs="Arial"/>
          <w:lang w:val="sr-Latn-RS"/>
        </w:rPr>
        <w:t>a</w:t>
      </w:r>
      <w:r w:rsidR="008E1C98">
        <w:rPr>
          <w:rFonts w:cs="Arial"/>
          <w:lang w:val="sr-Cyrl-RS"/>
        </w:rPr>
        <w:t>кона.</w:t>
      </w:r>
    </w:p>
    <w:p w14:paraId="5E9BC1F5" w14:textId="77777777" w:rsidR="0031435B" w:rsidRPr="00E2569D" w:rsidRDefault="0031435B" w:rsidP="0031435B">
      <w:pPr>
        <w:rPr>
          <w:rFonts w:cs="Arial"/>
        </w:rPr>
      </w:pPr>
      <w:r w:rsidRPr="00E2569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86CCD3E" w14:textId="77777777" w:rsidR="0031435B" w:rsidRPr="00E2569D" w:rsidRDefault="0031435B" w:rsidP="0031435B">
      <w:pPr>
        <w:rPr>
          <w:rFonts w:cs="Arial"/>
        </w:rPr>
      </w:pPr>
      <w:r w:rsidRPr="00E2569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10A72F5" w14:textId="77777777" w:rsidR="0031435B" w:rsidRPr="00576785" w:rsidRDefault="0031435B" w:rsidP="0031435B">
      <w:pPr>
        <w:rPr>
          <w:rFonts w:cs="Arial"/>
          <w:u w:val="single"/>
        </w:rPr>
      </w:pPr>
      <w:r w:rsidRPr="00576785">
        <w:rPr>
          <w:rFonts w:cs="Arial"/>
          <w:u w:val="single"/>
        </w:rPr>
        <w:lastRenderedPageBreak/>
        <w:t>Детаљно упутство о садржини потпуног захтева за заштиту права у складу са члан</w:t>
      </w:r>
      <w:r w:rsidR="00AC56EA" w:rsidRPr="00576785">
        <w:rPr>
          <w:rFonts w:cs="Arial"/>
          <w:u w:val="single"/>
        </w:rPr>
        <w:t>ом 151. став 1. тач. 1) – 7) Закона</w:t>
      </w:r>
      <w:r w:rsidRPr="00576785">
        <w:rPr>
          <w:rFonts w:cs="Arial"/>
          <w:u w:val="single"/>
        </w:rPr>
        <w:t>:</w:t>
      </w:r>
    </w:p>
    <w:p w14:paraId="28E8D3A8" w14:textId="77777777" w:rsidR="0031435B" w:rsidRPr="00E2569D" w:rsidRDefault="0031435B" w:rsidP="0031435B">
      <w:pPr>
        <w:rPr>
          <w:rFonts w:cs="Arial"/>
        </w:rPr>
      </w:pPr>
      <w:r w:rsidRPr="00E2569D">
        <w:rPr>
          <w:rFonts w:cs="Arial"/>
        </w:rPr>
        <w:t>Захтев за заштиту права садржи:</w:t>
      </w:r>
    </w:p>
    <w:p w14:paraId="070CA5C8" w14:textId="77777777" w:rsidR="0031435B" w:rsidRPr="00E2569D" w:rsidRDefault="0031435B" w:rsidP="00ED1CD9">
      <w:pPr>
        <w:spacing w:before="0"/>
        <w:rPr>
          <w:rFonts w:cs="Arial"/>
        </w:rPr>
      </w:pPr>
      <w:r w:rsidRPr="00E2569D">
        <w:rPr>
          <w:rFonts w:cs="Arial"/>
        </w:rPr>
        <w:t>1) назив и адресу подносиоца захтева и лице за контакт</w:t>
      </w:r>
    </w:p>
    <w:p w14:paraId="0B40A3A7" w14:textId="77777777" w:rsidR="0031435B" w:rsidRPr="00E2569D" w:rsidRDefault="0031435B" w:rsidP="00ED1CD9">
      <w:pPr>
        <w:spacing w:before="0"/>
        <w:rPr>
          <w:rFonts w:cs="Arial"/>
        </w:rPr>
      </w:pPr>
      <w:r w:rsidRPr="00E2569D">
        <w:rPr>
          <w:rFonts w:cs="Arial"/>
        </w:rPr>
        <w:t>2) назив и адресу наручиоца</w:t>
      </w:r>
    </w:p>
    <w:p w14:paraId="49D307C6" w14:textId="77777777" w:rsidR="0031435B" w:rsidRPr="00E2569D" w:rsidRDefault="0031435B" w:rsidP="00ED1CD9">
      <w:pPr>
        <w:spacing w:before="0"/>
        <w:rPr>
          <w:rFonts w:cs="Arial"/>
        </w:rPr>
      </w:pPr>
      <w:r w:rsidRPr="00E2569D">
        <w:rPr>
          <w:rFonts w:cs="Arial"/>
        </w:rPr>
        <w:t>3) податке о јавној набавци која је предмет захтева, односно о одлуци наручиоца</w:t>
      </w:r>
    </w:p>
    <w:p w14:paraId="3FDE030F" w14:textId="77777777" w:rsidR="0031435B" w:rsidRPr="00E2569D" w:rsidRDefault="0031435B" w:rsidP="00ED1CD9">
      <w:pPr>
        <w:spacing w:before="0"/>
        <w:rPr>
          <w:rFonts w:cs="Arial"/>
        </w:rPr>
      </w:pPr>
      <w:r w:rsidRPr="00E2569D">
        <w:rPr>
          <w:rFonts w:cs="Arial"/>
        </w:rPr>
        <w:t>4) повреде прописа којима се уређује поступак јавне набавке</w:t>
      </w:r>
    </w:p>
    <w:p w14:paraId="43281EE8" w14:textId="77777777" w:rsidR="0031435B" w:rsidRPr="00E2569D" w:rsidRDefault="0031435B" w:rsidP="00ED1CD9">
      <w:pPr>
        <w:spacing w:before="0"/>
        <w:rPr>
          <w:rFonts w:cs="Arial"/>
        </w:rPr>
      </w:pPr>
      <w:r w:rsidRPr="00E2569D">
        <w:rPr>
          <w:rFonts w:cs="Arial"/>
        </w:rPr>
        <w:t>5) чињенице и доказе којима се повреде доказују</w:t>
      </w:r>
    </w:p>
    <w:p w14:paraId="7536768E" w14:textId="77777777" w:rsidR="0031435B" w:rsidRPr="00E2569D" w:rsidRDefault="0031435B" w:rsidP="00ED1CD9">
      <w:pPr>
        <w:spacing w:before="0"/>
        <w:rPr>
          <w:rFonts w:cs="Arial"/>
        </w:rPr>
      </w:pPr>
      <w:r w:rsidRPr="00E2569D">
        <w:rPr>
          <w:rFonts w:cs="Arial"/>
        </w:rPr>
        <w:t xml:space="preserve">6) потврду </w:t>
      </w:r>
      <w:r w:rsidR="00AC56EA" w:rsidRPr="00E2569D">
        <w:rPr>
          <w:rFonts w:cs="Arial"/>
        </w:rPr>
        <w:t>о уплати таксе из члана 156. Закона</w:t>
      </w:r>
    </w:p>
    <w:p w14:paraId="456F2257" w14:textId="77777777" w:rsidR="0031435B" w:rsidRPr="00E2569D" w:rsidRDefault="0031435B" w:rsidP="00ED1CD9">
      <w:pPr>
        <w:spacing w:before="0"/>
        <w:rPr>
          <w:rFonts w:cs="Arial"/>
        </w:rPr>
      </w:pPr>
      <w:r w:rsidRPr="00E2569D">
        <w:rPr>
          <w:rFonts w:cs="Arial"/>
        </w:rPr>
        <w:t>7) потпис подносиоца.</w:t>
      </w:r>
    </w:p>
    <w:p w14:paraId="53854E14" w14:textId="77777777" w:rsidR="0031435B" w:rsidRPr="00E2569D" w:rsidRDefault="0031435B" w:rsidP="0031435B">
      <w:pPr>
        <w:rPr>
          <w:rFonts w:cs="Arial"/>
        </w:rPr>
      </w:pPr>
      <w:r w:rsidRPr="00E2569D">
        <w:rPr>
          <w:rFonts w:cs="Arial"/>
        </w:rPr>
        <w:t xml:space="preserve">Ако поднети захтев за заштиту права не садржи све обавезне елементе   наручилац ће такав захтев одбацити закључком. </w:t>
      </w:r>
    </w:p>
    <w:p w14:paraId="3C113360" w14:textId="52A0828E" w:rsidR="0031435B" w:rsidRPr="00E2569D" w:rsidRDefault="009E0463" w:rsidP="0031435B">
      <w:pPr>
        <w:rPr>
          <w:rFonts w:cs="Arial"/>
        </w:rPr>
      </w:pPr>
      <w:r>
        <w:rPr>
          <w:rFonts w:cs="Arial"/>
        </w:rPr>
        <w:t xml:space="preserve">Закључак </w:t>
      </w:r>
      <w:r w:rsidR="0031435B" w:rsidRPr="00E2569D">
        <w:rPr>
          <w:rFonts w:cs="Arial"/>
        </w:rPr>
        <w:t xml:space="preserve">наручилац доставља подносиоцу захтева и Републичкој комисији у року од три дана од дана доношења. </w:t>
      </w:r>
    </w:p>
    <w:p w14:paraId="7AECC91B" w14:textId="77777777" w:rsidR="0031435B" w:rsidRPr="00E2569D" w:rsidRDefault="0031435B" w:rsidP="0031435B">
      <w:pPr>
        <w:rPr>
          <w:rFonts w:cs="Arial"/>
        </w:rPr>
      </w:pPr>
      <w:r w:rsidRPr="00E2569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8EC0BD7" w14:textId="5C91C465" w:rsidR="0031435B" w:rsidRPr="00576785" w:rsidRDefault="0031435B" w:rsidP="0031435B">
      <w:pPr>
        <w:rPr>
          <w:rFonts w:cs="Arial"/>
          <w:u w:val="single"/>
        </w:rPr>
      </w:pPr>
      <w:r w:rsidRPr="00576785">
        <w:rPr>
          <w:rFonts w:cs="Arial"/>
          <w:u w:val="single"/>
        </w:rPr>
        <w:t xml:space="preserve">Износ таксе из члана 156. став 1. тач. 1)- 3) </w:t>
      </w:r>
      <w:r w:rsidR="00576785">
        <w:rPr>
          <w:rFonts w:cs="Arial"/>
          <w:u w:val="single"/>
        </w:rPr>
        <w:t>Закона</w:t>
      </w:r>
      <w:r w:rsidRPr="00576785">
        <w:rPr>
          <w:rFonts w:cs="Arial"/>
          <w:u w:val="single"/>
        </w:rPr>
        <w:t>:</w:t>
      </w:r>
    </w:p>
    <w:p w14:paraId="52DAA889" w14:textId="69430B0D" w:rsidR="008E1C98" w:rsidRDefault="0031435B" w:rsidP="0031435B">
      <w:pPr>
        <w:rPr>
          <w:rFonts w:cs="Arial"/>
        </w:rPr>
      </w:pPr>
      <w:r w:rsidRPr="00E2569D">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E266A" w:rsidRPr="00E2569D">
        <w:rPr>
          <w:rFonts w:cs="Arial"/>
        </w:rPr>
        <w:t>1000</w:t>
      </w:r>
      <w:r w:rsidR="008E1C98">
        <w:rPr>
          <w:rFonts w:cs="Arial"/>
          <w:lang w:val="sr-Cyrl-RS"/>
        </w:rPr>
        <w:t>05322018</w:t>
      </w:r>
      <w:r w:rsidR="00664343" w:rsidRPr="00E2569D">
        <w:rPr>
          <w:rFonts w:cs="Arial"/>
        </w:rPr>
        <w:t>, сврха: ЗЗП, ЈП ЕПС</w:t>
      </w:r>
      <w:r w:rsidR="00DB3F1B">
        <w:rPr>
          <w:rFonts w:cs="Arial"/>
        </w:rPr>
        <w:t>, ЈН</w:t>
      </w:r>
      <w:r w:rsidRPr="00E2569D">
        <w:rPr>
          <w:rFonts w:cs="Arial"/>
        </w:rPr>
        <w:t xml:space="preserve"> бр. </w:t>
      </w:r>
      <w:r w:rsidR="007C07FA" w:rsidRPr="00E2569D">
        <w:rPr>
          <w:rFonts w:cs="Arial"/>
        </w:rPr>
        <w:t>ЈН/1000/053</w:t>
      </w:r>
      <w:r w:rsidR="008E1C98">
        <w:rPr>
          <w:rFonts w:cs="Arial"/>
          <w:lang w:val="sr-Cyrl-RS"/>
        </w:rPr>
        <w:t>2/2018</w:t>
      </w:r>
      <w:r w:rsidRPr="00E2569D">
        <w:rPr>
          <w:rFonts w:cs="Arial"/>
        </w:rPr>
        <w:t xml:space="preserve">, прималац уплате: буџет Републике Србије) уплати таксу од: </w:t>
      </w:r>
    </w:p>
    <w:p w14:paraId="2980633E" w14:textId="77777777" w:rsidR="008E1C98" w:rsidRPr="002808DC" w:rsidRDefault="008E1C98" w:rsidP="008E1C98">
      <w:pPr>
        <w:rPr>
          <w:rFonts w:cs="Arial"/>
        </w:rPr>
      </w:pPr>
      <w:r w:rsidRPr="002808DC">
        <w:rPr>
          <w:rFonts w:cs="Arial"/>
        </w:rPr>
        <w:t xml:space="preserve">1) 120.000,00 динара ако се захтев за заштиту права подноси пре отварања понуда и ако процењена вредност није већа од 120.000.000,00 динара </w:t>
      </w:r>
    </w:p>
    <w:p w14:paraId="3D6C0256" w14:textId="77777777" w:rsidR="008E1C98" w:rsidRPr="002808DC" w:rsidRDefault="008E1C98" w:rsidP="008E1C98">
      <w:pPr>
        <w:rPr>
          <w:rFonts w:cs="Arial"/>
          <w:lang w:val="sr-Cyrl-RS"/>
        </w:rPr>
      </w:pPr>
      <w:r w:rsidRPr="002808DC">
        <w:rPr>
          <w:rFonts w:cs="Arial"/>
        </w:rPr>
        <w:t>2) 120.000,00 динара ако се захтев за заштиту права подноси након отварања понуда и ако процењена вредност није већа од 120.000.000,00 динара</w:t>
      </w:r>
      <w:r>
        <w:rPr>
          <w:rFonts w:cs="Arial"/>
          <w:lang w:val="sr-Cyrl-RS"/>
        </w:rPr>
        <w:t>.</w:t>
      </w:r>
    </w:p>
    <w:p w14:paraId="07055485" w14:textId="77777777" w:rsidR="0031435B" w:rsidRPr="00E2569D" w:rsidRDefault="0031435B" w:rsidP="0031435B">
      <w:pPr>
        <w:rPr>
          <w:rFonts w:cs="Arial"/>
        </w:rPr>
      </w:pPr>
      <w:r w:rsidRPr="00E2569D">
        <w:rPr>
          <w:rFonts w:cs="Arial"/>
        </w:rPr>
        <w:t>Свака странка у поступку сноси трошкове које проузрокује својим радњама.</w:t>
      </w:r>
    </w:p>
    <w:p w14:paraId="72881E72" w14:textId="77777777" w:rsidR="0031435B" w:rsidRPr="00E2569D" w:rsidRDefault="0031435B" w:rsidP="0031435B">
      <w:pPr>
        <w:rPr>
          <w:rFonts w:cs="Arial"/>
        </w:rPr>
      </w:pPr>
      <w:r w:rsidRPr="00E2569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04FB17" w14:textId="77777777" w:rsidR="0031435B" w:rsidRPr="00E2569D" w:rsidRDefault="0031435B" w:rsidP="0031435B">
      <w:pPr>
        <w:rPr>
          <w:rFonts w:cs="Arial"/>
        </w:rPr>
      </w:pPr>
      <w:r w:rsidRPr="00E2569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9218EFA" w14:textId="77777777" w:rsidR="0031435B" w:rsidRPr="00E2569D" w:rsidRDefault="0031435B" w:rsidP="0031435B">
      <w:pPr>
        <w:rPr>
          <w:rFonts w:cs="Arial"/>
        </w:rPr>
      </w:pPr>
      <w:r w:rsidRPr="00E2569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776DCC5" w14:textId="77777777" w:rsidR="0031435B" w:rsidRPr="00E2569D" w:rsidRDefault="0031435B" w:rsidP="0031435B">
      <w:pPr>
        <w:rPr>
          <w:rFonts w:cs="Arial"/>
        </w:rPr>
      </w:pPr>
      <w:r w:rsidRPr="00E2569D">
        <w:rPr>
          <w:rFonts w:cs="Arial"/>
        </w:rPr>
        <w:t>Странке у захтеву морају прецизно да наведу трошкове за које траже накнаду.</w:t>
      </w:r>
    </w:p>
    <w:p w14:paraId="06004424" w14:textId="77777777" w:rsidR="0031435B" w:rsidRPr="00E2569D" w:rsidRDefault="0031435B" w:rsidP="0031435B">
      <w:pPr>
        <w:rPr>
          <w:rFonts w:cs="Arial"/>
        </w:rPr>
      </w:pPr>
      <w:r w:rsidRPr="00E2569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342D2FF" w14:textId="77777777" w:rsidR="0031435B" w:rsidRPr="00E2569D" w:rsidRDefault="0031435B" w:rsidP="0031435B">
      <w:pPr>
        <w:rPr>
          <w:rFonts w:cs="Arial"/>
        </w:rPr>
      </w:pPr>
      <w:r w:rsidRPr="00E2569D">
        <w:rPr>
          <w:rFonts w:cs="Arial"/>
        </w:rPr>
        <w:t>О трошковима одлучује Републичка комисија. Одлука Републичке комисије је извршни наслов.</w:t>
      </w:r>
    </w:p>
    <w:p w14:paraId="45A56A23" w14:textId="69F3F4D3" w:rsidR="0031435B" w:rsidRPr="00576785" w:rsidRDefault="0031435B" w:rsidP="0031435B">
      <w:pPr>
        <w:rPr>
          <w:rFonts w:cs="Arial"/>
          <w:u w:val="single"/>
        </w:rPr>
      </w:pPr>
      <w:r w:rsidRPr="00576785">
        <w:rPr>
          <w:rFonts w:cs="Arial"/>
          <w:u w:val="single"/>
        </w:rPr>
        <w:t xml:space="preserve">Детаљно упутство о потврди из члана 151. став 1. тачка 6) </w:t>
      </w:r>
      <w:r w:rsidR="00AC56EA" w:rsidRPr="00576785">
        <w:rPr>
          <w:rFonts w:cs="Arial"/>
          <w:u w:val="single"/>
        </w:rPr>
        <w:t>З</w:t>
      </w:r>
      <w:r w:rsidR="008E1C98" w:rsidRPr="00576785">
        <w:rPr>
          <w:rFonts w:cs="Arial"/>
          <w:u w:val="single"/>
          <w:lang w:val="sr-Cyrl-RS"/>
        </w:rPr>
        <w:t>акона</w:t>
      </w:r>
    </w:p>
    <w:p w14:paraId="75E590F6" w14:textId="77777777" w:rsidR="0031435B" w:rsidRPr="00E2569D" w:rsidRDefault="0031435B" w:rsidP="0031435B">
      <w:pPr>
        <w:rPr>
          <w:rFonts w:cs="Arial"/>
        </w:rPr>
      </w:pPr>
      <w:r w:rsidRPr="00E2569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F71BD1" w14:textId="4F04379D" w:rsidR="0031435B" w:rsidRPr="00E2569D" w:rsidRDefault="0031435B" w:rsidP="0031435B">
      <w:pPr>
        <w:rPr>
          <w:rFonts w:cs="Arial"/>
        </w:rPr>
      </w:pPr>
      <w:r w:rsidRPr="00E2569D">
        <w:rPr>
          <w:rFonts w:cs="Arial"/>
        </w:rPr>
        <w:t xml:space="preserve">Чланом 151. Закона о јавним набавкама  је прописано да захтев за заштиту права мора да садржи, између осталог, и потврду о уплати таксе из члана 156. </w:t>
      </w:r>
      <w:r w:rsidR="00AC56EA" w:rsidRPr="00E2569D">
        <w:rPr>
          <w:rFonts w:cs="Arial"/>
        </w:rPr>
        <w:t>З</w:t>
      </w:r>
      <w:r w:rsidR="00447B2F" w:rsidRPr="00E2569D">
        <w:rPr>
          <w:rFonts w:cs="Arial"/>
        </w:rPr>
        <w:t>акона</w:t>
      </w:r>
      <w:r w:rsidRPr="00E2569D">
        <w:rPr>
          <w:rFonts w:cs="Arial"/>
        </w:rPr>
        <w:t>.</w:t>
      </w:r>
    </w:p>
    <w:p w14:paraId="5CF2CA82" w14:textId="6FD670A0" w:rsidR="0031435B" w:rsidRPr="00E2569D" w:rsidRDefault="0031435B" w:rsidP="0031435B">
      <w:pPr>
        <w:rPr>
          <w:rFonts w:cs="Arial"/>
        </w:rPr>
      </w:pPr>
      <w:r w:rsidRPr="00E2569D">
        <w:rPr>
          <w:rFonts w:cs="Arial"/>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8E1C98" w:rsidRPr="00E2569D">
        <w:rPr>
          <w:rFonts w:cs="Arial"/>
        </w:rPr>
        <w:t>Закона</w:t>
      </w:r>
      <w:r w:rsidR="008E1C98" w:rsidRPr="00E2569D" w:rsidDel="008E1C98">
        <w:rPr>
          <w:rFonts w:cs="Arial"/>
        </w:rPr>
        <w:t xml:space="preserve"> </w:t>
      </w:r>
      <w:r w:rsidRPr="00E2569D">
        <w:rPr>
          <w:rFonts w:cs="Arial"/>
        </w:rPr>
        <w:t>.</w:t>
      </w:r>
    </w:p>
    <w:p w14:paraId="694FD629" w14:textId="10ABAE3A" w:rsidR="0031435B" w:rsidRPr="00E2569D" w:rsidRDefault="0031435B" w:rsidP="0031435B">
      <w:pPr>
        <w:rPr>
          <w:rFonts w:cs="Arial"/>
        </w:rPr>
      </w:pPr>
      <w:r w:rsidRPr="00E2569D">
        <w:rPr>
          <w:rFonts w:cs="Arial"/>
        </w:rPr>
        <w:t xml:space="preserve">Као доказ о уплати таксе, у смислу члана 151. став 1. тачка 6) </w:t>
      </w:r>
      <w:r w:rsidR="008E1C98" w:rsidRPr="00E2569D">
        <w:rPr>
          <w:rFonts w:cs="Arial"/>
        </w:rPr>
        <w:t>Закона</w:t>
      </w:r>
      <w:r w:rsidR="008E1C98" w:rsidRPr="00E2569D" w:rsidDel="008E1C98">
        <w:rPr>
          <w:rFonts w:cs="Arial"/>
        </w:rPr>
        <w:t xml:space="preserve"> </w:t>
      </w:r>
      <w:r w:rsidRPr="00E2569D">
        <w:rPr>
          <w:rFonts w:cs="Arial"/>
        </w:rPr>
        <w:t>, прихватиће се:</w:t>
      </w:r>
    </w:p>
    <w:p w14:paraId="36D7DA2E" w14:textId="2547A38A" w:rsidR="0031435B" w:rsidRPr="00E2569D" w:rsidRDefault="0031435B" w:rsidP="0031435B">
      <w:pPr>
        <w:rPr>
          <w:rFonts w:cs="Arial"/>
        </w:rPr>
      </w:pPr>
      <w:r w:rsidRPr="00E2569D">
        <w:rPr>
          <w:rFonts w:cs="Arial"/>
        </w:rPr>
        <w:lastRenderedPageBreak/>
        <w:t xml:space="preserve">1. Потврда о извршеној уплати таксе из члана 156. </w:t>
      </w:r>
      <w:r w:rsidR="008E1C98" w:rsidRPr="00E2569D">
        <w:rPr>
          <w:rFonts w:cs="Arial"/>
        </w:rPr>
        <w:t>Закона</w:t>
      </w:r>
      <w:r w:rsidRPr="00E2569D">
        <w:rPr>
          <w:rFonts w:cs="Arial"/>
        </w:rPr>
        <w:t xml:space="preserve"> која садржи следеће елементе:</w:t>
      </w:r>
    </w:p>
    <w:p w14:paraId="11D9F726" w14:textId="77777777" w:rsidR="0031435B" w:rsidRPr="00E2569D" w:rsidRDefault="0031435B" w:rsidP="00ED1CD9">
      <w:pPr>
        <w:spacing w:before="0"/>
        <w:rPr>
          <w:rFonts w:cs="Arial"/>
        </w:rPr>
      </w:pPr>
      <w:r w:rsidRPr="00E2569D">
        <w:rPr>
          <w:rFonts w:cs="Arial"/>
        </w:rPr>
        <w:t>(1) да буде издата од стране банке и да садржи печат банке;</w:t>
      </w:r>
    </w:p>
    <w:p w14:paraId="71EB1783" w14:textId="77777777" w:rsidR="0031435B" w:rsidRPr="00E2569D" w:rsidRDefault="0031435B" w:rsidP="00ED1CD9">
      <w:pPr>
        <w:spacing w:before="0"/>
        <w:rPr>
          <w:rFonts w:cs="Arial"/>
        </w:rPr>
      </w:pPr>
      <w:r w:rsidRPr="00E2569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2F1EAF5" w14:textId="4859AF03" w:rsidR="0031435B" w:rsidRPr="00E2569D" w:rsidRDefault="0031435B" w:rsidP="00ED1CD9">
      <w:pPr>
        <w:spacing w:before="0"/>
        <w:rPr>
          <w:rFonts w:cs="Arial"/>
        </w:rPr>
      </w:pPr>
      <w:r w:rsidRPr="00E2569D">
        <w:rPr>
          <w:rFonts w:cs="Arial"/>
        </w:rPr>
        <w:t xml:space="preserve">(3) износ таксе из члана 156. </w:t>
      </w:r>
      <w:r w:rsidR="008E1C98" w:rsidRPr="00E2569D">
        <w:rPr>
          <w:rFonts w:cs="Arial"/>
        </w:rPr>
        <w:t>Закона</w:t>
      </w:r>
      <w:r w:rsidR="008E1C98" w:rsidRPr="00E2569D" w:rsidDel="008E1C98">
        <w:rPr>
          <w:rFonts w:cs="Arial"/>
        </w:rPr>
        <w:t xml:space="preserve"> </w:t>
      </w:r>
      <w:r w:rsidRPr="00E2569D">
        <w:rPr>
          <w:rFonts w:cs="Arial"/>
        </w:rPr>
        <w:t xml:space="preserve"> чија се уплата врши;</w:t>
      </w:r>
    </w:p>
    <w:p w14:paraId="75CFA845" w14:textId="77777777" w:rsidR="0031435B" w:rsidRPr="00E2569D" w:rsidRDefault="0031435B" w:rsidP="00ED1CD9">
      <w:pPr>
        <w:spacing w:before="0"/>
        <w:rPr>
          <w:rFonts w:cs="Arial"/>
        </w:rPr>
      </w:pPr>
      <w:r w:rsidRPr="00E2569D">
        <w:rPr>
          <w:rFonts w:cs="Arial"/>
        </w:rPr>
        <w:t>(4) број рачуна: 840-30678845-06;</w:t>
      </w:r>
    </w:p>
    <w:p w14:paraId="3A775527" w14:textId="77777777" w:rsidR="0031435B" w:rsidRPr="00E2569D" w:rsidRDefault="0031435B" w:rsidP="00ED1CD9">
      <w:pPr>
        <w:spacing w:before="0"/>
        <w:rPr>
          <w:rFonts w:cs="Arial"/>
        </w:rPr>
      </w:pPr>
      <w:r w:rsidRPr="00E2569D">
        <w:rPr>
          <w:rFonts w:cs="Arial"/>
        </w:rPr>
        <w:t>(5) шифру плаћања: 153 или 253;</w:t>
      </w:r>
    </w:p>
    <w:p w14:paraId="0F0A9D33" w14:textId="77777777" w:rsidR="0031435B" w:rsidRPr="00E2569D" w:rsidRDefault="0031435B" w:rsidP="00ED1CD9">
      <w:pPr>
        <w:spacing w:before="0"/>
        <w:rPr>
          <w:rFonts w:cs="Arial"/>
        </w:rPr>
      </w:pPr>
      <w:r w:rsidRPr="00E2569D">
        <w:rPr>
          <w:rFonts w:cs="Arial"/>
        </w:rPr>
        <w:t>(6) позив на број: подаци о броју или ознаци јавне набавке поводом које се подноси захтев за заштиту права;</w:t>
      </w:r>
    </w:p>
    <w:p w14:paraId="253D73D0" w14:textId="77777777" w:rsidR="0031435B" w:rsidRPr="00E2569D" w:rsidRDefault="0031435B" w:rsidP="00ED1CD9">
      <w:pPr>
        <w:spacing w:before="0"/>
        <w:rPr>
          <w:rFonts w:cs="Arial"/>
        </w:rPr>
      </w:pPr>
      <w:r w:rsidRPr="00E2569D">
        <w:rPr>
          <w:rFonts w:cs="Arial"/>
        </w:rPr>
        <w:t>(7) сврха: ЗЗП; назив наручиоца; број или ознака јавне набавке поводом које се подноси захтев за заштиту права;</w:t>
      </w:r>
    </w:p>
    <w:p w14:paraId="4190B493" w14:textId="77777777" w:rsidR="0031435B" w:rsidRPr="00E2569D" w:rsidRDefault="0031435B" w:rsidP="00ED1CD9">
      <w:pPr>
        <w:spacing w:before="0"/>
        <w:rPr>
          <w:rFonts w:cs="Arial"/>
        </w:rPr>
      </w:pPr>
      <w:r w:rsidRPr="00E2569D">
        <w:rPr>
          <w:rFonts w:cs="Arial"/>
        </w:rPr>
        <w:t>(8) корисник: буџет Републике Србије;</w:t>
      </w:r>
    </w:p>
    <w:p w14:paraId="676C4637" w14:textId="77777777" w:rsidR="0031435B" w:rsidRPr="00E2569D" w:rsidRDefault="0031435B" w:rsidP="00ED1CD9">
      <w:pPr>
        <w:spacing w:before="0"/>
        <w:rPr>
          <w:rFonts w:cs="Arial"/>
        </w:rPr>
      </w:pPr>
      <w:r w:rsidRPr="00E2569D">
        <w:rPr>
          <w:rFonts w:cs="Arial"/>
        </w:rPr>
        <w:t>(9) назив уплатиоца, односно назив подносиоца захтева за заштиту права за којег је извршена уплата таксе;</w:t>
      </w:r>
    </w:p>
    <w:p w14:paraId="3FCE8B84" w14:textId="77777777" w:rsidR="0031435B" w:rsidRPr="00E2569D" w:rsidRDefault="0031435B" w:rsidP="00ED1CD9">
      <w:pPr>
        <w:spacing w:before="0"/>
        <w:rPr>
          <w:rFonts w:cs="Arial"/>
        </w:rPr>
      </w:pPr>
      <w:r w:rsidRPr="00E2569D">
        <w:rPr>
          <w:rFonts w:cs="Arial"/>
        </w:rPr>
        <w:t>(10) потпис овлашћеног лица банке.</w:t>
      </w:r>
    </w:p>
    <w:p w14:paraId="71CB1121" w14:textId="77777777" w:rsidR="0031435B" w:rsidRPr="00E2569D" w:rsidRDefault="0031435B" w:rsidP="0031435B">
      <w:pPr>
        <w:rPr>
          <w:rFonts w:cs="Arial"/>
        </w:rPr>
      </w:pPr>
      <w:r w:rsidRPr="00E2569D">
        <w:rPr>
          <w:rFonts w:cs="Arial"/>
        </w:rPr>
        <w:t xml:space="preserve">2. </w:t>
      </w:r>
      <w:r w:rsidR="00ED1CD9" w:rsidRPr="00E2569D">
        <w:rPr>
          <w:rFonts w:cs="Arial"/>
        </w:rPr>
        <w:t xml:space="preserve"> </w:t>
      </w:r>
      <w:r w:rsidRPr="00E2569D">
        <w:rPr>
          <w:rFonts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65D1873" w14:textId="77777777" w:rsidR="0031435B" w:rsidRPr="00E2569D" w:rsidRDefault="0031435B" w:rsidP="0031435B">
      <w:pPr>
        <w:rPr>
          <w:rFonts w:cs="Arial"/>
        </w:rPr>
      </w:pPr>
      <w:r w:rsidRPr="00E2569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C7FB831" w14:textId="77777777" w:rsidR="0031435B" w:rsidRPr="00E2569D" w:rsidRDefault="0031435B" w:rsidP="0031435B">
      <w:pPr>
        <w:rPr>
          <w:rFonts w:cs="Arial"/>
        </w:rPr>
      </w:pPr>
      <w:r w:rsidRPr="00E2569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AC9DD0F" w14:textId="77777777" w:rsidR="0031435B" w:rsidRPr="00E2569D" w:rsidRDefault="0031435B" w:rsidP="0031435B">
      <w:pPr>
        <w:rPr>
          <w:rFonts w:cs="Arial"/>
        </w:rPr>
      </w:pPr>
      <w:r w:rsidRPr="00E2569D">
        <w:rPr>
          <w:rFonts w:cs="Arial"/>
        </w:rPr>
        <w:t xml:space="preserve">4. </w:t>
      </w:r>
      <w:r w:rsidR="00ED1CD9" w:rsidRPr="00E2569D">
        <w:rPr>
          <w:rFonts w:cs="Arial"/>
        </w:rPr>
        <w:t xml:space="preserve"> </w:t>
      </w:r>
      <w:r w:rsidRPr="00E2569D">
        <w:rPr>
          <w:rFonts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325733" w14:textId="77777777" w:rsidR="0031435B" w:rsidRPr="00E2569D" w:rsidRDefault="0031435B" w:rsidP="0031435B">
      <w:pPr>
        <w:rPr>
          <w:rFonts w:cs="Arial"/>
        </w:rPr>
      </w:pPr>
      <w:r w:rsidRPr="00E2569D">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5" w:history="1">
        <w:r w:rsidR="00B30F94" w:rsidRPr="00E2569D">
          <w:rPr>
            <w:rStyle w:val="Hyperlink"/>
            <w:rFonts w:cs="Arial"/>
          </w:rPr>
          <w:t>http://www.kjn.gov.rs/download/Taksa-popunjeni-nalozi-ci.pdf</w:t>
        </w:r>
      </w:hyperlink>
    </w:p>
    <w:p w14:paraId="1F4815B2" w14:textId="77777777" w:rsidR="00B30F94" w:rsidRPr="00E2569D" w:rsidRDefault="00B30F94" w:rsidP="00CA20D5">
      <w:pPr>
        <w:spacing w:before="0"/>
        <w:rPr>
          <w:rFonts w:cs="Arial"/>
        </w:rPr>
      </w:pPr>
    </w:p>
    <w:p w14:paraId="2B752329" w14:textId="77777777" w:rsidR="008D2B23" w:rsidRPr="00E2569D" w:rsidRDefault="008D2B23" w:rsidP="008A260E">
      <w:pPr>
        <w:pStyle w:val="KDPodnaslov2"/>
        <w:numPr>
          <w:ilvl w:val="1"/>
          <w:numId w:val="21"/>
        </w:numPr>
        <w:spacing w:before="0"/>
        <w:jc w:val="both"/>
        <w:rPr>
          <w:rFonts w:cs="Arial"/>
        </w:rPr>
      </w:pPr>
      <w:bookmarkStart w:id="247" w:name="_Toc441651610"/>
      <w:bookmarkStart w:id="248" w:name="_Toc442559921"/>
      <w:r w:rsidRPr="00E2569D">
        <w:rPr>
          <w:rFonts w:cs="Arial"/>
        </w:rPr>
        <w:t xml:space="preserve">Закључивање </w:t>
      </w:r>
      <w:r w:rsidR="007E3AF6" w:rsidRPr="00E2569D">
        <w:rPr>
          <w:rFonts w:cs="Arial"/>
        </w:rPr>
        <w:t xml:space="preserve">и ступање на снагу </w:t>
      </w:r>
      <w:r w:rsidRPr="00E2569D">
        <w:rPr>
          <w:rFonts w:cs="Arial"/>
        </w:rPr>
        <w:t>уговора</w:t>
      </w:r>
      <w:bookmarkEnd w:id="247"/>
      <w:bookmarkEnd w:id="248"/>
    </w:p>
    <w:p w14:paraId="3DE234CF" w14:textId="339BE3AD" w:rsidR="00D61A74" w:rsidRDefault="008D2B23" w:rsidP="00865C7E">
      <w:pPr>
        <w:rPr>
          <w:rFonts w:cs="Arial"/>
        </w:rPr>
      </w:pPr>
      <w:r w:rsidRPr="00E2569D">
        <w:rPr>
          <w:rFonts w:cs="Arial"/>
        </w:rPr>
        <w:t xml:space="preserve">Наручилац ће доставити уговор о јавној набавци понуђачу којем је додељен уговор у року од </w:t>
      </w:r>
      <w:r w:rsidR="00B02ADD" w:rsidRPr="00E2569D">
        <w:rPr>
          <w:rFonts w:cs="Arial"/>
        </w:rPr>
        <w:t>8</w:t>
      </w:r>
      <w:r w:rsidR="00A35129" w:rsidRPr="00E2569D">
        <w:rPr>
          <w:rFonts w:cs="Arial"/>
        </w:rPr>
        <w:t xml:space="preserve"> </w:t>
      </w:r>
      <w:r w:rsidR="00B02ADD" w:rsidRPr="00E2569D">
        <w:rPr>
          <w:rFonts w:cs="Arial"/>
        </w:rPr>
        <w:t>(</w:t>
      </w:r>
      <w:r w:rsidRPr="00E2569D">
        <w:rPr>
          <w:rFonts w:cs="Arial"/>
        </w:rPr>
        <w:t>осам</w:t>
      </w:r>
      <w:r w:rsidR="00B02ADD" w:rsidRPr="00E2569D">
        <w:rPr>
          <w:rFonts w:cs="Arial"/>
        </w:rPr>
        <w:t>)</w:t>
      </w:r>
      <w:r w:rsidRPr="00E2569D">
        <w:rPr>
          <w:rFonts w:cs="Arial"/>
        </w:rPr>
        <w:t xml:space="preserve"> дана од протека рока за под</w:t>
      </w:r>
      <w:r w:rsidR="007E3AF6" w:rsidRPr="00E2569D">
        <w:rPr>
          <w:rFonts w:cs="Arial"/>
        </w:rPr>
        <w:t>ношење захтева за заштиту права.</w:t>
      </w:r>
    </w:p>
    <w:p w14:paraId="368E85C8" w14:textId="77777777" w:rsidR="00576785" w:rsidRPr="0061031A" w:rsidRDefault="00576785" w:rsidP="00576785">
      <w:pPr>
        <w:spacing w:before="0"/>
        <w:rPr>
          <w:rFonts w:cs="Arial"/>
          <w:lang w:val="ru-RU"/>
        </w:rPr>
      </w:pPr>
      <w:r w:rsidRPr="0061031A">
        <w:rPr>
          <w:rFonts w:cs="Arial"/>
          <w:lang w:val="ru-RU"/>
        </w:rPr>
        <w:t>Понуђач којем буде додељен уговор, обавезан је да у року од највише 10</w:t>
      </w:r>
      <w:r w:rsidRPr="0061031A">
        <w:rPr>
          <w:rFonts w:cs="Arial"/>
        </w:rPr>
        <w:t xml:space="preserve"> (десет)</w:t>
      </w:r>
      <w:r w:rsidRPr="0061031A">
        <w:rPr>
          <w:rFonts w:cs="Arial"/>
          <w:lang w:val="ru-RU"/>
        </w:rPr>
        <w:t xml:space="preserve"> дана од дана закључења уговора достави</w:t>
      </w:r>
      <w:r w:rsidRPr="0061031A">
        <w:rPr>
          <w:rFonts w:cs="Arial"/>
        </w:rPr>
        <w:t xml:space="preserve"> </w:t>
      </w:r>
      <w:r w:rsidRPr="0061031A">
        <w:rPr>
          <w:rFonts w:cs="Arial"/>
          <w:lang w:val="ru-RU"/>
        </w:rPr>
        <w:t>банкарску гаранцију за добро извршење посла</w:t>
      </w:r>
      <w:r>
        <w:rPr>
          <w:rFonts w:cs="Arial"/>
          <w:lang w:val="ru-RU"/>
        </w:rPr>
        <w:t>.</w:t>
      </w:r>
    </w:p>
    <w:p w14:paraId="14AF2093" w14:textId="0F7792FE" w:rsidR="00576785" w:rsidRPr="0061031A" w:rsidRDefault="00576785" w:rsidP="00576785">
      <w:pPr>
        <w:spacing w:before="0"/>
        <w:rPr>
          <w:rFonts w:cs="Arial"/>
          <w:lang w:val="ru-RU"/>
        </w:rPr>
      </w:pPr>
      <w:r w:rsidRPr="00C17BC1">
        <w:rPr>
          <w:rFonts w:cs="Arial"/>
          <w:color w:val="000000"/>
          <w:lang w:val="sr-Latn-RS" w:eastAsia="sr-Latn-CS"/>
        </w:rPr>
        <w:t xml:space="preserve">Достављање средства финансијског обезбеђења представља одложни услов, тако да правно дејство уговора не настаје док се одложни услов не испуни. </w:t>
      </w:r>
    </w:p>
    <w:p w14:paraId="794EE439" w14:textId="3828FCEC" w:rsidR="00576785" w:rsidRPr="0061031A" w:rsidRDefault="008D2B23" w:rsidP="00576785">
      <w:pPr>
        <w:rPr>
          <w:rFonts w:cs="Arial"/>
          <w:lang w:val="ru-RU"/>
        </w:rPr>
      </w:pPr>
      <w:r w:rsidRPr="00E2569D">
        <w:rPr>
          <w:rFonts w:cs="Arial"/>
          <w:lang w:val="ru-RU"/>
        </w:rPr>
        <w:t>Ако понуђач којем је додељен уговор одбије да потпише уговор или уговор не потпише у року</w:t>
      </w:r>
      <w:r w:rsidR="00F2311C" w:rsidRPr="00E2569D">
        <w:rPr>
          <w:rFonts w:cs="Arial"/>
          <w:lang w:val="ru-RU"/>
        </w:rPr>
        <w:t xml:space="preserve"> од </w:t>
      </w:r>
      <w:r w:rsidR="00EE266A" w:rsidRPr="00E2569D">
        <w:rPr>
          <w:rFonts w:cs="Arial"/>
          <w:lang w:val="ru-RU"/>
        </w:rPr>
        <w:t>10</w:t>
      </w:r>
      <w:r w:rsidR="00F2311C" w:rsidRPr="00E2569D">
        <w:rPr>
          <w:rFonts w:cs="Arial"/>
          <w:lang w:val="ru-RU"/>
        </w:rPr>
        <w:t xml:space="preserve"> дана</w:t>
      </w:r>
      <w:r w:rsidRPr="00E2569D">
        <w:rPr>
          <w:rFonts w:cs="Arial"/>
          <w:lang w:val="ru-RU"/>
        </w:rPr>
        <w:t xml:space="preserve">, Наручилац </w:t>
      </w:r>
      <w:r w:rsidR="007E3AF6" w:rsidRPr="00E2569D">
        <w:rPr>
          <w:rFonts w:cs="Arial"/>
          <w:lang w:val="ru-RU"/>
        </w:rPr>
        <w:t xml:space="preserve">може </w:t>
      </w:r>
      <w:r w:rsidRPr="00E2569D">
        <w:rPr>
          <w:rFonts w:cs="Arial"/>
          <w:lang w:val="ru-RU"/>
        </w:rPr>
        <w:t>закључити са првим следећим најповољнијим понуђачем.</w:t>
      </w:r>
      <w:r w:rsidR="00576785" w:rsidRPr="00576785">
        <w:rPr>
          <w:rFonts w:cs="Arial"/>
          <w:color w:val="000000"/>
          <w:lang w:val="sr-Latn-RS" w:eastAsia="sr-Latn-CS"/>
        </w:rPr>
        <w:t xml:space="preserve"> </w:t>
      </w:r>
      <w:r w:rsidR="00576785" w:rsidRPr="00C17BC1">
        <w:rPr>
          <w:rFonts w:cs="Arial"/>
          <w:color w:val="000000"/>
          <w:lang w:val="sr-Latn-RS" w:eastAsia="sr-Latn-CS"/>
        </w:rPr>
        <w:t xml:space="preserve">У </w:t>
      </w:r>
      <w:r w:rsidR="00576785">
        <w:rPr>
          <w:rFonts w:cs="Arial"/>
          <w:color w:val="000000"/>
          <w:lang w:val="sr-Cyrl-RS" w:eastAsia="sr-Latn-CS"/>
        </w:rPr>
        <w:t xml:space="preserve">том </w:t>
      </w:r>
      <w:r w:rsidR="00576785" w:rsidRPr="00C17BC1">
        <w:rPr>
          <w:rFonts w:cs="Arial"/>
          <w:color w:val="000000"/>
          <w:lang w:val="sr-Latn-RS" w:eastAsia="sr-Latn-CS"/>
        </w:rPr>
        <w:t>случају, Наручилац има право да реализује СФО</w:t>
      </w:r>
      <w:r w:rsidR="00576785">
        <w:rPr>
          <w:rFonts w:cs="Arial"/>
          <w:color w:val="000000"/>
          <w:lang w:val="sr-Latn-RS" w:eastAsia="sr-Latn-CS"/>
        </w:rPr>
        <w:t xml:space="preserve"> з</w:t>
      </w:r>
      <w:r w:rsidR="00576785" w:rsidRPr="00C17BC1">
        <w:rPr>
          <w:rFonts w:cs="Arial"/>
          <w:color w:val="000000"/>
          <w:lang w:val="sr-Latn-RS" w:eastAsia="sr-Latn-CS"/>
        </w:rPr>
        <w:t xml:space="preserve">а озбиљност </w:t>
      </w:r>
      <w:r w:rsidR="00576785">
        <w:rPr>
          <w:rFonts w:cs="Arial"/>
          <w:color w:val="000000"/>
          <w:lang w:val="sr-Cyrl-RS" w:eastAsia="sr-Latn-CS"/>
        </w:rPr>
        <w:t>п</w:t>
      </w:r>
      <w:r w:rsidR="00576785" w:rsidRPr="00C17BC1">
        <w:rPr>
          <w:rFonts w:cs="Arial"/>
          <w:color w:val="000000"/>
          <w:lang w:val="sr-Latn-RS" w:eastAsia="sr-Latn-CS"/>
        </w:rPr>
        <w:t xml:space="preserve">онуде </w:t>
      </w:r>
      <w:r w:rsidR="00576785">
        <w:rPr>
          <w:rFonts w:cs="Arial"/>
          <w:color w:val="000000"/>
          <w:lang w:val="sr-Cyrl-RS" w:eastAsia="sr-Latn-CS"/>
        </w:rPr>
        <w:t>п</w:t>
      </w:r>
      <w:r w:rsidR="00576785" w:rsidRPr="00C17BC1">
        <w:rPr>
          <w:rFonts w:cs="Arial"/>
          <w:color w:val="000000"/>
          <w:lang w:val="sr-Latn-RS" w:eastAsia="sr-Latn-CS"/>
        </w:rPr>
        <w:t xml:space="preserve">онуђача који је одбио да потпише </w:t>
      </w:r>
      <w:r w:rsidR="00576785">
        <w:rPr>
          <w:rFonts w:cs="Arial"/>
          <w:color w:val="000000"/>
          <w:lang w:val="sr-Cyrl-RS" w:eastAsia="sr-Latn-CS"/>
        </w:rPr>
        <w:t>у</w:t>
      </w:r>
      <w:r w:rsidR="00576785" w:rsidRPr="00C17BC1">
        <w:rPr>
          <w:rFonts w:cs="Arial"/>
          <w:color w:val="000000"/>
          <w:lang w:val="sr-Latn-RS" w:eastAsia="sr-Latn-CS"/>
        </w:rPr>
        <w:t>говор.</w:t>
      </w:r>
    </w:p>
    <w:p w14:paraId="125C9D5D" w14:textId="481B222C" w:rsidR="00B30F94" w:rsidRPr="00E2569D" w:rsidRDefault="007E3AF6" w:rsidP="00576785">
      <w:pPr>
        <w:rPr>
          <w:rFonts w:cs="Arial"/>
          <w:lang w:val="ru-RU"/>
        </w:rPr>
      </w:pPr>
      <w:r w:rsidRPr="00E2569D">
        <w:rPr>
          <w:rFonts w:cs="Arial"/>
          <w:lang w:val="ru-RU"/>
        </w:rPr>
        <w:t xml:space="preserve">Уколико у року за подношење понуда пристигне само једна понуда и та понуда буде прихватљива, </w:t>
      </w:r>
      <w:r w:rsidR="00576785">
        <w:rPr>
          <w:rFonts w:cs="Arial"/>
          <w:lang w:val="ru-RU"/>
        </w:rPr>
        <w:t>Н</w:t>
      </w:r>
      <w:r w:rsidRPr="00E2569D">
        <w:rPr>
          <w:rFonts w:cs="Arial"/>
          <w:lang w:val="ru-RU"/>
        </w:rPr>
        <w:t xml:space="preserve">аручилац ће сходно члану 112. став 2. тачка 5) </w:t>
      </w:r>
      <w:r w:rsidR="00684331" w:rsidRPr="00E2569D">
        <w:rPr>
          <w:rFonts w:cs="Arial"/>
          <w:lang w:val="ru-RU"/>
        </w:rPr>
        <w:t xml:space="preserve">Закона </w:t>
      </w:r>
      <w:r w:rsidRPr="00E2569D">
        <w:rPr>
          <w:rFonts w:cs="Arial"/>
          <w:lang w:val="ru-RU"/>
        </w:rPr>
        <w:t>закључити уговор са понуђачем и пре истека рока за подношење захтева за заштиту права.</w:t>
      </w:r>
    </w:p>
    <w:p w14:paraId="060DAAC4" w14:textId="77777777" w:rsidR="007E3AF6" w:rsidRPr="00E2569D" w:rsidRDefault="007E3AF6" w:rsidP="007E3AF6">
      <w:pPr>
        <w:spacing w:before="0"/>
        <w:rPr>
          <w:rFonts w:cs="Arial"/>
          <w:lang w:val="ru-RU"/>
        </w:rPr>
      </w:pPr>
      <w:r w:rsidRPr="00E2569D">
        <w:rPr>
          <w:rFonts w:cs="Arial"/>
          <w:lang w:val="ru-RU"/>
        </w:rPr>
        <w:t xml:space="preserve"> </w:t>
      </w:r>
    </w:p>
    <w:p w14:paraId="555CDA99" w14:textId="77777777" w:rsidR="008D2B23" w:rsidRPr="00E2569D" w:rsidRDefault="008D2B23" w:rsidP="008A260E">
      <w:pPr>
        <w:pStyle w:val="KDPodnaslov2"/>
        <w:numPr>
          <w:ilvl w:val="1"/>
          <w:numId w:val="21"/>
        </w:numPr>
        <w:spacing w:before="0"/>
        <w:jc w:val="both"/>
        <w:rPr>
          <w:rFonts w:cs="Arial"/>
        </w:rPr>
      </w:pPr>
      <w:bookmarkStart w:id="249" w:name="_Toc441651611"/>
      <w:bookmarkStart w:id="250" w:name="_Toc442559922"/>
      <w:r w:rsidRPr="00E2569D">
        <w:rPr>
          <w:rFonts w:cs="Arial"/>
        </w:rPr>
        <w:lastRenderedPageBreak/>
        <w:t>Измене током трајања уговора</w:t>
      </w:r>
      <w:bookmarkEnd w:id="249"/>
      <w:bookmarkEnd w:id="250"/>
    </w:p>
    <w:p w14:paraId="4F8E672E" w14:textId="77777777" w:rsidR="00AE3FFA" w:rsidRPr="00225478" w:rsidRDefault="00AE3FFA" w:rsidP="00865C7E">
      <w:pPr>
        <w:rPr>
          <w:rFonts w:cs="Arial"/>
        </w:rPr>
      </w:pPr>
      <w:r w:rsidRPr="00225478">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Pr>
          <w:rFonts w:cs="Arial"/>
        </w:rPr>
        <w:t xml:space="preserve"> о чему ће бити сачињен Анекс Уговора.</w:t>
      </w:r>
    </w:p>
    <w:p w14:paraId="1C3DFE13" w14:textId="77777777" w:rsidR="00D61A74" w:rsidRPr="002808DC" w:rsidRDefault="00D61A74" w:rsidP="00D61A74">
      <w:pPr>
        <w:rPr>
          <w:rFonts w:cs="Arial"/>
        </w:rPr>
      </w:pPr>
      <w:r w:rsidRPr="002808DC">
        <w:rPr>
          <w:rFonts w:cs="Arial"/>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63234210" w14:textId="77777777" w:rsidR="00AE3FFA" w:rsidRPr="00225478" w:rsidRDefault="00AE3FFA" w:rsidP="00CA20D5">
      <w:pPr>
        <w:pStyle w:val="KDParagraf"/>
        <w:rPr>
          <w:rFonts w:cs="Arial"/>
        </w:rPr>
      </w:pPr>
      <w:r w:rsidRPr="00E9330B">
        <w:rPr>
          <w:rFonts w:cs="Arial"/>
        </w:rPr>
        <w:t>Након закључења уговора о јавној набавци наручилац може да дозволи промену цене</w:t>
      </w:r>
      <w:r w:rsidRPr="00E9330B">
        <w:rPr>
          <w:rFonts w:cs="Arial"/>
          <w:lang w:val="ru-RU"/>
        </w:rPr>
        <w:t>,</w:t>
      </w:r>
      <w:r w:rsidRPr="00E9330B">
        <w:rPr>
          <w:rFonts w:cs="Arial"/>
        </w:rPr>
        <w:t xml:space="preserve"> рока извршења,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 и то: потребе за додатним услугама (услед измена урбанистичких услова, технолошких процеса, додатних анализа и испитивања, итд.) које се у овој фази израде конкурсне документације не могу предвидети, због сложености и специфичности пројекта</w:t>
      </w:r>
      <w:r>
        <w:rPr>
          <w:rFonts w:cs="Arial"/>
          <w:lang w:val="sr-Cyrl-RS"/>
        </w:rPr>
        <w:t xml:space="preserve"> или</w:t>
      </w:r>
      <w:r w:rsidRPr="00E9330B">
        <w:rPr>
          <w:rFonts w:cs="Arial"/>
        </w:rPr>
        <w:t xml:space="preserve"> </w:t>
      </w:r>
      <w:r w:rsidRPr="00E9330B">
        <w:rPr>
          <w:rFonts w:cs="Arial"/>
          <w:lang w:eastAsia="sr-Latn-CS"/>
        </w:rPr>
        <w:t>услед н</w:t>
      </w:r>
      <w:r w:rsidRPr="00E9330B">
        <w:rPr>
          <w:rFonts w:cs="Arial"/>
          <w:lang w:val="sr-Cyrl-CS" w:eastAsia="sr-Latn-CS"/>
        </w:rPr>
        <w:t>еиздавања позитивног извештаја надлежних државних институција.</w:t>
      </w:r>
    </w:p>
    <w:p w14:paraId="1137AE76" w14:textId="58BAA1F2" w:rsidR="00D61A74" w:rsidRPr="00D703DD" w:rsidRDefault="00D61A74" w:rsidP="00D61A74">
      <w:pPr>
        <w:rPr>
          <w:rFonts w:cs="Arial"/>
        </w:rPr>
      </w:pPr>
      <w:r w:rsidRPr="00D703DD">
        <w:rPr>
          <w:rFonts w:cs="Arial"/>
        </w:rPr>
        <w:t xml:space="preserve">У наведеним </w:t>
      </w:r>
      <w:r>
        <w:rPr>
          <w:rFonts w:cs="Arial"/>
        </w:rPr>
        <w:t>случај</w:t>
      </w:r>
      <w:r w:rsidRPr="00D703DD">
        <w:rPr>
          <w:rFonts w:cs="Arial"/>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31268E7" w14:textId="77777777" w:rsidR="00CA55CD" w:rsidRDefault="00CA55CD">
      <w:pPr>
        <w:spacing w:before="0"/>
        <w:jc w:val="left"/>
        <w:rPr>
          <w:rFonts w:cs="Arial"/>
          <w:color w:val="00B0F0"/>
          <w:lang w:eastAsia="sr-Latn-CS"/>
        </w:rPr>
      </w:pPr>
      <w:r>
        <w:rPr>
          <w:rFonts w:cs="Arial"/>
          <w:color w:val="00B0F0"/>
          <w:lang w:eastAsia="sr-Latn-CS"/>
        </w:rPr>
        <w:br w:type="page"/>
      </w:r>
    </w:p>
    <w:p w14:paraId="244F5616" w14:textId="77777777" w:rsidR="00750A33" w:rsidRPr="00E2569D" w:rsidRDefault="00750A33" w:rsidP="00DD551A">
      <w:pPr>
        <w:spacing w:before="0"/>
        <w:rPr>
          <w:rFonts w:cs="Arial"/>
          <w:color w:val="00B0F0"/>
          <w:lang w:eastAsia="sr-Latn-CS"/>
        </w:rPr>
      </w:pPr>
    </w:p>
    <w:p w14:paraId="12A660B0" w14:textId="77777777" w:rsidR="003A7F4F" w:rsidRPr="00E2569D" w:rsidRDefault="003A7F4F" w:rsidP="008C3986">
      <w:pPr>
        <w:spacing w:before="0"/>
        <w:jc w:val="center"/>
        <w:rPr>
          <w:rFonts w:cs="Arial"/>
          <w:color w:val="00B0F0"/>
          <w:lang w:eastAsia="sr-Latn-CS"/>
        </w:rPr>
      </w:pPr>
    </w:p>
    <w:p w14:paraId="13D7F97C" w14:textId="77777777" w:rsidR="003A7F4F" w:rsidRPr="00E2569D" w:rsidRDefault="003A7F4F" w:rsidP="008C3986">
      <w:pPr>
        <w:spacing w:before="0"/>
        <w:jc w:val="center"/>
        <w:rPr>
          <w:rFonts w:cs="Arial"/>
          <w:color w:val="00B0F0"/>
          <w:lang w:eastAsia="sr-Latn-CS"/>
        </w:rPr>
      </w:pPr>
    </w:p>
    <w:p w14:paraId="5F8AD0B4" w14:textId="77777777" w:rsidR="003A7F4F" w:rsidRPr="00E2569D" w:rsidRDefault="003A7F4F" w:rsidP="008C3986">
      <w:pPr>
        <w:spacing w:before="0"/>
        <w:jc w:val="center"/>
        <w:rPr>
          <w:rFonts w:cs="Arial"/>
          <w:color w:val="00B0F0"/>
          <w:lang w:eastAsia="sr-Latn-CS"/>
        </w:rPr>
      </w:pPr>
    </w:p>
    <w:p w14:paraId="6B756E3E" w14:textId="77777777" w:rsidR="003A7F4F" w:rsidRPr="00E2569D" w:rsidRDefault="003A7F4F" w:rsidP="008C3986">
      <w:pPr>
        <w:spacing w:before="0"/>
        <w:jc w:val="center"/>
        <w:rPr>
          <w:rFonts w:cs="Arial"/>
          <w:color w:val="00B0F0"/>
          <w:lang w:eastAsia="sr-Latn-CS"/>
        </w:rPr>
      </w:pPr>
    </w:p>
    <w:p w14:paraId="13132D19" w14:textId="77777777" w:rsidR="003A7F4F" w:rsidRPr="00E2569D" w:rsidRDefault="003A7F4F" w:rsidP="008C3986">
      <w:pPr>
        <w:spacing w:before="0"/>
        <w:jc w:val="center"/>
        <w:rPr>
          <w:rFonts w:cs="Arial"/>
          <w:color w:val="00B0F0"/>
          <w:lang w:eastAsia="sr-Latn-CS"/>
        </w:rPr>
      </w:pPr>
    </w:p>
    <w:p w14:paraId="61B5D333" w14:textId="77777777" w:rsidR="003A7F4F" w:rsidRPr="00E2569D" w:rsidRDefault="003A7F4F" w:rsidP="008C3986">
      <w:pPr>
        <w:spacing w:before="0"/>
        <w:jc w:val="center"/>
        <w:rPr>
          <w:rFonts w:cs="Arial"/>
          <w:color w:val="00B0F0"/>
          <w:lang w:eastAsia="sr-Latn-CS"/>
        </w:rPr>
      </w:pPr>
    </w:p>
    <w:p w14:paraId="1774316F" w14:textId="77777777" w:rsidR="003A7F4F" w:rsidRPr="00E2569D" w:rsidRDefault="003A7F4F" w:rsidP="008C3986">
      <w:pPr>
        <w:spacing w:before="0"/>
        <w:jc w:val="center"/>
        <w:rPr>
          <w:rFonts w:cs="Arial"/>
          <w:color w:val="00B0F0"/>
          <w:lang w:eastAsia="sr-Latn-CS"/>
        </w:rPr>
      </w:pPr>
    </w:p>
    <w:p w14:paraId="5F9923FF" w14:textId="77777777" w:rsidR="003A7F4F" w:rsidRPr="00E2569D" w:rsidRDefault="003A7F4F" w:rsidP="008C3986">
      <w:pPr>
        <w:spacing w:before="0"/>
        <w:jc w:val="center"/>
        <w:rPr>
          <w:rFonts w:cs="Arial"/>
          <w:color w:val="00B0F0"/>
          <w:lang w:eastAsia="sr-Latn-CS"/>
        </w:rPr>
      </w:pPr>
    </w:p>
    <w:p w14:paraId="1106E214" w14:textId="77777777" w:rsidR="003A7F4F" w:rsidRPr="00E2569D" w:rsidRDefault="003A7F4F" w:rsidP="008C3986">
      <w:pPr>
        <w:spacing w:before="0"/>
        <w:jc w:val="center"/>
        <w:rPr>
          <w:rFonts w:cs="Arial"/>
          <w:color w:val="00B0F0"/>
          <w:lang w:eastAsia="sr-Latn-CS"/>
        </w:rPr>
      </w:pPr>
    </w:p>
    <w:p w14:paraId="501BD715" w14:textId="77777777" w:rsidR="003A7F4F" w:rsidRPr="00E2569D" w:rsidRDefault="003A7F4F" w:rsidP="008C3986">
      <w:pPr>
        <w:spacing w:before="0"/>
        <w:jc w:val="center"/>
        <w:rPr>
          <w:rFonts w:cs="Arial"/>
          <w:color w:val="00B0F0"/>
          <w:lang w:eastAsia="sr-Latn-CS"/>
        </w:rPr>
      </w:pPr>
    </w:p>
    <w:p w14:paraId="571714D9" w14:textId="77777777" w:rsidR="003A7F4F" w:rsidRPr="00E2569D" w:rsidRDefault="003A7F4F" w:rsidP="008C3986">
      <w:pPr>
        <w:spacing w:before="0"/>
        <w:jc w:val="center"/>
        <w:rPr>
          <w:rFonts w:cs="Arial"/>
          <w:color w:val="00B0F0"/>
          <w:lang w:eastAsia="sr-Latn-CS"/>
        </w:rPr>
      </w:pPr>
    </w:p>
    <w:p w14:paraId="2B87A8F7" w14:textId="77777777" w:rsidR="003A7F4F" w:rsidRPr="00E2569D" w:rsidRDefault="003A7F4F" w:rsidP="008C3986">
      <w:pPr>
        <w:spacing w:before="0"/>
        <w:jc w:val="center"/>
        <w:rPr>
          <w:rFonts w:cs="Arial"/>
          <w:color w:val="00B0F0"/>
          <w:lang w:eastAsia="sr-Latn-CS"/>
        </w:rPr>
      </w:pPr>
    </w:p>
    <w:p w14:paraId="0E69E74C" w14:textId="77777777" w:rsidR="003A7F4F" w:rsidRPr="00E2569D" w:rsidRDefault="003A7F4F" w:rsidP="008C3986">
      <w:pPr>
        <w:spacing w:before="0"/>
        <w:jc w:val="center"/>
        <w:rPr>
          <w:rFonts w:cs="Arial"/>
          <w:color w:val="00B0F0"/>
          <w:lang w:eastAsia="sr-Latn-CS"/>
        </w:rPr>
      </w:pPr>
    </w:p>
    <w:p w14:paraId="0FDB00BD" w14:textId="77777777" w:rsidR="003A7F4F" w:rsidRPr="00E2569D" w:rsidRDefault="003A7F4F" w:rsidP="008C3986">
      <w:pPr>
        <w:spacing w:before="0"/>
        <w:jc w:val="center"/>
        <w:rPr>
          <w:rFonts w:cs="Arial"/>
          <w:color w:val="00B0F0"/>
          <w:lang w:eastAsia="sr-Latn-CS"/>
        </w:rPr>
      </w:pPr>
    </w:p>
    <w:p w14:paraId="5FB819FE" w14:textId="77777777" w:rsidR="003A7F4F" w:rsidRDefault="003A7F4F" w:rsidP="008C3986">
      <w:pPr>
        <w:spacing w:before="0"/>
        <w:jc w:val="center"/>
        <w:rPr>
          <w:rFonts w:cs="Arial"/>
          <w:color w:val="00B0F0"/>
          <w:lang w:eastAsia="sr-Latn-CS"/>
        </w:rPr>
      </w:pPr>
    </w:p>
    <w:p w14:paraId="20BBB334" w14:textId="77777777" w:rsidR="00264D64" w:rsidRPr="00E2569D" w:rsidRDefault="00264D64" w:rsidP="008C3986">
      <w:pPr>
        <w:spacing w:before="0"/>
        <w:jc w:val="center"/>
        <w:rPr>
          <w:rFonts w:cs="Arial"/>
          <w:color w:val="00B0F0"/>
          <w:lang w:eastAsia="sr-Latn-CS"/>
        </w:rPr>
      </w:pPr>
    </w:p>
    <w:p w14:paraId="34C9FC1E" w14:textId="77777777" w:rsidR="007D6160" w:rsidRPr="00E2569D" w:rsidRDefault="007D6160" w:rsidP="008C3986">
      <w:pPr>
        <w:spacing w:before="0"/>
        <w:jc w:val="center"/>
        <w:rPr>
          <w:rFonts w:cs="Arial"/>
          <w:color w:val="00B0F0"/>
          <w:lang w:eastAsia="sr-Latn-CS"/>
        </w:rPr>
      </w:pPr>
    </w:p>
    <w:p w14:paraId="43D9D261" w14:textId="77777777" w:rsidR="007D6160" w:rsidRPr="00E2569D" w:rsidRDefault="007D6160" w:rsidP="008C3986">
      <w:pPr>
        <w:spacing w:before="0"/>
        <w:jc w:val="center"/>
        <w:rPr>
          <w:rFonts w:cs="Arial"/>
          <w:color w:val="00B0F0"/>
          <w:lang w:eastAsia="sr-Latn-CS"/>
        </w:rPr>
      </w:pPr>
    </w:p>
    <w:p w14:paraId="1668B805" w14:textId="77777777" w:rsidR="007D6160" w:rsidRPr="00E2569D" w:rsidRDefault="007D6160" w:rsidP="008C3986">
      <w:pPr>
        <w:spacing w:before="0"/>
        <w:jc w:val="center"/>
        <w:rPr>
          <w:rFonts w:cs="Arial"/>
          <w:color w:val="00B0F0"/>
          <w:lang w:eastAsia="sr-Latn-CS"/>
        </w:rPr>
      </w:pPr>
    </w:p>
    <w:p w14:paraId="4A68570E" w14:textId="77777777" w:rsidR="007D6160" w:rsidRPr="00E2569D" w:rsidRDefault="007D6160" w:rsidP="008C3986">
      <w:pPr>
        <w:spacing w:before="0"/>
        <w:jc w:val="center"/>
        <w:rPr>
          <w:rFonts w:cs="Arial"/>
          <w:color w:val="00B0F0"/>
          <w:lang w:eastAsia="sr-Latn-CS"/>
        </w:rPr>
      </w:pPr>
    </w:p>
    <w:p w14:paraId="1FE0999E" w14:textId="77777777" w:rsidR="007D6160" w:rsidRPr="00E2569D" w:rsidRDefault="007D6160" w:rsidP="008C3986">
      <w:pPr>
        <w:spacing w:before="0"/>
        <w:jc w:val="center"/>
        <w:rPr>
          <w:rFonts w:cs="Arial"/>
          <w:color w:val="00B0F0"/>
          <w:lang w:eastAsia="sr-Latn-CS"/>
        </w:rPr>
      </w:pPr>
    </w:p>
    <w:p w14:paraId="0671FA99" w14:textId="0A92CD99" w:rsidR="008C3986" w:rsidRPr="00E2569D" w:rsidRDefault="00EF585F" w:rsidP="00EF585F">
      <w:pPr>
        <w:pStyle w:val="KDPodnaslov1"/>
        <w:spacing w:before="0"/>
        <w:jc w:val="center"/>
        <w:rPr>
          <w:rFonts w:cs="Arial"/>
        </w:rPr>
      </w:pPr>
      <w:r>
        <w:rPr>
          <w:rFonts w:cs="Arial"/>
          <w:lang w:val="sr-Cyrl-RS"/>
        </w:rPr>
        <w:t>7.</w:t>
      </w:r>
      <w:r>
        <w:rPr>
          <w:rFonts w:cs="Arial"/>
          <w:lang w:val="sr-Cyrl-RS"/>
        </w:rPr>
        <w:tab/>
      </w:r>
      <w:r w:rsidR="008C3986" w:rsidRPr="00E2569D">
        <w:rPr>
          <w:rFonts w:cs="Arial"/>
        </w:rPr>
        <w:t>ОБРАСЦИ</w:t>
      </w:r>
    </w:p>
    <w:p w14:paraId="0AE02AE6" w14:textId="77777777" w:rsidR="00CA55CD" w:rsidRDefault="00CA55CD">
      <w:pPr>
        <w:spacing w:before="0"/>
        <w:jc w:val="left"/>
        <w:rPr>
          <w:rFonts w:cs="Arial"/>
          <w:lang w:eastAsia="sr-Latn-CS"/>
        </w:rPr>
      </w:pPr>
      <w:r>
        <w:rPr>
          <w:rFonts w:cs="Arial"/>
          <w:lang w:eastAsia="sr-Latn-CS"/>
        </w:rPr>
        <w:br w:type="page"/>
      </w:r>
    </w:p>
    <w:p w14:paraId="5A7E9E9D" w14:textId="77777777" w:rsidR="00343A18" w:rsidRPr="00E2569D" w:rsidRDefault="00343A18" w:rsidP="00343A18">
      <w:pPr>
        <w:pStyle w:val="KDObrazac"/>
        <w:spacing w:before="0"/>
        <w:rPr>
          <w:noProof/>
        </w:rPr>
      </w:pPr>
      <w:bookmarkStart w:id="251" w:name="_Toc442559924"/>
      <w:r w:rsidRPr="00E2569D">
        <w:lastRenderedPageBreak/>
        <w:t xml:space="preserve">ОБРАЗАЦ </w:t>
      </w:r>
      <w:r w:rsidR="00EE266A" w:rsidRPr="00E2569D">
        <w:t>1</w:t>
      </w:r>
      <w:r w:rsidRPr="00E2569D">
        <w:rPr>
          <w:noProof/>
        </w:rPr>
        <w:t>.</w:t>
      </w:r>
      <w:bookmarkEnd w:id="251"/>
    </w:p>
    <w:p w14:paraId="4697C108" w14:textId="77777777" w:rsidR="00343A18" w:rsidRPr="00E2569D" w:rsidRDefault="00343A18" w:rsidP="00781B02">
      <w:pPr>
        <w:rPr>
          <w:rFonts w:cs="Arial"/>
        </w:rPr>
      </w:pPr>
    </w:p>
    <w:p w14:paraId="46D51B22" w14:textId="77777777" w:rsidR="00343A18" w:rsidRPr="00E2569D" w:rsidRDefault="00343A18" w:rsidP="00343A18">
      <w:pPr>
        <w:spacing w:before="0"/>
        <w:jc w:val="center"/>
        <w:rPr>
          <w:rStyle w:val="BookTitle"/>
          <w:rFonts w:cs="Arial"/>
        </w:rPr>
      </w:pPr>
      <w:r w:rsidRPr="00E2569D">
        <w:rPr>
          <w:rStyle w:val="BookTitle"/>
          <w:rFonts w:cs="Arial"/>
        </w:rPr>
        <w:t>ОБРАЗАЦ ПОНУДЕ</w:t>
      </w:r>
    </w:p>
    <w:p w14:paraId="787ECF46" w14:textId="77777777" w:rsidR="00343A18" w:rsidRDefault="00343A18" w:rsidP="00343A18">
      <w:pPr>
        <w:spacing w:before="0"/>
        <w:rPr>
          <w:rStyle w:val="BookTitle"/>
          <w:rFonts w:cs="Arial"/>
        </w:rPr>
      </w:pPr>
    </w:p>
    <w:p w14:paraId="33E2AE29" w14:textId="77777777" w:rsidR="00587740" w:rsidRPr="00E2569D" w:rsidRDefault="00587740" w:rsidP="00343A18">
      <w:pPr>
        <w:spacing w:before="0"/>
        <w:rPr>
          <w:rStyle w:val="BookTitle"/>
          <w:rFonts w:cs="Arial"/>
        </w:rPr>
      </w:pPr>
    </w:p>
    <w:p w14:paraId="1A402CF2" w14:textId="7AE65AC4" w:rsidR="00343A18" w:rsidRPr="001F63F1" w:rsidRDefault="00343A18" w:rsidP="00343A18">
      <w:pPr>
        <w:spacing w:before="0"/>
        <w:rPr>
          <w:rFonts w:eastAsia="TimesNewRomanPS-BoldMT" w:cs="Arial"/>
          <w:bCs/>
          <w:color w:val="000000" w:themeColor="text1"/>
          <w:lang w:val="sr-Cyrl-RS"/>
        </w:rPr>
      </w:pPr>
      <w:r w:rsidRPr="00E2569D">
        <w:rPr>
          <w:rFonts w:eastAsia="TimesNewRomanPS-BoldMT" w:cs="Arial"/>
          <w:bCs/>
          <w:color w:val="000000"/>
        </w:rPr>
        <w:t xml:space="preserve">Понуда бр._________ од _______________ за </w:t>
      </w:r>
      <w:r w:rsidR="0026675E">
        <w:rPr>
          <w:rFonts w:eastAsia="TimesNewRomanPS-BoldMT" w:cs="Arial"/>
          <w:bCs/>
          <w:color w:val="000000"/>
          <w:lang w:val="sr-Cyrl-RS"/>
        </w:rPr>
        <w:t>преговарачки поступак са објављивањем позива за подношење понуда</w:t>
      </w:r>
      <w:r w:rsidR="00113072">
        <w:rPr>
          <w:rFonts w:eastAsia="TimesNewRomanPS-BoldMT" w:cs="Arial"/>
          <w:bCs/>
          <w:color w:val="000000"/>
          <w:lang w:val="sr-Cyrl-RS"/>
        </w:rPr>
        <w:t xml:space="preserve"> у поступку</w:t>
      </w:r>
      <w:r w:rsidR="00113072">
        <w:rPr>
          <w:rFonts w:eastAsia="TimesNewRomanPS-BoldMT" w:cs="Arial"/>
          <w:bCs/>
          <w:color w:val="000000"/>
        </w:rPr>
        <w:t xml:space="preserve"> јавне набавке</w:t>
      </w:r>
      <w:r w:rsidRPr="00E2569D">
        <w:rPr>
          <w:rFonts w:eastAsia="TimesNewRomanPS-BoldMT" w:cs="Arial"/>
          <w:bCs/>
          <w:color w:val="000000"/>
        </w:rPr>
        <w:t xml:space="preserve"> </w:t>
      </w:r>
      <w:r w:rsidR="00041FE3" w:rsidRPr="00E2569D">
        <w:rPr>
          <w:rFonts w:eastAsia="TimesNewRomanPS-BoldMT" w:cs="Arial"/>
          <w:bCs/>
          <w:color w:val="000000" w:themeColor="text1"/>
        </w:rPr>
        <w:t>услуг</w:t>
      </w:r>
      <w:r w:rsidR="00113072">
        <w:rPr>
          <w:rFonts w:eastAsia="TimesNewRomanPS-BoldMT" w:cs="Arial"/>
          <w:bCs/>
          <w:color w:val="000000" w:themeColor="text1"/>
          <w:lang w:val="sr-Cyrl-RS"/>
        </w:rPr>
        <w:t>а</w:t>
      </w:r>
      <w:r w:rsidRPr="00E2569D">
        <w:rPr>
          <w:rFonts w:eastAsia="TimesNewRomanPS-BoldMT" w:cs="Arial"/>
          <w:bCs/>
          <w:color w:val="000000" w:themeColor="text1"/>
        </w:rPr>
        <w:t xml:space="preserve"> </w:t>
      </w:r>
      <w:r w:rsidR="00113072" w:rsidRPr="00E2569D">
        <w:rPr>
          <w:rFonts w:eastAsia="TimesNewRomanPS-BoldMT" w:cs="Arial"/>
          <w:bCs/>
          <w:color w:val="000000" w:themeColor="text1"/>
        </w:rPr>
        <w:t>бр. ЈН/</w:t>
      </w:r>
      <w:r w:rsidR="00113072">
        <w:rPr>
          <w:rFonts w:eastAsia="TimesNewRomanPS-BoldMT" w:cs="Arial"/>
          <w:bCs/>
          <w:color w:val="000000" w:themeColor="text1"/>
        </w:rPr>
        <w:t>1000/0532/2018</w:t>
      </w:r>
      <w:r w:rsidR="00113072">
        <w:rPr>
          <w:rFonts w:eastAsia="TimesNewRomanPS-BoldMT" w:cs="Arial"/>
          <w:bCs/>
          <w:color w:val="000000" w:themeColor="text1"/>
          <w:lang w:val="sr-Cyrl-RS"/>
        </w:rPr>
        <w:t xml:space="preserve"> (620/2018)</w:t>
      </w:r>
      <w:r w:rsidR="00113072" w:rsidRPr="00E2569D">
        <w:rPr>
          <w:rFonts w:eastAsia="TimesNewRomanPS-BoldMT" w:cs="Arial"/>
          <w:bCs/>
          <w:color w:val="000000" w:themeColor="text1"/>
        </w:rPr>
        <w:t xml:space="preserve"> </w:t>
      </w:r>
      <w:r w:rsidR="007C07FA" w:rsidRPr="00E2569D">
        <w:rPr>
          <w:rFonts w:eastAsia="TimesNewRomanPS-BoldMT" w:cs="Arial"/>
          <w:bCs/>
          <w:color w:val="000000" w:themeColor="text1"/>
        </w:rPr>
        <w:t>“</w:t>
      </w:r>
      <w:r w:rsidR="00F10B84">
        <w:rPr>
          <w:rFonts w:eastAsia="TimesNewRomanPS-BoldMT" w:cs="Arial"/>
          <w:bCs/>
          <w:color w:val="000000" w:themeColor="text1"/>
        </w:rPr>
        <w:t>Израда ИТД за изградњу пристаништа на локацији ТЕНТ А</w:t>
      </w:r>
      <w:r w:rsidR="00113072">
        <w:rPr>
          <w:rFonts w:eastAsia="TimesNewRomanPS-BoldMT" w:cs="Arial"/>
          <w:bCs/>
          <w:color w:val="000000" w:themeColor="text1"/>
          <w:lang w:val="sr-Cyrl-RS"/>
        </w:rPr>
        <w:t>“</w:t>
      </w:r>
    </w:p>
    <w:p w14:paraId="2B08EF6C" w14:textId="77777777" w:rsidR="00343A18" w:rsidRDefault="00343A18" w:rsidP="00343A18">
      <w:pPr>
        <w:spacing w:before="0"/>
        <w:rPr>
          <w:rFonts w:eastAsia="TimesNewRomanPS-BoldMT" w:cs="Arial"/>
          <w:bCs/>
          <w:color w:val="00B0F0"/>
        </w:rPr>
      </w:pPr>
    </w:p>
    <w:p w14:paraId="4213213F" w14:textId="77777777" w:rsidR="00113072" w:rsidRPr="00E2569D" w:rsidRDefault="00113072" w:rsidP="00343A18">
      <w:pPr>
        <w:spacing w:before="0"/>
        <w:rPr>
          <w:rFonts w:eastAsia="TimesNewRomanPS-BoldMT" w:cs="Arial"/>
          <w:bCs/>
          <w:color w:val="00B0F0"/>
        </w:rPr>
      </w:pPr>
    </w:p>
    <w:p w14:paraId="10D5BBDC" w14:textId="77777777" w:rsidR="00343A18" w:rsidRPr="00E2569D" w:rsidRDefault="00343A18" w:rsidP="00343A18">
      <w:pPr>
        <w:spacing w:before="0"/>
        <w:rPr>
          <w:rFonts w:cs="Arial"/>
          <w:b/>
          <w:bCs/>
          <w:i/>
          <w:iCs/>
        </w:rPr>
      </w:pPr>
      <w:r w:rsidRPr="00E2569D">
        <w:rPr>
          <w:rFonts w:cs="Arial"/>
          <w:b/>
          <w:bCs/>
          <w:i/>
          <w:iCs/>
        </w:rPr>
        <w:t>1)ОПШТИ ПОДАЦИ О ПОНУЂАЧУ</w:t>
      </w:r>
    </w:p>
    <w:p w14:paraId="72948E2E" w14:textId="77777777" w:rsidR="00343A18" w:rsidRPr="00E2569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E2569D" w14:paraId="1C31BE6A" w14:textId="77777777" w:rsidTr="00113072">
        <w:trPr>
          <w:trHeight w:val="954"/>
        </w:trPr>
        <w:tc>
          <w:tcPr>
            <w:tcW w:w="4621" w:type="dxa"/>
            <w:tcBorders>
              <w:top w:val="single" w:sz="4" w:space="0" w:color="000000"/>
              <w:left w:val="single" w:sz="4" w:space="0" w:color="000000"/>
              <w:bottom w:val="single" w:sz="4" w:space="0" w:color="000000"/>
            </w:tcBorders>
            <w:shd w:val="clear" w:color="auto" w:fill="auto"/>
          </w:tcPr>
          <w:p w14:paraId="481F81CE" w14:textId="77777777" w:rsidR="0055619B" w:rsidRPr="00E2569D" w:rsidRDefault="0055619B" w:rsidP="00BC01DC">
            <w:pPr>
              <w:spacing w:before="0"/>
              <w:rPr>
                <w:rFonts w:cs="Arial"/>
                <w:i/>
                <w:iCs/>
              </w:rPr>
            </w:pPr>
            <w:r w:rsidRPr="00E2569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C3A8DA" w14:textId="77777777" w:rsidR="0055619B" w:rsidRPr="00E2569D" w:rsidRDefault="0055619B" w:rsidP="00BC01DC">
            <w:pPr>
              <w:snapToGrid w:val="0"/>
              <w:spacing w:before="0"/>
              <w:rPr>
                <w:rFonts w:cs="Arial"/>
                <w:b/>
                <w:bCs/>
                <w:i/>
                <w:iCs/>
              </w:rPr>
            </w:pPr>
          </w:p>
        </w:tc>
      </w:tr>
      <w:tr w:rsidR="00343A18" w:rsidRPr="00E2569D" w14:paraId="6C6C0C6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B62AEDE" w14:textId="77777777" w:rsidR="00343A18" w:rsidRPr="00E2569D" w:rsidRDefault="0055619B" w:rsidP="0055619B">
            <w:pPr>
              <w:spacing w:before="0"/>
              <w:rPr>
                <w:rFonts w:cs="Arial"/>
                <w:b/>
                <w:bCs/>
                <w:i/>
                <w:iCs/>
              </w:rPr>
            </w:pPr>
            <w:r w:rsidRPr="00E2569D">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DB43A1" w14:textId="77777777" w:rsidR="00343A18" w:rsidRPr="00E2569D" w:rsidRDefault="00343A18" w:rsidP="00BC01DC">
            <w:pPr>
              <w:snapToGrid w:val="0"/>
              <w:spacing w:before="0"/>
              <w:rPr>
                <w:rFonts w:cs="Arial"/>
                <w:b/>
                <w:bCs/>
                <w:i/>
                <w:iCs/>
              </w:rPr>
            </w:pPr>
          </w:p>
          <w:p w14:paraId="1DBE4E2F" w14:textId="77777777" w:rsidR="00343A18" w:rsidRPr="00E2569D" w:rsidRDefault="00343A18" w:rsidP="00BC01DC">
            <w:pPr>
              <w:spacing w:before="0"/>
              <w:rPr>
                <w:rFonts w:cs="Arial"/>
                <w:b/>
                <w:bCs/>
                <w:i/>
                <w:iCs/>
              </w:rPr>
            </w:pPr>
          </w:p>
          <w:p w14:paraId="28CA1A9F" w14:textId="77777777" w:rsidR="00343A18" w:rsidRPr="00E2569D" w:rsidRDefault="00343A18" w:rsidP="00BC01DC">
            <w:pPr>
              <w:spacing w:before="0"/>
              <w:rPr>
                <w:rFonts w:cs="Arial"/>
                <w:b/>
                <w:bCs/>
                <w:i/>
                <w:iCs/>
              </w:rPr>
            </w:pPr>
          </w:p>
        </w:tc>
      </w:tr>
      <w:tr w:rsidR="00343A18" w:rsidRPr="00E2569D" w14:paraId="59AC06EE"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82549BA" w14:textId="77777777" w:rsidR="00343A18" w:rsidRPr="00E2569D" w:rsidRDefault="00343A18" w:rsidP="00BC01DC">
            <w:pPr>
              <w:spacing w:before="0"/>
              <w:rPr>
                <w:rFonts w:cs="Arial"/>
                <w:b/>
                <w:bCs/>
                <w:i/>
                <w:iCs/>
              </w:rPr>
            </w:pPr>
            <w:r w:rsidRPr="00E2569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8A2AEE" w14:textId="77777777" w:rsidR="00343A18" w:rsidRPr="00E2569D" w:rsidRDefault="00343A18" w:rsidP="00BC01DC">
            <w:pPr>
              <w:snapToGrid w:val="0"/>
              <w:spacing w:before="0"/>
              <w:rPr>
                <w:rFonts w:cs="Arial"/>
                <w:b/>
                <w:bCs/>
                <w:i/>
                <w:iCs/>
              </w:rPr>
            </w:pPr>
          </w:p>
          <w:p w14:paraId="649DB570" w14:textId="77777777" w:rsidR="00343A18" w:rsidRPr="00E2569D" w:rsidRDefault="00343A18" w:rsidP="00BC01DC">
            <w:pPr>
              <w:spacing w:before="0"/>
              <w:rPr>
                <w:rFonts w:cs="Arial"/>
                <w:b/>
                <w:bCs/>
                <w:i/>
                <w:iCs/>
              </w:rPr>
            </w:pPr>
          </w:p>
          <w:p w14:paraId="114686BF" w14:textId="77777777" w:rsidR="00343A18" w:rsidRPr="00E2569D" w:rsidRDefault="00343A18" w:rsidP="00BC01DC">
            <w:pPr>
              <w:spacing w:before="0"/>
              <w:rPr>
                <w:rFonts w:cs="Arial"/>
                <w:b/>
                <w:bCs/>
                <w:i/>
                <w:iCs/>
              </w:rPr>
            </w:pPr>
          </w:p>
        </w:tc>
      </w:tr>
      <w:tr w:rsidR="00343A18" w:rsidRPr="00E2569D" w14:paraId="4DCC390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792C57C" w14:textId="77777777" w:rsidR="00343A18" w:rsidRPr="00E2569D" w:rsidRDefault="00343A18" w:rsidP="00BC01DC">
            <w:pPr>
              <w:spacing w:before="0"/>
              <w:rPr>
                <w:rFonts w:cs="Arial"/>
                <w:b/>
                <w:bCs/>
                <w:i/>
                <w:iCs/>
              </w:rPr>
            </w:pPr>
            <w:r w:rsidRPr="00E2569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AEE48A" w14:textId="77777777" w:rsidR="00343A18" w:rsidRPr="00E2569D" w:rsidRDefault="00343A18" w:rsidP="00BC01DC">
            <w:pPr>
              <w:snapToGrid w:val="0"/>
              <w:spacing w:before="0"/>
              <w:rPr>
                <w:rFonts w:cs="Arial"/>
                <w:b/>
                <w:bCs/>
                <w:i/>
                <w:iCs/>
              </w:rPr>
            </w:pPr>
          </w:p>
          <w:p w14:paraId="651E1303" w14:textId="77777777" w:rsidR="00343A18" w:rsidRPr="00E2569D" w:rsidRDefault="00343A18" w:rsidP="00BC01DC">
            <w:pPr>
              <w:spacing w:before="0"/>
              <w:rPr>
                <w:rFonts w:cs="Arial"/>
                <w:b/>
                <w:bCs/>
                <w:i/>
                <w:iCs/>
              </w:rPr>
            </w:pPr>
          </w:p>
        </w:tc>
      </w:tr>
      <w:tr w:rsidR="00343A18" w:rsidRPr="00E2569D" w14:paraId="392B7D0A" w14:textId="77777777" w:rsidTr="00113072">
        <w:trPr>
          <w:trHeight w:val="683"/>
        </w:trPr>
        <w:tc>
          <w:tcPr>
            <w:tcW w:w="4621" w:type="dxa"/>
            <w:tcBorders>
              <w:top w:val="single" w:sz="4" w:space="0" w:color="000000"/>
              <w:left w:val="single" w:sz="4" w:space="0" w:color="000000"/>
              <w:bottom w:val="single" w:sz="4" w:space="0" w:color="000000"/>
            </w:tcBorders>
            <w:shd w:val="clear" w:color="auto" w:fill="auto"/>
          </w:tcPr>
          <w:p w14:paraId="2EB47A57" w14:textId="77777777" w:rsidR="00343A18" w:rsidRPr="00E2569D" w:rsidRDefault="00343A18" w:rsidP="00BC01DC">
            <w:pPr>
              <w:spacing w:before="0"/>
              <w:rPr>
                <w:rFonts w:cs="Arial"/>
                <w:b/>
                <w:bCs/>
                <w:i/>
                <w:iCs/>
                <w:lang w:val="ru-RU"/>
              </w:rPr>
            </w:pPr>
            <w:r w:rsidRPr="00E2569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EF49AC" w14:textId="77777777" w:rsidR="00343A18" w:rsidRDefault="00343A18" w:rsidP="00BC01DC">
            <w:pPr>
              <w:snapToGrid w:val="0"/>
              <w:spacing w:before="0"/>
              <w:rPr>
                <w:rFonts w:cs="Arial"/>
                <w:b/>
                <w:bCs/>
                <w:i/>
                <w:iCs/>
                <w:lang w:val="ru-RU"/>
              </w:rPr>
            </w:pPr>
          </w:p>
          <w:p w14:paraId="5CC6294E" w14:textId="77777777" w:rsidR="00113072" w:rsidRPr="00E2569D" w:rsidRDefault="00113072" w:rsidP="00BC01DC">
            <w:pPr>
              <w:snapToGrid w:val="0"/>
              <w:spacing w:before="0"/>
              <w:rPr>
                <w:rFonts w:cs="Arial"/>
                <w:b/>
                <w:bCs/>
                <w:i/>
                <w:iCs/>
                <w:lang w:val="ru-RU"/>
              </w:rPr>
            </w:pPr>
          </w:p>
        </w:tc>
      </w:tr>
      <w:tr w:rsidR="00343A18" w:rsidRPr="00E2569D" w14:paraId="1BC56738" w14:textId="77777777" w:rsidTr="00113072">
        <w:trPr>
          <w:trHeight w:val="641"/>
        </w:trPr>
        <w:tc>
          <w:tcPr>
            <w:tcW w:w="4621" w:type="dxa"/>
            <w:tcBorders>
              <w:top w:val="single" w:sz="4" w:space="0" w:color="000000"/>
              <w:left w:val="single" w:sz="4" w:space="0" w:color="000000"/>
              <w:bottom w:val="single" w:sz="4" w:space="0" w:color="000000"/>
            </w:tcBorders>
            <w:shd w:val="clear" w:color="auto" w:fill="auto"/>
          </w:tcPr>
          <w:p w14:paraId="5468AB18" w14:textId="77777777" w:rsidR="00343A18" w:rsidRPr="00E2569D" w:rsidRDefault="00343A18" w:rsidP="00BC01DC">
            <w:pPr>
              <w:spacing w:before="0"/>
              <w:rPr>
                <w:rFonts w:cs="Arial"/>
                <w:i/>
                <w:iCs/>
              </w:rPr>
            </w:pPr>
          </w:p>
          <w:p w14:paraId="4E7895FA" w14:textId="77777777" w:rsidR="00343A18" w:rsidRPr="00E2569D" w:rsidRDefault="00343A18" w:rsidP="00BC01DC">
            <w:pPr>
              <w:spacing w:before="0"/>
              <w:rPr>
                <w:rFonts w:cs="Arial"/>
                <w:b/>
                <w:bCs/>
                <w:i/>
                <w:iCs/>
              </w:rPr>
            </w:pPr>
            <w:r w:rsidRPr="00E2569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1E84FF" w14:textId="77777777" w:rsidR="00343A18" w:rsidRPr="00E2569D" w:rsidRDefault="00343A18" w:rsidP="00BC01DC">
            <w:pPr>
              <w:snapToGrid w:val="0"/>
              <w:spacing w:before="0"/>
              <w:rPr>
                <w:rFonts w:cs="Arial"/>
                <w:b/>
                <w:bCs/>
                <w:i/>
                <w:iCs/>
              </w:rPr>
            </w:pPr>
          </w:p>
          <w:p w14:paraId="7FB3475B" w14:textId="77777777" w:rsidR="00343A18" w:rsidRPr="00E2569D" w:rsidRDefault="00343A18" w:rsidP="00BC01DC">
            <w:pPr>
              <w:spacing w:before="0"/>
              <w:rPr>
                <w:rFonts w:cs="Arial"/>
                <w:b/>
                <w:bCs/>
                <w:i/>
                <w:iCs/>
              </w:rPr>
            </w:pPr>
          </w:p>
        </w:tc>
      </w:tr>
      <w:tr w:rsidR="00343A18" w:rsidRPr="00E2569D" w14:paraId="01FD83FE" w14:textId="77777777" w:rsidTr="00113072">
        <w:trPr>
          <w:trHeight w:val="693"/>
        </w:trPr>
        <w:tc>
          <w:tcPr>
            <w:tcW w:w="4621" w:type="dxa"/>
            <w:tcBorders>
              <w:top w:val="single" w:sz="4" w:space="0" w:color="000000"/>
              <w:left w:val="single" w:sz="4" w:space="0" w:color="000000"/>
              <w:bottom w:val="single" w:sz="4" w:space="0" w:color="000000"/>
            </w:tcBorders>
            <w:shd w:val="clear" w:color="auto" w:fill="auto"/>
          </w:tcPr>
          <w:p w14:paraId="7F159E3D" w14:textId="77777777" w:rsidR="00343A18" w:rsidRPr="00E2569D" w:rsidRDefault="00343A18" w:rsidP="00BC01DC">
            <w:pPr>
              <w:spacing w:before="0"/>
              <w:rPr>
                <w:rFonts w:cs="Arial"/>
                <w:b/>
                <w:bCs/>
                <w:i/>
                <w:iCs/>
                <w:lang w:val="ru-RU"/>
              </w:rPr>
            </w:pPr>
            <w:r w:rsidRPr="00E2569D">
              <w:rPr>
                <w:rFonts w:cs="Arial"/>
                <w:i/>
                <w:iCs/>
                <w:lang w:val="ru-RU"/>
              </w:rPr>
              <w:t>Електронска адреса понуђача (</w:t>
            </w:r>
            <w:r w:rsidRPr="00E2569D">
              <w:rPr>
                <w:rFonts w:cs="Arial"/>
                <w:i/>
                <w:iCs/>
              </w:rPr>
              <w:t>e</w:t>
            </w:r>
            <w:r w:rsidRPr="00E2569D">
              <w:rPr>
                <w:rFonts w:cs="Arial"/>
                <w:i/>
                <w:iCs/>
                <w:lang w:val="ru-RU"/>
              </w:rPr>
              <w:t>-</w:t>
            </w:r>
            <w:r w:rsidRPr="00E2569D">
              <w:rPr>
                <w:rFonts w:cs="Arial"/>
                <w:i/>
                <w:iCs/>
              </w:rPr>
              <w:t>mail</w:t>
            </w:r>
            <w:r w:rsidRPr="00E2569D">
              <w:rPr>
                <w:rFonts w:cs="Arial"/>
                <w:i/>
                <w:iCs/>
                <w:lang w:val="ru-RU"/>
              </w:rPr>
              <w:t>):</w:t>
            </w:r>
          </w:p>
          <w:p w14:paraId="7B6494A0" w14:textId="77777777" w:rsidR="00343A18" w:rsidRPr="00E2569D"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321577" w14:textId="77777777" w:rsidR="00343A18" w:rsidRDefault="00343A18" w:rsidP="00BC01DC">
            <w:pPr>
              <w:snapToGrid w:val="0"/>
              <w:spacing w:before="0"/>
              <w:rPr>
                <w:rFonts w:cs="Arial"/>
                <w:b/>
                <w:bCs/>
                <w:i/>
                <w:iCs/>
                <w:lang w:val="ru-RU"/>
              </w:rPr>
            </w:pPr>
          </w:p>
          <w:p w14:paraId="5CA6B1BD" w14:textId="77777777" w:rsidR="00113072" w:rsidRPr="00E2569D" w:rsidRDefault="00113072" w:rsidP="00BC01DC">
            <w:pPr>
              <w:snapToGrid w:val="0"/>
              <w:spacing w:before="0"/>
              <w:rPr>
                <w:rFonts w:cs="Arial"/>
                <w:b/>
                <w:bCs/>
                <w:i/>
                <w:iCs/>
                <w:lang w:val="ru-RU"/>
              </w:rPr>
            </w:pPr>
          </w:p>
        </w:tc>
      </w:tr>
      <w:tr w:rsidR="00343A18" w:rsidRPr="00E2569D" w14:paraId="459FE3B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5BD6310" w14:textId="77777777" w:rsidR="00343A18" w:rsidRPr="00E2569D" w:rsidRDefault="00343A18" w:rsidP="00BC01DC">
            <w:pPr>
              <w:spacing w:before="0"/>
              <w:rPr>
                <w:rFonts w:cs="Arial"/>
                <w:b/>
                <w:bCs/>
                <w:i/>
                <w:iCs/>
              </w:rPr>
            </w:pPr>
            <w:r w:rsidRPr="00E2569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8E5B11" w14:textId="77777777" w:rsidR="00343A18" w:rsidRPr="00E2569D" w:rsidRDefault="00343A18" w:rsidP="00BC01DC">
            <w:pPr>
              <w:snapToGrid w:val="0"/>
              <w:spacing w:before="0"/>
              <w:rPr>
                <w:rFonts w:cs="Arial"/>
                <w:b/>
                <w:bCs/>
                <w:i/>
                <w:iCs/>
              </w:rPr>
            </w:pPr>
          </w:p>
          <w:p w14:paraId="59488E7D" w14:textId="77777777" w:rsidR="00343A18" w:rsidRPr="00E2569D" w:rsidRDefault="00343A18" w:rsidP="00BC01DC">
            <w:pPr>
              <w:spacing w:before="0"/>
              <w:rPr>
                <w:rFonts w:cs="Arial"/>
                <w:b/>
                <w:bCs/>
                <w:i/>
                <w:iCs/>
              </w:rPr>
            </w:pPr>
          </w:p>
          <w:p w14:paraId="4F8F403A" w14:textId="77777777" w:rsidR="00343A18" w:rsidRPr="00E2569D" w:rsidRDefault="00343A18" w:rsidP="00BC01DC">
            <w:pPr>
              <w:spacing w:before="0"/>
              <w:rPr>
                <w:rFonts w:cs="Arial"/>
                <w:b/>
                <w:bCs/>
                <w:i/>
                <w:iCs/>
              </w:rPr>
            </w:pPr>
          </w:p>
        </w:tc>
      </w:tr>
      <w:tr w:rsidR="00343A18" w:rsidRPr="00E2569D" w14:paraId="782D72A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675E5F5" w14:textId="77777777" w:rsidR="00343A18" w:rsidRPr="00E2569D" w:rsidRDefault="00343A18" w:rsidP="00BC01DC">
            <w:pPr>
              <w:spacing w:before="0"/>
              <w:rPr>
                <w:rFonts w:cs="Arial"/>
                <w:b/>
                <w:bCs/>
                <w:i/>
                <w:iCs/>
                <w:lang w:val="ru-RU"/>
              </w:rPr>
            </w:pPr>
            <w:r w:rsidRPr="00E2569D">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03E908" w14:textId="77777777" w:rsidR="00343A18" w:rsidRPr="00E2569D" w:rsidRDefault="00343A18" w:rsidP="00BC01DC">
            <w:pPr>
              <w:snapToGrid w:val="0"/>
              <w:spacing w:before="0"/>
              <w:rPr>
                <w:rFonts w:cs="Arial"/>
                <w:b/>
                <w:bCs/>
                <w:i/>
                <w:iCs/>
                <w:lang w:val="ru-RU"/>
              </w:rPr>
            </w:pPr>
          </w:p>
          <w:p w14:paraId="450FA9A7" w14:textId="77777777" w:rsidR="00343A18" w:rsidRPr="00E2569D" w:rsidRDefault="00343A18" w:rsidP="00BC01DC">
            <w:pPr>
              <w:spacing w:before="0"/>
              <w:rPr>
                <w:rFonts w:cs="Arial"/>
                <w:b/>
                <w:bCs/>
                <w:i/>
                <w:iCs/>
                <w:lang w:val="ru-RU"/>
              </w:rPr>
            </w:pPr>
          </w:p>
          <w:p w14:paraId="04EC4C08" w14:textId="77777777" w:rsidR="00343A18" w:rsidRPr="00E2569D" w:rsidRDefault="00343A18" w:rsidP="00BC01DC">
            <w:pPr>
              <w:spacing w:before="0"/>
              <w:rPr>
                <w:rFonts w:cs="Arial"/>
                <w:b/>
                <w:bCs/>
                <w:i/>
                <w:iCs/>
                <w:lang w:val="ru-RU"/>
              </w:rPr>
            </w:pPr>
          </w:p>
        </w:tc>
      </w:tr>
      <w:tr w:rsidR="00343A18" w:rsidRPr="00E2569D" w14:paraId="2B68DBB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2941670" w14:textId="77777777" w:rsidR="00343A18" w:rsidRPr="00E2569D" w:rsidRDefault="00343A18" w:rsidP="00BC01DC">
            <w:pPr>
              <w:spacing w:before="0"/>
              <w:rPr>
                <w:rFonts w:cs="Arial"/>
                <w:b/>
                <w:bCs/>
                <w:i/>
                <w:iCs/>
                <w:lang w:val="ru-RU"/>
              </w:rPr>
            </w:pPr>
            <w:r w:rsidRPr="00E2569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2D68C9" w14:textId="77777777" w:rsidR="00343A18" w:rsidRPr="00E2569D" w:rsidRDefault="00343A18" w:rsidP="00BC01DC">
            <w:pPr>
              <w:snapToGrid w:val="0"/>
              <w:spacing w:before="0"/>
              <w:ind w:firstLine="708"/>
              <w:rPr>
                <w:rFonts w:cs="Arial"/>
                <w:b/>
                <w:bCs/>
                <w:i/>
                <w:iCs/>
                <w:lang w:val="ru-RU"/>
              </w:rPr>
            </w:pPr>
          </w:p>
          <w:p w14:paraId="17198CF0" w14:textId="77777777" w:rsidR="00343A18" w:rsidRPr="00E2569D" w:rsidRDefault="00343A18" w:rsidP="00BC01DC">
            <w:pPr>
              <w:spacing w:before="0"/>
              <w:ind w:firstLine="708"/>
              <w:rPr>
                <w:rFonts w:cs="Arial"/>
                <w:b/>
                <w:bCs/>
                <w:i/>
                <w:iCs/>
                <w:lang w:val="ru-RU"/>
              </w:rPr>
            </w:pPr>
          </w:p>
          <w:p w14:paraId="4A409A36" w14:textId="77777777" w:rsidR="00343A18" w:rsidRPr="00E2569D" w:rsidRDefault="00343A18" w:rsidP="00BC01DC">
            <w:pPr>
              <w:spacing w:before="0"/>
              <w:ind w:firstLine="708"/>
              <w:rPr>
                <w:rFonts w:cs="Arial"/>
                <w:b/>
                <w:bCs/>
                <w:i/>
                <w:iCs/>
                <w:lang w:val="ru-RU"/>
              </w:rPr>
            </w:pPr>
          </w:p>
        </w:tc>
      </w:tr>
    </w:tbl>
    <w:p w14:paraId="70C14E85" w14:textId="77777777" w:rsidR="00343A18" w:rsidRPr="00E2569D" w:rsidRDefault="00343A18" w:rsidP="00343A18">
      <w:pPr>
        <w:spacing w:before="0"/>
        <w:rPr>
          <w:rFonts w:cs="Arial"/>
        </w:rPr>
      </w:pPr>
    </w:p>
    <w:p w14:paraId="42EE451E" w14:textId="77777777" w:rsidR="00343A18" w:rsidRPr="00E2569D" w:rsidRDefault="00343A18" w:rsidP="00343A18">
      <w:pPr>
        <w:spacing w:before="0"/>
        <w:rPr>
          <w:rFonts w:eastAsia="TimesNewRomanPSMT" w:cs="Arial"/>
          <w:b/>
          <w:bCs/>
          <w:i/>
          <w:iCs/>
        </w:rPr>
      </w:pPr>
      <w:r w:rsidRPr="00E2569D">
        <w:rPr>
          <w:rFonts w:eastAsia="TimesNewRomanPSMT" w:cs="Arial"/>
          <w:b/>
          <w:bCs/>
          <w:i/>
          <w:iCs/>
        </w:rPr>
        <w:t xml:space="preserve">2) ПОНУДУ ПОДНОСИ: </w:t>
      </w:r>
    </w:p>
    <w:p w14:paraId="49DE7307" w14:textId="77777777" w:rsidR="00343A18" w:rsidRPr="00E2569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E2569D" w14:paraId="25DECD8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EFB94B" w14:textId="77777777" w:rsidR="00343A18" w:rsidRPr="00E2569D" w:rsidRDefault="00343A18" w:rsidP="00BC01DC">
            <w:pPr>
              <w:snapToGrid w:val="0"/>
              <w:spacing w:before="0"/>
              <w:jc w:val="center"/>
              <w:rPr>
                <w:rFonts w:cs="Arial"/>
              </w:rPr>
            </w:pPr>
          </w:p>
          <w:p w14:paraId="08A465B7" w14:textId="77777777" w:rsidR="00343A18" w:rsidRPr="00E2569D" w:rsidRDefault="00343A18" w:rsidP="00BC01DC">
            <w:pPr>
              <w:spacing w:before="0"/>
              <w:jc w:val="center"/>
              <w:rPr>
                <w:rFonts w:eastAsia="TimesNewRomanPSMT" w:cs="Arial"/>
                <w:b/>
                <w:bCs/>
              </w:rPr>
            </w:pPr>
            <w:r w:rsidRPr="00E2569D">
              <w:rPr>
                <w:rFonts w:eastAsia="TimesNewRomanPSMT" w:cs="Arial"/>
                <w:b/>
                <w:bCs/>
              </w:rPr>
              <w:t xml:space="preserve">А) САМОСТАЛНО </w:t>
            </w:r>
          </w:p>
        </w:tc>
      </w:tr>
      <w:tr w:rsidR="00343A18" w:rsidRPr="00E2569D" w14:paraId="44FF4F2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7EDE9F" w14:textId="77777777" w:rsidR="00343A18" w:rsidRPr="00E2569D" w:rsidRDefault="00343A18" w:rsidP="00BC01DC">
            <w:pPr>
              <w:snapToGrid w:val="0"/>
              <w:spacing w:before="0"/>
              <w:jc w:val="center"/>
              <w:rPr>
                <w:rFonts w:eastAsia="TimesNewRomanPSMT" w:cs="Arial"/>
                <w:b/>
                <w:bCs/>
              </w:rPr>
            </w:pPr>
          </w:p>
          <w:p w14:paraId="712F7744" w14:textId="77777777" w:rsidR="00343A18" w:rsidRPr="00E2569D" w:rsidRDefault="00343A18" w:rsidP="00BC01DC">
            <w:pPr>
              <w:spacing w:before="0"/>
              <w:jc w:val="center"/>
              <w:rPr>
                <w:rFonts w:eastAsia="TimesNewRomanPSMT" w:cs="Arial"/>
                <w:b/>
                <w:bCs/>
              </w:rPr>
            </w:pPr>
            <w:r w:rsidRPr="00E2569D">
              <w:rPr>
                <w:rFonts w:eastAsia="TimesNewRomanPSMT" w:cs="Arial"/>
                <w:b/>
                <w:bCs/>
              </w:rPr>
              <w:t>Б) СА ПОДИЗВОЂАЧЕМ</w:t>
            </w:r>
          </w:p>
        </w:tc>
      </w:tr>
      <w:tr w:rsidR="00343A18" w:rsidRPr="00E2569D" w14:paraId="077DB32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8BA6B1" w14:textId="77777777" w:rsidR="00343A18" w:rsidRPr="00E2569D" w:rsidRDefault="00343A18" w:rsidP="00BC01DC">
            <w:pPr>
              <w:snapToGrid w:val="0"/>
              <w:spacing w:before="0"/>
              <w:jc w:val="center"/>
              <w:rPr>
                <w:rFonts w:eastAsia="TimesNewRomanPSMT" w:cs="Arial"/>
                <w:b/>
                <w:bCs/>
              </w:rPr>
            </w:pPr>
          </w:p>
          <w:p w14:paraId="358697E3" w14:textId="77777777" w:rsidR="00343A18" w:rsidRPr="00E2569D" w:rsidRDefault="00343A18" w:rsidP="00BC01DC">
            <w:pPr>
              <w:spacing w:before="0"/>
              <w:jc w:val="center"/>
              <w:rPr>
                <w:rFonts w:cs="Arial"/>
                <w:b/>
                <w:i/>
                <w:iCs/>
                <w:lang w:val="ru-RU"/>
              </w:rPr>
            </w:pPr>
            <w:r w:rsidRPr="00E2569D">
              <w:rPr>
                <w:rFonts w:eastAsia="TimesNewRomanPSMT" w:cs="Arial"/>
                <w:b/>
                <w:bCs/>
              </w:rPr>
              <w:t>В) КАО ЗАЈЕДНИЧКУ ПОНУДУ</w:t>
            </w:r>
          </w:p>
        </w:tc>
      </w:tr>
    </w:tbl>
    <w:p w14:paraId="7C4F019C" w14:textId="77777777" w:rsidR="00343A18" w:rsidRPr="00E2569D" w:rsidRDefault="00343A18" w:rsidP="00343A18">
      <w:pPr>
        <w:spacing w:before="0"/>
        <w:rPr>
          <w:rFonts w:cs="Arial"/>
          <w:b/>
          <w:i/>
          <w:iCs/>
          <w:lang w:val="ru-RU"/>
        </w:rPr>
      </w:pPr>
    </w:p>
    <w:p w14:paraId="7DFDB614" w14:textId="47B376C1" w:rsidR="00113072" w:rsidRDefault="00343A18" w:rsidP="00343A18">
      <w:pPr>
        <w:spacing w:before="0"/>
        <w:rPr>
          <w:rFonts w:cs="Arial"/>
          <w:i/>
          <w:iCs/>
          <w:lang w:val="ru-RU"/>
        </w:rPr>
      </w:pPr>
      <w:r w:rsidRPr="00E2569D">
        <w:rPr>
          <w:rFonts w:cs="Arial"/>
          <w:b/>
          <w:i/>
          <w:iCs/>
          <w:lang w:val="ru-RU"/>
        </w:rPr>
        <w:t>Напомена:</w:t>
      </w:r>
      <w:r w:rsidRPr="00E2569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ADFB662" w14:textId="77777777" w:rsidR="00113072" w:rsidRDefault="00113072">
      <w:pPr>
        <w:spacing w:before="0"/>
        <w:jc w:val="left"/>
        <w:rPr>
          <w:rFonts w:cs="Arial"/>
          <w:i/>
          <w:iCs/>
          <w:lang w:val="ru-RU"/>
        </w:rPr>
      </w:pPr>
      <w:r>
        <w:rPr>
          <w:rFonts w:cs="Arial"/>
          <w:i/>
          <w:iCs/>
          <w:lang w:val="ru-RU"/>
        </w:rPr>
        <w:br w:type="page"/>
      </w:r>
    </w:p>
    <w:p w14:paraId="093F1993" w14:textId="77777777" w:rsidR="00343A18" w:rsidRPr="00E2569D" w:rsidRDefault="00343A18" w:rsidP="00343A18">
      <w:pPr>
        <w:spacing w:before="0"/>
        <w:rPr>
          <w:rFonts w:eastAsia="TimesNewRomanPSMT" w:cs="Arial"/>
          <w:bCs/>
        </w:rPr>
      </w:pPr>
    </w:p>
    <w:p w14:paraId="54C4DD11" w14:textId="77777777" w:rsidR="00343A18" w:rsidRPr="00E2569D" w:rsidRDefault="00343A18" w:rsidP="00343A18">
      <w:pPr>
        <w:spacing w:before="0"/>
        <w:rPr>
          <w:rFonts w:eastAsia="TimesNewRomanPSMT" w:cs="Arial"/>
          <w:b/>
          <w:bCs/>
          <w:i/>
        </w:rPr>
      </w:pPr>
      <w:r w:rsidRPr="00E2569D">
        <w:rPr>
          <w:rFonts w:eastAsia="TimesNewRomanPSMT" w:cs="Arial"/>
          <w:b/>
          <w:bCs/>
          <w:i/>
          <w:lang w:val="sr-Cyrl-CS"/>
        </w:rPr>
        <w:t xml:space="preserve">3) </w:t>
      </w:r>
      <w:r w:rsidRPr="00E2569D">
        <w:rPr>
          <w:rFonts w:eastAsia="TimesNewRomanPSMT" w:cs="Arial"/>
          <w:b/>
          <w:bCs/>
          <w:i/>
        </w:rPr>
        <w:t xml:space="preserve">ПОДАЦИ О ПОДИЗВОЂАЧУ </w:t>
      </w:r>
    </w:p>
    <w:p w14:paraId="001CAE4C" w14:textId="77777777" w:rsidR="00343A18" w:rsidRPr="00E2569D" w:rsidRDefault="00343A18" w:rsidP="00343A18">
      <w:pPr>
        <w:spacing w:before="0"/>
        <w:rPr>
          <w:rFonts w:cs="Arial"/>
        </w:rPr>
      </w:pPr>
      <w:r w:rsidRPr="00E2569D">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2569D" w14:paraId="0A8A7C48" w14:textId="77777777" w:rsidTr="00BC01DC">
        <w:tc>
          <w:tcPr>
            <w:tcW w:w="465" w:type="dxa"/>
            <w:tcBorders>
              <w:top w:val="single" w:sz="4" w:space="0" w:color="000000"/>
              <w:left w:val="single" w:sz="4" w:space="0" w:color="000000"/>
              <w:bottom w:val="single" w:sz="4" w:space="0" w:color="000000"/>
            </w:tcBorders>
            <w:shd w:val="clear" w:color="auto" w:fill="auto"/>
          </w:tcPr>
          <w:p w14:paraId="675736AE" w14:textId="77777777" w:rsidR="00343A18" w:rsidRPr="00E2569D" w:rsidRDefault="00343A18" w:rsidP="00BC01DC">
            <w:pPr>
              <w:snapToGrid w:val="0"/>
              <w:spacing w:before="0"/>
              <w:rPr>
                <w:rFonts w:cs="Arial"/>
              </w:rPr>
            </w:pPr>
          </w:p>
          <w:p w14:paraId="17D99D56" w14:textId="77777777" w:rsidR="00343A18" w:rsidRPr="00E2569D" w:rsidRDefault="00343A18" w:rsidP="00BC01DC">
            <w:pPr>
              <w:spacing w:before="0"/>
              <w:rPr>
                <w:rFonts w:eastAsia="TimesNewRomanPSMT" w:cs="Arial"/>
                <w:bCs/>
                <w:i/>
              </w:rPr>
            </w:pPr>
            <w:r w:rsidRPr="00E2569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275B23A" w14:textId="77777777" w:rsidR="00343A18" w:rsidRPr="00E2569D" w:rsidRDefault="00343A18" w:rsidP="00BC01DC">
            <w:pPr>
              <w:snapToGrid w:val="0"/>
              <w:spacing w:before="0"/>
              <w:rPr>
                <w:rFonts w:eastAsia="TimesNewRomanPSMT" w:cs="Arial"/>
                <w:bCs/>
                <w:i/>
              </w:rPr>
            </w:pPr>
          </w:p>
          <w:p w14:paraId="48432792" w14:textId="77777777" w:rsidR="00343A18" w:rsidRPr="00E2569D" w:rsidRDefault="00343A18" w:rsidP="00BC01DC">
            <w:pPr>
              <w:spacing w:before="0"/>
              <w:rPr>
                <w:rFonts w:eastAsia="TimesNewRomanPSMT" w:cs="Arial"/>
                <w:b/>
                <w:bCs/>
              </w:rPr>
            </w:pPr>
            <w:r w:rsidRPr="00E2569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1F756" w14:textId="77777777" w:rsidR="00343A18" w:rsidRPr="00E2569D" w:rsidRDefault="00343A18" w:rsidP="00BC01DC">
            <w:pPr>
              <w:snapToGrid w:val="0"/>
              <w:spacing w:before="0"/>
              <w:rPr>
                <w:rFonts w:eastAsia="TimesNewRomanPSMT" w:cs="Arial"/>
                <w:b/>
                <w:bCs/>
              </w:rPr>
            </w:pPr>
          </w:p>
        </w:tc>
      </w:tr>
      <w:tr w:rsidR="0055619B" w:rsidRPr="00E2569D" w14:paraId="6A02C77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DCE880E" w14:textId="77777777" w:rsidR="0055619B" w:rsidRPr="00E2569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46803C" w14:textId="77777777" w:rsidR="0055619B" w:rsidRPr="00E2569D" w:rsidRDefault="0055619B" w:rsidP="00BC01DC">
            <w:pPr>
              <w:snapToGrid w:val="0"/>
              <w:spacing w:before="0"/>
              <w:rPr>
                <w:rFonts w:eastAsia="TimesNewRomanPSMT" w:cs="Arial"/>
                <w:bCs/>
                <w:i/>
              </w:rPr>
            </w:pPr>
            <w:r w:rsidRPr="00E2569D">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28770" w14:textId="77777777" w:rsidR="0055619B" w:rsidRPr="00E2569D" w:rsidRDefault="0055619B" w:rsidP="00BC01DC">
            <w:pPr>
              <w:snapToGrid w:val="0"/>
              <w:spacing w:before="0"/>
              <w:rPr>
                <w:rFonts w:eastAsia="TimesNewRomanPSMT" w:cs="Arial"/>
                <w:b/>
                <w:bCs/>
              </w:rPr>
            </w:pPr>
          </w:p>
        </w:tc>
      </w:tr>
      <w:tr w:rsidR="00343A18" w:rsidRPr="00E2569D" w14:paraId="48425FDF" w14:textId="77777777" w:rsidTr="00BC01DC">
        <w:tc>
          <w:tcPr>
            <w:tcW w:w="465" w:type="dxa"/>
            <w:tcBorders>
              <w:top w:val="single" w:sz="4" w:space="0" w:color="000000"/>
              <w:left w:val="single" w:sz="4" w:space="0" w:color="000000"/>
              <w:bottom w:val="single" w:sz="4" w:space="0" w:color="000000"/>
            </w:tcBorders>
            <w:shd w:val="clear" w:color="auto" w:fill="auto"/>
          </w:tcPr>
          <w:p w14:paraId="07AA78F9" w14:textId="77777777" w:rsidR="00343A18" w:rsidRPr="00E2569D" w:rsidRDefault="00343A18" w:rsidP="00BC01DC">
            <w:pPr>
              <w:snapToGrid w:val="0"/>
              <w:spacing w:before="0"/>
              <w:rPr>
                <w:rFonts w:eastAsia="TimesNewRomanPSMT" w:cs="Arial"/>
                <w:bCs/>
                <w:i/>
              </w:rPr>
            </w:pPr>
          </w:p>
          <w:p w14:paraId="31EF950A"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357D65" w14:textId="77777777" w:rsidR="00343A18" w:rsidRPr="00E2569D" w:rsidRDefault="00343A18" w:rsidP="00BC01DC">
            <w:pPr>
              <w:snapToGrid w:val="0"/>
              <w:spacing w:before="0"/>
              <w:rPr>
                <w:rFonts w:eastAsia="TimesNewRomanPSMT" w:cs="Arial"/>
                <w:bCs/>
                <w:i/>
              </w:rPr>
            </w:pPr>
          </w:p>
          <w:p w14:paraId="52186096"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E2C9E" w14:textId="77777777" w:rsidR="00343A18" w:rsidRPr="00E2569D" w:rsidRDefault="00343A18" w:rsidP="00BC01DC">
            <w:pPr>
              <w:snapToGrid w:val="0"/>
              <w:spacing w:before="0"/>
              <w:rPr>
                <w:rFonts w:eastAsia="TimesNewRomanPSMT" w:cs="Arial"/>
                <w:b/>
                <w:bCs/>
              </w:rPr>
            </w:pPr>
          </w:p>
        </w:tc>
      </w:tr>
      <w:tr w:rsidR="00343A18" w:rsidRPr="00E2569D" w14:paraId="2162204D" w14:textId="77777777" w:rsidTr="00BC01DC">
        <w:tc>
          <w:tcPr>
            <w:tcW w:w="465" w:type="dxa"/>
            <w:tcBorders>
              <w:top w:val="single" w:sz="4" w:space="0" w:color="000000"/>
              <w:left w:val="single" w:sz="4" w:space="0" w:color="000000"/>
              <w:bottom w:val="single" w:sz="4" w:space="0" w:color="000000"/>
            </w:tcBorders>
            <w:shd w:val="clear" w:color="auto" w:fill="auto"/>
          </w:tcPr>
          <w:p w14:paraId="3564C9E0" w14:textId="77777777" w:rsidR="00343A18" w:rsidRPr="00E2569D" w:rsidRDefault="00343A18" w:rsidP="00BC01DC">
            <w:pPr>
              <w:snapToGrid w:val="0"/>
              <w:spacing w:before="0"/>
              <w:rPr>
                <w:rFonts w:eastAsia="TimesNewRomanPSMT" w:cs="Arial"/>
                <w:bCs/>
                <w:i/>
              </w:rPr>
            </w:pPr>
          </w:p>
          <w:p w14:paraId="76A1645F"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949416" w14:textId="77777777" w:rsidR="00343A18" w:rsidRPr="00E2569D" w:rsidRDefault="00343A18" w:rsidP="00BC01DC">
            <w:pPr>
              <w:snapToGrid w:val="0"/>
              <w:spacing w:before="0"/>
              <w:rPr>
                <w:rFonts w:eastAsia="TimesNewRomanPSMT" w:cs="Arial"/>
                <w:bCs/>
                <w:i/>
              </w:rPr>
            </w:pPr>
          </w:p>
          <w:p w14:paraId="6701E855"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3AE4A3" w14:textId="77777777" w:rsidR="00343A18" w:rsidRPr="00E2569D" w:rsidRDefault="00343A18" w:rsidP="00BC01DC">
            <w:pPr>
              <w:snapToGrid w:val="0"/>
              <w:spacing w:before="0"/>
              <w:rPr>
                <w:rFonts w:eastAsia="TimesNewRomanPSMT" w:cs="Arial"/>
                <w:b/>
                <w:bCs/>
              </w:rPr>
            </w:pPr>
          </w:p>
        </w:tc>
      </w:tr>
      <w:tr w:rsidR="00343A18" w:rsidRPr="00E2569D" w14:paraId="0258774D" w14:textId="77777777" w:rsidTr="00BC01DC">
        <w:tc>
          <w:tcPr>
            <w:tcW w:w="465" w:type="dxa"/>
            <w:tcBorders>
              <w:top w:val="single" w:sz="4" w:space="0" w:color="000000"/>
              <w:left w:val="single" w:sz="4" w:space="0" w:color="000000"/>
              <w:bottom w:val="single" w:sz="4" w:space="0" w:color="000000"/>
            </w:tcBorders>
            <w:shd w:val="clear" w:color="auto" w:fill="auto"/>
          </w:tcPr>
          <w:p w14:paraId="4C7DF0B4" w14:textId="77777777" w:rsidR="00343A18" w:rsidRPr="00E2569D" w:rsidRDefault="00343A18" w:rsidP="00BC01DC">
            <w:pPr>
              <w:snapToGrid w:val="0"/>
              <w:spacing w:before="0"/>
              <w:rPr>
                <w:rFonts w:eastAsia="TimesNewRomanPSMT" w:cs="Arial"/>
                <w:bCs/>
                <w:i/>
              </w:rPr>
            </w:pPr>
          </w:p>
          <w:p w14:paraId="16881537"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A2A110" w14:textId="77777777" w:rsidR="00343A18" w:rsidRPr="00E2569D" w:rsidRDefault="00343A18" w:rsidP="00BC01DC">
            <w:pPr>
              <w:snapToGrid w:val="0"/>
              <w:spacing w:before="0"/>
              <w:rPr>
                <w:rFonts w:eastAsia="TimesNewRomanPSMT" w:cs="Arial"/>
                <w:bCs/>
                <w:i/>
              </w:rPr>
            </w:pPr>
          </w:p>
          <w:p w14:paraId="6309EAF5"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7947F" w14:textId="77777777" w:rsidR="00343A18" w:rsidRPr="00E2569D" w:rsidRDefault="00343A18" w:rsidP="00BC01DC">
            <w:pPr>
              <w:snapToGrid w:val="0"/>
              <w:spacing w:before="0"/>
              <w:rPr>
                <w:rFonts w:eastAsia="TimesNewRomanPSMT" w:cs="Arial"/>
                <w:b/>
                <w:bCs/>
              </w:rPr>
            </w:pPr>
          </w:p>
        </w:tc>
      </w:tr>
      <w:tr w:rsidR="00343A18" w:rsidRPr="00E2569D" w14:paraId="7AD15F2B" w14:textId="77777777" w:rsidTr="00BC01DC">
        <w:tc>
          <w:tcPr>
            <w:tcW w:w="465" w:type="dxa"/>
            <w:tcBorders>
              <w:top w:val="single" w:sz="4" w:space="0" w:color="000000"/>
              <w:left w:val="single" w:sz="4" w:space="0" w:color="000000"/>
              <w:bottom w:val="single" w:sz="4" w:space="0" w:color="000000"/>
            </w:tcBorders>
            <w:shd w:val="clear" w:color="auto" w:fill="auto"/>
          </w:tcPr>
          <w:p w14:paraId="16E56A11"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22BE47" w14:textId="77777777" w:rsidR="00343A18" w:rsidRPr="00E2569D" w:rsidRDefault="00343A18" w:rsidP="00BC01DC">
            <w:pPr>
              <w:snapToGrid w:val="0"/>
              <w:spacing w:before="0"/>
              <w:rPr>
                <w:rFonts w:eastAsia="TimesNewRomanPSMT" w:cs="Arial"/>
                <w:bCs/>
                <w:i/>
              </w:rPr>
            </w:pPr>
          </w:p>
          <w:p w14:paraId="21EAB22A"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C1BF36" w14:textId="77777777" w:rsidR="00343A18" w:rsidRPr="00E2569D" w:rsidRDefault="00343A18" w:rsidP="00BC01DC">
            <w:pPr>
              <w:snapToGrid w:val="0"/>
              <w:spacing w:before="0"/>
              <w:rPr>
                <w:rFonts w:eastAsia="TimesNewRomanPSMT" w:cs="Arial"/>
                <w:b/>
                <w:bCs/>
              </w:rPr>
            </w:pPr>
          </w:p>
        </w:tc>
      </w:tr>
      <w:tr w:rsidR="00343A18" w:rsidRPr="00E2569D" w14:paraId="5C1EC125" w14:textId="77777777" w:rsidTr="00BC01DC">
        <w:tc>
          <w:tcPr>
            <w:tcW w:w="465" w:type="dxa"/>
            <w:tcBorders>
              <w:top w:val="single" w:sz="4" w:space="0" w:color="000000"/>
              <w:left w:val="single" w:sz="4" w:space="0" w:color="000000"/>
              <w:bottom w:val="single" w:sz="4" w:space="0" w:color="000000"/>
            </w:tcBorders>
            <w:shd w:val="clear" w:color="auto" w:fill="auto"/>
          </w:tcPr>
          <w:p w14:paraId="4D3CEBAF"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2A642E" w14:textId="77777777" w:rsidR="00343A18" w:rsidRPr="00E2569D" w:rsidRDefault="00343A18" w:rsidP="00BC01DC">
            <w:pPr>
              <w:snapToGrid w:val="0"/>
              <w:spacing w:before="0"/>
              <w:rPr>
                <w:rFonts w:eastAsia="TimesNewRomanPSMT" w:cs="Arial"/>
                <w:bCs/>
                <w:i/>
                <w:lang w:val="ru-RU"/>
              </w:rPr>
            </w:pPr>
          </w:p>
          <w:p w14:paraId="3651F6C1"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740CE1" w14:textId="77777777" w:rsidR="00343A18" w:rsidRPr="00E2569D" w:rsidRDefault="00343A18" w:rsidP="00BC01DC">
            <w:pPr>
              <w:snapToGrid w:val="0"/>
              <w:spacing w:before="0"/>
              <w:rPr>
                <w:rFonts w:eastAsia="TimesNewRomanPSMT" w:cs="Arial"/>
                <w:b/>
                <w:bCs/>
                <w:lang w:val="ru-RU"/>
              </w:rPr>
            </w:pPr>
          </w:p>
        </w:tc>
      </w:tr>
      <w:tr w:rsidR="00343A18" w:rsidRPr="00E2569D" w14:paraId="2EC98A9A" w14:textId="77777777" w:rsidTr="00BC01DC">
        <w:tc>
          <w:tcPr>
            <w:tcW w:w="465" w:type="dxa"/>
            <w:tcBorders>
              <w:top w:val="single" w:sz="4" w:space="0" w:color="000000"/>
              <w:left w:val="single" w:sz="4" w:space="0" w:color="000000"/>
              <w:bottom w:val="single" w:sz="4" w:space="0" w:color="000000"/>
            </w:tcBorders>
            <w:shd w:val="clear" w:color="auto" w:fill="auto"/>
          </w:tcPr>
          <w:p w14:paraId="22E48522" w14:textId="77777777" w:rsidR="00343A18" w:rsidRPr="00E2569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D41C61" w14:textId="77777777" w:rsidR="00343A18" w:rsidRPr="00E2569D" w:rsidRDefault="00343A18" w:rsidP="00BC01DC">
            <w:pPr>
              <w:snapToGrid w:val="0"/>
              <w:spacing w:before="0"/>
              <w:rPr>
                <w:rFonts w:eastAsia="TimesNewRomanPSMT" w:cs="Arial"/>
                <w:bCs/>
                <w:i/>
                <w:lang w:val="ru-RU"/>
              </w:rPr>
            </w:pPr>
          </w:p>
          <w:p w14:paraId="6B518376"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D37FC" w14:textId="77777777" w:rsidR="00343A18" w:rsidRPr="00E2569D" w:rsidRDefault="00343A18" w:rsidP="00BC01DC">
            <w:pPr>
              <w:snapToGrid w:val="0"/>
              <w:spacing w:before="0"/>
              <w:rPr>
                <w:rFonts w:eastAsia="TimesNewRomanPSMT" w:cs="Arial"/>
                <w:b/>
                <w:bCs/>
                <w:lang w:val="ru-RU"/>
              </w:rPr>
            </w:pPr>
          </w:p>
        </w:tc>
      </w:tr>
      <w:tr w:rsidR="00343A18" w:rsidRPr="00E2569D" w14:paraId="21D83D7F" w14:textId="77777777" w:rsidTr="00BC01DC">
        <w:tc>
          <w:tcPr>
            <w:tcW w:w="465" w:type="dxa"/>
            <w:tcBorders>
              <w:top w:val="single" w:sz="4" w:space="0" w:color="000000"/>
              <w:left w:val="single" w:sz="4" w:space="0" w:color="000000"/>
              <w:bottom w:val="single" w:sz="4" w:space="0" w:color="000000"/>
            </w:tcBorders>
            <w:shd w:val="clear" w:color="auto" w:fill="auto"/>
          </w:tcPr>
          <w:p w14:paraId="04D6F770" w14:textId="77777777" w:rsidR="00343A18" w:rsidRPr="00E2569D" w:rsidRDefault="00343A18" w:rsidP="00BC01DC">
            <w:pPr>
              <w:snapToGrid w:val="0"/>
              <w:spacing w:before="0"/>
              <w:rPr>
                <w:rFonts w:eastAsia="TimesNewRomanPSMT" w:cs="Arial"/>
                <w:bCs/>
                <w:i/>
                <w:lang w:val="ru-RU"/>
              </w:rPr>
            </w:pPr>
          </w:p>
          <w:p w14:paraId="45DF2DB9" w14:textId="77777777" w:rsidR="00343A18" w:rsidRPr="00E2569D" w:rsidRDefault="00343A18" w:rsidP="00BC01DC">
            <w:pPr>
              <w:spacing w:before="0"/>
              <w:rPr>
                <w:rFonts w:eastAsia="TimesNewRomanPSMT" w:cs="Arial"/>
                <w:bCs/>
                <w:i/>
              </w:rPr>
            </w:pPr>
            <w:r w:rsidRPr="00E2569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DE9E83A" w14:textId="77777777" w:rsidR="00343A18" w:rsidRPr="00E2569D" w:rsidRDefault="00343A18" w:rsidP="00BC01DC">
            <w:pPr>
              <w:snapToGrid w:val="0"/>
              <w:spacing w:before="0"/>
              <w:rPr>
                <w:rFonts w:eastAsia="TimesNewRomanPSMT" w:cs="Arial"/>
                <w:bCs/>
                <w:i/>
              </w:rPr>
            </w:pPr>
          </w:p>
          <w:p w14:paraId="317EC0A1" w14:textId="77777777" w:rsidR="00343A18" w:rsidRPr="00E2569D" w:rsidRDefault="00343A18" w:rsidP="00BC01DC">
            <w:pPr>
              <w:spacing w:before="0"/>
              <w:rPr>
                <w:rFonts w:eastAsia="TimesNewRomanPSMT" w:cs="Arial"/>
                <w:b/>
                <w:bCs/>
              </w:rPr>
            </w:pPr>
            <w:r w:rsidRPr="00E2569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0A5DF" w14:textId="77777777" w:rsidR="00343A18" w:rsidRPr="00E2569D" w:rsidRDefault="00343A18" w:rsidP="00BC01DC">
            <w:pPr>
              <w:snapToGrid w:val="0"/>
              <w:spacing w:before="0"/>
              <w:rPr>
                <w:rFonts w:eastAsia="TimesNewRomanPSMT" w:cs="Arial"/>
                <w:b/>
                <w:bCs/>
              </w:rPr>
            </w:pPr>
          </w:p>
        </w:tc>
      </w:tr>
      <w:tr w:rsidR="0055619B" w:rsidRPr="00E2569D" w14:paraId="7BDBAB2E"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7FBBF0AC" w14:textId="77777777" w:rsidR="0055619B" w:rsidRPr="00E2569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0CF7E2" w14:textId="77777777" w:rsidR="0055619B" w:rsidRPr="00E2569D" w:rsidRDefault="0055619B" w:rsidP="00BC01DC">
            <w:pPr>
              <w:snapToGrid w:val="0"/>
              <w:spacing w:before="0"/>
              <w:rPr>
                <w:rFonts w:eastAsia="TimesNewRomanPSMT" w:cs="Arial"/>
                <w:bCs/>
                <w:i/>
              </w:rPr>
            </w:pPr>
            <w:r w:rsidRPr="00E2569D">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E8D9D" w14:textId="77777777" w:rsidR="0055619B" w:rsidRPr="00E2569D" w:rsidRDefault="0055619B" w:rsidP="00BC01DC">
            <w:pPr>
              <w:snapToGrid w:val="0"/>
              <w:spacing w:before="0"/>
              <w:rPr>
                <w:rFonts w:eastAsia="TimesNewRomanPSMT" w:cs="Arial"/>
                <w:b/>
                <w:bCs/>
              </w:rPr>
            </w:pPr>
          </w:p>
        </w:tc>
      </w:tr>
      <w:tr w:rsidR="00343A18" w:rsidRPr="00E2569D" w14:paraId="39054A2B" w14:textId="77777777" w:rsidTr="00BC01DC">
        <w:tc>
          <w:tcPr>
            <w:tcW w:w="465" w:type="dxa"/>
            <w:tcBorders>
              <w:top w:val="single" w:sz="4" w:space="0" w:color="000000"/>
              <w:left w:val="single" w:sz="4" w:space="0" w:color="000000"/>
              <w:bottom w:val="single" w:sz="4" w:space="0" w:color="000000"/>
            </w:tcBorders>
            <w:shd w:val="clear" w:color="auto" w:fill="auto"/>
          </w:tcPr>
          <w:p w14:paraId="3542FA2C" w14:textId="77777777" w:rsidR="00343A18" w:rsidRPr="00E2569D" w:rsidRDefault="00343A18" w:rsidP="00BC01DC">
            <w:pPr>
              <w:snapToGrid w:val="0"/>
              <w:spacing w:before="0"/>
              <w:rPr>
                <w:rFonts w:eastAsia="TimesNewRomanPSMT" w:cs="Arial"/>
                <w:bCs/>
                <w:i/>
              </w:rPr>
            </w:pPr>
          </w:p>
          <w:p w14:paraId="65844A91"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2D7BB0" w14:textId="77777777" w:rsidR="00343A18" w:rsidRPr="00E2569D" w:rsidRDefault="00343A18" w:rsidP="00BC01DC">
            <w:pPr>
              <w:snapToGrid w:val="0"/>
              <w:spacing w:before="0"/>
              <w:rPr>
                <w:rFonts w:eastAsia="TimesNewRomanPSMT" w:cs="Arial"/>
                <w:bCs/>
                <w:i/>
              </w:rPr>
            </w:pPr>
          </w:p>
          <w:p w14:paraId="2EEECEB4"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C98F9" w14:textId="77777777" w:rsidR="00343A18" w:rsidRPr="00E2569D" w:rsidRDefault="00343A18" w:rsidP="00BC01DC">
            <w:pPr>
              <w:snapToGrid w:val="0"/>
              <w:spacing w:before="0"/>
              <w:rPr>
                <w:rFonts w:eastAsia="TimesNewRomanPSMT" w:cs="Arial"/>
                <w:b/>
                <w:bCs/>
              </w:rPr>
            </w:pPr>
          </w:p>
        </w:tc>
      </w:tr>
      <w:tr w:rsidR="00343A18" w:rsidRPr="00E2569D" w14:paraId="6E99AFEE" w14:textId="77777777" w:rsidTr="00BC01DC">
        <w:tc>
          <w:tcPr>
            <w:tcW w:w="465" w:type="dxa"/>
            <w:tcBorders>
              <w:top w:val="single" w:sz="4" w:space="0" w:color="000000"/>
              <w:left w:val="single" w:sz="4" w:space="0" w:color="000000"/>
              <w:bottom w:val="single" w:sz="4" w:space="0" w:color="000000"/>
            </w:tcBorders>
            <w:shd w:val="clear" w:color="auto" w:fill="auto"/>
          </w:tcPr>
          <w:p w14:paraId="1AFB38ED" w14:textId="77777777" w:rsidR="00343A18" w:rsidRPr="00E2569D" w:rsidRDefault="00343A18" w:rsidP="00BC01DC">
            <w:pPr>
              <w:snapToGrid w:val="0"/>
              <w:spacing w:before="0"/>
              <w:rPr>
                <w:rFonts w:eastAsia="TimesNewRomanPSMT" w:cs="Arial"/>
                <w:bCs/>
                <w:i/>
              </w:rPr>
            </w:pPr>
          </w:p>
          <w:p w14:paraId="32C3A5C1"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BAA5CC" w14:textId="77777777" w:rsidR="00343A18" w:rsidRPr="00E2569D" w:rsidRDefault="00343A18" w:rsidP="00BC01DC">
            <w:pPr>
              <w:snapToGrid w:val="0"/>
              <w:spacing w:before="0"/>
              <w:rPr>
                <w:rFonts w:eastAsia="TimesNewRomanPSMT" w:cs="Arial"/>
                <w:bCs/>
                <w:i/>
              </w:rPr>
            </w:pPr>
          </w:p>
          <w:p w14:paraId="11773DEE"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F9D7E" w14:textId="77777777" w:rsidR="00343A18" w:rsidRPr="00E2569D" w:rsidRDefault="00343A18" w:rsidP="00BC01DC">
            <w:pPr>
              <w:snapToGrid w:val="0"/>
              <w:spacing w:before="0"/>
              <w:rPr>
                <w:rFonts w:eastAsia="TimesNewRomanPSMT" w:cs="Arial"/>
                <w:b/>
                <w:bCs/>
              </w:rPr>
            </w:pPr>
          </w:p>
        </w:tc>
      </w:tr>
      <w:tr w:rsidR="00343A18" w:rsidRPr="00E2569D" w14:paraId="050D2F8F" w14:textId="77777777" w:rsidTr="00BC01DC">
        <w:tc>
          <w:tcPr>
            <w:tcW w:w="465" w:type="dxa"/>
            <w:tcBorders>
              <w:top w:val="single" w:sz="4" w:space="0" w:color="000000"/>
              <w:left w:val="single" w:sz="4" w:space="0" w:color="000000"/>
              <w:bottom w:val="single" w:sz="4" w:space="0" w:color="000000"/>
            </w:tcBorders>
            <w:shd w:val="clear" w:color="auto" w:fill="auto"/>
          </w:tcPr>
          <w:p w14:paraId="18FF3067" w14:textId="77777777" w:rsidR="00343A18" w:rsidRPr="00E2569D" w:rsidRDefault="00343A18" w:rsidP="00BC01DC">
            <w:pPr>
              <w:snapToGrid w:val="0"/>
              <w:spacing w:before="0"/>
              <w:rPr>
                <w:rFonts w:eastAsia="TimesNewRomanPSMT" w:cs="Arial"/>
                <w:bCs/>
                <w:i/>
              </w:rPr>
            </w:pPr>
          </w:p>
          <w:p w14:paraId="10F0AB79"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EF0271" w14:textId="77777777" w:rsidR="00343A18" w:rsidRPr="00E2569D" w:rsidRDefault="00343A18" w:rsidP="00BC01DC">
            <w:pPr>
              <w:snapToGrid w:val="0"/>
              <w:spacing w:before="0"/>
              <w:rPr>
                <w:rFonts w:eastAsia="TimesNewRomanPSMT" w:cs="Arial"/>
                <w:bCs/>
                <w:i/>
              </w:rPr>
            </w:pPr>
          </w:p>
          <w:p w14:paraId="1B3D9FD1"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8C4A8" w14:textId="77777777" w:rsidR="00343A18" w:rsidRPr="00E2569D" w:rsidRDefault="00343A18" w:rsidP="00BC01DC">
            <w:pPr>
              <w:snapToGrid w:val="0"/>
              <w:spacing w:before="0"/>
              <w:rPr>
                <w:rFonts w:eastAsia="TimesNewRomanPSMT" w:cs="Arial"/>
                <w:b/>
                <w:bCs/>
              </w:rPr>
            </w:pPr>
          </w:p>
        </w:tc>
      </w:tr>
      <w:tr w:rsidR="00343A18" w:rsidRPr="00E2569D" w14:paraId="3017C295" w14:textId="77777777" w:rsidTr="00BC01DC">
        <w:tc>
          <w:tcPr>
            <w:tcW w:w="465" w:type="dxa"/>
            <w:tcBorders>
              <w:top w:val="single" w:sz="4" w:space="0" w:color="000000"/>
              <w:left w:val="single" w:sz="4" w:space="0" w:color="000000"/>
              <w:bottom w:val="single" w:sz="4" w:space="0" w:color="000000"/>
            </w:tcBorders>
            <w:shd w:val="clear" w:color="auto" w:fill="auto"/>
          </w:tcPr>
          <w:p w14:paraId="65E64236"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86F379" w14:textId="77777777" w:rsidR="00343A18" w:rsidRPr="00E2569D" w:rsidRDefault="00343A18" w:rsidP="00BC01DC">
            <w:pPr>
              <w:snapToGrid w:val="0"/>
              <w:spacing w:before="0"/>
              <w:rPr>
                <w:rFonts w:eastAsia="TimesNewRomanPSMT" w:cs="Arial"/>
                <w:bCs/>
                <w:i/>
              </w:rPr>
            </w:pPr>
          </w:p>
          <w:p w14:paraId="4D374B56"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520F09" w14:textId="77777777" w:rsidR="00343A18" w:rsidRPr="00E2569D" w:rsidRDefault="00343A18" w:rsidP="00BC01DC">
            <w:pPr>
              <w:snapToGrid w:val="0"/>
              <w:spacing w:before="0"/>
              <w:rPr>
                <w:rFonts w:eastAsia="TimesNewRomanPSMT" w:cs="Arial"/>
                <w:b/>
                <w:bCs/>
              </w:rPr>
            </w:pPr>
          </w:p>
        </w:tc>
      </w:tr>
      <w:tr w:rsidR="00343A18" w:rsidRPr="00E2569D" w14:paraId="3C109D60" w14:textId="77777777" w:rsidTr="00BC01DC">
        <w:tc>
          <w:tcPr>
            <w:tcW w:w="465" w:type="dxa"/>
            <w:tcBorders>
              <w:top w:val="single" w:sz="4" w:space="0" w:color="000000"/>
              <w:left w:val="single" w:sz="4" w:space="0" w:color="000000"/>
              <w:bottom w:val="single" w:sz="4" w:space="0" w:color="000000"/>
            </w:tcBorders>
            <w:shd w:val="clear" w:color="auto" w:fill="auto"/>
          </w:tcPr>
          <w:p w14:paraId="1A90A0B4"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71D350" w14:textId="77777777" w:rsidR="00343A18" w:rsidRPr="00E2569D" w:rsidRDefault="00343A18" w:rsidP="00BC01DC">
            <w:pPr>
              <w:snapToGrid w:val="0"/>
              <w:spacing w:before="0"/>
              <w:rPr>
                <w:rFonts w:eastAsia="TimesNewRomanPSMT" w:cs="Arial"/>
                <w:bCs/>
                <w:i/>
                <w:lang w:val="ru-RU"/>
              </w:rPr>
            </w:pPr>
          </w:p>
          <w:p w14:paraId="5EC46732"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7DFC7" w14:textId="77777777" w:rsidR="00343A18" w:rsidRPr="00E2569D" w:rsidRDefault="00343A18" w:rsidP="00BC01DC">
            <w:pPr>
              <w:snapToGrid w:val="0"/>
              <w:spacing w:before="0"/>
              <w:rPr>
                <w:rFonts w:eastAsia="TimesNewRomanPSMT" w:cs="Arial"/>
                <w:b/>
                <w:bCs/>
                <w:lang w:val="ru-RU"/>
              </w:rPr>
            </w:pPr>
          </w:p>
        </w:tc>
      </w:tr>
      <w:tr w:rsidR="00343A18" w:rsidRPr="00E2569D" w14:paraId="5DDB1ECE" w14:textId="77777777" w:rsidTr="00BC01DC">
        <w:tc>
          <w:tcPr>
            <w:tcW w:w="465" w:type="dxa"/>
            <w:tcBorders>
              <w:top w:val="single" w:sz="4" w:space="0" w:color="000000"/>
              <w:left w:val="single" w:sz="4" w:space="0" w:color="000000"/>
              <w:bottom w:val="single" w:sz="4" w:space="0" w:color="000000"/>
            </w:tcBorders>
            <w:shd w:val="clear" w:color="auto" w:fill="auto"/>
          </w:tcPr>
          <w:p w14:paraId="64723BAC" w14:textId="77777777" w:rsidR="00343A18" w:rsidRPr="00E2569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68207C" w14:textId="77777777" w:rsidR="00343A18" w:rsidRPr="00E2569D" w:rsidRDefault="00343A18" w:rsidP="00BC01DC">
            <w:pPr>
              <w:snapToGrid w:val="0"/>
              <w:spacing w:before="0"/>
              <w:rPr>
                <w:rFonts w:eastAsia="TimesNewRomanPSMT" w:cs="Arial"/>
                <w:bCs/>
                <w:i/>
                <w:lang w:val="ru-RU"/>
              </w:rPr>
            </w:pPr>
          </w:p>
          <w:p w14:paraId="6EB2F735"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29500" w14:textId="77777777" w:rsidR="00343A18" w:rsidRPr="00E2569D" w:rsidRDefault="00343A18" w:rsidP="00BC01DC">
            <w:pPr>
              <w:snapToGrid w:val="0"/>
              <w:spacing w:before="0"/>
              <w:rPr>
                <w:rFonts w:eastAsia="TimesNewRomanPSMT" w:cs="Arial"/>
                <w:b/>
                <w:bCs/>
                <w:lang w:val="ru-RU"/>
              </w:rPr>
            </w:pPr>
          </w:p>
        </w:tc>
      </w:tr>
    </w:tbl>
    <w:p w14:paraId="3A399DB4" w14:textId="77777777" w:rsidR="00343A18" w:rsidRPr="00E2569D" w:rsidRDefault="00343A18" w:rsidP="00343A18">
      <w:pPr>
        <w:spacing w:before="0"/>
        <w:rPr>
          <w:rFonts w:cs="Arial"/>
          <w:b/>
          <w:bCs/>
          <w:i/>
          <w:iCs/>
          <w:u w:val="single"/>
          <w:lang w:val="ru-RU"/>
        </w:rPr>
      </w:pPr>
    </w:p>
    <w:p w14:paraId="4F63C633" w14:textId="77777777" w:rsidR="00F110AD" w:rsidRDefault="00F110AD" w:rsidP="00343A18">
      <w:pPr>
        <w:spacing w:before="0"/>
        <w:rPr>
          <w:rFonts w:cs="Arial"/>
          <w:b/>
          <w:bCs/>
          <w:i/>
          <w:iCs/>
          <w:u w:val="single"/>
          <w:lang w:val="ru-RU"/>
        </w:rPr>
      </w:pPr>
    </w:p>
    <w:p w14:paraId="3C0E3AAC" w14:textId="77777777" w:rsidR="00B35C0E" w:rsidRPr="00E2569D" w:rsidRDefault="00B35C0E" w:rsidP="00343A18">
      <w:pPr>
        <w:spacing w:before="0"/>
        <w:rPr>
          <w:rFonts w:cs="Arial"/>
          <w:b/>
          <w:bCs/>
          <w:i/>
          <w:iCs/>
          <w:u w:val="single"/>
          <w:lang w:val="ru-RU"/>
        </w:rPr>
      </w:pPr>
    </w:p>
    <w:p w14:paraId="41B77B21" w14:textId="77777777" w:rsidR="00343A18" w:rsidRPr="00E2569D" w:rsidRDefault="00343A18" w:rsidP="00343A18">
      <w:pPr>
        <w:spacing w:before="0"/>
        <w:rPr>
          <w:rFonts w:cs="Arial"/>
          <w:i/>
          <w:iCs/>
          <w:lang w:val="ru-RU"/>
        </w:rPr>
      </w:pPr>
      <w:r w:rsidRPr="00E2569D">
        <w:rPr>
          <w:rFonts w:cs="Arial"/>
          <w:b/>
          <w:bCs/>
          <w:i/>
          <w:iCs/>
          <w:u w:val="single"/>
          <w:lang w:val="ru-RU"/>
        </w:rPr>
        <w:t>Напомена:</w:t>
      </w:r>
    </w:p>
    <w:p w14:paraId="36FB6A58" w14:textId="77777777" w:rsidR="00343A18" w:rsidRPr="00E2569D" w:rsidRDefault="00343A18" w:rsidP="00343A18">
      <w:pPr>
        <w:spacing w:before="0"/>
        <w:rPr>
          <w:rFonts w:cs="Arial"/>
          <w:i/>
          <w:iCs/>
          <w:lang w:val="ru-RU"/>
        </w:rPr>
      </w:pPr>
      <w:r w:rsidRPr="00E2569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9F8162" w14:textId="0364B981" w:rsidR="00113072" w:rsidRDefault="00113072">
      <w:pPr>
        <w:spacing w:before="0"/>
        <w:jc w:val="left"/>
        <w:rPr>
          <w:rFonts w:eastAsia="TimesNewRomanPSMT" w:cs="Arial"/>
          <w:b/>
          <w:bCs/>
          <w:lang w:val="ru-RU"/>
        </w:rPr>
      </w:pPr>
      <w:r>
        <w:rPr>
          <w:rFonts w:eastAsia="TimesNewRomanPSMT" w:cs="Arial"/>
          <w:b/>
          <w:bCs/>
          <w:lang w:val="ru-RU"/>
        </w:rPr>
        <w:br w:type="page"/>
      </w:r>
    </w:p>
    <w:p w14:paraId="38335522" w14:textId="77777777" w:rsidR="00587740" w:rsidRPr="00E2569D" w:rsidRDefault="00587740" w:rsidP="00343A18">
      <w:pPr>
        <w:spacing w:before="0"/>
        <w:rPr>
          <w:rFonts w:eastAsia="TimesNewRomanPSMT" w:cs="Arial"/>
          <w:b/>
          <w:bCs/>
          <w:lang w:val="ru-RU"/>
        </w:rPr>
      </w:pPr>
    </w:p>
    <w:p w14:paraId="2455CC99" w14:textId="77777777" w:rsidR="00343A18" w:rsidRDefault="00343A18" w:rsidP="00343A18">
      <w:pPr>
        <w:spacing w:before="0"/>
        <w:rPr>
          <w:rFonts w:eastAsia="TimesNewRomanPSMT" w:cs="Arial"/>
          <w:b/>
          <w:bCs/>
          <w:i/>
          <w:lang w:val="ru-RU"/>
        </w:rPr>
      </w:pPr>
      <w:r w:rsidRPr="00E2569D">
        <w:rPr>
          <w:rFonts w:eastAsia="TimesNewRomanPSMT" w:cs="Arial"/>
          <w:b/>
          <w:bCs/>
          <w:i/>
          <w:lang w:val="sr-Cyrl-CS"/>
        </w:rPr>
        <w:t xml:space="preserve">4) </w:t>
      </w:r>
      <w:r w:rsidRPr="00E2569D">
        <w:rPr>
          <w:rFonts w:eastAsia="TimesNewRomanPSMT" w:cs="Arial"/>
          <w:b/>
          <w:bCs/>
          <w:i/>
          <w:lang w:val="ru-RU"/>
        </w:rPr>
        <w:t>ПОДАЦИ ЧЛАНУ ГРУПЕ ПОНУЂАЧА</w:t>
      </w:r>
    </w:p>
    <w:p w14:paraId="08EDA763" w14:textId="77777777" w:rsidR="00B35C0E" w:rsidRPr="00E2569D" w:rsidRDefault="00B35C0E" w:rsidP="00343A18">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2569D" w14:paraId="691F6A70"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0A96DBDB" w14:textId="77777777" w:rsidR="00343A18" w:rsidRPr="00E2569D" w:rsidRDefault="00343A18" w:rsidP="00BC01DC">
            <w:pPr>
              <w:snapToGrid w:val="0"/>
              <w:spacing w:before="0"/>
              <w:rPr>
                <w:rFonts w:cs="Arial"/>
              </w:rPr>
            </w:pPr>
          </w:p>
          <w:p w14:paraId="587D24F8" w14:textId="77777777" w:rsidR="00343A18" w:rsidRPr="00E2569D" w:rsidRDefault="00343A18" w:rsidP="00BC01DC">
            <w:pPr>
              <w:spacing w:before="0"/>
              <w:rPr>
                <w:rFonts w:eastAsia="TimesNewRomanPSMT" w:cs="Arial"/>
                <w:bCs/>
                <w:i/>
                <w:lang w:val="ru-RU"/>
              </w:rPr>
            </w:pPr>
            <w:r w:rsidRPr="00E2569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40011B6" w14:textId="77777777" w:rsidR="00343A18" w:rsidRPr="00E2569D" w:rsidRDefault="00343A18" w:rsidP="00BC01DC">
            <w:pPr>
              <w:snapToGrid w:val="0"/>
              <w:spacing w:before="0"/>
              <w:rPr>
                <w:rFonts w:eastAsia="TimesNewRomanPSMT" w:cs="Arial"/>
                <w:bCs/>
                <w:i/>
                <w:lang w:val="ru-RU"/>
              </w:rPr>
            </w:pPr>
          </w:p>
          <w:p w14:paraId="21B4683B"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0F759A" w14:textId="77777777" w:rsidR="00343A18" w:rsidRPr="00E2569D" w:rsidRDefault="00343A18" w:rsidP="00BC01DC">
            <w:pPr>
              <w:snapToGrid w:val="0"/>
              <w:spacing w:before="0"/>
              <w:rPr>
                <w:rFonts w:eastAsia="TimesNewRomanPSMT" w:cs="Arial"/>
                <w:b/>
                <w:bCs/>
                <w:lang w:val="ru-RU"/>
              </w:rPr>
            </w:pPr>
          </w:p>
        </w:tc>
      </w:tr>
      <w:tr w:rsidR="0055619B" w:rsidRPr="00E2569D" w14:paraId="2DC2B444"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75432E30" w14:textId="77777777" w:rsidR="0055619B" w:rsidRPr="00E2569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4FF009" w14:textId="77777777" w:rsidR="0055619B" w:rsidRPr="00E2569D" w:rsidRDefault="0055619B" w:rsidP="00BC01DC">
            <w:pPr>
              <w:snapToGrid w:val="0"/>
              <w:spacing w:before="0"/>
              <w:rPr>
                <w:rFonts w:eastAsia="TimesNewRomanPSMT" w:cs="Arial"/>
                <w:bCs/>
                <w:i/>
                <w:lang w:val="ru-RU"/>
              </w:rPr>
            </w:pPr>
            <w:r w:rsidRPr="00E2569D">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B841D6" w14:textId="77777777" w:rsidR="0055619B" w:rsidRPr="00E2569D" w:rsidRDefault="0055619B" w:rsidP="00BC01DC">
            <w:pPr>
              <w:snapToGrid w:val="0"/>
              <w:spacing w:before="0"/>
              <w:rPr>
                <w:rFonts w:eastAsia="TimesNewRomanPSMT" w:cs="Arial"/>
                <w:b/>
                <w:bCs/>
              </w:rPr>
            </w:pPr>
          </w:p>
        </w:tc>
      </w:tr>
      <w:tr w:rsidR="00343A18" w:rsidRPr="00E2569D" w14:paraId="41428EA8" w14:textId="77777777" w:rsidTr="00F110AD">
        <w:tc>
          <w:tcPr>
            <w:tcW w:w="465" w:type="dxa"/>
            <w:tcBorders>
              <w:top w:val="single" w:sz="4" w:space="0" w:color="000000"/>
              <w:left w:val="single" w:sz="4" w:space="0" w:color="000000"/>
              <w:bottom w:val="single" w:sz="4" w:space="0" w:color="000000"/>
            </w:tcBorders>
            <w:shd w:val="clear" w:color="auto" w:fill="auto"/>
          </w:tcPr>
          <w:p w14:paraId="218A628E" w14:textId="77777777" w:rsidR="00343A18" w:rsidRPr="00E2569D" w:rsidRDefault="00343A18" w:rsidP="00BC01DC">
            <w:pPr>
              <w:snapToGrid w:val="0"/>
              <w:spacing w:before="0"/>
              <w:rPr>
                <w:rFonts w:eastAsia="TimesNewRomanPSMT" w:cs="Arial"/>
                <w:bCs/>
                <w:i/>
                <w:lang w:val="ru-RU"/>
              </w:rPr>
            </w:pPr>
          </w:p>
          <w:p w14:paraId="54F3B0DC" w14:textId="77777777" w:rsidR="00343A18" w:rsidRPr="00E2569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D4C882" w14:textId="77777777" w:rsidR="00343A18" w:rsidRPr="00E2569D" w:rsidRDefault="00343A18" w:rsidP="00BC01DC">
            <w:pPr>
              <w:snapToGrid w:val="0"/>
              <w:spacing w:before="0"/>
              <w:rPr>
                <w:rFonts w:eastAsia="TimesNewRomanPSMT" w:cs="Arial"/>
                <w:bCs/>
                <w:i/>
                <w:lang w:val="ru-RU"/>
              </w:rPr>
            </w:pPr>
          </w:p>
          <w:p w14:paraId="351CDBE0"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2BE024" w14:textId="77777777" w:rsidR="00343A18" w:rsidRPr="00E2569D" w:rsidRDefault="00343A18" w:rsidP="00BC01DC">
            <w:pPr>
              <w:snapToGrid w:val="0"/>
              <w:spacing w:before="0"/>
              <w:rPr>
                <w:rFonts w:eastAsia="TimesNewRomanPSMT" w:cs="Arial"/>
                <w:b/>
                <w:bCs/>
              </w:rPr>
            </w:pPr>
          </w:p>
        </w:tc>
      </w:tr>
      <w:tr w:rsidR="00343A18" w:rsidRPr="00E2569D" w14:paraId="1A3A05B9" w14:textId="77777777" w:rsidTr="00F110AD">
        <w:tc>
          <w:tcPr>
            <w:tcW w:w="465" w:type="dxa"/>
            <w:tcBorders>
              <w:top w:val="single" w:sz="4" w:space="0" w:color="000000"/>
              <w:left w:val="single" w:sz="4" w:space="0" w:color="000000"/>
              <w:bottom w:val="single" w:sz="4" w:space="0" w:color="000000"/>
            </w:tcBorders>
            <w:shd w:val="clear" w:color="auto" w:fill="auto"/>
          </w:tcPr>
          <w:p w14:paraId="3167AB1C" w14:textId="77777777" w:rsidR="00343A18" w:rsidRPr="00E2569D" w:rsidRDefault="00343A18" w:rsidP="00BC01DC">
            <w:pPr>
              <w:snapToGrid w:val="0"/>
              <w:spacing w:before="0"/>
              <w:rPr>
                <w:rFonts w:eastAsia="TimesNewRomanPSMT" w:cs="Arial"/>
                <w:bCs/>
                <w:i/>
              </w:rPr>
            </w:pPr>
          </w:p>
          <w:p w14:paraId="711C101C"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A2F230" w14:textId="77777777" w:rsidR="00343A18" w:rsidRPr="00E2569D" w:rsidRDefault="00343A18" w:rsidP="00BC01DC">
            <w:pPr>
              <w:snapToGrid w:val="0"/>
              <w:spacing w:before="0"/>
              <w:rPr>
                <w:rFonts w:eastAsia="TimesNewRomanPSMT" w:cs="Arial"/>
                <w:bCs/>
                <w:i/>
              </w:rPr>
            </w:pPr>
          </w:p>
          <w:p w14:paraId="72320A8E"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BD1BD" w14:textId="77777777" w:rsidR="00343A18" w:rsidRPr="00E2569D" w:rsidRDefault="00343A18" w:rsidP="00BC01DC">
            <w:pPr>
              <w:snapToGrid w:val="0"/>
              <w:spacing w:before="0"/>
              <w:rPr>
                <w:rFonts w:eastAsia="TimesNewRomanPSMT" w:cs="Arial"/>
                <w:b/>
                <w:bCs/>
              </w:rPr>
            </w:pPr>
          </w:p>
        </w:tc>
      </w:tr>
      <w:tr w:rsidR="00343A18" w:rsidRPr="00E2569D" w14:paraId="42515CF8" w14:textId="77777777" w:rsidTr="00F110AD">
        <w:tc>
          <w:tcPr>
            <w:tcW w:w="465" w:type="dxa"/>
            <w:tcBorders>
              <w:top w:val="single" w:sz="4" w:space="0" w:color="000000"/>
              <w:left w:val="single" w:sz="4" w:space="0" w:color="000000"/>
              <w:bottom w:val="single" w:sz="4" w:space="0" w:color="000000"/>
            </w:tcBorders>
            <w:shd w:val="clear" w:color="auto" w:fill="auto"/>
          </w:tcPr>
          <w:p w14:paraId="3EFA3750" w14:textId="77777777" w:rsidR="00343A18" w:rsidRPr="00E2569D" w:rsidRDefault="00343A18" w:rsidP="00BC01DC">
            <w:pPr>
              <w:snapToGrid w:val="0"/>
              <w:spacing w:before="0"/>
              <w:rPr>
                <w:rFonts w:eastAsia="TimesNewRomanPSMT" w:cs="Arial"/>
                <w:bCs/>
                <w:i/>
              </w:rPr>
            </w:pPr>
          </w:p>
          <w:p w14:paraId="2028DF3E"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090592" w14:textId="77777777" w:rsidR="00343A18" w:rsidRPr="00E2569D" w:rsidRDefault="00343A18" w:rsidP="00BC01DC">
            <w:pPr>
              <w:snapToGrid w:val="0"/>
              <w:spacing w:before="0"/>
              <w:rPr>
                <w:rFonts w:eastAsia="TimesNewRomanPSMT" w:cs="Arial"/>
                <w:bCs/>
                <w:i/>
              </w:rPr>
            </w:pPr>
          </w:p>
          <w:p w14:paraId="042786C9"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A9133" w14:textId="77777777" w:rsidR="00343A18" w:rsidRPr="00E2569D" w:rsidRDefault="00343A18" w:rsidP="00BC01DC">
            <w:pPr>
              <w:snapToGrid w:val="0"/>
              <w:spacing w:before="0"/>
              <w:rPr>
                <w:rFonts w:eastAsia="TimesNewRomanPSMT" w:cs="Arial"/>
                <w:b/>
                <w:bCs/>
              </w:rPr>
            </w:pPr>
          </w:p>
        </w:tc>
      </w:tr>
      <w:tr w:rsidR="00343A18" w:rsidRPr="00E2569D" w14:paraId="754FFE75" w14:textId="77777777" w:rsidTr="00F110AD">
        <w:tc>
          <w:tcPr>
            <w:tcW w:w="465" w:type="dxa"/>
            <w:tcBorders>
              <w:top w:val="single" w:sz="4" w:space="0" w:color="000000"/>
              <w:left w:val="single" w:sz="4" w:space="0" w:color="000000"/>
              <w:bottom w:val="single" w:sz="4" w:space="0" w:color="000000"/>
            </w:tcBorders>
            <w:shd w:val="clear" w:color="auto" w:fill="auto"/>
          </w:tcPr>
          <w:p w14:paraId="46687148"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CEB32B" w14:textId="77777777" w:rsidR="00343A18" w:rsidRPr="00E2569D" w:rsidRDefault="00343A18" w:rsidP="00BC01DC">
            <w:pPr>
              <w:snapToGrid w:val="0"/>
              <w:spacing w:before="0"/>
              <w:rPr>
                <w:rFonts w:eastAsia="TimesNewRomanPSMT" w:cs="Arial"/>
                <w:bCs/>
                <w:i/>
              </w:rPr>
            </w:pPr>
          </w:p>
          <w:p w14:paraId="27BC548F"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4C6EA" w14:textId="77777777" w:rsidR="00343A18" w:rsidRPr="00E2569D" w:rsidRDefault="00343A18" w:rsidP="00BC01DC">
            <w:pPr>
              <w:snapToGrid w:val="0"/>
              <w:spacing w:before="0"/>
              <w:rPr>
                <w:rFonts w:eastAsia="TimesNewRomanPSMT" w:cs="Arial"/>
                <w:b/>
                <w:bCs/>
              </w:rPr>
            </w:pPr>
          </w:p>
        </w:tc>
      </w:tr>
      <w:tr w:rsidR="00343A18" w:rsidRPr="00E2569D" w14:paraId="3F446D40" w14:textId="77777777" w:rsidTr="00F110AD">
        <w:tc>
          <w:tcPr>
            <w:tcW w:w="465" w:type="dxa"/>
            <w:tcBorders>
              <w:top w:val="single" w:sz="4" w:space="0" w:color="000000"/>
              <w:left w:val="single" w:sz="4" w:space="0" w:color="000000"/>
              <w:bottom w:val="single" w:sz="4" w:space="0" w:color="000000"/>
            </w:tcBorders>
            <w:shd w:val="clear" w:color="auto" w:fill="auto"/>
          </w:tcPr>
          <w:p w14:paraId="18E1CDA9" w14:textId="77777777" w:rsidR="00343A18" w:rsidRPr="00E2569D" w:rsidRDefault="00343A18" w:rsidP="00BC01DC">
            <w:pPr>
              <w:snapToGrid w:val="0"/>
              <w:spacing w:before="0"/>
              <w:rPr>
                <w:rFonts w:eastAsia="TimesNewRomanPSMT" w:cs="Arial"/>
                <w:bCs/>
                <w:i/>
              </w:rPr>
            </w:pPr>
          </w:p>
          <w:p w14:paraId="299B8950" w14:textId="77777777" w:rsidR="00343A18" w:rsidRPr="00E2569D" w:rsidRDefault="00343A18" w:rsidP="00BC01DC">
            <w:pPr>
              <w:spacing w:before="0"/>
              <w:rPr>
                <w:rFonts w:eastAsia="TimesNewRomanPSMT" w:cs="Arial"/>
                <w:bCs/>
                <w:i/>
                <w:lang w:val="ru-RU"/>
              </w:rPr>
            </w:pPr>
            <w:r w:rsidRPr="00E2569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EEF8F63" w14:textId="77777777" w:rsidR="00343A18" w:rsidRPr="00E2569D" w:rsidRDefault="00343A18" w:rsidP="00BC01DC">
            <w:pPr>
              <w:snapToGrid w:val="0"/>
              <w:spacing w:before="0"/>
              <w:rPr>
                <w:rFonts w:eastAsia="TimesNewRomanPSMT" w:cs="Arial"/>
                <w:bCs/>
                <w:i/>
                <w:lang w:val="ru-RU"/>
              </w:rPr>
            </w:pPr>
          </w:p>
          <w:p w14:paraId="575CB430"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796C82" w14:textId="77777777" w:rsidR="00343A18" w:rsidRPr="00E2569D" w:rsidRDefault="00343A18" w:rsidP="00BC01DC">
            <w:pPr>
              <w:snapToGrid w:val="0"/>
              <w:spacing w:before="0"/>
              <w:rPr>
                <w:rFonts w:eastAsia="TimesNewRomanPSMT" w:cs="Arial"/>
                <w:b/>
                <w:bCs/>
                <w:lang w:val="ru-RU"/>
              </w:rPr>
            </w:pPr>
          </w:p>
        </w:tc>
      </w:tr>
      <w:tr w:rsidR="0055619B" w:rsidRPr="00E2569D" w14:paraId="3FFA7232"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3F2008AA" w14:textId="77777777" w:rsidR="0055619B" w:rsidRPr="00E2569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AF9487C" w14:textId="77777777" w:rsidR="0055619B" w:rsidRPr="00E2569D" w:rsidRDefault="0055619B" w:rsidP="00BC01DC">
            <w:pPr>
              <w:snapToGrid w:val="0"/>
              <w:spacing w:before="0"/>
              <w:rPr>
                <w:rFonts w:eastAsia="TimesNewRomanPSMT" w:cs="Arial"/>
                <w:bCs/>
                <w:i/>
                <w:lang w:val="ru-RU"/>
              </w:rPr>
            </w:pPr>
            <w:r w:rsidRPr="00E2569D">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E9802" w14:textId="77777777" w:rsidR="0055619B" w:rsidRPr="00E2569D" w:rsidRDefault="0055619B" w:rsidP="00BC01DC">
            <w:pPr>
              <w:snapToGrid w:val="0"/>
              <w:spacing w:before="0"/>
              <w:rPr>
                <w:rFonts w:eastAsia="TimesNewRomanPSMT" w:cs="Arial"/>
                <w:b/>
                <w:bCs/>
              </w:rPr>
            </w:pPr>
          </w:p>
        </w:tc>
      </w:tr>
      <w:tr w:rsidR="00343A18" w:rsidRPr="00E2569D" w14:paraId="7CADBCDF" w14:textId="77777777" w:rsidTr="00F110AD">
        <w:tc>
          <w:tcPr>
            <w:tcW w:w="465" w:type="dxa"/>
            <w:tcBorders>
              <w:top w:val="single" w:sz="4" w:space="0" w:color="000000"/>
              <w:left w:val="single" w:sz="4" w:space="0" w:color="000000"/>
              <w:bottom w:val="single" w:sz="4" w:space="0" w:color="000000"/>
            </w:tcBorders>
            <w:shd w:val="clear" w:color="auto" w:fill="auto"/>
          </w:tcPr>
          <w:p w14:paraId="05FBD078" w14:textId="77777777" w:rsidR="00343A18" w:rsidRPr="00E2569D" w:rsidRDefault="00343A18" w:rsidP="00BC01DC">
            <w:pPr>
              <w:snapToGrid w:val="0"/>
              <w:spacing w:before="0"/>
              <w:rPr>
                <w:rFonts w:eastAsia="TimesNewRomanPSMT" w:cs="Arial"/>
                <w:bCs/>
                <w:i/>
                <w:lang w:val="ru-RU"/>
              </w:rPr>
            </w:pPr>
          </w:p>
          <w:p w14:paraId="28793914" w14:textId="77777777" w:rsidR="00343A18" w:rsidRPr="00E2569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D8F718E" w14:textId="77777777" w:rsidR="00343A18" w:rsidRPr="00E2569D" w:rsidRDefault="00343A18" w:rsidP="00BC01DC">
            <w:pPr>
              <w:snapToGrid w:val="0"/>
              <w:spacing w:before="0"/>
              <w:rPr>
                <w:rFonts w:eastAsia="TimesNewRomanPSMT" w:cs="Arial"/>
                <w:bCs/>
                <w:i/>
                <w:lang w:val="ru-RU"/>
              </w:rPr>
            </w:pPr>
          </w:p>
          <w:p w14:paraId="130444C2"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E76BB" w14:textId="77777777" w:rsidR="00343A18" w:rsidRPr="00E2569D" w:rsidRDefault="00343A18" w:rsidP="00BC01DC">
            <w:pPr>
              <w:snapToGrid w:val="0"/>
              <w:spacing w:before="0"/>
              <w:rPr>
                <w:rFonts w:eastAsia="TimesNewRomanPSMT" w:cs="Arial"/>
                <w:b/>
                <w:bCs/>
              </w:rPr>
            </w:pPr>
          </w:p>
        </w:tc>
      </w:tr>
      <w:tr w:rsidR="00343A18" w:rsidRPr="00E2569D" w14:paraId="2B221D78" w14:textId="77777777" w:rsidTr="00F110AD">
        <w:tc>
          <w:tcPr>
            <w:tcW w:w="465" w:type="dxa"/>
            <w:tcBorders>
              <w:top w:val="single" w:sz="4" w:space="0" w:color="000000"/>
              <w:left w:val="single" w:sz="4" w:space="0" w:color="000000"/>
              <w:bottom w:val="single" w:sz="4" w:space="0" w:color="000000"/>
            </w:tcBorders>
            <w:shd w:val="clear" w:color="auto" w:fill="auto"/>
          </w:tcPr>
          <w:p w14:paraId="3033A828" w14:textId="77777777" w:rsidR="00343A18" w:rsidRPr="00E2569D" w:rsidRDefault="00343A18" w:rsidP="00BC01DC">
            <w:pPr>
              <w:snapToGrid w:val="0"/>
              <w:spacing w:before="0"/>
              <w:rPr>
                <w:rFonts w:eastAsia="TimesNewRomanPSMT" w:cs="Arial"/>
                <w:bCs/>
                <w:i/>
              </w:rPr>
            </w:pPr>
          </w:p>
          <w:p w14:paraId="48C6C4CC"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789DC7" w14:textId="77777777" w:rsidR="00343A18" w:rsidRPr="00E2569D" w:rsidRDefault="00343A18" w:rsidP="00BC01DC">
            <w:pPr>
              <w:snapToGrid w:val="0"/>
              <w:spacing w:before="0"/>
              <w:rPr>
                <w:rFonts w:eastAsia="TimesNewRomanPSMT" w:cs="Arial"/>
                <w:bCs/>
                <w:i/>
              </w:rPr>
            </w:pPr>
          </w:p>
          <w:p w14:paraId="0A49A2B4"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38AD6" w14:textId="77777777" w:rsidR="00343A18" w:rsidRPr="00E2569D" w:rsidRDefault="00343A18" w:rsidP="00BC01DC">
            <w:pPr>
              <w:snapToGrid w:val="0"/>
              <w:spacing w:before="0"/>
              <w:rPr>
                <w:rFonts w:eastAsia="TimesNewRomanPSMT" w:cs="Arial"/>
                <w:b/>
                <w:bCs/>
              </w:rPr>
            </w:pPr>
          </w:p>
        </w:tc>
      </w:tr>
      <w:tr w:rsidR="00343A18" w:rsidRPr="00E2569D" w14:paraId="44C78CB1" w14:textId="77777777" w:rsidTr="00F110AD">
        <w:tc>
          <w:tcPr>
            <w:tcW w:w="465" w:type="dxa"/>
            <w:tcBorders>
              <w:top w:val="single" w:sz="4" w:space="0" w:color="000000"/>
              <w:left w:val="single" w:sz="4" w:space="0" w:color="000000"/>
              <w:bottom w:val="single" w:sz="4" w:space="0" w:color="000000"/>
            </w:tcBorders>
            <w:shd w:val="clear" w:color="auto" w:fill="auto"/>
          </w:tcPr>
          <w:p w14:paraId="56D14362" w14:textId="77777777" w:rsidR="00343A18" w:rsidRPr="00E2569D" w:rsidRDefault="00343A18" w:rsidP="00BC01DC">
            <w:pPr>
              <w:snapToGrid w:val="0"/>
              <w:spacing w:before="0"/>
              <w:rPr>
                <w:rFonts w:eastAsia="TimesNewRomanPSMT" w:cs="Arial"/>
                <w:bCs/>
                <w:i/>
              </w:rPr>
            </w:pPr>
          </w:p>
          <w:p w14:paraId="3512E8AF"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75527F" w14:textId="77777777" w:rsidR="00343A18" w:rsidRPr="00E2569D" w:rsidRDefault="00343A18" w:rsidP="00BC01DC">
            <w:pPr>
              <w:snapToGrid w:val="0"/>
              <w:spacing w:before="0"/>
              <w:rPr>
                <w:rFonts w:eastAsia="TimesNewRomanPSMT" w:cs="Arial"/>
                <w:bCs/>
                <w:i/>
              </w:rPr>
            </w:pPr>
          </w:p>
          <w:p w14:paraId="7CEAB291"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D15C1C" w14:textId="77777777" w:rsidR="00343A18" w:rsidRPr="00E2569D" w:rsidRDefault="00343A18" w:rsidP="00BC01DC">
            <w:pPr>
              <w:snapToGrid w:val="0"/>
              <w:spacing w:before="0"/>
              <w:rPr>
                <w:rFonts w:eastAsia="TimesNewRomanPSMT" w:cs="Arial"/>
                <w:b/>
                <w:bCs/>
              </w:rPr>
            </w:pPr>
          </w:p>
        </w:tc>
      </w:tr>
      <w:tr w:rsidR="00343A18" w:rsidRPr="00E2569D" w14:paraId="697265F5" w14:textId="77777777" w:rsidTr="00F110AD">
        <w:tc>
          <w:tcPr>
            <w:tcW w:w="465" w:type="dxa"/>
            <w:tcBorders>
              <w:top w:val="single" w:sz="4" w:space="0" w:color="000000"/>
              <w:left w:val="single" w:sz="4" w:space="0" w:color="000000"/>
              <w:bottom w:val="single" w:sz="4" w:space="0" w:color="000000"/>
            </w:tcBorders>
            <w:shd w:val="clear" w:color="auto" w:fill="auto"/>
          </w:tcPr>
          <w:p w14:paraId="366D3912"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33280E" w14:textId="77777777" w:rsidR="00343A18" w:rsidRPr="00E2569D" w:rsidRDefault="00343A18" w:rsidP="00BC01DC">
            <w:pPr>
              <w:snapToGrid w:val="0"/>
              <w:spacing w:before="0"/>
              <w:rPr>
                <w:rFonts w:eastAsia="TimesNewRomanPSMT" w:cs="Arial"/>
                <w:bCs/>
                <w:i/>
              </w:rPr>
            </w:pPr>
          </w:p>
          <w:p w14:paraId="209463A0"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BEAFFD" w14:textId="77777777" w:rsidR="00343A18" w:rsidRPr="00E2569D" w:rsidRDefault="00343A18" w:rsidP="00BC01DC">
            <w:pPr>
              <w:snapToGrid w:val="0"/>
              <w:spacing w:before="0"/>
              <w:rPr>
                <w:rFonts w:eastAsia="TimesNewRomanPSMT" w:cs="Arial"/>
                <w:b/>
                <w:bCs/>
              </w:rPr>
            </w:pPr>
          </w:p>
        </w:tc>
      </w:tr>
      <w:tr w:rsidR="00343A18" w:rsidRPr="00E2569D" w14:paraId="08C0D00F" w14:textId="77777777" w:rsidTr="00F110AD">
        <w:tc>
          <w:tcPr>
            <w:tcW w:w="465" w:type="dxa"/>
            <w:tcBorders>
              <w:top w:val="single" w:sz="4" w:space="0" w:color="000000"/>
              <w:left w:val="single" w:sz="4" w:space="0" w:color="000000"/>
              <w:bottom w:val="single" w:sz="4" w:space="0" w:color="000000"/>
            </w:tcBorders>
            <w:shd w:val="clear" w:color="auto" w:fill="auto"/>
          </w:tcPr>
          <w:p w14:paraId="64BE5B51" w14:textId="77777777" w:rsidR="00343A18" w:rsidRPr="00E2569D" w:rsidRDefault="00343A18" w:rsidP="00BC01DC">
            <w:pPr>
              <w:snapToGrid w:val="0"/>
              <w:spacing w:before="0"/>
              <w:rPr>
                <w:rFonts w:eastAsia="TimesNewRomanPSMT" w:cs="Arial"/>
                <w:bCs/>
                <w:i/>
              </w:rPr>
            </w:pPr>
          </w:p>
          <w:p w14:paraId="75C2212B" w14:textId="77777777" w:rsidR="00343A18" w:rsidRPr="00E2569D" w:rsidRDefault="00343A18" w:rsidP="00BC01DC">
            <w:pPr>
              <w:spacing w:before="0"/>
              <w:rPr>
                <w:rFonts w:eastAsia="TimesNewRomanPSMT" w:cs="Arial"/>
                <w:bCs/>
                <w:i/>
                <w:lang w:val="ru-RU"/>
              </w:rPr>
            </w:pPr>
            <w:r w:rsidRPr="00E2569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37F5A4B" w14:textId="77777777" w:rsidR="00343A18" w:rsidRPr="00E2569D" w:rsidRDefault="00343A18" w:rsidP="00BC01DC">
            <w:pPr>
              <w:snapToGrid w:val="0"/>
              <w:spacing w:before="0"/>
              <w:rPr>
                <w:rFonts w:eastAsia="TimesNewRomanPSMT" w:cs="Arial"/>
                <w:bCs/>
                <w:i/>
                <w:lang w:val="ru-RU"/>
              </w:rPr>
            </w:pPr>
          </w:p>
          <w:p w14:paraId="37B7C9D6" w14:textId="77777777" w:rsidR="00343A18" w:rsidRPr="00E2569D" w:rsidRDefault="00343A18" w:rsidP="00BC01DC">
            <w:pPr>
              <w:spacing w:before="0"/>
              <w:rPr>
                <w:rFonts w:eastAsia="TimesNewRomanPSMT" w:cs="Arial"/>
                <w:b/>
                <w:bCs/>
                <w:lang w:val="ru-RU"/>
              </w:rPr>
            </w:pPr>
            <w:r w:rsidRPr="00E2569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6E15F" w14:textId="77777777" w:rsidR="00343A18" w:rsidRPr="00E2569D" w:rsidRDefault="00343A18" w:rsidP="00BC01DC">
            <w:pPr>
              <w:snapToGrid w:val="0"/>
              <w:spacing w:before="0"/>
              <w:rPr>
                <w:rFonts w:eastAsia="TimesNewRomanPSMT" w:cs="Arial"/>
                <w:b/>
                <w:bCs/>
                <w:lang w:val="ru-RU"/>
              </w:rPr>
            </w:pPr>
          </w:p>
        </w:tc>
      </w:tr>
      <w:tr w:rsidR="0055619B" w:rsidRPr="00E2569D" w14:paraId="3F650CF0"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67FA7B0E" w14:textId="77777777" w:rsidR="0055619B" w:rsidRPr="00E2569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4FBD5A" w14:textId="77777777" w:rsidR="0055619B" w:rsidRPr="00E2569D" w:rsidRDefault="0055619B" w:rsidP="00BC01DC">
            <w:pPr>
              <w:snapToGrid w:val="0"/>
              <w:spacing w:before="0"/>
              <w:rPr>
                <w:rFonts w:eastAsia="TimesNewRomanPSMT" w:cs="Arial"/>
                <w:bCs/>
                <w:i/>
                <w:lang w:val="ru-RU"/>
              </w:rPr>
            </w:pPr>
            <w:r w:rsidRPr="00E2569D">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FE371" w14:textId="77777777" w:rsidR="0055619B" w:rsidRPr="00E2569D" w:rsidRDefault="0055619B" w:rsidP="00BC01DC">
            <w:pPr>
              <w:snapToGrid w:val="0"/>
              <w:spacing w:before="0"/>
              <w:rPr>
                <w:rFonts w:eastAsia="TimesNewRomanPSMT" w:cs="Arial"/>
                <w:b/>
                <w:bCs/>
              </w:rPr>
            </w:pPr>
          </w:p>
        </w:tc>
      </w:tr>
      <w:tr w:rsidR="00343A18" w:rsidRPr="00E2569D" w14:paraId="0915D3F1" w14:textId="77777777" w:rsidTr="00F110AD">
        <w:tc>
          <w:tcPr>
            <w:tcW w:w="465" w:type="dxa"/>
            <w:tcBorders>
              <w:top w:val="single" w:sz="4" w:space="0" w:color="000000"/>
              <w:left w:val="single" w:sz="4" w:space="0" w:color="000000"/>
              <w:bottom w:val="single" w:sz="4" w:space="0" w:color="000000"/>
            </w:tcBorders>
            <w:shd w:val="clear" w:color="auto" w:fill="auto"/>
          </w:tcPr>
          <w:p w14:paraId="22AE3772" w14:textId="77777777" w:rsidR="00343A18" w:rsidRPr="00E2569D" w:rsidRDefault="00343A18" w:rsidP="00BC01DC">
            <w:pPr>
              <w:snapToGrid w:val="0"/>
              <w:spacing w:before="0"/>
              <w:rPr>
                <w:rFonts w:eastAsia="TimesNewRomanPSMT" w:cs="Arial"/>
                <w:bCs/>
                <w:i/>
                <w:lang w:val="ru-RU"/>
              </w:rPr>
            </w:pPr>
          </w:p>
          <w:p w14:paraId="1091D0B5" w14:textId="77777777" w:rsidR="00343A18" w:rsidRPr="00E2569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005D63" w14:textId="77777777" w:rsidR="00343A18" w:rsidRPr="00E2569D" w:rsidRDefault="00343A18" w:rsidP="00BC01DC">
            <w:pPr>
              <w:snapToGrid w:val="0"/>
              <w:spacing w:before="0"/>
              <w:rPr>
                <w:rFonts w:eastAsia="TimesNewRomanPSMT" w:cs="Arial"/>
                <w:bCs/>
                <w:i/>
                <w:lang w:val="ru-RU"/>
              </w:rPr>
            </w:pPr>
          </w:p>
          <w:p w14:paraId="3A0B6A32" w14:textId="77777777" w:rsidR="00343A18" w:rsidRPr="00E2569D" w:rsidRDefault="00343A18" w:rsidP="00BC01DC">
            <w:pPr>
              <w:spacing w:before="0"/>
              <w:rPr>
                <w:rFonts w:eastAsia="TimesNewRomanPSMT" w:cs="Arial"/>
                <w:b/>
                <w:bCs/>
              </w:rPr>
            </w:pPr>
            <w:r w:rsidRPr="00E2569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5C1B9" w14:textId="77777777" w:rsidR="00343A18" w:rsidRPr="00E2569D" w:rsidRDefault="00343A18" w:rsidP="00BC01DC">
            <w:pPr>
              <w:snapToGrid w:val="0"/>
              <w:spacing w:before="0"/>
              <w:rPr>
                <w:rFonts w:eastAsia="TimesNewRomanPSMT" w:cs="Arial"/>
                <w:b/>
                <w:bCs/>
              </w:rPr>
            </w:pPr>
          </w:p>
        </w:tc>
      </w:tr>
      <w:tr w:rsidR="00343A18" w:rsidRPr="00E2569D" w14:paraId="000A8368" w14:textId="77777777" w:rsidTr="00F110AD">
        <w:tc>
          <w:tcPr>
            <w:tcW w:w="465" w:type="dxa"/>
            <w:tcBorders>
              <w:top w:val="single" w:sz="4" w:space="0" w:color="000000"/>
              <w:left w:val="single" w:sz="4" w:space="0" w:color="000000"/>
              <w:bottom w:val="single" w:sz="4" w:space="0" w:color="000000"/>
            </w:tcBorders>
            <w:shd w:val="clear" w:color="auto" w:fill="auto"/>
          </w:tcPr>
          <w:p w14:paraId="25707016" w14:textId="77777777" w:rsidR="00343A18" w:rsidRPr="00E2569D" w:rsidRDefault="00343A18" w:rsidP="00BC01DC">
            <w:pPr>
              <w:snapToGrid w:val="0"/>
              <w:spacing w:before="0"/>
              <w:rPr>
                <w:rFonts w:eastAsia="TimesNewRomanPSMT" w:cs="Arial"/>
                <w:bCs/>
                <w:i/>
              </w:rPr>
            </w:pPr>
          </w:p>
          <w:p w14:paraId="6588C3EC"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D11CF6" w14:textId="77777777" w:rsidR="00343A18" w:rsidRPr="00E2569D" w:rsidRDefault="00343A18" w:rsidP="00BC01DC">
            <w:pPr>
              <w:snapToGrid w:val="0"/>
              <w:spacing w:before="0"/>
              <w:rPr>
                <w:rFonts w:eastAsia="TimesNewRomanPSMT" w:cs="Arial"/>
                <w:bCs/>
                <w:i/>
              </w:rPr>
            </w:pPr>
          </w:p>
          <w:p w14:paraId="5350D63E" w14:textId="77777777" w:rsidR="00343A18" w:rsidRPr="00E2569D" w:rsidRDefault="00343A18" w:rsidP="00BC01DC">
            <w:pPr>
              <w:spacing w:before="0"/>
              <w:rPr>
                <w:rFonts w:eastAsia="TimesNewRomanPSMT" w:cs="Arial"/>
                <w:b/>
                <w:bCs/>
              </w:rPr>
            </w:pPr>
            <w:r w:rsidRPr="00E2569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7F04C" w14:textId="77777777" w:rsidR="00343A18" w:rsidRPr="00E2569D" w:rsidRDefault="00343A18" w:rsidP="00BC01DC">
            <w:pPr>
              <w:snapToGrid w:val="0"/>
              <w:spacing w:before="0"/>
              <w:rPr>
                <w:rFonts w:eastAsia="TimesNewRomanPSMT" w:cs="Arial"/>
                <w:b/>
                <w:bCs/>
              </w:rPr>
            </w:pPr>
          </w:p>
        </w:tc>
      </w:tr>
      <w:tr w:rsidR="00343A18" w:rsidRPr="00E2569D" w14:paraId="5D851AA2" w14:textId="77777777" w:rsidTr="00F110AD">
        <w:tc>
          <w:tcPr>
            <w:tcW w:w="465" w:type="dxa"/>
            <w:tcBorders>
              <w:top w:val="single" w:sz="4" w:space="0" w:color="000000"/>
              <w:left w:val="single" w:sz="4" w:space="0" w:color="000000"/>
              <w:bottom w:val="single" w:sz="4" w:space="0" w:color="000000"/>
            </w:tcBorders>
            <w:shd w:val="clear" w:color="auto" w:fill="auto"/>
          </w:tcPr>
          <w:p w14:paraId="2E5FE08F" w14:textId="77777777" w:rsidR="00343A18" w:rsidRPr="00E2569D" w:rsidRDefault="00343A18" w:rsidP="00BC01DC">
            <w:pPr>
              <w:snapToGrid w:val="0"/>
              <w:spacing w:before="0"/>
              <w:rPr>
                <w:rFonts w:eastAsia="TimesNewRomanPSMT" w:cs="Arial"/>
                <w:bCs/>
                <w:i/>
              </w:rPr>
            </w:pPr>
          </w:p>
          <w:p w14:paraId="2F369522" w14:textId="77777777" w:rsidR="00343A18" w:rsidRPr="00E2569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040FE4" w14:textId="77777777" w:rsidR="00343A18" w:rsidRPr="00E2569D" w:rsidRDefault="00343A18" w:rsidP="00BC01DC">
            <w:pPr>
              <w:snapToGrid w:val="0"/>
              <w:spacing w:before="0"/>
              <w:rPr>
                <w:rFonts w:eastAsia="TimesNewRomanPSMT" w:cs="Arial"/>
                <w:bCs/>
                <w:i/>
              </w:rPr>
            </w:pPr>
          </w:p>
          <w:p w14:paraId="22E2962A" w14:textId="77777777" w:rsidR="00343A18" w:rsidRPr="00E2569D" w:rsidRDefault="00343A18" w:rsidP="00BC01DC">
            <w:pPr>
              <w:spacing w:before="0"/>
              <w:rPr>
                <w:rFonts w:eastAsia="TimesNewRomanPSMT" w:cs="Arial"/>
                <w:b/>
                <w:bCs/>
              </w:rPr>
            </w:pPr>
            <w:r w:rsidRPr="00E2569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A79828" w14:textId="77777777" w:rsidR="00343A18" w:rsidRPr="00E2569D" w:rsidRDefault="00343A18" w:rsidP="00BC01DC">
            <w:pPr>
              <w:snapToGrid w:val="0"/>
              <w:spacing w:before="0"/>
              <w:rPr>
                <w:rFonts w:eastAsia="TimesNewRomanPSMT" w:cs="Arial"/>
                <w:b/>
                <w:bCs/>
              </w:rPr>
            </w:pPr>
          </w:p>
        </w:tc>
      </w:tr>
      <w:tr w:rsidR="00343A18" w:rsidRPr="00E2569D" w14:paraId="27DDAF23" w14:textId="77777777" w:rsidTr="00F110AD">
        <w:tc>
          <w:tcPr>
            <w:tcW w:w="465" w:type="dxa"/>
            <w:tcBorders>
              <w:top w:val="single" w:sz="4" w:space="0" w:color="000000"/>
              <w:left w:val="single" w:sz="4" w:space="0" w:color="000000"/>
              <w:bottom w:val="single" w:sz="4" w:space="0" w:color="000000"/>
            </w:tcBorders>
            <w:shd w:val="clear" w:color="auto" w:fill="auto"/>
          </w:tcPr>
          <w:p w14:paraId="565BAC77" w14:textId="77777777" w:rsidR="00343A18" w:rsidRPr="00E2569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F4357D" w14:textId="77777777" w:rsidR="00343A18" w:rsidRPr="00E2569D" w:rsidRDefault="00343A18" w:rsidP="00BC01DC">
            <w:pPr>
              <w:snapToGrid w:val="0"/>
              <w:spacing w:before="0"/>
              <w:rPr>
                <w:rFonts w:eastAsia="TimesNewRomanPSMT" w:cs="Arial"/>
                <w:bCs/>
                <w:i/>
              </w:rPr>
            </w:pPr>
          </w:p>
          <w:p w14:paraId="54B4B13C" w14:textId="77777777" w:rsidR="00343A18" w:rsidRPr="00E2569D" w:rsidRDefault="00343A18" w:rsidP="00BC01DC">
            <w:pPr>
              <w:spacing w:before="0"/>
              <w:rPr>
                <w:rFonts w:eastAsia="TimesNewRomanPSMT" w:cs="Arial"/>
                <w:b/>
                <w:bCs/>
              </w:rPr>
            </w:pPr>
            <w:r w:rsidRPr="00E2569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026CF" w14:textId="77777777" w:rsidR="00343A18" w:rsidRPr="00E2569D" w:rsidRDefault="00343A18" w:rsidP="00BC01DC">
            <w:pPr>
              <w:snapToGrid w:val="0"/>
              <w:spacing w:before="0"/>
              <w:rPr>
                <w:rFonts w:eastAsia="TimesNewRomanPSMT" w:cs="Arial"/>
                <w:b/>
                <w:bCs/>
              </w:rPr>
            </w:pPr>
          </w:p>
        </w:tc>
      </w:tr>
    </w:tbl>
    <w:p w14:paraId="7E94A6AE" w14:textId="77777777" w:rsidR="00343A18" w:rsidRDefault="00343A18" w:rsidP="00343A18">
      <w:pPr>
        <w:spacing w:before="0"/>
        <w:rPr>
          <w:rFonts w:cs="Arial"/>
          <w:b/>
          <w:bCs/>
          <w:i/>
          <w:iCs/>
          <w:u w:val="single"/>
        </w:rPr>
      </w:pPr>
    </w:p>
    <w:p w14:paraId="203B3EB5" w14:textId="77777777" w:rsidR="00B35C0E" w:rsidRDefault="00B35C0E" w:rsidP="00343A18">
      <w:pPr>
        <w:spacing w:before="0"/>
        <w:rPr>
          <w:rFonts w:cs="Arial"/>
          <w:b/>
          <w:bCs/>
          <w:i/>
          <w:iCs/>
          <w:u w:val="single"/>
        </w:rPr>
      </w:pPr>
    </w:p>
    <w:p w14:paraId="1BE17302" w14:textId="77777777" w:rsidR="00B35C0E" w:rsidRPr="00E2569D" w:rsidRDefault="00B35C0E" w:rsidP="00343A18">
      <w:pPr>
        <w:spacing w:before="0"/>
        <w:rPr>
          <w:rFonts w:cs="Arial"/>
          <w:b/>
          <w:bCs/>
          <w:i/>
          <w:iCs/>
          <w:u w:val="single"/>
        </w:rPr>
      </w:pPr>
    </w:p>
    <w:p w14:paraId="27CB60AA" w14:textId="77777777" w:rsidR="00343A18" w:rsidRPr="00E2569D" w:rsidRDefault="00343A18" w:rsidP="00343A18">
      <w:pPr>
        <w:spacing w:before="0"/>
        <w:rPr>
          <w:rFonts w:cs="Arial"/>
          <w:i/>
          <w:iCs/>
          <w:lang w:val="ru-RU"/>
        </w:rPr>
      </w:pPr>
      <w:r w:rsidRPr="00E2569D">
        <w:rPr>
          <w:rFonts w:cs="Arial"/>
          <w:b/>
          <w:bCs/>
          <w:i/>
          <w:iCs/>
          <w:u w:val="single"/>
        </w:rPr>
        <w:t>Напомена:</w:t>
      </w:r>
    </w:p>
    <w:p w14:paraId="4048328C" w14:textId="77777777" w:rsidR="00343A18" w:rsidRPr="00E2569D" w:rsidRDefault="00343A18" w:rsidP="00343A18">
      <w:pPr>
        <w:spacing w:before="0"/>
        <w:rPr>
          <w:rFonts w:cs="Arial"/>
          <w:i/>
          <w:iCs/>
          <w:lang w:val="ru-RU"/>
        </w:rPr>
      </w:pPr>
      <w:r w:rsidRPr="00E2569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4C6F309" w14:textId="77777777" w:rsidR="00113072" w:rsidRDefault="00D5216A" w:rsidP="00BA2C2D">
      <w:pPr>
        <w:spacing w:before="0"/>
        <w:rPr>
          <w:rFonts w:cs="Arial"/>
          <w:i/>
          <w:iCs/>
          <w:lang w:val="ru-RU"/>
        </w:rPr>
      </w:pPr>
      <w:r>
        <w:rPr>
          <w:rFonts w:cs="Arial"/>
          <w:i/>
          <w:iCs/>
          <w:lang w:val="ru-RU"/>
        </w:rPr>
        <w:br w:type="page"/>
      </w:r>
    </w:p>
    <w:p w14:paraId="75502FB9" w14:textId="7C22BACF" w:rsidR="000E75A0" w:rsidRPr="00E2569D" w:rsidRDefault="00BA2C2D" w:rsidP="00BA2C2D">
      <w:pPr>
        <w:spacing w:before="0"/>
        <w:rPr>
          <w:rFonts w:eastAsia="TimesNewRomanPSMT" w:cs="Arial"/>
          <w:b/>
          <w:bCs/>
          <w:i/>
          <w:lang w:val="sr-Cyrl-CS"/>
        </w:rPr>
      </w:pPr>
      <w:r w:rsidRPr="00E2569D">
        <w:rPr>
          <w:rFonts w:eastAsia="TimesNewRomanPSMT" w:cs="Arial"/>
          <w:b/>
          <w:bCs/>
          <w:i/>
          <w:lang w:val="sr-Cyrl-CS"/>
        </w:rPr>
        <w:lastRenderedPageBreak/>
        <w:t xml:space="preserve">5) </w:t>
      </w:r>
      <w:r w:rsidR="000E75A0" w:rsidRPr="00E2569D">
        <w:rPr>
          <w:rFonts w:eastAsia="TimesNewRomanPSMT" w:cs="Arial"/>
          <w:b/>
          <w:bCs/>
          <w:i/>
          <w:lang w:val="sr-Cyrl-CS"/>
        </w:rPr>
        <w:t>ЦЕНА И КОМЕРЦИЈАЛНИ УСЛОВИ ПОНУДЕ</w:t>
      </w:r>
    </w:p>
    <w:p w14:paraId="41366AC5" w14:textId="77777777" w:rsidR="003B16EB" w:rsidRPr="00E2569D" w:rsidRDefault="003B16EB" w:rsidP="000E75A0">
      <w:pPr>
        <w:spacing w:before="0"/>
        <w:jc w:val="center"/>
        <w:rPr>
          <w:rFonts w:cs="Arial"/>
          <w:bCs/>
          <w:i/>
          <w:iCs/>
          <w:lang w:val="sr-Cyrl-CS"/>
        </w:rPr>
      </w:pPr>
    </w:p>
    <w:p w14:paraId="64C92118" w14:textId="77777777" w:rsidR="000E75A0" w:rsidRDefault="000E75A0" w:rsidP="00264D64">
      <w:pPr>
        <w:spacing w:before="0" w:after="60"/>
        <w:jc w:val="center"/>
        <w:rPr>
          <w:rFonts w:cs="Arial"/>
          <w:b/>
          <w:bCs/>
          <w:i/>
          <w:iCs/>
          <w:u w:val="single"/>
          <w:lang w:val="sr-Cyrl-CS"/>
        </w:rPr>
      </w:pPr>
      <w:r w:rsidRPr="00E2569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21"/>
      </w:tblGrid>
      <w:tr w:rsidR="000E75A0" w:rsidRPr="00E2569D" w14:paraId="1E91F4B8" w14:textId="77777777" w:rsidTr="00BB2DB6">
        <w:trPr>
          <w:trHeight w:val="596"/>
        </w:trPr>
        <w:tc>
          <w:tcPr>
            <w:tcW w:w="5098" w:type="dxa"/>
            <w:shd w:val="clear" w:color="auto" w:fill="C6D9F1" w:themeFill="text2" w:themeFillTint="33"/>
            <w:vAlign w:val="center"/>
          </w:tcPr>
          <w:p w14:paraId="130790C1" w14:textId="77777777" w:rsidR="000E75A0" w:rsidRPr="00E2569D" w:rsidRDefault="000E75A0" w:rsidP="00AF3AF8">
            <w:pPr>
              <w:spacing w:before="0"/>
              <w:jc w:val="center"/>
              <w:rPr>
                <w:rFonts w:cs="Arial"/>
                <w:b/>
                <w:bCs/>
                <w:i/>
                <w:iCs/>
                <w:lang w:val="sr-Cyrl-CS"/>
              </w:rPr>
            </w:pPr>
            <w:r w:rsidRPr="00E2569D">
              <w:rPr>
                <w:rFonts w:eastAsia="TimesNewRomanPSMT" w:cs="Arial"/>
                <w:b/>
                <w:bCs/>
              </w:rPr>
              <w:t xml:space="preserve">ПРЕДМЕТ </w:t>
            </w:r>
            <w:r w:rsidRPr="00E2569D">
              <w:rPr>
                <w:rFonts w:eastAsia="TimesNewRomanPSMT" w:cs="Arial"/>
                <w:b/>
                <w:bCs/>
                <w:lang w:val="sr-Cyrl-CS"/>
              </w:rPr>
              <w:t xml:space="preserve">И БРОЈ </w:t>
            </w:r>
            <w:r w:rsidRPr="00E2569D">
              <w:rPr>
                <w:rFonts w:eastAsia="TimesNewRomanPSMT" w:cs="Arial"/>
                <w:b/>
                <w:bCs/>
              </w:rPr>
              <w:t>НАБАВКЕ</w:t>
            </w:r>
          </w:p>
        </w:tc>
        <w:tc>
          <w:tcPr>
            <w:tcW w:w="3921" w:type="dxa"/>
            <w:shd w:val="clear" w:color="auto" w:fill="C6D9F1" w:themeFill="text2" w:themeFillTint="33"/>
            <w:vAlign w:val="center"/>
          </w:tcPr>
          <w:p w14:paraId="022A84F6" w14:textId="77777777" w:rsidR="000E75A0" w:rsidRDefault="000E75A0" w:rsidP="00BB2DB6">
            <w:pPr>
              <w:spacing w:before="0"/>
              <w:jc w:val="center"/>
              <w:rPr>
                <w:rFonts w:cs="Arial"/>
                <w:b/>
                <w:bCs/>
                <w:i/>
                <w:iCs/>
                <w:lang w:val="sr-Cyrl-CS"/>
              </w:rPr>
            </w:pPr>
            <w:r w:rsidRPr="00E2569D">
              <w:rPr>
                <w:rFonts w:cs="Arial"/>
                <w:b/>
                <w:bCs/>
                <w:i/>
                <w:iCs/>
                <w:lang w:val="sr-Cyrl-CS"/>
              </w:rPr>
              <w:t xml:space="preserve">УКУПНА ЦЕНА </w:t>
            </w:r>
            <w:r w:rsidR="00867CCC" w:rsidRPr="00E2569D">
              <w:rPr>
                <w:rFonts w:cs="Arial"/>
                <w:b/>
                <w:bCs/>
                <w:i/>
                <w:iCs/>
                <w:lang w:val="sr-Cyrl-CS"/>
              </w:rPr>
              <w:t>без ПДВ</w:t>
            </w:r>
          </w:p>
          <w:p w14:paraId="2448F955" w14:textId="343B75A3" w:rsidR="00BB2DB6" w:rsidRPr="00E2569D" w:rsidRDefault="00BB2DB6" w:rsidP="00BB2DB6">
            <w:pPr>
              <w:spacing w:before="0"/>
              <w:jc w:val="center"/>
              <w:rPr>
                <w:rFonts w:cs="Arial"/>
                <w:b/>
                <w:bCs/>
                <w:i/>
                <w:iCs/>
                <w:lang w:val="sr-Cyrl-CS"/>
              </w:rPr>
            </w:pPr>
            <w:r>
              <w:rPr>
                <w:b/>
                <w:bCs/>
                <w:i/>
                <w:iCs/>
              </w:rPr>
              <w:t>РСД/ЕУР</w:t>
            </w:r>
          </w:p>
        </w:tc>
      </w:tr>
      <w:tr w:rsidR="000E75A0" w:rsidRPr="00E2569D" w14:paraId="7864A1A2" w14:textId="77777777" w:rsidTr="001F63F1">
        <w:trPr>
          <w:trHeight w:val="440"/>
        </w:trPr>
        <w:tc>
          <w:tcPr>
            <w:tcW w:w="5098" w:type="dxa"/>
            <w:vAlign w:val="center"/>
          </w:tcPr>
          <w:p w14:paraId="1B5101A2" w14:textId="77777777" w:rsidR="003B16EB" w:rsidRDefault="003B16EB" w:rsidP="00587740">
            <w:pPr>
              <w:spacing w:before="0"/>
              <w:jc w:val="center"/>
              <w:rPr>
                <w:rFonts w:cs="Arial"/>
                <w:b/>
                <w:lang w:val="sr-Cyrl-CS"/>
              </w:rPr>
            </w:pPr>
          </w:p>
          <w:p w14:paraId="0DB85E86" w14:textId="77777777" w:rsidR="000E75A0" w:rsidRDefault="00D61A74" w:rsidP="00587740">
            <w:pPr>
              <w:spacing w:before="0"/>
              <w:jc w:val="center"/>
              <w:rPr>
                <w:rFonts w:cs="Arial"/>
                <w:b/>
                <w:lang w:val="sr-Cyrl-CS"/>
              </w:rPr>
            </w:pPr>
            <w:r>
              <w:rPr>
                <w:rFonts w:cs="Arial"/>
                <w:b/>
                <w:lang w:val="sr-Cyrl-CS"/>
              </w:rPr>
              <w:t xml:space="preserve">Услуга </w:t>
            </w:r>
            <w:r w:rsidR="007C07FA" w:rsidRPr="00E2569D">
              <w:rPr>
                <w:rFonts w:cs="Arial"/>
                <w:b/>
                <w:lang w:val="sr-Cyrl-CS"/>
              </w:rPr>
              <w:t>“</w:t>
            </w:r>
            <w:r w:rsidR="00F10B84">
              <w:rPr>
                <w:rFonts w:cs="Arial"/>
                <w:b/>
                <w:lang w:val="sr-Cyrl-CS"/>
              </w:rPr>
              <w:t>Израда ИТД за изградњу пристаништа на локацији ТЕНТ А</w:t>
            </w:r>
            <w:r w:rsidR="007C07FA" w:rsidRPr="00E2569D">
              <w:rPr>
                <w:rFonts w:cs="Arial"/>
                <w:b/>
                <w:lang w:val="sr-Cyrl-CS"/>
              </w:rPr>
              <w:t>“</w:t>
            </w:r>
            <w:r w:rsidR="00F110AD" w:rsidRPr="00E2569D">
              <w:rPr>
                <w:rFonts w:cs="Arial"/>
                <w:b/>
                <w:lang w:val="sr-Cyrl-CS"/>
              </w:rPr>
              <w:t xml:space="preserve"> </w:t>
            </w:r>
            <w:r w:rsidR="00587740">
              <w:rPr>
                <w:rFonts w:cs="Arial"/>
                <w:b/>
                <w:lang w:val="sr-Cyrl-CS"/>
              </w:rPr>
              <w:t>ЈН/</w:t>
            </w:r>
            <w:r w:rsidR="00F10B84">
              <w:rPr>
                <w:rFonts w:cs="Arial"/>
                <w:b/>
                <w:lang w:val="sr-Cyrl-CS"/>
              </w:rPr>
              <w:t>1000/0532/2018</w:t>
            </w:r>
            <w:r>
              <w:rPr>
                <w:rFonts w:cs="Arial"/>
                <w:b/>
                <w:lang w:val="sr-Cyrl-CS"/>
              </w:rPr>
              <w:t xml:space="preserve"> (620/2018)</w:t>
            </w:r>
          </w:p>
          <w:p w14:paraId="6065EB38" w14:textId="19AFDF06" w:rsidR="003B16EB" w:rsidRPr="00E2569D" w:rsidRDefault="003B16EB" w:rsidP="00587740">
            <w:pPr>
              <w:spacing w:before="0"/>
              <w:jc w:val="center"/>
              <w:rPr>
                <w:rFonts w:cs="Arial"/>
                <w:b/>
                <w:lang w:val="sr-Cyrl-CS"/>
              </w:rPr>
            </w:pPr>
          </w:p>
        </w:tc>
        <w:tc>
          <w:tcPr>
            <w:tcW w:w="3921" w:type="dxa"/>
          </w:tcPr>
          <w:p w14:paraId="40FD9BE9" w14:textId="77777777" w:rsidR="000E75A0" w:rsidRPr="00E2569D" w:rsidRDefault="000E75A0" w:rsidP="00AF3AF8">
            <w:pPr>
              <w:spacing w:before="0"/>
              <w:jc w:val="center"/>
              <w:rPr>
                <w:rFonts w:cs="Arial"/>
                <w:b/>
                <w:bCs/>
                <w:i/>
                <w:iCs/>
                <w:lang w:val="sr-Cyrl-CS"/>
              </w:rPr>
            </w:pPr>
          </w:p>
          <w:p w14:paraId="5C5307F1" w14:textId="77777777" w:rsidR="000E75A0" w:rsidRPr="00E2569D" w:rsidRDefault="000E75A0" w:rsidP="00AF3AF8">
            <w:pPr>
              <w:spacing w:before="0"/>
              <w:jc w:val="center"/>
              <w:rPr>
                <w:rFonts w:cs="Arial"/>
                <w:b/>
                <w:bCs/>
                <w:i/>
                <w:iCs/>
                <w:lang w:val="sr-Cyrl-CS"/>
              </w:rPr>
            </w:pPr>
          </w:p>
        </w:tc>
      </w:tr>
    </w:tbl>
    <w:p w14:paraId="36B365B1" w14:textId="77777777" w:rsidR="003B16EB" w:rsidRDefault="003B16EB" w:rsidP="000E75A0">
      <w:pPr>
        <w:spacing w:before="0"/>
        <w:jc w:val="center"/>
        <w:rPr>
          <w:rFonts w:cs="Arial"/>
          <w:b/>
          <w:bCs/>
          <w:i/>
          <w:iCs/>
          <w:u w:val="single"/>
          <w:lang w:val="sr-Cyrl-CS"/>
        </w:rPr>
      </w:pPr>
    </w:p>
    <w:p w14:paraId="4799B212" w14:textId="77777777" w:rsidR="000E75A0" w:rsidRDefault="000E75A0" w:rsidP="00264D64">
      <w:pPr>
        <w:spacing w:before="0" w:after="60"/>
        <w:jc w:val="center"/>
        <w:rPr>
          <w:rFonts w:cs="Arial"/>
          <w:b/>
          <w:bCs/>
          <w:i/>
          <w:iCs/>
          <w:u w:val="single"/>
          <w:lang w:val="sr-Cyrl-CS"/>
        </w:rPr>
      </w:pPr>
      <w:r w:rsidRPr="00E2569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2569D" w14:paraId="739E393F" w14:textId="77777777" w:rsidTr="00867CCC">
        <w:trPr>
          <w:trHeight w:val="647"/>
        </w:trPr>
        <w:tc>
          <w:tcPr>
            <w:tcW w:w="5035" w:type="dxa"/>
            <w:shd w:val="clear" w:color="auto" w:fill="C6D9F1" w:themeFill="text2" w:themeFillTint="33"/>
            <w:vAlign w:val="center"/>
          </w:tcPr>
          <w:p w14:paraId="6E513DDE" w14:textId="77777777" w:rsidR="000E75A0" w:rsidRPr="00E2569D" w:rsidRDefault="000E75A0" w:rsidP="00AF3AF8">
            <w:pPr>
              <w:spacing w:before="0"/>
              <w:jc w:val="center"/>
              <w:rPr>
                <w:rFonts w:cs="Arial"/>
                <w:b/>
                <w:bCs/>
                <w:i/>
                <w:iCs/>
                <w:lang w:val="sr-Cyrl-CS"/>
              </w:rPr>
            </w:pPr>
            <w:r w:rsidRPr="00E2569D">
              <w:rPr>
                <w:rFonts w:cs="Arial"/>
                <w:b/>
                <w:bCs/>
                <w:i/>
                <w:iCs/>
                <w:lang w:val="sr-Cyrl-CS"/>
              </w:rPr>
              <w:t>УСЛОВ НАРУЧИОЦА</w:t>
            </w:r>
          </w:p>
        </w:tc>
        <w:tc>
          <w:tcPr>
            <w:tcW w:w="3984" w:type="dxa"/>
            <w:shd w:val="clear" w:color="auto" w:fill="C6D9F1" w:themeFill="text2" w:themeFillTint="33"/>
            <w:vAlign w:val="center"/>
          </w:tcPr>
          <w:p w14:paraId="3DBF6BFA" w14:textId="77777777" w:rsidR="000E75A0" w:rsidRPr="00E2569D" w:rsidRDefault="000E75A0" w:rsidP="00AF3AF8">
            <w:pPr>
              <w:spacing w:before="0"/>
              <w:jc w:val="center"/>
              <w:rPr>
                <w:rFonts w:cs="Arial"/>
                <w:b/>
                <w:bCs/>
                <w:i/>
                <w:iCs/>
                <w:lang w:val="sr-Cyrl-CS"/>
              </w:rPr>
            </w:pPr>
            <w:r w:rsidRPr="00E2569D">
              <w:rPr>
                <w:rFonts w:cs="Arial"/>
                <w:b/>
                <w:bCs/>
                <w:i/>
                <w:iCs/>
                <w:lang w:val="sr-Cyrl-CS"/>
              </w:rPr>
              <w:t>ПОНУДА ПОНУЂАЧА</w:t>
            </w:r>
          </w:p>
        </w:tc>
      </w:tr>
      <w:tr w:rsidR="000E75A0" w:rsidRPr="00E2569D" w14:paraId="24C2393E" w14:textId="77777777" w:rsidTr="00A51520">
        <w:trPr>
          <w:trHeight w:val="4570"/>
        </w:trPr>
        <w:tc>
          <w:tcPr>
            <w:tcW w:w="5035" w:type="dxa"/>
            <w:vAlign w:val="center"/>
          </w:tcPr>
          <w:p w14:paraId="18072784" w14:textId="77777777" w:rsidR="000E75A0" w:rsidRPr="00D5216A" w:rsidRDefault="000E75A0" w:rsidP="00A51520">
            <w:pPr>
              <w:spacing w:before="60"/>
              <w:jc w:val="center"/>
              <w:rPr>
                <w:rFonts w:cs="Arial"/>
                <w:b/>
                <w:bCs/>
                <w:i/>
                <w:iCs/>
                <w:lang w:val="sr-Cyrl-CS"/>
              </w:rPr>
            </w:pPr>
            <w:r w:rsidRPr="00D5216A">
              <w:rPr>
                <w:rFonts w:cs="Arial"/>
                <w:b/>
                <w:bCs/>
                <w:i/>
                <w:iCs/>
                <w:lang w:val="sr-Cyrl-CS"/>
              </w:rPr>
              <w:t>РОК И НАЧИН ПЛАЋАЊА:</w:t>
            </w:r>
          </w:p>
          <w:p w14:paraId="6583AFB8" w14:textId="06C83752" w:rsidR="000E75A0" w:rsidRPr="00113072" w:rsidRDefault="00DB6EDE" w:rsidP="008A260E">
            <w:pPr>
              <w:pStyle w:val="ListParagraph"/>
              <w:numPr>
                <w:ilvl w:val="0"/>
                <w:numId w:val="39"/>
              </w:numPr>
              <w:spacing w:before="0"/>
              <w:ind w:left="313" w:hanging="284"/>
              <w:rPr>
                <w:rFonts w:ascii="Arial" w:hAnsi="Arial" w:cs="Arial"/>
                <w:lang w:val="sr-Cyrl-RS"/>
              </w:rPr>
            </w:pPr>
            <w:r w:rsidRPr="004C104F">
              <w:rPr>
                <w:rFonts w:ascii="Arial" w:hAnsi="Arial" w:cs="Arial"/>
                <w:lang w:val="sr-Cyrl-RS"/>
              </w:rPr>
              <w:t>90</w:t>
            </w:r>
            <w:r w:rsidR="00113072">
              <w:rPr>
                <w:rFonts w:ascii="Arial" w:hAnsi="Arial" w:cs="Arial"/>
                <w:lang w:val="sr-Cyrl-RS"/>
              </w:rPr>
              <w:t xml:space="preserve">% </w:t>
            </w:r>
            <w:r w:rsidR="00C049FC" w:rsidRPr="00113072">
              <w:rPr>
                <w:rFonts w:ascii="Arial" w:hAnsi="Arial" w:cs="Arial"/>
                <w:lang w:val="sr-Cyrl-RS"/>
              </w:rPr>
              <w:t>укупн</w:t>
            </w:r>
            <w:r w:rsidR="00113072">
              <w:rPr>
                <w:rFonts w:ascii="Arial" w:hAnsi="Arial" w:cs="Arial"/>
                <w:lang w:val="sr-Cyrl-RS"/>
              </w:rPr>
              <w:t>о уговорене цене</w:t>
            </w:r>
            <w:r w:rsidR="00C049FC" w:rsidRPr="00113072">
              <w:rPr>
                <w:rFonts w:ascii="Arial" w:hAnsi="Arial" w:cs="Arial"/>
                <w:lang w:val="sr-Cyrl-RS"/>
              </w:rPr>
              <w:t xml:space="preserve"> биће плаћено </w:t>
            </w:r>
            <w:r w:rsidR="00136E28" w:rsidRPr="00113072">
              <w:rPr>
                <w:rFonts w:ascii="Arial" w:hAnsi="Arial" w:cs="Arial"/>
                <w:lang w:val="sr-Cyrl-RS"/>
              </w:rPr>
              <w:t>месечним ситуацијама</w:t>
            </w:r>
            <w:r w:rsidR="00C049FC" w:rsidRPr="00113072">
              <w:rPr>
                <w:rFonts w:ascii="Arial" w:hAnsi="Arial" w:cs="Arial"/>
                <w:lang w:val="sr-Cyrl-RS"/>
              </w:rPr>
              <w:t>, у</w:t>
            </w:r>
            <w:r w:rsidR="00A51520">
              <w:rPr>
                <w:rFonts w:ascii="Arial" w:hAnsi="Arial" w:cs="Arial"/>
                <w:lang w:val="sr-Cyrl-RS"/>
              </w:rPr>
              <w:t xml:space="preserve"> року до 45 (</w:t>
            </w:r>
            <w:r w:rsidR="00A51520" w:rsidRPr="00CB4AAC">
              <w:rPr>
                <w:rFonts w:ascii="Arial" w:hAnsi="Arial" w:cs="Arial"/>
                <w:i/>
                <w:lang w:val="sr-Cyrl-RS"/>
              </w:rPr>
              <w:t>словима: четрдесет</w:t>
            </w:r>
            <w:r w:rsidR="00C049FC" w:rsidRPr="00CB4AAC">
              <w:rPr>
                <w:rFonts w:ascii="Arial" w:hAnsi="Arial" w:cs="Arial"/>
                <w:i/>
                <w:lang w:val="sr-Cyrl-RS"/>
              </w:rPr>
              <w:t>пет</w:t>
            </w:r>
            <w:r w:rsidR="00C049FC" w:rsidRPr="00113072">
              <w:rPr>
                <w:rFonts w:ascii="Arial" w:hAnsi="Arial" w:cs="Arial"/>
                <w:lang w:val="sr-Cyrl-RS"/>
              </w:rPr>
              <w:t xml:space="preserve">) дана од дана пријема </w:t>
            </w:r>
            <w:r w:rsidR="00EF635D" w:rsidRPr="00113072">
              <w:rPr>
                <w:rFonts w:ascii="Arial" w:hAnsi="Arial" w:cs="Arial"/>
                <w:lang w:val="sr-Cyrl-RS"/>
              </w:rPr>
              <w:t xml:space="preserve">исправног </w:t>
            </w:r>
            <w:r w:rsidR="00C049FC" w:rsidRPr="00113072">
              <w:rPr>
                <w:rFonts w:ascii="Arial" w:hAnsi="Arial" w:cs="Arial"/>
                <w:lang w:val="sr-Cyrl-RS"/>
              </w:rPr>
              <w:t>рачуна издатог на основу прихваћеног</w:t>
            </w:r>
            <w:r w:rsidR="00694032" w:rsidRPr="00113072">
              <w:rPr>
                <w:rFonts w:ascii="Arial" w:hAnsi="Arial" w:cs="Arial"/>
                <w:lang w:val="sr-Cyrl-RS"/>
              </w:rPr>
              <w:t>,</w:t>
            </w:r>
            <w:r w:rsidR="00C049FC" w:rsidRPr="00113072">
              <w:rPr>
                <w:rFonts w:ascii="Arial" w:hAnsi="Arial" w:cs="Arial"/>
                <w:lang w:val="sr-Cyrl-RS"/>
              </w:rPr>
              <w:t xml:space="preserve"> одобреног Записника о </w:t>
            </w:r>
            <w:r w:rsidR="00694032" w:rsidRPr="00113072">
              <w:rPr>
                <w:rFonts w:ascii="Arial" w:hAnsi="Arial" w:cs="Arial"/>
                <w:lang w:val="sr-Cyrl-RS"/>
              </w:rPr>
              <w:t>пруженимј у</w:t>
            </w:r>
            <w:r w:rsidR="00C049FC" w:rsidRPr="00113072">
              <w:rPr>
                <w:rFonts w:ascii="Arial" w:hAnsi="Arial" w:cs="Arial"/>
                <w:lang w:val="sr-Cyrl-RS"/>
              </w:rPr>
              <w:t>слуг</w:t>
            </w:r>
            <w:r w:rsidR="00694032" w:rsidRPr="00113072">
              <w:rPr>
                <w:rFonts w:ascii="Arial" w:hAnsi="Arial" w:cs="Arial"/>
                <w:lang w:val="sr-Cyrl-RS"/>
              </w:rPr>
              <w:t>ама</w:t>
            </w:r>
            <w:r w:rsidR="00C049FC" w:rsidRPr="00113072">
              <w:rPr>
                <w:rFonts w:ascii="Arial" w:hAnsi="Arial" w:cs="Arial"/>
                <w:lang w:val="sr-Cyrl-RS"/>
              </w:rPr>
              <w:t xml:space="preserve"> (без примедби), потписаног од стране овлашћених  представника Уговорних страна.</w:t>
            </w:r>
          </w:p>
          <w:p w14:paraId="783EB9AE" w14:textId="4323B2F3" w:rsidR="00EF635D" w:rsidRPr="00326783" w:rsidRDefault="00B01F7E" w:rsidP="00DB3F1B">
            <w:pPr>
              <w:pStyle w:val="ListParagraph"/>
              <w:numPr>
                <w:ilvl w:val="0"/>
                <w:numId w:val="39"/>
              </w:numPr>
              <w:spacing w:before="0" w:after="120"/>
              <w:ind w:left="313" w:hanging="284"/>
              <w:rPr>
                <w:rFonts w:cs="Arial"/>
                <w:b/>
                <w:bCs/>
                <w:i/>
                <w:iCs/>
              </w:rPr>
            </w:pPr>
            <w:r w:rsidRPr="00113072">
              <w:rPr>
                <w:rFonts w:ascii="Arial" w:hAnsi="Arial" w:cs="Arial"/>
                <w:lang w:val="sr-Cyrl-RS"/>
              </w:rPr>
              <w:t xml:space="preserve">10% </w:t>
            </w:r>
            <w:r w:rsidR="00113072" w:rsidRPr="00113072">
              <w:rPr>
                <w:rFonts w:ascii="Arial" w:hAnsi="Arial" w:cs="Arial"/>
                <w:lang w:val="sr-Cyrl-RS"/>
              </w:rPr>
              <w:t>укупн</w:t>
            </w:r>
            <w:r w:rsidR="00113072">
              <w:rPr>
                <w:rFonts w:ascii="Arial" w:hAnsi="Arial" w:cs="Arial"/>
                <w:lang w:val="sr-Cyrl-RS"/>
              </w:rPr>
              <w:t>о уговорене цене</w:t>
            </w:r>
            <w:r w:rsidRPr="00113072">
              <w:rPr>
                <w:rFonts w:ascii="Arial" w:hAnsi="Arial" w:cs="Arial"/>
                <w:lang w:val="sr-Cyrl-RS"/>
              </w:rPr>
              <w:t xml:space="preserve">, </w:t>
            </w:r>
            <w:r w:rsidR="00CB4AAC" w:rsidRPr="00113072">
              <w:rPr>
                <w:rFonts w:ascii="Arial" w:hAnsi="Arial" w:cs="Arial"/>
                <w:lang w:val="sr-Cyrl-RS"/>
              </w:rPr>
              <w:t>у</w:t>
            </w:r>
            <w:r w:rsidR="00CB4AAC">
              <w:rPr>
                <w:rFonts w:ascii="Arial" w:hAnsi="Arial" w:cs="Arial"/>
                <w:lang w:val="sr-Cyrl-RS"/>
              </w:rPr>
              <w:t xml:space="preserve"> року до 45 (</w:t>
            </w:r>
            <w:r w:rsidR="00CB4AAC" w:rsidRPr="00CB4AAC">
              <w:rPr>
                <w:rFonts w:ascii="Arial" w:hAnsi="Arial" w:cs="Arial"/>
                <w:i/>
                <w:lang w:val="sr-Cyrl-RS"/>
              </w:rPr>
              <w:t>словима: четрдесетпет</w:t>
            </w:r>
            <w:r w:rsidR="00CB4AAC" w:rsidRPr="00113072">
              <w:rPr>
                <w:rFonts w:ascii="Arial" w:hAnsi="Arial" w:cs="Arial"/>
                <w:lang w:val="sr-Cyrl-RS"/>
              </w:rPr>
              <w:t>) дана од дана пријема исправног рачуна</w:t>
            </w:r>
            <w:r w:rsidR="00012C62">
              <w:rPr>
                <w:rFonts w:ascii="Arial" w:hAnsi="Arial" w:cs="Arial"/>
                <w:lang w:val="sr-Cyrl-RS"/>
              </w:rPr>
              <w:t>,</w:t>
            </w:r>
            <w:r w:rsidR="00CB4AAC">
              <w:rPr>
                <w:rFonts w:ascii="Arial" w:hAnsi="Arial" w:cs="Arial"/>
                <w:lang w:val="sr-Cyrl-RS"/>
              </w:rPr>
              <w:t xml:space="preserve"> а</w:t>
            </w:r>
            <w:r w:rsidR="00CB4AAC" w:rsidRPr="00113072">
              <w:rPr>
                <w:rFonts w:ascii="Arial" w:hAnsi="Arial" w:cs="Arial"/>
                <w:lang w:val="sr-Cyrl-RS"/>
              </w:rPr>
              <w:t xml:space="preserve"> </w:t>
            </w:r>
            <w:r w:rsidRPr="00113072">
              <w:rPr>
                <w:rFonts w:ascii="Arial" w:hAnsi="Arial" w:cs="Arial"/>
                <w:lang w:val="sr-Cyrl-RS"/>
              </w:rPr>
              <w:t xml:space="preserve">након усвајања </w:t>
            </w:r>
            <w:r w:rsidR="00694032" w:rsidRPr="00113072">
              <w:rPr>
                <w:rFonts w:ascii="Arial" w:hAnsi="Arial" w:cs="Arial"/>
                <w:lang w:val="sr-Cyrl-RS"/>
              </w:rPr>
              <w:t xml:space="preserve">Идејног пројекта са студијом оправданости </w:t>
            </w:r>
            <w:r w:rsidRPr="00113072">
              <w:rPr>
                <w:rFonts w:ascii="Arial" w:hAnsi="Arial" w:cs="Arial"/>
                <w:lang w:val="sr-Cyrl-RS"/>
              </w:rPr>
              <w:t>од</w:t>
            </w:r>
            <w:r w:rsidR="00136E28" w:rsidRPr="00113072">
              <w:rPr>
                <w:rFonts w:ascii="Arial" w:hAnsi="Arial" w:cs="Arial"/>
                <w:lang w:val="sr-Cyrl-RS"/>
              </w:rPr>
              <w:t xml:space="preserve"> стране Републичке ревизионе комисије</w:t>
            </w:r>
            <w:r w:rsidR="00694032" w:rsidRPr="00113072">
              <w:rPr>
                <w:rFonts w:ascii="Arial" w:hAnsi="Arial" w:cs="Arial"/>
                <w:lang w:val="sr-Cyrl-RS"/>
              </w:rPr>
              <w:t xml:space="preserve"> и </w:t>
            </w:r>
            <w:r w:rsidR="003B16EB" w:rsidRPr="00113072">
              <w:rPr>
                <w:rFonts w:ascii="Arial" w:hAnsi="Arial" w:cs="Arial"/>
                <w:lang w:val="sr-Cyrl-RS"/>
              </w:rPr>
              <w:t>позитивног мишљења надлежног министарства на Студију о процени</w:t>
            </w:r>
            <w:r w:rsidR="003B16EB">
              <w:rPr>
                <w:rFonts w:ascii="Arial" w:hAnsi="Arial" w:cs="Arial"/>
                <w:lang w:val="sr-Cyrl-RS"/>
              </w:rPr>
              <w:t xml:space="preserve"> утицаја на животну средину</w:t>
            </w:r>
            <w:r w:rsidR="00A51520">
              <w:rPr>
                <w:rFonts w:ascii="Arial" w:hAnsi="Arial" w:cs="Arial"/>
                <w:lang w:val="sr-Cyrl-RS"/>
              </w:rPr>
              <w:t>.</w:t>
            </w:r>
          </w:p>
        </w:tc>
        <w:tc>
          <w:tcPr>
            <w:tcW w:w="3984" w:type="dxa"/>
            <w:vAlign w:val="center"/>
          </w:tcPr>
          <w:p w14:paraId="196644E5" w14:textId="77777777" w:rsidR="0007345B" w:rsidRPr="00E2569D" w:rsidRDefault="0007345B" w:rsidP="0007345B">
            <w:pPr>
              <w:spacing w:before="0"/>
              <w:jc w:val="center"/>
              <w:rPr>
                <w:rFonts w:cs="Arial"/>
                <w:bCs/>
                <w:iCs/>
                <w:lang w:val="sr-Cyrl-CS"/>
              </w:rPr>
            </w:pPr>
            <w:r w:rsidRPr="00E2569D">
              <w:rPr>
                <w:rFonts w:cs="Arial"/>
                <w:bCs/>
                <w:iCs/>
                <w:lang w:val="sr-Cyrl-CS"/>
              </w:rPr>
              <w:t>Сагласан за захтевом наручиоца</w:t>
            </w:r>
          </w:p>
          <w:p w14:paraId="036DC243" w14:textId="77777777" w:rsidR="000E75A0" w:rsidRPr="00E2569D" w:rsidRDefault="0007345B" w:rsidP="0007345B">
            <w:pPr>
              <w:spacing w:before="0"/>
              <w:rPr>
                <w:rFonts w:cs="Arial"/>
                <w:b/>
                <w:bCs/>
                <w:i/>
                <w:iCs/>
                <w:lang w:val="sr-Cyrl-CS"/>
              </w:rPr>
            </w:pPr>
            <w:r w:rsidRPr="00E2569D">
              <w:rPr>
                <w:rFonts w:cs="Arial"/>
                <w:bCs/>
                <w:iCs/>
                <w:lang w:val="sr-Cyrl-CS"/>
              </w:rPr>
              <w:t xml:space="preserve">               ДА/НЕ (заокружити)</w:t>
            </w:r>
          </w:p>
        </w:tc>
      </w:tr>
      <w:tr w:rsidR="000E75A0" w:rsidRPr="00E2569D" w14:paraId="2C89F87C" w14:textId="77777777" w:rsidTr="00867CCC">
        <w:tc>
          <w:tcPr>
            <w:tcW w:w="5035" w:type="dxa"/>
            <w:vAlign w:val="center"/>
          </w:tcPr>
          <w:p w14:paraId="4A1ABC24" w14:textId="3E74A1B5" w:rsidR="000E75A0" w:rsidRPr="001F63F1" w:rsidRDefault="000E75A0" w:rsidP="00A51520">
            <w:pPr>
              <w:spacing w:before="60"/>
              <w:jc w:val="center"/>
              <w:rPr>
                <w:rFonts w:cs="Arial"/>
                <w:b/>
                <w:bCs/>
                <w:i/>
                <w:iCs/>
                <w:lang w:val="sr-Cyrl-CS"/>
              </w:rPr>
            </w:pPr>
            <w:r w:rsidRPr="001F63F1">
              <w:rPr>
                <w:rFonts w:cs="Arial"/>
                <w:b/>
                <w:bCs/>
                <w:i/>
                <w:iCs/>
                <w:lang w:val="sr-Cyrl-CS"/>
              </w:rPr>
              <w:t>РОК И</w:t>
            </w:r>
            <w:r w:rsidR="00DF169D" w:rsidRPr="001F63F1">
              <w:rPr>
                <w:rFonts w:cs="Arial"/>
                <w:b/>
                <w:bCs/>
                <w:i/>
                <w:iCs/>
                <w:lang w:val="sr-Cyrl-CS"/>
              </w:rPr>
              <w:t>ЗВРШЕЊА</w:t>
            </w:r>
            <w:r w:rsidR="00CB4AAC">
              <w:rPr>
                <w:rFonts w:cs="Arial"/>
                <w:b/>
                <w:bCs/>
                <w:i/>
                <w:iCs/>
                <w:lang w:val="sr-Cyrl-CS"/>
              </w:rPr>
              <w:t xml:space="preserve"> УСЛУГЕ</w:t>
            </w:r>
            <w:r w:rsidRPr="001F63F1">
              <w:rPr>
                <w:rFonts w:cs="Arial"/>
                <w:b/>
                <w:bCs/>
                <w:i/>
                <w:iCs/>
                <w:lang w:val="sr-Cyrl-CS"/>
              </w:rPr>
              <w:t>:</w:t>
            </w:r>
          </w:p>
          <w:p w14:paraId="7EB088E4" w14:textId="112473A1" w:rsidR="003B16EB" w:rsidRPr="00E2569D" w:rsidRDefault="00CB4AAC" w:rsidP="00264D64">
            <w:pPr>
              <w:spacing w:before="0" w:after="120"/>
              <w:rPr>
                <w:rFonts w:cs="Arial"/>
                <w:bCs/>
                <w:iCs/>
                <w:lang w:val="sr-Cyrl-CS"/>
              </w:rPr>
            </w:pPr>
            <w:r>
              <w:rPr>
                <w:rFonts w:cs="Arial"/>
                <w:lang w:val="sr-Cyrl-RS"/>
              </w:rPr>
              <w:t>Максимално</w:t>
            </w:r>
            <w:r w:rsidR="00C049FC" w:rsidRPr="00E2569D">
              <w:rPr>
                <w:rFonts w:cs="Arial"/>
              </w:rPr>
              <w:t xml:space="preserve"> </w:t>
            </w:r>
            <w:r w:rsidR="00136E28">
              <w:rPr>
                <w:rFonts w:cs="Arial"/>
                <w:lang w:val="sr-Cyrl-RS"/>
              </w:rPr>
              <w:t>30</w:t>
            </w:r>
            <w:r w:rsidR="00827590">
              <w:rPr>
                <w:rFonts w:cs="Arial"/>
                <w:lang w:val="sr-Cyrl-RS"/>
              </w:rPr>
              <w:t>0</w:t>
            </w:r>
            <w:r w:rsidR="00A51520">
              <w:rPr>
                <w:rFonts w:cs="Arial"/>
                <w:lang w:val="sr-Cyrl-RS"/>
              </w:rPr>
              <w:t xml:space="preserve"> (</w:t>
            </w:r>
            <w:r w:rsidR="00A51520" w:rsidRPr="00CB4AAC">
              <w:rPr>
                <w:rFonts w:cs="Arial"/>
                <w:i/>
                <w:lang w:val="sr-Cyrl-RS"/>
              </w:rPr>
              <w:t>словима: тристотине</w:t>
            </w:r>
            <w:r w:rsidR="00A51520">
              <w:rPr>
                <w:rFonts w:cs="Arial"/>
                <w:lang w:val="sr-Cyrl-RS"/>
              </w:rPr>
              <w:t>)</w:t>
            </w:r>
            <w:r w:rsidR="00827590" w:rsidRPr="00E2569D">
              <w:rPr>
                <w:rFonts w:cs="Arial"/>
              </w:rPr>
              <w:t xml:space="preserve"> </w:t>
            </w:r>
            <w:r w:rsidR="00113072">
              <w:rPr>
                <w:rFonts w:cs="Arial"/>
              </w:rPr>
              <w:t xml:space="preserve">календарских </w:t>
            </w:r>
            <w:r w:rsidR="00C049FC" w:rsidRPr="00E2569D">
              <w:rPr>
                <w:rFonts w:cs="Arial"/>
              </w:rPr>
              <w:t>дана од дана ступања Уговора на снагу.</w:t>
            </w:r>
          </w:p>
        </w:tc>
        <w:tc>
          <w:tcPr>
            <w:tcW w:w="3984" w:type="dxa"/>
            <w:vAlign w:val="center"/>
          </w:tcPr>
          <w:p w14:paraId="3FE8F36A" w14:textId="45322923" w:rsidR="00C049FC" w:rsidRPr="00E2569D" w:rsidRDefault="00C049FC" w:rsidP="00C049FC">
            <w:pPr>
              <w:spacing w:before="0"/>
              <w:jc w:val="center"/>
              <w:rPr>
                <w:rFonts w:cs="Arial"/>
                <w:b/>
                <w:bCs/>
                <w:iCs/>
                <w:lang w:val="sr-Cyrl-CS"/>
              </w:rPr>
            </w:pPr>
            <w:r w:rsidRPr="00E2569D">
              <w:rPr>
                <w:rFonts w:cs="Arial"/>
              </w:rPr>
              <w:t>__</w:t>
            </w:r>
            <w:r w:rsidR="00113072">
              <w:rPr>
                <w:rFonts w:cs="Arial"/>
                <w:lang w:val="sr-Cyrl-RS"/>
              </w:rPr>
              <w:t>___</w:t>
            </w:r>
            <w:r w:rsidRPr="00E2569D">
              <w:rPr>
                <w:rFonts w:cs="Arial"/>
              </w:rPr>
              <w:t>_ (број календарских дана) дана од дана ступања Уговора на снагу.</w:t>
            </w:r>
          </w:p>
          <w:p w14:paraId="66CEF495" w14:textId="77777777" w:rsidR="000E75A0" w:rsidRPr="00E2569D" w:rsidRDefault="000E75A0" w:rsidP="00AF3AF8">
            <w:pPr>
              <w:spacing w:before="0"/>
              <w:jc w:val="center"/>
              <w:rPr>
                <w:rFonts w:cs="Arial"/>
                <w:bCs/>
                <w:iCs/>
              </w:rPr>
            </w:pPr>
          </w:p>
        </w:tc>
      </w:tr>
      <w:tr w:rsidR="000E75A0" w:rsidRPr="00E2569D" w14:paraId="11FDE6E5" w14:textId="77777777" w:rsidTr="00A51520">
        <w:trPr>
          <w:trHeight w:val="1011"/>
        </w:trPr>
        <w:tc>
          <w:tcPr>
            <w:tcW w:w="5035" w:type="dxa"/>
            <w:vAlign w:val="center"/>
          </w:tcPr>
          <w:p w14:paraId="31F0ACA3" w14:textId="77777777" w:rsidR="000E75A0" w:rsidRPr="00E2569D" w:rsidRDefault="000E75A0" w:rsidP="00A51520">
            <w:pPr>
              <w:spacing w:before="60"/>
              <w:jc w:val="center"/>
              <w:rPr>
                <w:rFonts w:cs="Arial"/>
                <w:b/>
                <w:bCs/>
                <w:i/>
                <w:iCs/>
                <w:lang w:val="sr-Cyrl-CS"/>
              </w:rPr>
            </w:pPr>
            <w:r w:rsidRPr="00E2569D">
              <w:rPr>
                <w:rFonts w:cs="Arial"/>
                <w:b/>
                <w:bCs/>
                <w:i/>
                <w:iCs/>
                <w:lang w:val="sr-Cyrl-CS"/>
              </w:rPr>
              <w:t>РОК ВАЖЕЊА ПОНУДЕ:</w:t>
            </w:r>
          </w:p>
          <w:p w14:paraId="791BC1A1" w14:textId="4101FF60" w:rsidR="003B16EB" w:rsidRPr="004C104F" w:rsidRDefault="00113072">
            <w:pPr>
              <w:spacing w:before="0"/>
              <w:rPr>
                <w:rFonts w:cs="Arial"/>
                <w:bCs/>
                <w:iCs/>
                <w:lang w:val="sr-Cyrl-CS"/>
              </w:rPr>
            </w:pPr>
            <w:r>
              <w:rPr>
                <w:rFonts w:cs="Arial"/>
                <w:bCs/>
                <w:iCs/>
                <w:lang w:val="sr-Cyrl-CS"/>
              </w:rPr>
              <w:t xml:space="preserve">Минимално </w:t>
            </w:r>
            <w:r w:rsidR="00177A11">
              <w:rPr>
                <w:rFonts w:cs="Arial"/>
                <w:bCs/>
                <w:iCs/>
                <w:lang w:val="sr-Cyrl-CS"/>
              </w:rPr>
              <w:t>9</w:t>
            </w:r>
            <w:r w:rsidR="00F110AD" w:rsidRPr="00E2569D">
              <w:rPr>
                <w:rFonts w:cs="Arial"/>
                <w:bCs/>
                <w:iCs/>
                <w:lang w:val="sr-Cyrl-CS"/>
              </w:rPr>
              <w:t>0</w:t>
            </w:r>
            <w:r w:rsidR="00A51520">
              <w:rPr>
                <w:rFonts w:cs="Arial"/>
                <w:bCs/>
                <w:iCs/>
                <w:lang w:val="sr-Cyrl-CS"/>
              </w:rPr>
              <w:t xml:space="preserve"> (словима: деведесет)</w:t>
            </w:r>
            <w:r w:rsidR="000E75A0" w:rsidRPr="00E2569D">
              <w:rPr>
                <w:rFonts w:cs="Arial"/>
                <w:bCs/>
                <w:iCs/>
                <w:lang w:val="sr-Cyrl-CS"/>
              </w:rPr>
              <w:t xml:space="preserve"> дана од дана отварања понуда</w:t>
            </w:r>
          </w:p>
        </w:tc>
        <w:tc>
          <w:tcPr>
            <w:tcW w:w="3984" w:type="dxa"/>
            <w:vAlign w:val="center"/>
          </w:tcPr>
          <w:p w14:paraId="09DA2D06" w14:textId="77777777" w:rsidR="000E75A0" w:rsidRPr="00E2569D" w:rsidRDefault="000E75A0" w:rsidP="00AF3AF8">
            <w:pPr>
              <w:spacing w:before="0"/>
              <w:jc w:val="center"/>
              <w:rPr>
                <w:rFonts w:cs="Arial"/>
                <w:b/>
                <w:bCs/>
                <w:i/>
                <w:iCs/>
                <w:lang w:val="sr-Cyrl-CS"/>
              </w:rPr>
            </w:pPr>
            <w:r w:rsidRPr="00E2569D">
              <w:rPr>
                <w:rFonts w:cs="Arial"/>
                <w:bCs/>
                <w:iCs/>
                <w:lang w:val="sr-Cyrl-CS"/>
              </w:rPr>
              <w:t>_____ дана од дана отварања понуда</w:t>
            </w:r>
          </w:p>
        </w:tc>
      </w:tr>
      <w:tr w:rsidR="000E75A0" w:rsidRPr="00E2569D" w14:paraId="248729F3" w14:textId="77777777" w:rsidTr="00BB2DB6">
        <w:trPr>
          <w:trHeight w:val="645"/>
        </w:trPr>
        <w:tc>
          <w:tcPr>
            <w:tcW w:w="9019" w:type="dxa"/>
            <w:gridSpan w:val="2"/>
          </w:tcPr>
          <w:p w14:paraId="548F9D02" w14:textId="26BB1B5F" w:rsidR="003B16EB" w:rsidRPr="00E2569D" w:rsidRDefault="000E75A0" w:rsidP="00BB2DB6">
            <w:pPr>
              <w:spacing w:before="60"/>
              <w:rPr>
                <w:rFonts w:cs="Arial"/>
                <w:bCs/>
                <w:iCs/>
                <w:lang w:val="sr-Cyrl-CS"/>
              </w:rPr>
            </w:pPr>
            <w:r w:rsidRPr="00E2569D">
              <w:rPr>
                <w:rFonts w:cs="Arial"/>
                <w:bCs/>
                <w:iCs/>
                <w:lang w:val="sr-Cyrl-CS"/>
              </w:rPr>
              <w:t xml:space="preserve">Понуда понуђача који не прихвата услове наручиоца за рок и начин плаћања, рок </w:t>
            </w:r>
            <w:r w:rsidR="00092A5F" w:rsidRPr="00E2569D">
              <w:rPr>
                <w:rFonts w:cs="Arial"/>
                <w:bCs/>
                <w:iCs/>
                <w:lang w:val="sr-Cyrl-CS"/>
              </w:rPr>
              <w:t>извршења</w:t>
            </w:r>
            <w:r w:rsidRPr="00E2569D">
              <w:rPr>
                <w:rFonts w:cs="Arial"/>
                <w:bCs/>
                <w:iCs/>
                <w:lang w:val="sr-Cyrl-CS"/>
              </w:rPr>
              <w:t>, место и</w:t>
            </w:r>
            <w:r w:rsidR="00092A5F" w:rsidRPr="00E2569D">
              <w:rPr>
                <w:rFonts w:cs="Arial"/>
                <w:bCs/>
                <w:iCs/>
                <w:lang w:val="sr-Cyrl-CS"/>
              </w:rPr>
              <w:t>звршења</w:t>
            </w:r>
            <w:r w:rsidRPr="00E2569D">
              <w:rPr>
                <w:rFonts w:cs="Arial"/>
                <w:bCs/>
                <w:iCs/>
                <w:lang w:val="sr-Cyrl-CS"/>
              </w:rPr>
              <w:t xml:space="preserve"> и рок важења понуде сматраће се неприхватљивом.</w:t>
            </w:r>
          </w:p>
        </w:tc>
      </w:tr>
    </w:tbl>
    <w:p w14:paraId="7061090B" w14:textId="77777777" w:rsidR="00867CCC" w:rsidRDefault="00867CCC" w:rsidP="00BA2C2D">
      <w:pPr>
        <w:spacing w:before="0"/>
        <w:rPr>
          <w:rFonts w:cs="Arial"/>
          <w:b/>
          <w:bCs/>
          <w:i/>
          <w:iCs/>
          <w:lang w:val="sr-Cyrl-CS"/>
        </w:rPr>
      </w:pPr>
    </w:p>
    <w:p w14:paraId="1EBD6845" w14:textId="77777777" w:rsidR="00CB4AAC" w:rsidRDefault="00CB4AAC" w:rsidP="00BA2C2D">
      <w:pPr>
        <w:spacing w:before="0"/>
        <w:rPr>
          <w:rFonts w:cs="Arial"/>
          <w:b/>
          <w:bCs/>
          <w:i/>
          <w:iCs/>
          <w:lang w:val="sr-Cyrl-CS"/>
        </w:rPr>
      </w:pPr>
    </w:p>
    <w:p w14:paraId="55A4ECEC" w14:textId="77777777" w:rsidR="000E75A0" w:rsidRDefault="00BA2C2D" w:rsidP="00BA2C2D">
      <w:pPr>
        <w:spacing w:before="0"/>
        <w:rPr>
          <w:rFonts w:eastAsia="TimesNewRomanPSMT" w:cs="Arial"/>
          <w:bCs/>
        </w:rPr>
      </w:pPr>
      <w:r w:rsidRPr="00E2569D">
        <w:rPr>
          <w:rFonts w:cs="Arial"/>
          <w:b/>
          <w:bCs/>
          <w:i/>
          <w:iCs/>
          <w:lang w:val="sr-Cyrl-CS"/>
        </w:rPr>
        <w:t xml:space="preserve">               </w:t>
      </w:r>
      <w:r w:rsidR="000E75A0" w:rsidRPr="00E2569D">
        <w:rPr>
          <w:rFonts w:eastAsia="TimesNewRomanPSMT" w:cs="Arial"/>
          <w:bCs/>
        </w:rPr>
        <w:t xml:space="preserve">Датум </w:t>
      </w:r>
      <w:r w:rsidR="000E75A0" w:rsidRPr="00E2569D">
        <w:rPr>
          <w:rFonts w:eastAsia="TimesNewRomanPSMT" w:cs="Arial"/>
          <w:bCs/>
        </w:rPr>
        <w:tab/>
      </w:r>
      <w:r w:rsidR="000E75A0" w:rsidRPr="00E2569D">
        <w:rPr>
          <w:rFonts w:eastAsia="TimesNewRomanPSMT" w:cs="Arial"/>
          <w:bCs/>
        </w:rPr>
        <w:tab/>
      </w:r>
      <w:r w:rsidR="000E75A0" w:rsidRPr="00E2569D">
        <w:rPr>
          <w:rFonts w:eastAsia="TimesNewRomanPSMT" w:cs="Arial"/>
          <w:bCs/>
        </w:rPr>
        <w:tab/>
      </w:r>
      <w:r w:rsidR="000E75A0" w:rsidRPr="00E2569D">
        <w:rPr>
          <w:rFonts w:eastAsia="TimesNewRomanPSMT" w:cs="Arial"/>
          <w:bCs/>
        </w:rPr>
        <w:tab/>
        <w:t xml:space="preserve">             </w:t>
      </w:r>
      <w:r w:rsidRPr="00E2569D">
        <w:rPr>
          <w:rFonts w:eastAsia="TimesNewRomanPSMT" w:cs="Arial"/>
          <w:bCs/>
          <w:lang w:val="sr-Cyrl-CS"/>
        </w:rPr>
        <w:t xml:space="preserve">                </w:t>
      </w:r>
      <w:r w:rsidR="000E75A0" w:rsidRPr="00E2569D">
        <w:rPr>
          <w:rFonts w:eastAsia="TimesNewRomanPSMT" w:cs="Arial"/>
          <w:bCs/>
          <w:lang w:val="sr-Cyrl-CS"/>
        </w:rPr>
        <w:t xml:space="preserve"> </w:t>
      </w:r>
      <w:r w:rsidRPr="00E2569D">
        <w:rPr>
          <w:rFonts w:eastAsia="TimesNewRomanPSMT" w:cs="Arial"/>
          <w:bCs/>
          <w:lang w:val="sr-Cyrl-CS"/>
        </w:rPr>
        <w:t xml:space="preserve">        </w:t>
      </w:r>
      <w:r w:rsidR="000E75A0" w:rsidRPr="00E2569D">
        <w:rPr>
          <w:rFonts w:eastAsia="TimesNewRomanPSMT" w:cs="Arial"/>
          <w:bCs/>
        </w:rPr>
        <w:t>Понуђач</w:t>
      </w:r>
    </w:p>
    <w:p w14:paraId="2D705172" w14:textId="77777777" w:rsidR="00A51520" w:rsidRPr="00E2569D" w:rsidRDefault="00A51520" w:rsidP="00BA2C2D">
      <w:pPr>
        <w:spacing w:before="0"/>
        <w:rPr>
          <w:rFonts w:eastAsia="TimesNewRomanPSMT" w:cs="Arial"/>
          <w:bCs/>
          <w:lang w:val="sr-Cyrl-CS"/>
        </w:rPr>
      </w:pPr>
    </w:p>
    <w:p w14:paraId="3321F260" w14:textId="77777777" w:rsidR="000E75A0" w:rsidRPr="00E2569D" w:rsidRDefault="000E75A0" w:rsidP="000E75A0">
      <w:pPr>
        <w:spacing w:before="0"/>
        <w:rPr>
          <w:rFonts w:eastAsia="TimesNewRomanPS-BoldMT" w:cs="Arial"/>
          <w:b/>
          <w:bCs/>
          <w:i/>
          <w:iCs/>
          <w:lang w:val="sr-Cyrl-CS"/>
        </w:rPr>
      </w:pPr>
      <w:r w:rsidRPr="00E2569D">
        <w:rPr>
          <w:rFonts w:eastAsia="TimesNewRomanPS-BoldMT" w:cs="Arial"/>
          <w:b/>
          <w:bCs/>
          <w:i/>
          <w:iCs/>
        </w:rPr>
        <w:t>________________________</w:t>
      </w:r>
      <w:r w:rsidR="00BA2C2D" w:rsidRPr="00E2569D">
        <w:rPr>
          <w:rFonts w:eastAsia="TimesNewRomanPS-BoldMT" w:cs="Arial"/>
          <w:b/>
          <w:bCs/>
          <w:i/>
          <w:iCs/>
          <w:lang w:val="sr-Cyrl-CS"/>
        </w:rPr>
        <w:t xml:space="preserve">          </w:t>
      </w:r>
      <w:r w:rsidRPr="00E2569D">
        <w:rPr>
          <w:rFonts w:eastAsia="TimesNewRomanPS-BoldMT" w:cs="Arial"/>
          <w:b/>
          <w:bCs/>
          <w:i/>
          <w:iCs/>
          <w:lang w:val="sr-Cyrl-CS"/>
        </w:rPr>
        <w:t xml:space="preserve">        М.П.</w:t>
      </w:r>
      <w:r w:rsidRPr="00E2569D">
        <w:rPr>
          <w:rFonts w:eastAsia="TimesNewRomanPS-BoldMT" w:cs="Arial"/>
          <w:b/>
          <w:bCs/>
          <w:i/>
          <w:iCs/>
        </w:rPr>
        <w:tab/>
      </w:r>
      <w:r w:rsidRPr="00E2569D">
        <w:rPr>
          <w:rFonts w:eastAsia="TimesNewRomanPS-BoldMT" w:cs="Arial"/>
          <w:b/>
          <w:bCs/>
          <w:i/>
          <w:iCs/>
          <w:lang w:val="sr-Cyrl-CS"/>
        </w:rPr>
        <w:t xml:space="preserve">              </w:t>
      </w:r>
      <w:r w:rsidR="00BA2C2D" w:rsidRPr="00E2569D">
        <w:rPr>
          <w:rFonts w:eastAsia="TimesNewRomanPS-BoldMT" w:cs="Arial"/>
          <w:b/>
          <w:bCs/>
          <w:i/>
          <w:iCs/>
          <w:lang w:val="sr-Cyrl-CS"/>
        </w:rPr>
        <w:t>___</w:t>
      </w:r>
      <w:r w:rsidRPr="00E2569D">
        <w:rPr>
          <w:rFonts w:eastAsia="TimesNewRomanPS-BoldMT" w:cs="Arial"/>
          <w:b/>
          <w:bCs/>
          <w:i/>
          <w:iCs/>
          <w:lang w:val="sr-Cyrl-CS"/>
        </w:rPr>
        <w:t xml:space="preserve">__________________     </w:t>
      </w:r>
    </w:p>
    <w:p w14:paraId="385C2225" w14:textId="77777777" w:rsidR="00BA2C2D" w:rsidRDefault="00BA2C2D" w:rsidP="000E75A0">
      <w:pPr>
        <w:spacing w:before="0"/>
        <w:rPr>
          <w:rFonts w:cs="Arial"/>
          <w:b/>
          <w:bCs/>
          <w:i/>
          <w:iCs/>
          <w:u w:val="single"/>
        </w:rPr>
      </w:pPr>
    </w:p>
    <w:p w14:paraId="3C5D06BF" w14:textId="77777777" w:rsidR="00264D64" w:rsidRDefault="00264D64" w:rsidP="000E75A0">
      <w:pPr>
        <w:spacing w:before="0"/>
        <w:rPr>
          <w:rFonts w:cs="Arial"/>
          <w:b/>
          <w:bCs/>
          <w:i/>
          <w:iCs/>
          <w:u w:val="single"/>
        </w:rPr>
      </w:pPr>
    </w:p>
    <w:p w14:paraId="57D89AB6" w14:textId="77777777" w:rsidR="00264D64" w:rsidRDefault="00264D64" w:rsidP="000E75A0">
      <w:pPr>
        <w:spacing w:before="0"/>
        <w:rPr>
          <w:rFonts w:cs="Arial"/>
          <w:b/>
          <w:bCs/>
          <w:i/>
          <w:iCs/>
          <w:u w:val="single"/>
        </w:rPr>
      </w:pPr>
    </w:p>
    <w:p w14:paraId="2BB42357" w14:textId="77777777" w:rsidR="00264D64" w:rsidRDefault="00264D64" w:rsidP="000E75A0">
      <w:pPr>
        <w:spacing w:before="0"/>
        <w:rPr>
          <w:rFonts w:cs="Arial"/>
          <w:b/>
          <w:bCs/>
          <w:i/>
          <w:iCs/>
          <w:u w:val="single"/>
        </w:rPr>
      </w:pPr>
    </w:p>
    <w:p w14:paraId="38BC97AC" w14:textId="77777777" w:rsidR="00264D64" w:rsidRDefault="00264D64" w:rsidP="000E75A0">
      <w:pPr>
        <w:spacing w:before="0"/>
        <w:rPr>
          <w:rFonts w:cs="Arial"/>
          <w:b/>
          <w:bCs/>
          <w:i/>
          <w:iCs/>
          <w:u w:val="single"/>
        </w:rPr>
      </w:pPr>
    </w:p>
    <w:p w14:paraId="4196B40B" w14:textId="77777777" w:rsidR="000E75A0" w:rsidRPr="00E2569D" w:rsidRDefault="000E75A0" w:rsidP="000E75A0">
      <w:pPr>
        <w:spacing w:before="0"/>
        <w:rPr>
          <w:rFonts w:cs="Arial"/>
          <w:b/>
          <w:bCs/>
          <w:i/>
          <w:iCs/>
          <w:u w:val="single"/>
        </w:rPr>
      </w:pPr>
      <w:r w:rsidRPr="00E2569D">
        <w:rPr>
          <w:rFonts w:cs="Arial"/>
          <w:b/>
          <w:bCs/>
          <w:i/>
          <w:iCs/>
          <w:u w:val="single"/>
        </w:rPr>
        <w:lastRenderedPageBreak/>
        <w:t>Напомене:</w:t>
      </w:r>
    </w:p>
    <w:p w14:paraId="4D85D23A" w14:textId="77777777" w:rsidR="00BA2C2D" w:rsidRDefault="00BA2C2D" w:rsidP="00500576">
      <w:pPr>
        <w:autoSpaceDE w:val="0"/>
        <w:autoSpaceDN w:val="0"/>
        <w:adjustRightInd w:val="0"/>
        <w:spacing w:before="60"/>
        <w:rPr>
          <w:rFonts w:eastAsia="TimesNewRomanPS-BoldMT" w:cs="Arial"/>
          <w:bCs/>
          <w:i/>
          <w:iCs/>
        </w:rPr>
      </w:pPr>
      <w:r w:rsidRPr="00E2569D">
        <w:rPr>
          <w:rFonts w:eastAsia="TimesNewRomanPS-BoldMT" w:cs="Arial"/>
          <w:bCs/>
          <w:i/>
          <w:iCs/>
        </w:rPr>
        <w:t>-  Понуђач је обавезан да у обрасцу понуде попуни све комерцијалне услове (сва празна поља).</w:t>
      </w:r>
    </w:p>
    <w:p w14:paraId="46EE29E2" w14:textId="3E806561" w:rsidR="00DB3F1B" w:rsidRPr="00DB3F1B" w:rsidRDefault="00DB3F1B" w:rsidP="00500576">
      <w:pPr>
        <w:autoSpaceDE w:val="0"/>
        <w:autoSpaceDN w:val="0"/>
        <w:adjustRightInd w:val="0"/>
        <w:spacing w:before="60"/>
        <w:rPr>
          <w:rFonts w:eastAsia="TimesNewRomanPS-BoldMT" w:cs="Arial"/>
          <w:bCs/>
          <w:i/>
          <w:iCs/>
        </w:rPr>
      </w:pPr>
      <w:r>
        <w:rPr>
          <w:rFonts w:eastAsia="TimesNewRomanPS-BoldMT" w:cs="Arial"/>
          <w:bCs/>
          <w:i/>
          <w:iCs/>
          <w:lang w:val="sr-Cyrl-RS"/>
        </w:rPr>
        <w:t xml:space="preserve">- </w:t>
      </w:r>
      <w:r w:rsidRPr="00DB3F1B">
        <w:rPr>
          <w:rFonts w:eastAsia="TimesNewRomanPS-BoldMT" w:cs="Arial"/>
          <w:bCs/>
          <w:i/>
          <w:iCs/>
        </w:rPr>
        <w:t xml:space="preserve">Домаћи понуђачи цену дају у динарима и уговорена цена ће бити у динарима, као и плаћање. </w:t>
      </w:r>
    </w:p>
    <w:p w14:paraId="4C0BE0D7" w14:textId="39C9AF13" w:rsidR="00DB3F1B" w:rsidRPr="00E2569D" w:rsidRDefault="00DB3F1B" w:rsidP="00500576">
      <w:pPr>
        <w:autoSpaceDE w:val="0"/>
        <w:autoSpaceDN w:val="0"/>
        <w:adjustRightInd w:val="0"/>
        <w:spacing w:before="60"/>
        <w:rPr>
          <w:rFonts w:eastAsia="TimesNewRomanPS-BoldMT" w:cs="Arial"/>
          <w:bCs/>
          <w:i/>
          <w:iCs/>
        </w:rPr>
      </w:pPr>
      <w:r w:rsidRPr="00DB3F1B">
        <w:rPr>
          <w:rFonts w:eastAsia="TimesNewRomanPS-BoldMT" w:cs="Arial"/>
          <w:bCs/>
          <w:i/>
          <w:iCs/>
        </w:rPr>
        <w:t>- Страни 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14:paraId="21DED8CF" w14:textId="0E364FDC" w:rsidR="003B54AF" w:rsidRDefault="00BA2C2D" w:rsidP="00500576">
      <w:pPr>
        <w:autoSpaceDE w:val="0"/>
        <w:autoSpaceDN w:val="0"/>
        <w:adjustRightInd w:val="0"/>
        <w:spacing w:before="60"/>
        <w:rPr>
          <w:rFonts w:eastAsia="TimesNewRomanPS-BoldMT" w:cs="Arial"/>
          <w:bCs/>
          <w:i/>
          <w:iCs/>
          <w:lang w:val="ru-RU"/>
        </w:rPr>
      </w:pPr>
      <w:r w:rsidRPr="00E2569D">
        <w:rPr>
          <w:rFonts w:eastAsia="TimesNewRomanPS-BoldMT" w:cs="Arial"/>
          <w:bCs/>
          <w:i/>
          <w:iCs/>
        </w:rPr>
        <w:t xml:space="preserve">- </w:t>
      </w:r>
      <w:r w:rsidRPr="00E2569D">
        <w:rPr>
          <w:rFonts w:eastAsia="TimesNewRomanPS-BoldMT" w:cs="Arial"/>
          <w:bCs/>
          <w:i/>
          <w:iCs/>
          <w:lang w:val="ru-RU"/>
        </w:rPr>
        <w:t>Уколико понуђачи подносе заједничку понуду,</w:t>
      </w:r>
      <w:r w:rsidRPr="00E2569D">
        <w:rPr>
          <w:rFonts w:eastAsia="TimesNewRomanPS-BoldMT" w:cs="Arial"/>
          <w:bCs/>
          <w:i/>
          <w:iCs/>
        </w:rPr>
        <w:t xml:space="preserve"> </w:t>
      </w:r>
      <w:r w:rsidRPr="00E2569D">
        <w:rPr>
          <w:rFonts w:eastAsia="TimesNewRomanPS-BoldMT" w:cs="Arial"/>
          <w:bCs/>
          <w:i/>
          <w:iCs/>
          <w:lang w:val="ru-RU"/>
        </w:rPr>
        <w:t>група понуђача може да о</w:t>
      </w:r>
      <w:r w:rsidRPr="00E2569D">
        <w:rPr>
          <w:rFonts w:eastAsia="TimesNewRomanPS-BoldMT" w:cs="Arial"/>
          <w:bCs/>
          <w:i/>
          <w:iCs/>
        </w:rPr>
        <w:t>власти</w:t>
      </w:r>
      <w:r w:rsidRPr="00E2569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2569D">
        <w:rPr>
          <w:rFonts w:eastAsia="TimesNewRomanPS-BoldMT" w:cs="Arial"/>
          <w:bCs/>
          <w:i/>
          <w:iCs/>
          <w:lang w:val="ru-RU"/>
        </w:rPr>
        <w:t>лагодити већем броју потписника</w:t>
      </w:r>
      <w:r w:rsidR="00113072">
        <w:rPr>
          <w:rFonts w:eastAsia="TimesNewRomanPS-BoldMT" w:cs="Arial"/>
          <w:bCs/>
          <w:i/>
          <w:iCs/>
          <w:lang w:val="ru-RU"/>
        </w:rPr>
        <w:t>)</w:t>
      </w:r>
    </w:p>
    <w:p w14:paraId="14AA01EC" w14:textId="77777777" w:rsidR="003B54AF" w:rsidRDefault="003B54AF">
      <w:pPr>
        <w:spacing w:before="0"/>
        <w:jc w:val="left"/>
        <w:rPr>
          <w:rFonts w:eastAsia="TimesNewRomanPS-BoldMT" w:cs="Arial"/>
          <w:bCs/>
          <w:i/>
          <w:iCs/>
          <w:lang w:val="ru-RU"/>
        </w:rPr>
        <w:sectPr w:rsidR="003B54AF" w:rsidSect="00184FA6">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134" w:right="1136" w:bottom="1134" w:left="1440" w:header="142" w:footer="489" w:gutter="0"/>
          <w:cols w:space="708"/>
          <w:docGrid w:linePitch="360"/>
        </w:sectPr>
      </w:pPr>
      <w:r>
        <w:rPr>
          <w:rFonts w:eastAsia="TimesNewRomanPS-BoldMT" w:cs="Arial"/>
          <w:bCs/>
          <w:i/>
          <w:iCs/>
          <w:lang w:val="ru-RU"/>
        </w:rPr>
        <w:br w:type="page"/>
      </w:r>
    </w:p>
    <w:p w14:paraId="442B5DE7" w14:textId="77777777" w:rsidR="003B54AF" w:rsidRPr="00E2569D" w:rsidRDefault="003B54AF" w:rsidP="003B54AF">
      <w:pPr>
        <w:pStyle w:val="KDObrazac"/>
        <w:spacing w:before="0"/>
      </w:pPr>
      <w:r w:rsidRPr="00E2569D">
        <w:lastRenderedPageBreak/>
        <w:t>ОБРАЗАЦ 2.</w:t>
      </w:r>
    </w:p>
    <w:p w14:paraId="4EBE3957" w14:textId="77777777" w:rsidR="003B54AF" w:rsidRDefault="003B54AF" w:rsidP="003B54AF">
      <w:pPr>
        <w:spacing w:before="0"/>
        <w:jc w:val="center"/>
        <w:rPr>
          <w:rFonts w:cs="Arial"/>
          <w:b/>
        </w:rPr>
      </w:pPr>
    </w:p>
    <w:p w14:paraId="33DF0B77" w14:textId="77777777" w:rsidR="003B54AF" w:rsidRPr="00E2569D" w:rsidRDefault="003B54AF" w:rsidP="003B54AF">
      <w:pPr>
        <w:spacing w:before="0"/>
        <w:jc w:val="center"/>
        <w:rPr>
          <w:rFonts w:cs="Arial"/>
          <w:b/>
        </w:rPr>
      </w:pPr>
      <w:r w:rsidRPr="00E2569D">
        <w:rPr>
          <w:rFonts w:cs="Arial"/>
          <w:b/>
        </w:rPr>
        <w:t>ОБРАЗАЦ СТРУКТ</w:t>
      </w:r>
      <w:r>
        <w:rPr>
          <w:rFonts w:cs="Arial"/>
          <w:b/>
          <w:lang w:val="sr-Cyrl-RS"/>
        </w:rPr>
        <w:t>У</w:t>
      </w:r>
      <w:r w:rsidRPr="00E2569D">
        <w:rPr>
          <w:rFonts w:cs="Arial"/>
          <w:b/>
        </w:rPr>
        <w:t>РЕ ЦЕНЕ</w:t>
      </w:r>
    </w:p>
    <w:p w14:paraId="0EC7B14B" w14:textId="77777777" w:rsidR="003B54AF" w:rsidRPr="00E2569D" w:rsidRDefault="003B54AF" w:rsidP="003B54AF">
      <w:pPr>
        <w:spacing w:before="0"/>
        <w:jc w:val="center"/>
        <w:rPr>
          <w:rFonts w:cs="Arial"/>
          <w:b/>
        </w:rPr>
      </w:pPr>
    </w:p>
    <w:p w14:paraId="1DE954A7" w14:textId="4B2E8814" w:rsidR="003B54AF" w:rsidRDefault="003B54AF" w:rsidP="003B54AF">
      <w:pPr>
        <w:contextualSpacing/>
        <w:jc w:val="center"/>
        <w:rPr>
          <w:rFonts w:cs="Arial"/>
          <w:b/>
          <w:lang w:val="sr-Cyrl-CS"/>
        </w:rPr>
      </w:pPr>
      <w:r>
        <w:rPr>
          <w:rFonts w:cs="Arial"/>
          <w:b/>
          <w:lang w:val="sr-Cyrl-CS"/>
        </w:rPr>
        <w:t xml:space="preserve">ЈН/1000/0532/2018 (620/2018) </w:t>
      </w:r>
      <w:r w:rsidRPr="00E2569D">
        <w:rPr>
          <w:rFonts w:cs="Arial"/>
          <w:b/>
          <w:i/>
          <w:lang w:val="sr-Cyrl-CS"/>
        </w:rPr>
        <w:t xml:space="preserve">– </w:t>
      </w:r>
      <w:r>
        <w:rPr>
          <w:rFonts w:cs="Arial"/>
          <w:b/>
        </w:rPr>
        <w:t>Израда ИТД за изградњу пристаништа на локацији ТЕНТ А</w:t>
      </w:r>
      <w:r w:rsidRPr="00E2569D">
        <w:rPr>
          <w:rFonts w:cs="Arial"/>
          <w:b/>
          <w:lang w:val="sr-Cyrl-CS"/>
        </w:rPr>
        <w:t xml:space="preserve">“ </w:t>
      </w:r>
    </w:p>
    <w:p w14:paraId="56B35B79" w14:textId="77777777" w:rsidR="003B54AF" w:rsidRPr="00E2569D" w:rsidRDefault="003B54AF" w:rsidP="003B54AF">
      <w:pPr>
        <w:contextualSpacing/>
        <w:jc w:val="center"/>
        <w:rPr>
          <w:rFonts w:cs="Arial"/>
          <w:b/>
          <w:i/>
          <w:lang w:val="sr-Cyrl-CS"/>
        </w:rPr>
      </w:pPr>
    </w:p>
    <w:p w14:paraId="7EB92AAB" w14:textId="77777777" w:rsidR="003B54AF" w:rsidRPr="00E2569D" w:rsidRDefault="003B54AF" w:rsidP="003B54AF">
      <w:pPr>
        <w:spacing w:before="0"/>
        <w:rPr>
          <w:rFonts w:cs="Arial"/>
        </w:rPr>
      </w:pPr>
      <w:r w:rsidRPr="00E2569D">
        <w:rPr>
          <w:rFonts w:cs="Arial"/>
        </w:rPr>
        <w:t>Табела 1.</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472"/>
        <w:gridCol w:w="1055"/>
        <w:gridCol w:w="850"/>
        <w:gridCol w:w="1703"/>
        <w:gridCol w:w="1841"/>
        <w:gridCol w:w="1844"/>
        <w:gridCol w:w="1841"/>
      </w:tblGrid>
      <w:tr w:rsidR="00534C1A" w:rsidRPr="003B54AF" w14:paraId="78657CB6" w14:textId="77777777" w:rsidTr="001A01AB">
        <w:trPr>
          <w:trHeight w:val="765"/>
        </w:trPr>
        <w:tc>
          <w:tcPr>
            <w:tcW w:w="293" w:type="pct"/>
            <w:shd w:val="clear" w:color="auto" w:fill="C6D9F1" w:themeFill="text2" w:themeFillTint="33"/>
            <w:vAlign w:val="center"/>
          </w:tcPr>
          <w:p w14:paraId="20A6D643" w14:textId="39C90ADF" w:rsidR="003B54AF" w:rsidRPr="003B54AF" w:rsidRDefault="003B54AF" w:rsidP="007A5BFF">
            <w:pPr>
              <w:spacing w:before="0"/>
              <w:jc w:val="center"/>
              <w:rPr>
                <w:rFonts w:cs="Arial"/>
                <w:b/>
                <w:bCs/>
                <w:i/>
                <w:iCs/>
                <w:sz w:val="18"/>
                <w:szCs w:val="18"/>
                <w:lang w:val="sr-Cyrl-CS"/>
              </w:rPr>
            </w:pPr>
            <w:r w:rsidRPr="003B54AF">
              <w:rPr>
                <w:rFonts w:cs="Arial"/>
                <w:b/>
                <w:bCs/>
                <w:i/>
                <w:iCs/>
                <w:sz w:val="18"/>
                <w:szCs w:val="18"/>
                <w:lang w:val="sr-Cyrl-CS"/>
              </w:rPr>
              <w:t>Р</w:t>
            </w:r>
            <w:r>
              <w:rPr>
                <w:rFonts w:cs="Arial"/>
                <w:b/>
                <w:bCs/>
                <w:i/>
                <w:iCs/>
                <w:sz w:val="18"/>
                <w:szCs w:val="18"/>
                <w:lang w:val="sr-Cyrl-CS"/>
              </w:rPr>
              <w:t>.</w:t>
            </w:r>
            <w:r w:rsidRPr="003B54AF">
              <w:rPr>
                <w:rFonts w:cs="Arial"/>
                <w:b/>
                <w:bCs/>
                <w:i/>
                <w:iCs/>
                <w:sz w:val="18"/>
                <w:szCs w:val="18"/>
                <w:lang w:val="sr-Cyrl-CS"/>
              </w:rPr>
              <w:t>бр</w:t>
            </w:r>
          </w:p>
        </w:tc>
        <w:tc>
          <w:tcPr>
            <w:tcW w:w="1547" w:type="pct"/>
            <w:shd w:val="clear" w:color="auto" w:fill="C6D9F1" w:themeFill="text2" w:themeFillTint="33"/>
            <w:vAlign w:val="center"/>
          </w:tcPr>
          <w:p w14:paraId="3B7690CC" w14:textId="77777777" w:rsidR="003B54AF" w:rsidRPr="003B54AF" w:rsidRDefault="003B54AF" w:rsidP="007A5BFF">
            <w:pPr>
              <w:spacing w:before="0"/>
              <w:jc w:val="center"/>
              <w:rPr>
                <w:rFonts w:cs="Arial"/>
                <w:b/>
                <w:bCs/>
                <w:i/>
                <w:iCs/>
                <w:sz w:val="18"/>
                <w:szCs w:val="18"/>
                <w:lang w:val="sr-Cyrl-CS"/>
              </w:rPr>
            </w:pPr>
            <w:r w:rsidRPr="003B54AF">
              <w:rPr>
                <w:rFonts w:cs="Arial"/>
                <w:b/>
                <w:bCs/>
                <w:i/>
                <w:iCs/>
                <w:sz w:val="18"/>
                <w:szCs w:val="18"/>
              </w:rPr>
              <w:t>Врста</w:t>
            </w:r>
            <w:r w:rsidRPr="003B54AF">
              <w:rPr>
                <w:rFonts w:cs="Arial"/>
                <w:b/>
                <w:bCs/>
                <w:i/>
                <w:iCs/>
                <w:sz w:val="18"/>
                <w:szCs w:val="18"/>
                <w:lang w:val="sr-Cyrl-CS"/>
              </w:rPr>
              <w:t xml:space="preserve"> услуге</w:t>
            </w:r>
          </w:p>
        </w:tc>
        <w:tc>
          <w:tcPr>
            <w:tcW w:w="365" w:type="pct"/>
            <w:shd w:val="clear" w:color="auto" w:fill="C6D9F1" w:themeFill="text2" w:themeFillTint="33"/>
            <w:vAlign w:val="center"/>
          </w:tcPr>
          <w:p w14:paraId="4E9DAE63" w14:textId="77777777" w:rsidR="003B54AF" w:rsidRPr="003B54AF" w:rsidRDefault="003B54AF" w:rsidP="007A5BFF">
            <w:pPr>
              <w:spacing w:before="0"/>
              <w:jc w:val="center"/>
              <w:rPr>
                <w:rFonts w:cs="Arial"/>
                <w:b/>
                <w:bCs/>
                <w:i/>
                <w:iCs/>
                <w:sz w:val="18"/>
                <w:szCs w:val="18"/>
                <w:lang w:val="sr-Cyrl-CS"/>
              </w:rPr>
            </w:pPr>
            <w:r w:rsidRPr="003B54AF">
              <w:rPr>
                <w:rFonts w:cs="Arial"/>
                <w:b/>
                <w:bCs/>
                <w:i/>
                <w:iCs/>
                <w:sz w:val="18"/>
                <w:szCs w:val="18"/>
                <w:lang w:val="sr-Cyrl-CS"/>
              </w:rPr>
              <w:t>Јед. мере</w:t>
            </w:r>
          </w:p>
        </w:tc>
        <w:tc>
          <w:tcPr>
            <w:tcW w:w="294" w:type="pct"/>
            <w:shd w:val="clear" w:color="auto" w:fill="C6D9F1" w:themeFill="text2" w:themeFillTint="33"/>
            <w:vAlign w:val="center"/>
          </w:tcPr>
          <w:p w14:paraId="1237E25C" w14:textId="77777777" w:rsidR="003B54AF" w:rsidRPr="003B54AF" w:rsidRDefault="003B54AF" w:rsidP="007A5BFF">
            <w:pPr>
              <w:spacing w:before="0"/>
              <w:jc w:val="center"/>
              <w:rPr>
                <w:rFonts w:cs="Arial"/>
                <w:b/>
                <w:bCs/>
                <w:i/>
                <w:iCs/>
                <w:sz w:val="18"/>
                <w:szCs w:val="18"/>
                <w:lang w:val="sr-Cyrl-CS"/>
              </w:rPr>
            </w:pPr>
            <w:r w:rsidRPr="003B54AF">
              <w:rPr>
                <w:rFonts w:cs="Arial"/>
                <w:b/>
                <w:bCs/>
                <w:i/>
                <w:iCs/>
                <w:sz w:val="18"/>
                <w:szCs w:val="18"/>
                <w:lang w:val="sr-Cyrl-CS"/>
              </w:rPr>
              <w:t>Обим (количина)</w:t>
            </w:r>
          </w:p>
        </w:tc>
        <w:tc>
          <w:tcPr>
            <w:tcW w:w="589" w:type="pct"/>
            <w:shd w:val="clear" w:color="auto" w:fill="C6D9F1" w:themeFill="text2" w:themeFillTint="33"/>
            <w:vAlign w:val="center"/>
          </w:tcPr>
          <w:p w14:paraId="04F3A776" w14:textId="6957B004" w:rsidR="003B54AF" w:rsidRPr="003B54AF" w:rsidRDefault="00534C1A" w:rsidP="007A5BFF">
            <w:pPr>
              <w:spacing w:before="0"/>
              <w:jc w:val="center"/>
              <w:rPr>
                <w:rFonts w:cs="Arial"/>
                <w:b/>
                <w:bCs/>
                <w:i/>
                <w:iCs/>
                <w:sz w:val="18"/>
                <w:szCs w:val="18"/>
                <w:lang w:val="sr-Cyrl-CS"/>
              </w:rPr>
            </w:pPr>
            <w:r>
              <w:rPr>
                <w:rFonts w:cs="Arial"/>
                <w:b/>
                <w:bCs/>
                <w:i/>
                <w:iCs/>
                <w:sz w:val="18"/>
                <w:szCs w:val="18"/>
                <w:lang w:val="sr-Cyrl-CS"/>
              </w:rPr>
              <w:t>Јединична</w:t>
            </w:r>
          </w:p>
          <w:p w14:paraId="126C0AA6" w14:textId="77777777" w:rsidR="003B54AF" w:rsidRPr="003B54AF" w:rsidRDefault="003B54AF" w:rsidP="007A5BFF">
            <w:pPr>
              <w:spacing w:before="0"/>
              <w:jc w:val="center"/>
              <w:rPr>
                <w:rFonts w:cs="Arial"/>
                <w:b/>
                <w:bCs/>
                <w:i/>
                <w:iCs/>
                <w:sz w:val="18"/>
                <w:szCs w:val="18"/>
                <w:lang w:val="sr-Cyrl-CS"/>
              </w:rPr>
            </w:pPr>
            <w:r w:rsidRPr="003B54AF">
              <w:rPr>
                <w:rFonts w:cs="Arial"/>
                <w:b/>
                <w:bCs/>
                <w:i/>
                <w:iCs/>
                <w:sz w:val="18"/>
                <w:szCs w:val="18"/>
                <w:lang w:val="sr-Cyrl-CS"/>
              </w:rPr>
              <w:t>цена без ПДВ</w:t>
            </w:r>
          </w:p>
          <w:p w14:paraId="55E13F4C" w14:textId="07987093" w:rsidR="003B54AF" w:rsidRPr="00074F56" w:rsidRDefault="00074F56" w:rsidP="007A5BFF">
            <w:pPr>
              <w:spacing w:before="0"/>
              <w:jc w:val="center"/>
              <w:rPr>
                <w:rFonts w:cs="Arial"/>
                <w:b/>
                <w:bCs/>
                <w:i/>
                <w:iCs/>
                <w:sz w:val="18"/>
                <w:szCs w:val="18"/>
                <w:lang w:val="sr-Cyrl-CS"/>
              </w:rPr>
            </w:pPr>
            <w:r w:rsidRPr="00074F56">
              <w:rPr>
                <w:b/>
                <w:bCs/>
                <w:i/>
                <w:iCs/>
                <w:sz w:val="18"/>
                <w:szCs w:val="18"/>
              </w:rPr>
              <w:t>РСД/ЕУР</w:t>
            </w:r>
          </w:p>
        </w:tc>
        <w:tc>
          <w:tcPr>
            <w:tcW w:w="637" w:type="pct"/>
            <w:shd w:val="clear" w:color="auto" w:fill="C6D9F1" w:themeFill="text2" w:themeFillTint="33"/>
            <w:vAlign w:val="center"/>
          </w:tcPr>
          <w:p w14:paraId="3D461AE7" w14:textId="338DA69F" w:rsidR="003B54AF" w:rsidRPr="003B54AF" w:rsidRDefault="003B54AF" w:rsidP="007A5BFF">
            <w:pPr>
              <w:spacing w:before="0"/>
              <w:jc w:val="center"/>
              <w:rPr>
                <w:rFonts w:cs="Arial"/>
                <w:b/>
                <w:bCs/>
                <w:i/>
                <w:iCs/>
                <w:sz w:val="18"/>
                <w:szCs w:val="18"/>
                <w:lang w:val="sr-Cyrl-CS"/>
              </w:rPr>
            </w:pPr>
            <w:r w:rsidRPr="003B54AF">
              <w:rPr>
                <w:rFonts w:cs="Arial"/>
                <w:b/>
                <w:bCs/>
                <w:i/>
                <w:iCs/>
                <w:sz w:val="18"/>
                <w:szCs w:val="18"/>
                <w:lang w:val="sr-Cyrl-CS"/>
              </w:rPr>
              <w:t>Јед</w:t>
            </w:r>
            <w:r w:rsidR="00534C1A">
              <w:rPr>
                <w:rFonts w:cs="Arial"/>
                <w:b/>
                <w:bCs/>
                <w:i/>
                <w:iCs/>
                <w:sz w:val="18"/>
                <w:szCs w:val="18"/>
                <w:lang w:val="sr-Cyrl-CS"/>
              </w:rPr>
              <w:t>инична</w:t>
            </w:r>
          </w:p>
          <w:p w14:paraId="4582F705" w14:textId="77777777" w:rsidR="003B54AF" w:rsidRPr="003B54AF" w:rsidRDefault="003B54AF" w:rsidP="007A5BFF">
            <w:pPr>
              <w:spacing w:before="0"/>
              <w:jc w:val="center"/>
              <w:rPr>
                <w:rFonts w:cs="Arial"/>
                <w:b/>
                <w:bCs/>
                <w:i/>
                <w:iCs/>
                <w:sz w:val="18"/>
                <w:szCs w:val="18"/>
                <w:lang w:val="sr-Cyrl-CS"/>
              </w:rPr>
            </w:pPr>
            <w:r w:rsidRPr="003B54AF">
              <w:rPr>
                <w:rFonts w:cs="Arial"/>
                <w:b/>
                <w:bCs/>
                <w:i/>
                <w:iCs/>
                <w:sz w:val="18"/>
                <w:szCs w:val="18"/>
                <w:lang w:val="sr-Cyrl-CS"/>
              </w:rPr>
              <w:t>цена са ПДВ</w:t>
            </w:r>
          </w:p>
          <w:p w14:paraId="4C4B5242" w14:textId="1792EB51" w:rsidR="003B54AF" w:rsidRPr="003B54AF" w:rsidRDefault="00074F56" w:rsidP="007A5BFF">
            <w:pPr>
              <w:spacing w:before="0"/>
              <w:jc w:val="center"/>
              <w:rPr>
                <w:rFonts w:cs="Arial"/>
                <w:b/>
                <w:bCs/>
                <w:i/>
                <w:iCs/>
                <w:sz w:val="18"/>
                <w:szCs w:val="18"/>
                <w:lang w:val="sr-Cyrl-CS"/>
              </w:rPr>
            </w:pPr>
            <w:r w:rsidRPr="00074F56">
              <w:rPr>
                <w:b/>
                <w:bCs/>
                <w:i/>
                <w:iCs/>
                <w:sz w:val="18"/>
                <w:szCs w:val="18"/>
              </w:rPr>
              <w:t>РСД/ЕУР</w:t>
            </w:r>
          </w:p>
        </w:tc>
        <w:tc>
          <w:tcPr>
            <w:tcW w:w="638" w:type="pct"/>
            <w:shd w:val="clear" w:color="auto" w:fill="C6D9F1" w:themeFill="text2" w:themeFillTint="33"/>
            <w:vAlign w:val="center"/>
          </w:tcPr>
          <w:p w14:paraId="1BE645A8" w14:textId="77777777" w:rsidR="00074F56" w:rsidRDefault="003B54AF" w:rsidP="007A5BFF">
            <w:pPr>
              <w:spacing w:before="0"/>
              <w:jc w:val="center"/>
              <w:rPr>
                <w:rFonts w:cs="Arial"/>
                <w:b/>
                <w:bCs/>
                <w:i/>
                <w:iCs/>
                <w:sz w:val="18"/>
                <w:szCs w:val="18"/>
                <w:lang w:val="sr-Cyrl-CS"/>
              </w:rPr>
            </w:pPr>
            <w:r w:rsidRPr="003B54AF">
              <w:rPr>
                <w:rFonts w:cs="Arial"/>
                <w:b/>
                <w:bCs/>
                <w:i/>
                <w:iCs/>
                <w:sz w:val="18"/>
                <w:szCs w:val="18"/>
                <w:lang w:val="sr-Cyrl-CS"/>
              </w:rPr>
              <w:t>Укупна цена</w:t>
            </w:r>
          </w:p>
          <w:p w14:paraId="009F86D9" w14:textId="6C0B11B9" w:rsidR="003B54AF" w:rsidRPr="003B54AF" w:rsidRDefault="003B54AF" w:rsidP="007A5BFF">
            <w:pPr>
              <w:spacing w:before="0"/>
              <w:jc w:val="center"/>
              <w:rPr>
                <w:rFonts w:cs="Arial"/>
                <w:b/>
                <w:bCs/>
                <w:i/>
                <w:iCs/>
                <w:sz w:val="18"/>
                <w:szCs w:val="18"/>
                <w:lang w:val="sr-Cyrl-CS"/>
              </w:rPr>
            </w:pPr>
            <w:r w:rsidRPr="003B54AF">
              <w:rPr>
                <w:rFonts w:cs="Arial"/>
                <w:b/>
                <w:bCs/>
                <w:i/>
                <w:iCs/>
                <w:sz w:val="18"/>
                <w:szCs w:val="18"/>
                <w:lang w:val="sr-Cyrl-CS"/>
              </w:rPr>
              <w:t xml:space="preserve"> без ПДВ</w:t>
            </w:r>
          </w:p>
          <w:p w14:paraId="0304D048" w14:textId="73709DF7" w:rsidR="003B54AF" w:rsidRPr="003B54AF" w:rsidRDefault="00074F56" w:rsidP="007A5BFF">
            <w:pPr>
              <w:spacing w:before="0"/>
              <w:jc w:val="center"/>
              <w:rPr>
                <w:rFonts w:cs="Arial"/>
                <w:b/>
                <w:bCs/>
                <w:i/>
                <w:iCs/>
                <w:sz w:val="18"/>
                <w:szCs w:val="18"/>
                <w:lang w:val="sr-Cyrl-CS"/>
              </w:rPr>
            </w:pPr>
            <w:r w:rsidRPr="00074F56">
              <w:rPr>
                <w:b/>
                <w:bCs/>
                <w:i/>
                <w:iCs/>
                <w:sz w:val="18"/>
                <w:szCs w:val="18"/>
              </w:rPr>
              <w:t>РСД/ЕУР</w:t>
            </w:r>
          </w:p>
        </w:tc>
        <w:tc>
          <w:tcPr>
            <w:tcW w:w="638" w:type="pct"/>
            <w:shd w:val="clear" w:color="auto" w:fill="C6D9F1" w:themeFill="text2" w:themeFillTint="33"/>
            <w:vAlign w:val="center"/>
          </w:tcPr>
          <w:p w14:paraId="256C0D40" w14:textId="77777777" w:rsidR="00074F56" w:rsidRDefault="003B54AF" w:rsidP="007A5BFF">
            <w:pPr>
              <w:spacing w:before="0"/>
              <w:jc w:val="center"/>
              <w:rPr>
                <w:rFonts w:cs="Arial"/>
                <w:b/>
                <w:bCs/>
                <w:i/>
                <w:iCs/>
                <w:sz w:val="18"/>
                <w:szCs w:val="18"/>
                <w:lang w:val="sr-Cyrl-CS"/>
              </w:rPr>
            </w:pPr>
            <w:r w:rsidRPr="003B54AF">
              <w:rPr>
                <w:rFonts w:cs="Arial"/>
                <w:b/>
                <w:bCs/>
                <w:i/>
                <w:iCs/>
                <w:sz w:val="18"/>
                <w:szCs w:val="18"/>
                <w:lang w:val="sr-Cyrl-CS"/>
              </w:rPr>
              <w:t xml:space="preserve">Укупна цена </w:t>
            </w:r>
          </w:p>
          <w:p w14:paraId="6AB71C64" w14:textId="3D45053A" w:rsidR="003B54AF" w:rsidRPr="003B54AF" w:rsidRDefault="003B54AF" w:rsidP="007A5BFF">
            <w:pPr>
              <w:spacing w:before="0"/>
              <w:jc w:val="center"/>
              <w:rPr>
                <w:rFonts w:cs="Arial"/>
                <w:b/>
                <w:bCs/>
                <w:i/>
                <w:iCs/>
                <w:sz w:val="18"/>
                <w:szCs w:val="18"/>
                <w:lang w:val="sr-Cyrl-CS"/>
              </w:rPr>
            </w:pPr>
            <w:r w:rsidRPr="003B54AF">
              <w:rPr>
                <w:rFonts w:cs="Arial"/>
                <w:b/>
                <w:bCs/>
                <w:i/>
                <w:iCs/>
                <w:sz w:val="18"/>
                <w:szCs w:val="18"/>
                <w:lang w:val="sr-Cyrl-CS"/>
              </w:rPr>
              <w:t>са ПДВ</w:t>
            </w:r>
          </w:p>
          <w:p w14:paraId="0DC9238C" w14:textId="50649E20" w:rsidR="003B54AF" w:rsidRPr="003B54AF" w:rsidRDefault="00074F56" w:rsidP="007A5BFF">
            <w:pPr>
              <w:spacing w:before="0"/>
              <w:jc w:val="center"/>
              <w:rPr>
                <w:rFonts w:cs="Arial"/>
                <w:b/>
                <w:bCs/>
                <w:i/>
                <w:iCs/>
                <w:sz w:val="18"/>
                <w:szCs w:val="18"/>
                <w:lang w:val="sr-Cyrl-CS"/>
              </w:rPr>
            </w:pPr>
            <w:r w:rsidRPr="00074F56">
              <w:rPr>
                <w:b/>
                <w:bCs/>
                <w:i/>
                <w:iCs/>
                <w:sz w:val="18"/>
                <w:szCs w:val="18"/>
              </w:rPr>
              <w:t>РСД/ЕУР</w:t>
            </w:r>
          </w:p>
        </w:tc>
      </w:tr>
      <w:tr w:rsidR="00534C1A" w:rsidRPr="003B54AF" w14:paraId="7D9F455C" w14:textId="77777777" w:rsidTr="00074F56">
        <w:tc>
          <w:tcPr>
            <w:tcW w:w="293" w:type="pct"/>
            <w:shd w:val="clear" w:color="auto" w:fill="auto"/>
          </w:tcPr>
          <w:p w14:paraId="686E3D90" w14:textId="77777777" w:rsidR="003B54AF" w:rsidRPr="003B54AF" w:rsidRDefault="003B54AF" w:rsidP="007A5BFF">
            <w:pPr>
              <w:spacing w:before="0"/>
              <w:jc w:val="center"/>
              <w:rPr>
                <w:rFonts w:cs="Arial"/>
                <w:b/>
                <w:bCs/>
                <w:i/>
                <w:iCs/>
                <w:sz w:val="20"/>
                <w:szCs w:val="20"/>
                <w:lang w:val="sr-Cyrl-CS"/>
              </w:rPr>
            </w:pPr>
            <w:r w:rsidRPr="003B54AF">
              <w:rPr>
                <w:rFonts w:cs="Arial"/>
                <w:b/>
                <w:bCs/>
                <w:i/>
                <w:iCs/>
                <w:sz w:val="20"/>
                <w:szCs w:val="20"/>
                <w:lang w:val="sr-Cyrl-CS"/>
              </w:rPr>
              <w:t>(1)</w:t>
            </w:r>
          </w:p>
        </w:tc>
        <w:tc>
          <w:tcPr>
            <w:tcW w:w="1547" w:type="pct"/>
            <w:shd w:val="clear" w:color="auto" w:fill="auto"/>
          </w:tcPr>
          <w:p w14:paraId="683CA96F" w14:textId="77777777" w:rsidR="003B54AF" w:rsidRPr="003B54AF" w:rsidRDefault="003B54AF" w:rsidP="007A5BFF">
            <w:pPr>
              <w:spacing w:before="0"/>
              <w:jc w:val="center"/>
              <w:rPr>
                <w:rFonts w:cs="Arial"/>
                <w:b/>
                <w:bCs/>
                <w:i/>
                <w:iCs/>
                <w:sz w:val="20"/>
                <w:szCs w:val="20"/>
                <w:lang w:val="sr-Cyrl-CS"/>
              </w:rPr>
            </w:pPr>
            <w:r w:rsidRPr="003B54AF">
              <w:rPr>
                <w:rFonts w:cs="Arial"/>
                <w:b/>
                <w:bCs/>
                <w:i/>
                <w:iCs/>
                <w:sz w:val="20"/>
                <w:szCs w:val="20"/>
                <w:lang w:val="sr-Cyrl-CS"/>
              </w:rPr>
              <w:t>(2)</w:t>
            </w:r>
          </w:p>
        </w:tc>
        <w:tc>
          <w:tcPr>
            <w:tcW w:w="365" w:type="pct"/>
            <w:shd w:val="clear" w:color="auto" w:fill="auto"/>
          </w:tcPr>
          <w:p w14:paraId="7A3CE548" w14:textId="77777777" w:rsidR="003B54AF" w:rsidRPr="003B54AF" w:rsidRDefault="003B54AF" w:rsidP="007A5BFF">
            <w:pPr>
              <w:spacing w:before="0"/>
              <w:jc w:val="center"/>
              <w:rPr>
                <w:rFonts w:cs="Arial"/>
                <w:b/>
                <w:bCs/>
                <w:i/>
                <w:iCs/>
                <w:sz w:val="20"/>
                <w:szCs w:val="20"/>
                <w:lang w:val="sr-Cyrl-CS"/>
              </w:rPr>
            </w:pPr>
            <w:r w:rsidRPr="003B54AF">
              <w:rPr>
                <w:rFonts w:cs="Arial"/>
                <w:b/>
                <w:bCs/>
                <w:i/>
                <w:iCs/>
                <w:sz w:val="20"/>
                <w:szCs w:val="20"/>
                <w:lang w:val="sr-Cyrl-CS"/>
              </w:rPr>
              <w:t>(3)</w:t>
            </w:r>
          </w:p>
        </w:tc>
        <w:tc>
          <w:tcPr>
            <w:tcW w:w="294" w:type="pct"/>
            <w:shd w:val="clear" w:color="auto" w:fill="auto"/>
          </w:tcPr>
          <w:p w14:paraId="0D34F2D2" w14:textId="77777777" w:rsidR="003B54AF" w:rsidRPr="003B54AF" w:rsidRDefault="003B54AF" w:rsidP="007A5BFF">
            <w:pPr>
              <w:spacing w:before="0"/>
              <w:jc w:val="center"/>
              <w:rPr>
                <w:rFonts w:cs="Arial"/>
                <w:b/>
                <w:bCs/>
                <w:i/>
                <w:iCs/>
                <w:sz w:val="20"/>
                <w:szCs w:val="20"/>
                <w:lang w:val="sr-Cyrl-CS"/>
              </w:rPr>
            </w:pPr>
            <w:r w:rsidRPr="003B54AF">
              <w:rPr>
                <w:rFonts w:cs="Arial"/>
                <w:b/>
                <w:bCs/>
                <w:i/>
                <w:iCs/>
                <w:sz w:val="20"/>
                <w:szCs w:val="20"/>
                <w:lang w:val="sr-Cyrl-CS"/>
              </w:rPr>
              <w:t>(4)</w:t>
            </w:r>
          </w:p>
        </w:tc>
        <w:tc>
          <w:tcPr>
            <w:tcW w:w="589" w:type="pct"/>
            <w:shd w:val="clear" w:color="auto" w:fill="auto"/>
          </w:tcPr>
          <w:p w14:paraId="435418E9" w14:textId="77777777" w:rsidR="003B54AF" w:rsidRPr="003B54AF" w:rsidRDefault="003B54AF" w:rsidP="007A5BFF">
            <w:pPr>
              <w:spacing w:before="0"/>
              <w:jc w:val="center"/>
              <w:rPr>
                <w:rFonts w:cs="Arial"/>
                <w:b/>
                <w:bCs/>
                <w:i/>
                <w:iCs/>
                <w:sz w:val="20"/>
                <w:szCs w:val="20"/>
                <w:lang w:val="sr-Cyrl-CS"/>
              </w:rPr>
            </w:pPr>
            <w:r w:rsidRPr="003B54AF">
              <w:rPr>
                <w:rFonts w:cs="Arial"/>
                <w:b/>
                <w:bCs/>
                <w:i/>
                <w:iCs/>
                <w:sz w:val="20"/>
                <w:szCs w:val="20"/>
                <w:lang w:val="sr-Cyrl-CS"/>
              </w:rPr>
              <w:t>(5)</w:t>
            </w:r>
          </w:p>
        </w:tc>
        <w:tc>
          <w:tcPr>
            <w:tcW w:w="637" w:type="pct"/>
            <w:shd w:val="clear" w:color="auto" w:fill="auto"/>
          </w:tcPr>
          <w:p w14:paraId="0C4C8C72" w14:textId="77777777" w:rsidR="003B54AF" w:rsidRPr="003B54AF" w:rsidRDefault="003B54AF" w:rsidP="007A5BFF">
            <w:pPr>
              <w:spacing w:before="0"/>
              <w:jc w:val="center"/>
              <w:rPr>
                <w:rFonts w:cs="Arial"/>
                <w:b/>
                <w:bCs/>
                <w:i/>
                <w:iCs/>
                <w:sz w:val="20"/>
                <w:szCs w:val="20"/>
                <w:lang w:val="sr-Cyrl-CS"/>
              </w:rPr>
            </w:pPr>
            <w:r w:rsidRPr="003B54AF">
              <w:rPr>
                <w:rFonts w:cs="Arial"/>
                <w:b/>
                <w:bCs/>
                <w:i/>
                <w:iCs/>
                <w:sz w:val="20"/>
                <w:szCs w:val="20"/>
                <w:lang w:val="sr-Cyrl-CS"/>
              </w:rPr>
              <w:t>(6)</w:t>
            </w:r>
          </w:p>
        </w:tc>
        <w:tc>
          <w:tcPr>
            <w:tcW w:w="638" w:type="pct"/>
            <w:shd w:val="clear" w:color="auto" w:fill="auto"/>
          </w:tcPr>
          <w:p w14:paraId="6FB4B72B" w14:textId="79BDA254" w:rsidR="003B54AF" w:rsidRPr="003B54AF" w:rsidRDefault="003B54AF" w:rsidP="007A5BFF">
            <w:pPr>
              <w:spacing w:before="0"/>
              <w:jc w:val="center"/>
              <w:rPr>
                <w:rFonts w:cs="Arial"/>
                <w:b/>
                <w:bCs/>
                <w:i/>
                <w:iCs/>
                <w:sz w:val="20"/>
                <w:szCs w:val="20"/>
                <w:lang w:val="sr-Cyrl-CS"/>
              </w:rPr>
            </w:pPr>
            <w:r w:rsidRPr="003B54AF">
              <w:rPr>
                <w:rFonts w:cs="Arial"/>
                <w:b/>
                <w:bCs/>
                <w:i/>
                <w:iCs/>
                <w:sz w:val="20"/>
                <w:szCs w:val="20"/>
                <w:lang w:val="sr-Cyrl-CS"/>
              </w:rPr>
              <w:t>(7)</w:t>
            </w:r>
            <w:r w:rsidR="001A01AB">
              <w:rPr>
                <w:rFonts w:cs="Arial"/>
                <w:b/>
                <w:bCs/>
                <w:i/>
                <w:iCs/>
                <w:sz w:val="20"/>
                <w:szCs w:val="20"/>
                <w:lang w:val="sr-Cyrl-CS"/>
              </w:rPr>
              <w:t>=4х5</w:t>
            </w:r>
          </w:p>
        </w:tc>
        <w:tc>
          <w:tcPr>
            <w:tcW w:w="638" w:type="pct"/>
            <w:shd w:val="clear" w:color="auto" w:fill="auto"/>
          </w:tcPr>
          <w:p w14:paraId="02E3F0F3" w14:textId="0CCDEEB3" w:rsidR="003B54AF" w:rsidRPr="003B54AF" w:rsidRDefault="003B54AF" w:rsidP="007A5BFF">
            <w:pPr>
              <w:spacing w:before="0"/>
              <w:jc w:val="center"/>
              <w:rPr>
                <w:rFonts w:cs="Arial"/>
                <w:b/>
                <w:bCs/>
                <w:i/>
                <w:iCs/>
                <w:sz w:val="20"/>
                <w:szCs w:val="20"/>
                <w:lang w:val="sr-Cyrl-CS"/>
              </w:rPr>
            </w:pPr>
            <w:r w:rsidRPr="003B54AF">
              <w:rPr>
                <w:rFonts w:cs="Arial"/>
                <w:b/>
                <w:bCs/>
                <w:i/>
                <w:iCs/>
                <w:sz w:val="20"/>
                <w:szCs w:val="20"/>
                <w:lang w:val="sr-Cyrl-CS"/>
              </w:rPr>
              <w:t>(8)</w:t>
            </w:r>
            <w:r w:rsidR="001A01AB">
              <w:rPr>
                <w:rFonts w:cs="Arial"/>
                <w:b/>
                <w:bCs/>
                <w:i/>
                <w:iCs/>
                <w:sz w:val="20"/>
                <w:szCs w:val="20"/>
                <w:lang w:val="sr-Cyrl-CS"/>
              </w:rPr>
              <w:t>=4х6</w:t>
            </w:r>
          </w:p>
        </w:tc>
      </w:tr>
      <w:tr w:rsidR="00534C1A" w:rsidRPr="00E2569D" w14:paraId="6170525A" w14:textId="77777777" w:rsidTr="00074F56">
        <w:trPr>
          <w:cantSplit/>
          <w:trHeight w:val="613"/>
        </w:trPr>
        <w:tc>
          <w:tcPr>
            <w:tcW w:w="293" w:type="pct"/>
            <w:shd w:val="clear" w:color="auto" w:fill="auto"/>
          </w:tcPr>
          <w:p w14:paraId="6234C545" w14:textId="77777777" w:rsidR="003B54AF" w:rsidRPr="001F63F1" w:rsidRDefault="003B54AF" w:rsidP="007A5BFF">
            <w:pPr>
              <w:spacing w:before="0"/>
              <w:jc w:val="center"/>
              <w:rPr>
                <w:rFonts w:cs="Arial"/>
                <w:b/>
                <w:bCs/>
                <w:i/>
                <w:iCs/>
                <w:lang w:val="sr-Cyrl-CS"/>
              </w:rPr>
            </w:pPr>
            <w:r w:rsidRPr="001F63F1">
              <w:rPr>
                <w:b/>
                <w:i/>
              </w:rPr>
              <w:t>1.</w:t>
            </w:r>
          </w:p>
        </w:tc>
        <w:tc>
          <w:tcPr>
            <w:tcW w:w="1547" w:type="pct"/>
            <w:tcBorders>
              <w:top w:val="single" w:sz="4" w:space="0" w:color="auto"/>
              <w:left w:val="single" w:sz="4" w:space="0" w:color="auto"/>
              <w:bottom w:val="single" w:sz="4" w:space="0" w:color="auto"/>
              <w:right w:val="single" w:sz="4" w:space="0" w:color="auto"/>
            </w:tcBorders>
          </w:tcPr>
          <w:p w14:paraId="1D80D9BC" w14:textId="77777777" w:rsidR="003B54AF" w:rsidRDefault="003B54AF" w:rsidP="007A5BFF">
            <w:pPr>
              <w:spacing w:before="0"/>
              <w:jc w:val="left"/>
              <w:rPr>
                <w:rFonts w:cs="Arial"/>
                <w:b/>
                <w:lang w:val="sr-Cyrl-RS"/>
              </w:rPr>
            </w:pPr>
            <w:r w:rsidRPr="007204EA">
              <w:t>Геодетско снимање и израда геодетских подлога</w:t>
            </w:r>
          </w:p>
        </w:tc>
        <w:tc>
          <w:tcPr>
            <w:tcW w:w="365" w:type="pct"/>
            <w:tcBorders>
              <w:top w:val="single" w:sz="4" w:space="0" w:color="auto"/>
              <w:left w:val="single" w:sz="4" w:space="0" w:color="auto"/>
              <w:bottom w:val="single" w:sz="4" w:space="0" w:color="auto"/>
              <w:right w:val="single" w:sz="4" w:space="0" w:color="auto"/>
            </w:tcBorders>
            <w:vAlign w:val="center"/>
          </w:tcPr>
          <w:p w14:paraId="732DC9D3" w14:textId="77777777" w:rsidR="003B54AF" w:rsidRPr="00534C1A" w:rsidRDefault="003B54AF" w:rsidP="00DB3F1B">
            <w:pPr>
              <w:spacing w:before="0"/>
              <w:ind w:left="-187" w:right="-108"/>
              <w:jc w:val="center"/>
              <w:rPr>
                <w:rFonts w:cs="Arial"/>
                <w:bCs/>
                <w:iCs/>
                <w:sz w:val="20"/>
                <w:szCs w:val="20"/>
                <w:lang w:val="sr-Cyrl-CS"/>
              </w:rPr>
            </w:pPr>
            <w:r w:rsidRPr="00534C1A">
              <w:rPr>
                <w:rFonts w:cs="Arial"/>
                <w:bCs/>
                <w:iCs/>
                <w:sz w:val="20"/>
                <w:szCs w:val="20"/>
                <w:lang w:val="sr-Cyrl-CS"/>
              </w:rPr>
              <w:t>комплет</w:t>
            </w:r>
          </w:p>
        </w:tc>
        <w:tc>
          <w:tcPr>
            <w:tcW w:w="294" w:type="pct"/>
            <w:tcBorders>
              <w:top w:val="single" w:sz="4" w:space="0" w:color="auto"/>
              <w:left w:val="single" w:sz="4" w:space="0" w:color="auto"/>
              <w:bottom w:val="single" w:sz="4" w:space="0" w:color="auto"/>
              <w:right w:val="single" w:sz="4" w:space="0" w:color="auto"/>
            </w:tcBorders>
            <w:vAlign w:val="center"/>
          </w:tcPr>
          <w:p w14:paraId="3EA49D43" w14:textId="77777777" w:rsidR="003B54AF" w:rsidRPr="00E2569D" w:rsidRDefault="003B54AF" w:rsidP="007A5BFF">
            <w:pPr>
              <w:spacing w:before="0"/>
              <w:jc w:val="center"/>
              <w:rPr>
                <w:rFonts w:cs="Arial"/>
                <w:bCs/>
                <w:iCs/>
                <w:lang w:val="sr-Cyrl-CS"/>
              </w:rPr>
            </w:pPr>
            <w:r w:rsidRPr="00E2569D">
              <w:rPr>
                <w:rFonts w:cs="Arial"/>
                <w:bCs/>
                <w:iCs/>
                <w:lang w:val="sr-Cyrl-CS"/>
              </w:rPr>
              <w:t>1</w:t>
            </w:r>
          </w:p>
        </w:tc>
        <w:tc>
          <w:tcPr>
            <w:tcW w:w="589" w:type="pct"/>
            <w:shd w:val="clear" w:color="auto" w:fill="auto"/>
            <w:vAlign w:val="center"/>
          </w:tcPr>
          <w:p w14:paraId="4C31E5B0" w14:textId="77777777" w:rsidR="003B54AF" w:rsidRPr="00E2569D" w:rsidRDefault="003B54AF" w:rsidP="007A5BFF">
            <w:pPr>
              <w:spacing w:before="0"/>
              <w:jc w:val="center"/>
              <w:rPr>
                <w:rFonts w:cs="Arial"/>
                <w:b/>
                <w:bCs/>
                <w:i/>
                <w:iCs/>
              </w:rPr>
            </w:pPr>
          </w:p>
        </w:tc>
        <w:tc>
          <w:tcPr>
            <w:tcW w:w="637" w:type="pct"/>
            <w:shd w:val="clear" w:color="auto" w:fill="auto"/>
            <w:vAlign w:val="center"/>
          </w:tcPr>
          <w:p w14:paraId="31455C51" w14:textId="77777777" w:rsidR="003B54AF" w:rsidRPr="00E2569D" w:rsidRDefault="003B54AF" w:rsidP="007A5BFF">
            <w:pPr>
              <w:spacing w:before="0"/>
              <w:jc w:val="center"/>
              <w:rPr>
                <w:rFonts w:cs="Arial"/>
                <w:b/>
                <w:bCs/>
                <w:i/>
                <w:iCs/>
              </w:rPr>
            </w:pPr>
          </w:p>
        </w:tc>
        <w:tc>
          <w:tcPr>
            <w:tcW w:w="638" w:type="pct"/>
            <w:shd w:val="clear" w:color="auto" w:fill="auto"/>
            <w:vAlign w:val="center"/>
          </w:tcPr>
          <w:p w14:paraId="4CF35EED" w14:textId="77777777" w:rsidR="003B54AF" w:rsidRPr="00E2569D" w:rsidRDefault="003B54AF" w:rsidP="007A5BFF">
            <w:pPr>
              <w:spacing w:before="0"/>
              <w:jc w:val="center"/>
              <w:rPr>
                <w:rFonts w:cs="Arial"/>
                <w:b/>
                <w:bCs/>
                <w:i/>
                <w:iCs/>
              </w:rPr>
            </w:pPr>
          </w:p>
        </w:tc>
        <w:tc>
          <w:tcPr>
            <w:tcW w:w="638" w:type="pct"/>
            <w:shd w:val="clear" w:color="auto" w:fill="auto"/>
            <w:vAlign w:val="center"/>
          </w:tcPr>
          <w:p w14:paraId="2F8D7939" w14:textId="77777777" w:rsidR="003B54AF" w:rsidRPr="00E2569D" w:rsidRDefault="003B54AF" w:rsidP="007A5BFF">
            <w:pPr>
              <w:spacing w:before="0"/>
              <w:jc w:val="center"/>
              <w:rPr>
                <w:rFonts w:cs="Arial"/>
                <w:b/>
                <w:bCs/>
                <w:i/>
                <w:iCs/>
              </w:rPr>
            </w:pPr>
          </w:p>
        </w:tc>
      </w:tr>
      <w:tr w:rsidR="00534C1A" w:rsidRPr="00E2569D" w14:paraId="395520CD" w14:textId="77777777" w:rsidTr="00074F56">
        <w:trPr>
          <w:cantSplit/>
          <w:trHeight w:val="551"/>
        </w:trPr>
        <w:tc>
          <w:tcPr>
            <w:tcW w:w="293" w:type="pct"/>
            <w:shd w:val="clear" w:color="auto" w:fill="auto"/>
          </w:tcPr>
          <w:p w14:paraId="2D142DF3" w14:textId="77777777" w:rsidR="00534C1A" w:rsidRPr="001F63F1" w:rsidRDefault="00534C1A" w:rsidP="00534C1A">
            <w:pPr>
              <w:spacing w:before="0"/>
              <w:jc w:val="center"/>
              <w:rPr>
                <w:rFonts w:cs="Arial"/>
                <w:b/>
                <w:bCs/>
                <w:i/>
                <w:iCs/>
                <w:lang w:val="sr-Cyrl-CS"/>
              </w:rPr>
            </w:pPr>
            <w:r w:rsidRPr="001F63F1">
              <w:rPr>
                <w:b/>
                <w:i/>
              </w:rPr>
              <w:t>2.</w:t>
            </w:r>
          </w:p>
        </w:tc>
        <w:tc>
          <w:tcPr>
            <w:tcW w:w="1547" w:type="pct"/>
            <w:tcBorders>
              <w:top w:val="single" w:sz="4" w:space="0" w:color="auto"/>
              <w:left w:val="single" w:sz="4" w:space="0" w:color="auto"/>
              <w:bottom w:val="single" w:sz="4" w:space="0" w:color="auto"/>
              <w:right w:val="single" w:sz="4" w:space="0" w:color="auto"/>
            </w:tcBorders>
          </w:tcPr>
          <w:p w14:paraId="7A33824A" w14:textId="77777777" w:rsidR="00534C1A" w:rsidRDefault="00534C1A" w:rsidP="00534C1A">
            <w:pPr>
              <w:spacing w:before="0"/>
              <w:jc w:val="left"/>
              <w:rPr>
                <w:rFonts w:cs="Arial"/>
                <w:b/>
                <w:lang w:val="sr-Cyrl-RS"/>
              </w:rPr>
            </w:pPr>
            <w:r w:rsidRPr="007204EA">
              <w:t>Идејно решење за урбанистички пројекат</w:t>
            </w:r>
          </w:p>
        </w:tc>
        <w:tc>
          <w:tcPr>
            <w:tcW w:w="365" w:type="pct"/>
            <w:tcBorders>
              <w:top w:val="single" w:sz="4" w:space="0" w:color="auto"/>
              <w:left w:val="single" w:sz="4" w:space="0" w:color="auto"/>
              <w:bottom w:val="single" w:sz="4" w:space="0" w:color="auto"/>
              <w:right w:val="single" w:sz="4" w:space="0" w:color="auto"/>
            </w:tcBorders>
          </w:tcPr>
          <w:p w14:paraId="251A47DF" w14:textId="0D651542" w:rsidR="00534C1A" w:rsidRPr="00A15538" w:rsidRDefault="00534C1A" w:rsidP="00534C1A">
            <w:pPr>
              <w:spacing w:before="0"/>
              <w:ind w:left="-187" w:right="-108"/>
              <w:jc w:val="center"/>
              <w:rPr>
                <w:rFonts w:cs="Arial"/>
                <w:bCs/>
                <w:iCs/>
                <w:lang w:val="sr-Cyrl-CS"/>
              </w:rPr>
            </w:pPr>
            <w:r w:rsidRPr="007042A0">
              <w:rPr>
                <w:rFonts w:cs="Arial"/>
                <w:bCs/>
                <w:iCs/>
                <w:sz w:val="20"/>
                <w:szCs w:val="20"/>
                <w:lang w:val="sr-Cyrl-CS"/>
              </w:rPr>
              <w:t>комплет</w:t>
            </w:r>
          </w:p>
        </w:tc>
        <w:tc>
          <w:tcPr>
            <w:tcW w:w="294" w:type="pct"/>
            <w:tcBorders>
              <w:top w:val="single" w:sz="4" w:space="0" w:color="auto"/>
              <w:left w:val="single" w:sz="4" w:space="0" w:color="auto"/>
              <w:bottom w:val="single" w:sz="4" w:space="0" w:color="auto"/>
              <w:right w:val="single" w:sz="4" w:space="0" w:color="auto"/>
            </w:tcBorders>
            <w:vAlign w:val="center"/>
          </w:tcPr>
          <w:p w14:paraId="7C43FA91" w14:textId="77777777" w:rsidR="00534C1A" w:rsidRPr="00E2569D" w:rsidRDefault="00534C1A" w:rsidP="00534C1A">
            <w:pPr>
              <w:spacing w:before="0"/>
              <w:jc w:val="center"/>
              <w:rPr>
                <w:rFonts w:cs="Arial"/>
                <w:bCs/>
                <w:iCs/>
                <w:lang w:val="sr-Cyrl-CS"/>
              </w:rPr>
            </w:pPr>
            <w:r w:rsidRPr="00E2569D">
              <w:rPr>
                <w:rFonts w:cs="Arial"/>
                <w:bCs/>
                <w:iCs/>
                <w:lang w:val="sr-Cyrl-CS"/>
              </w:rPr>
              <w:t>1</w:t>
            </w:r>
          </w:p>
        </w:tc>
        <w:tc>
          <w:tcPr>
            <w:tcW w:w="589" w:type="pct"/>
            <w:shd w:val="clear" w:color="auto" w:fill="auto"/>
            <w:vAlign w:val="center"/>
          </w:tcPr>
          <w:p w14:paraId="56F09498" w14:textId="77777777" w:rsidR="00534C1A" w:rsidRPr="00E2569D" w:rsidRDefault="00534C1A" w:rsidP="00534C1A">
            <w:pPr>
              <w:spacing w:before="0"/>
              <w:jc w:val="center"/>
              <w:rPr>
                <w:rFonts w:cs="Arial"/>
                <w:b/>
                <w:bCs/>
                <w:i/>
                <w:iCs/>
              </w:rPr>
            </w:pPr>
          </w:p>
        </w:tc>
        <w:tc>
          <w:tcPr>
            <w:tcW w:w="637" w:type="pct"/>
            <w:shd w:val="clear" w:color="auto" w:fill="auto"/>
            <w:vAlign w:val="center"/>
          </w:tcPr>
          <w:p w14:paraId="6681783D"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0FEEA104"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50A3DCA9" w14:textId="77777777" w:rsidR="00534C1A" w:rsidRPr="00E2569D" w:rsidRDefault="00534C1A" w:rsidP="00534C1A">
            <w:pPr>
              <w:spacing w:before="0"/>
              <w:jc w:val="center"/>
              <w:rPr>
                <w:rFonts w:cs="Arial"/>
                <w:b/>
                <w:bCs/>
                <w:i/>
                <w:iCs/>
              </w:rPr>
            </w:pPr>
          </w:p>
        </w:tc>
      </w:tr>
      <w:tr w:rsidR="00534C1A" w:rsidRPr="00E2569D" w14:paraId="37F2F2FD" w14:textId="77777777" w:rsidTr="00074F56">
        <w:trPr>
          <w:cantSplit/>
          <w:trHeight w:val="573"/>
        </w:trPr>
        <w:tc>
          <w:tcPr>
            <w:tcW w:w="293" w:type="pct"/>
            <w:shd w:val="clear" w:color="auto" w:fill="auto"/>
          </w:tcPr>
          <w:p w14:paraId="11D83769" w14:textId="77777777" w:rsidR="00534C1A" w:rsidRPr="001F63F1" w:rsidRDefault="00534C1A" w:rsidP="00534C1A">
            <w:pPr>
              <w:spacing w:before="0"/>
              <w:jc w:val="center"/>
              <w:rPr>
                <w:rFonts w:cs="Arial"/>
                <w:b/>
                <w:bCs/>
                <w:i/>
                <w:iCs/>
                <w:lang w:val="sr-Cyrl-CS"/>
              </w:rPr>
            </w:pPr>
            <w:r w:rsidRPr="001F63F1">
              <w:rPr>
                <w:b/>
                <w:i/>
              </w:rPr>
              <w:t>3.</w:t>
            </w:r>
          </w:p>
        </w:tc>
        <w:tc>
          <w:tcPr>
            <w:tcW w:w="1547" w:type="pct"/>
            <w:tcBorders>
              <w:top w:val="single" w:sz="4" w:space="0" w:color="auto"/>
              <w:left w:val="single" w:sz="4" w:space="0" w:color="auto"/>
              <w:bottom w:val="single" w:sz="4" w:space="0" w:color="auto"/>
              <w:right w:val="single" w:sz="4" w:space="0" w:color="auto"/>
            </w:tcBorders>
          </w:tcPr>
          <w:p w14:paraId="2ED26FF1" w14:textId="77777777" w:rsidR="00534C1A" w:rsidRDefault="00534C1A" w:rsidP="00534C1A">
            <w:pPr>
              <w:spacing w:before="0"/>
              <w:jc w:val="left"/>
              <w:rPr>
                <w:rFonts w:cs="Arial"/>
                <w:b/>
                <w:lang w:val="sr-Cyrl-RS"/>
              </w:rPr>
            </w:pPr>
            <w:r w:rsidRPr="007204EA">
              <w:t>Урбанистички пројекат</w:t>
            </w:r>
          </w:p>
        </w:tc>
        <w:tc>
          <w:tcPr>
            <w:tcW w:w="365" w:type="pct"/>
            <w:tcBorders>
              <w:top w:val="single" w:sz="4" w:space="0" w:color="auto"/>
              <w:left w:val="single" w:sz="4" w:space="0" w:color="auto"/>
              <w:bottom w:val="single" w:sz="4" w:space="0" w:color="auto"/>
              <w:right w:val="single" w:sz="4" w:space="0" w:color="auto"/>
            </w:tcBorders>
          </w:tcPr>
          <w:p w14:paraId="5A1D3E40" w14:textId="1D39A4B4" w:rsidR="00534C1A" w:rsidRPr="00A15538" w:rsidRDefault="00534C1A" w:rsidP="00534C1A">
            <w:pPr>
              <w:spacing w:before="0"/>
              <w:ind w:left="-187" w:right="-108"/>
              <w:jc w:val="center"/>
              <w:rPr>
                <w:rFonts w:cs="Arial"/>
                <w:bCs/>
                <w:iCs/>
                <w:lang w:val="sr-Cyrl-CS"/>
              </w:rPr>
            </w:pPr>
            <w:r w:rsidRPr="007042A0">
              <w:rPr>
                <w:rFonts w:cs="Arial"/>
                <w:bCs/>
                <w:iCs/>
                <w:sz w:val="20"/>
                <w:szCs w:val="20"/>
                <w:lang w:val="sr-Cyrl-CS"/>
              </w:rPr>
              <w:t>комплет</w:t>
            </w:r>
          </w:p>
        </w:tc>
        <w:tc>
          <w:tcPr>
            <w:tcW w:w="294" w:type="pct"/>
            <w:tcBorders>
              <w:top w:val="single" w:sz="4" w:space="0" w:color="auto"/>
              <w:left w:val="single" w:sz="4" w:space="0" w:color="auto"/>
              <w:bottom w:val="single" w:sz="4" w:space="0" w:color="auto"/>
              <w:right w:val="single" w:sz="4" w:space="0" w:color="auto"/>
            </w:tcBorders>
            <w:vAlign w:val="center"/>
          </w:tcPr>
          <w:p w14:paraId="2EEA04F4" w14:textId="77777777" w:rsidR="00534C1A" w:rsidRPr="00E2569D" w:rsidRDefault="00534C1A" w:rsidP="00534C1A">
            <w:pPr>
              <w:spacing w:before="0"/>
              <w:jc w:val="center"/>
              <w:rPr>
                <w:rFonts w:cs="Arial"/>
                <w:bCs/>
                <w:iCs/>
                <w:lang w:val="sr-Cyrl-CS"/>
              </w:rPr>
            </w:pPr>
            <w:r w:rsidRPr="00E2569D">
              <w:rPr>
                <w:rFonts w:cs="Arial"/>
                <w:bCs/>
                <w:iCs/>
                <w:lang w:val="sr-Cyrl-CS"/>
              </w:rPr>
              <w:t>1</w:t>
            </w:r>
          </w:p>
        </w:tc>
        <w:tc>
          <w:tcPr>
            <w:tcW w:w="589" w:type="pct"/>
            <w:shd w:val="clear" w:color="auto" w:fill="auto"/>
            <w:vAlign w:val="center"/>
          </w:tcPr>
          <w:p w14:paraId="62CCC71A" w14:textId="77777777" w:rsidR="00534C1A" w:rsidRPr="00E2569D" w:rsidRDefault="00534C1A" w:rsidP="00534C1A">
            <w:pPr>
              <w:spacing w:before="0"/>
              <w:jc w:val="center"/>
              <w:rPr>
                <w:rFonts w:cs="Arial"/>
                <w:b/>
                <w:bCs/>
                <w:i/>
                <w:iCs/>
              </w:rPr>
            </w:pPr>
          </w:p>
        </w:tc>
        <w:tc>
          <w:tcPr>
            <w:tcW w:w="637" w:type="pct"/>
            <w:shd w:val="clear" w:color="auto" w:fill="auto"/>
            <w:vAlign w:val="center"/>
          </w:tcPr>
          <w:p w14:paraId="64FF0EB4"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27E3FC90"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705CECBD" w14:textId="77777777" w:rsidR="00534C1A" w:rsidRPr="00E2569D" w:rsidRDefault="00534C1A" w:rsidP="00534C1A">
            <w:pPr>
              <w:spacing w:before="0"/>
              <w:jc w:val="center"/>
              <w:rPr>
                <w:rFonts w:cs="Arial"/>
                <w:b/>
                <w:bCs/>
                <w:i/>
                <w:iCs/>
              </w:rPr>
            </w:pPr>
          </w:p>
        </w:tc>
      </w:tr>
      <w:tr w:rsidR="00534C1A" w:rsidRPr="00E2569D" w14:paraId="454C640B" w14:textId="77777777" w:rsidTr="00074F56">
        <w:trPr>
          <w:cantSplit/>
          <w:trHeight w:val="681"/>
        </w:trPr>
        <w:tc>
          <w:tcPr>
            <w:tcW w:w="293" w:type="pct"/>
            <w:shd w:val="clear" w:color="auto" w:fill="auto"/>
          </w:tcPr>
          <w:p w14:paraId="7E60B623" w14:textId="77777777" w:rsidR="00534C1A" w:rsidRPr="001F63F1" w:rsidRDefault="00534C1A" w:rsidP="00534C1A">
            <w:pPr>
              <w:spacing w:before="0"/>
              <w:jc w:val="center"/>
              <w:rPr>
                <w:rFonts w:cs="Arial"/>
                <w:b/>
                <w:bCs/>
                <w:i/>
                <w:iCs/>
                <w:lang w:val="sr-Cyrl-CS"/>
              </w:rPr>
            </w:pPr>
            <w:r w:rsidRPr="001F63F1">
              <w:rPr>
                <w:b/>
                <w:i/>
              </w:rPr>
              <w:t xml:space="preserve">4. </w:t>
            </w:r>
          </w:p>
        </w:tc>
        <w:tc>
          <w:tcPr>
            <w:tcW w:w="1547" w:type="pct"/>
            <w:tcBorders>
              <w:top w:val="single" w:sz="4" w:space="0" w:color="auto"/>
              <w:left w:val="single" w:sz="4" w:space="0" w:color="auto"/>
              <w:bottom w:val="single" w:sz="4" w:space="0" w:color="auto"/>
              <w:right w:val="single" w:sz="4" w:space="0" w:color="auto"/>
            </w:tcBorders>
          </w:tcPr>
          <w:p w14:paraId="5F3861F0" w14:textId="77777777" w:rsidR="00534C1A" w:rsidRDefault="00534C1A" w:rsidP="00534C1A">
            <w:pPr>
              <w:spacing w:before="0"/>
              <w:jc w:val="left"/>
              <w:rPr>
                <w:rFonts w:cs="Arial"/>
                <w:b/>
                <w:lang w:val="sr-Cyrl-RS"/>
              </w:rPr>
            </w:pPr>
            <w:r w:rsidRPr="007204EA">
              <w:t>Идејно решење за потребе прибављања локацијских услова</w:t>
            </w:r>
          </w:p>
        </w:tc>
        <w:tc>
          <w:tcPr>
            <w:tcW w:w="365" w:type="pct"/>
            <w:tcBorders>
              <w:top w:val="single" w:sz="4" w:space="0" w:color="auto"/>
              <w:left w:val="single" w:sz="4" w:space="0" w:color="auto"/>
              <w:bottom w:val="single" w:sz="4" w:space="0" w:color="auto"/>
              <w:right w:val="single" w:sz="4" w:space="0" w:color="auto"/>
            </w:tcBorders>
          </w:tcPr>
          <w:p w14:paraId="11120C88" w14:textId="38EE10E4" w:rsidR="00534C1A" w:rsidRPr="00A15538" w:rsidRDefault="00534C1A" w:rsidP="00534C1A">
            <w:pPr>
              <w:spacing w:before="0"/>
              <w:ind w:left="-187" w:right="-108"/>
              <w:jc w:val="center"/>
              <w:rPr>
                <w:rFonts w:cs="Arial"/>
                <w:bCs/>
                <w:iCs/>
                <w:lang w:val="sr-Cyrl-CS"/>
              </w:rPr>
            </w:pPr>
            <w:r w:rsidRPr="007042A0">
              <w:rPr>
                <w:rFonts w:cs="Arial"/>
                <w:bCs/>
                <w:iCs/>
                <w:sz w:val="20"/>
                <w:szCs w:val="20"/>
                <w:lang w:val="sr-Cyrl-CS"/>
              </w:rPr>
              <w:t>комплет</w:t>
            </w:r>
          </w:p>
        </w:tc>
        <w:tc>
          <w:tcPr>
            <w:tcW w:w="294" w:type="pct"/>
            <w:tcBorders>
              <w:top w:val="single" w:sz="4" w:space="0" w:color="auto"/>
              <w:left w:val="single" w:sz="4" w:space="0" w:color="auto"/>
              <w:bottom w:val="single" w:sz="4" w:space="0" w:color="auto"/>
              <w:right w:val="single" w:sz="4" w:space="0" w:color="auto"/>
            </w:tcBorders>
            <w:vAlign w:val="center"/>
          </w:tcPr>
          <w:p w14:paraId="7C7776CC" w14:textId="77777777" w:rsidR="00534C1A" w:rsidRPr="00E2569D" w:rsidRDefault="00534C1A" w:rsidP="00534C1A">
            <w:pPr>
              <w:spacing w:before="0"/>
              <w:jc w:val="center"/>
              <w:rPr>
                <w:rFonts w:cs="Arial"/>
                <w:bCs/>
                <w:iCs/>
                <w:lang w:val="sr-Cyrl-CS"/>
              </w:rPr>
            </w:pPr>
            <w:r w:rsidRPr="00E2569D">
              <w:rPr>
                <w:rFonts w:cs="Arial"/>
                <w:bCs/>
                <w:iCs/>
                <w:lang w:val="sr-Cyrl-CS"/>
              </w:rPr>
              <w:t>1</w:t>
            </w:r>
          </w:p>
        </w:tc>
        <w:tc>
          <w:tcPr>
            <w:tcW w:w="589" w:type="pct"/>
            <w:shd w:val="clear" w:color="auto" w:fill="auto"/>
            <w:vAlign w:val="center"/>
          </w:tcPr>
          <w:p w14:paraId="0E15758F" w14:textId="77777777" w:rsidR="00534C1A" w:rsidRPr="00E2569D" w:rsidRDefault="00534C1A" w:rsidP="00534C1A">
            <w:pPr>
              <w:spacing w:before="0"/>
              <w:jc w:val="center"/>
              <w:rPr>
                <w:rFonts w:cs="Arial"/>
                <w:b/>
                <w:bCs/>
                <w:i/>
                <w:iCs/>
              </w:rPr>
            </w:pPr>
          </w:p>
        </w:tc>
        <w:tc>
          <w:tcPr>
            <w:tcW w:w="637" w:type="pct"/>
            <w:shd w:val="clear" w:color="auto" w:fill="auto"/>
            <w:vAlign w:val="center"/>
          </w:tcPr>
          <w:p w14:paraId="684BB5C1"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3B889FE7"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036B4540" w14:textId="77777777" w:rsidR="00534C1A" w:rsidRPr="00E2569D" w:rsidRDefault="00534C1A" w:rsidP="00534C1A">
            <w:pPr>
              <w:spacing w:before="0"/>
              <w:jc w:val="center"/>
              <w:rPr>
                <w:rFonts w:cs="Arial"/>
                <w:b/>
                <w:bCs/>
                <w:i/>
                <w:iCs/>
              </w:rPr>
            </w:pPr>
          </w:p>
        </w:tc>
      </w:tr>
      <w:tr w:rsidR="00534C1A" w:rsidRPr="00E2569D" w14:paraId="071BCA7F" w14:textId="77777777" w:rsidTr="00074F56">
        <w:trPr>
          <w:cantSplit/>
          <w:trHeight w:val="704"/>
        </w:trPr>
        <w:tc>
          <w:tcPr>
            <w:tcW w:w="293" w:type="pct"/>
            <w:shd w:val="clear" w:color="auto" w:fill="auto"/>
          </w:tcPr>
          <w:p w14:paraId="1EA6D1E4" w14:textId="77777777" w:rsidR="00534C1A" w:rsidRPr="001F63F1" w:rsidRDefault="00534C1A" w:rsidP="00534C1A">
            <w:pPr>
              <w:spacing w:before="0"/>
              <w:jc w:val="center"/>
              <w:rPr>
                <w:rFonts w:cs="Arial"/>
                <w:b/>
                <w:bCs/>
                <w:i/>
                <w:iCs/>
                <w:lang w:val="sr-Cyrl-CS"/>
              </w:rPr>
            </w:pPr>
            <w:r w:rsidRPr="001F63F1">
              <w:rPr>
                <w:b/>
                <w:i/>
              </w:rPr>
              <w:t>5.</w:t>
            </w:r>
          </w:p>
        </w:tc>
        <w:tc>
          <w:tcPr>
            <w:tcW w:w="1547" w:type="pct"/>
            <w:tcBorders>
              <w:top w:val="single" w:sz="4" w:space="0" w:color="auto"/>
              <w:left w:val="single" w:sz="4" w:space="0" w:color="auto"/>
              <w:bottom w:val="single" w:sz="4" w:space="0" w:color="auto"/>
              <w:right w:val="single" w:sz="4" w:space="0" w:color="auto"/>
            </w:tcBorders>
          </w:tcPr>
          <w:p w14:paraId="00CECDC8" w14:textId="77777777" w:rsidR="00534C1A" w:rsidRDefault="00534C1A" w:rsidP="00534C1A">
            <w:pPr>
              <w:spacing w:before="0"/>
              <w:jc w:val="left"/>
              <w:rPr>
                <w:rFonts w:cs="Arial"/>
                <w:b/>
                <w:lang w:val="sr-Cyrl-RS"/>
              </w:rPr>
            </w:pPr>
            <w:r w:rsidRPr="007204EA">
              <w:t>Геотехнички истражни радови и израда елабората</w:t>
            </w:r>
          </w:p>
        </w:tc>
        <w:tc>
          <w:tcPr>
            <w:tcW w:w="365" w:type="pct"/>
            <w:tcBorders>
              <w:top w:val="single" w:sz="4" w:space="0" w:color="auto"/>
              <w:left w:val="single" w:sz="4" w:space="0" w:color="auto"/>
              <w:bottom w:val="single" w:sz="4" w:space="0" w:color="auto"/>
              <w:right w:val="single" w:sz="4" w:space="0" w:color="auto"/>
            </w:tcBorders>
          </w:tcPr>
          <w:p w14:paraId="18B91CBE" w14:textId="578B1873" w:rsidR="00534C1A" w:rsidRPr="00A15538" w:rsidRDefault="00534C1A" w:rsidP="00534C1A">
            <w:pPr>
              <w:spacing w:before="0"/>
              <w:ind w:left="-187" w:right="-108"/>
              <w:jc w:val="center"/>
              <w:rPr>
                <w:rFonts w:cs="Arial"/>
                <w:bCs/>
                <w:iCs/>
                <w:lang w:val="sr-Cyrl-CS"/>
              </w:rPr>
            </w:pPr>
            <w:r w:rsidRPr="007042A0">
              <w:rPr>
                <w:rFonts w:cs="Arial"/>
                <w:bCs/>
                <w:iCs/>
                <w:sz w:val="20"/>
                <w:szCs w:val="20"/>
                <w:lang w:val="sr-Cyrl-CS"/>
              </w:rPr>
              <w:t>комплет</w:t>
            </w:r>
          </w:p>
        </w:tc>
        <w:tc>
          <w:tcPr>
            <w:tcW w:w="294" w:type="pct"/>
            <w:tcBorders>
              <w:top w:val="single" w:sz="4" w:space="0" w:color="auto"/>
              <w:left w:val="single" w:sz="4" w:space="0" w:color="auto"/>
              <w:bottom w:val="single" w:sz="4" w:space="0" w:color="auto"/>
              <w:right w:val="single" w:sz="4" w:space="0" w:color="auto"/>
            </w:tcBorders>
            <w:vAlign w:val="center"/>
          </w:tcPr>
          <w:p w14:paraId="10906983" w14:textId="77777777" w:rsidR="00534C1A" w:rsidRPr="00E2569D" w:rsidRDefault="00534C1A" w:rsidP="00534C1A">
            <w:pPr>
              <w:spacing w:before="0"/>
              <w:jc w:val="center"/>
              <w:rPr>
                <w:rFonts w:cs="Arial"/>
                <w:bCs/>
                <w:iCs/>
                <w:lang w:val="sr-Cyrl-CS"/>
              </w:rPr>
            </w:pPr>
            <w:r w:rsidRPr="00E2569D">
              <w:rPr>
                <w:rFonts w:cs="Arial"/>
                <w:bCs/>
                <w:iCs/>
                <w:lang w:val="sr-Cyrl-CS"/>
              </w:rPr>
              <w:t>1</w:t>
            </w:r>
          </w:p>
        </w:tc>
        <w:tc>
          <w:tcPr>
            <w:tcW w:w="589" w:type="pct"/>
            <w:shd w:val="clear" w:color="auto" w:fill="auto"/>
            <w:vAlign w:val="center"/>
          </w:tcPr>
          <w:p w14:paraId="0F2C8652" w14:textId="77777777" w:rsidR="00534C1A" w:rsidRPr="00E2569D" w:rsidRDefault="00534C1A" w:rsidP="00534C1A">
            <w:pPr>
              <w:spacing w:before="0"/>
              <w:jc w:val="center"/>
              <w:rPr>
                <w:rFonts w:cs="Arial"/>
                <w:b/>
                <w:bCs/>
                <w:i/>
                <w:iCs/>
              </w:rPr>
            </w:pPr>
          </w:p>
        </w:tc>
        <w:tc>
          <w:tcPr>
            <w:tcW w:w="637" w:type="pct"/>
            <w:shd w:val="clear" w:color="auto" w:fill="auto"/>
            <w:vAlign w:val="center"/>
          </w:tcPr>
          <w:p w14:paraId="3A29AAB4"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6B869258"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24A91F20" w14:textId="77777777" w:rsidR="00534C1A" w:rsidRPr="00E2569D" w:rsidRDefault="00534C1A" w:rsidP="00534C1A">
            <w:pPr>
              <w:spacing w:before="0"/>
              <w:jc w:val="center"/>
              <w:rPr>
                <w:rFonts w:cs="Arial"/>
                <w:b/>
                <w:bCs/>
                <w:i/>
                <w:iCs/>
              </w:rPr>
            </w:pPr>
          </w:p>
        </w:tc>
      </w:tr>
      <w:tr w:rsidR="00534C1A" w:rsidRPr="00E2569D" w14:paraId="06B3009F" w14:textId="77777777" w:rsidTr="00074F56">
        <w:trPr>
          <w:cantSplit/>
          <w:trHeight w:val="842"/>
        </w:trPr>
        <w:tc>
          <w:tcPr>
            <w:tcW w:w="293" w:type="pct"/>
            <w:shd w:val="clear" w:color="auto" w:fill="auto"/>
          </w:tcPr>
          <w:p w14:paraId="503422A2" w14:textId="77777777" w:rsidR="00534C1A" w:rsidRPr="001F63F1" w:rsidRDefault="00534C1A" w:rsidP="00534C1A">
            <w:pPr>
              <w:spacing w:before="0"/>
              <w:jc w:val="center"/>
              <w:rPr>
                <w:rFonts w:cs="Arial"/>
                <w:b/>
                <w:bCs/>
                <w:i/>
                <w:iCs/>
                <w:lang w:val="sr-Cyrl-CS"/>
              </w:rPr>
            </w:pPr>
            <w:r w:rsidRPr="001F63F1">
              <w:rPr>
                <w:b/>
                <w:i/>
              </w:rPr>
              <w:t>6.</w:t>
            </w:r>
          </w:p>
        </w:tc>
        <w:tc>
          <w:tcPr>
            <w:tcW w:w="1547" w:type="pct"/>
            <w:tcBorders>
              <w:top w:val="single" w:sz="4" w:space="0" w:color="auto"/>
              <w:left w:val="single" w:sz="4" w:space="0" w:color="auto"/>
              <w:bottom w:val="single" w:sz="4" w:space="0" w:color="auto"/>
              <w:right w:val="single" w:sz="4" w:space="0" w:color="auto"/>
            </w:tcBorders>
          </w:tcPr>
          <w:p w14:paraId="7B21790A" w14:textId="77777777" w:rsidR="00534C1A" w:rsidRPr="001F63F1" w:rsidRDefault="00534C1A" w:rsidP="00534C1A">
            <w:pPr>
              <w:spacing w:before="0"/>
              <w:jc w:val="left"/>
              <w:rPr>
                <w:rFonts w:cs="Arial"/>
                <w:b/>
                <w:lang w:val="sr-Cyrl-RS"/>
              </w:rPr>
            </w:pPr>
            <w:r w:rsidRPr="007204EA">
              <w:t>Идејни пројекат и Елаборат противпожарне заштите</w:t>
            </w:r>
            <w:r>
              <w:rPr>
                <w:lang w:val="sr-Cyrl-RS"/>
              </w:rPr>
              <w:t xml:space="preserve"> </w:t>
            </w:r>
            <w:r w:rsidRPr="00E2569D">
              <w:rPr>
                <w:rFonts w:cs="Arial"/>
                <w:bCs/>
                <w:noProof/>
                <w:lang w:val="sr-Cyrl-CS"/>
              </w:rPr>
              <w:t xml:space="preserve">(6 примерака и на </w:t>
            </w:r>
            <w:r w:rsidRPr="00E2569D">
              <w:rPr>
                <w:rFonts w:cs="Arial"/>
                <w:bCs/>
                <w:noProof/>
              </w:rPr>
              <w:t>CD, или DVD–у</w:t>
            </w:r>
            <w:r w:rsidRPr="00E2569D">
              <w:rPr>
                <w:rFonts w:cs="Arial"/>
                <w:bCs/>
                <w:noProof/>
                <w:lang w:val="sr-Cyrl-CS"/>
              </w:rPr>
              <w:t>).</w:t>
            </w:r>
          </w:p>
        </w:tc>
        <w:tc>
          <w:tcPr>
            <w:tcW w:w="365" w:type="pct"/>
            <w:tcBorders>
              <w:top w:val="single" w:sz="4" w:space="0" w:color="auto"/>
              <w:left w:val="single" w:sz="4" w:space="0" w:color="auto"/>
              <w:bottom w:val="single" w:sz="4" w:space="0" w:color="auto"/>
              <w:right w:val="single" w:sz="4" w:space="0" w:color="auto"/>
            </w:tcBorders>
          </w:tcPr>
          <w:p w14:paraId="4E2D6CD1" w14:textId="45960499" w:rsidR="00534C1A" w:rsidRPr="00A15538" w:rsidRDefault="00534C1A" w:rsidP="00534C1A">
            <w:pPr>
              <w:spacing w:before="0"/>
              <w:ind w:left="-187" w:right="-108"/>
              <w:jc w:val="center"/>
              <w:rPr>
                <w:rFonts w:cs="Arial"/>
                <w:bCs/>
                <w:iCs/>
                <w:lang w:val="sr-Cyrl-CS"/>
              </w:rPr>
            </w:pPr>
            <w:r w:rsidRPr="007042A0">
              <w:rPr>
                <w:rFonts w:cs="Arial"/>
                <w:bCs/>
                <w:iCs/>
                <w:sz w:val="20"/>
                <w:szCs w:val="20"/>
                <w:lang w:val="sr-Cyrl-CS"/>
              </w:rPr>
              <w:t>комплет</w:t>
            </w:r>
          </w:p>
        </w:tc>
        <w:tc>
          <w:tcPr>
            <w:tcW w:w="294" w:type="pct"/>
            <w:tcBorders>
              <w:top w:val="single" w:sz="4" w:space="0" w:color="auto"/>
              <w:left w:val="single" w:sz="4" w:space="0" w:color="auto"/>
              <w:bottom w:val="single" w:sz="4" w:space="0" w:color="auto"/>
              <w:right w:val="single" w:sz="4" w:space="0" w:color="auto"/>
            </w:tcBorders>
            <w:vAlign w:val="center"/>
          </w:tcPr>
          <w:p w14:paraId="3FB47541" w14:textId="77777777" w:rsidR="00534C1A" w:rsidRPr="00E2569D" w:rsidRDefault="00534C1A" w:rsidP="00534C1A">
            <w:pPr>
              <w:spacing w:before="0"/>
              <w:jc w:val="center"/>
              <w:rPr>
                <w:rFonts w:cs="Arial"/>
                <w:bCs/>
                <w:iCs/>
                <w:lang w:val="sr-Cyrl-CS"/>
              </w:rPr>
            </w:pPr>
            <w:r w:rsidRPr="00E2569D">
              <w:rPr>
                <w:rFonts w:cs="Arial"/>
                <w:bCs/>
                <w:iCs/>
                <w:lang w:val="sr-Cyrl-CS"/>
              </w:rPr>
              <w:t>1</w:t>
            </w:r>
          </w:p>
        </w:tc>
        <w:tc>
          <w:tcPr>
            <w:tcW w:w="589" w:type="pct"/>
            <w:shd w:val="clear" w:color="auto" w:fill="auto"/>
            <w:vAlign w:val="center"/>
          </w:tcPr>
          <w:p w14:paraId="0903049A" w14:textId="77777777" w:rsidR="00534C1A" w:rsidRPr="00E2569D" w:rsidRDefault="00534C1A" w:rsidP="00534C1A">
            <w:pPr>
              <w:spacing w:before="0"/>
              <w:jc w:val="center"/>
              <w:rPr>
                <w:rFonts w:cs="Arial"/>
                <w:b/>
                <w:bCs/>
                <w:i/>
                <w:iCs/>
              </w:rPr>
            </w:pPr>
          </w:p>
        </w:tc>
        <w:tc>
          <w:tcPr>
            <w:tcW w:w="637" w:type="pct"/>
            <w:shd w:val="clear" w:color="auto" w:fill="auto"/>
            <w:vAlign w:val="center"/>
          </w:tcPr>
          <w:p w14:paraId="53D42E15"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0DF8C6EE"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1BF45023" w14:textId="77777777" w:rsidR="00534C1A" w:rsidRPr="00E2569D" w:rsidRDefault="00534C1A" w:rsidP="00534C1A">
            <w:pPr>
              <w:spacing w:before="0"/>
              <w:jc w:val="center"/>
              <w:rPr>
                <w:rFonts w:cs="Arial"/>
                <w:b/>
                <w:bCs/>
                <w:i/>
                <w:iCs/>
              </w:rPr>
            </w:pPr>
          </w:p>
        </w:tc>
      </w:tr>
      <w:tr w:rsidR="00534C1A" w:rsidRPr="00E2569D" w14:paraId="71A6B8C4" w14:textId="77777777" w:rsidTr="00074F56">
        <w:trPr>
          <w:cantSplit/>
          <w:trHeight w:val="557"/>
        </w:trPr>
        <w:tc>
          <w:tcPr>
            <w:tcW w:w="293" w:type="pct"/>
            <w:shd w:val="clear" w:color="auto" w:fill="auto"/>
          </w:tcPr>
          <w:p w14:paraId="1C2B8631" w14:textId="77777777" w:rsidR="00534C1A" w:rsidRPr="001F63F1" w:rsidRDefault="00534C1A" w:rsidP="00534C1A">
            <w:pPr>
              <w:spacing w:before="0"/>
              <w:jc w:val="center"/>
              <w:rPr>
                <w:rFonts w:cs="Arial"/>
                <w:b/>
                <w:bCs/>
                <w:i/>
                <w:iCs/>
                <w:lang w:val="sr-Cyrl-CS"/>
              </w:rPr>
            </w:pPr>
            <w:r w:rsidRPr="001F63F1">
              <w:rPr>
                <w:b/>
                <w:i/>
              </w:rPr>
              <w:t>7.</w:t>
            </w:r>
          </w:p>
        </w:tc>
        <w:tc>
          <w:tcPr>
            <w:tcW w:w="1547" w:type="pct"/>
            <w:tcBorders>
              <w:top w:val="single" w:sz="4" w:space="0" w:color="auto"/>
              <w:left w:val="single" w:sz="4" w:space="0" w:color="auto"/>
              <w:bottom w:val="single" w:sz="4" w:space="0" w:color="auto"/>
              <w:right w:val="single" w:sz="4" w:space="0" w:color="auto"/>
            </w:tcBorders>
          </w:tcPr>
          <w:p w14:paraId="4CC7C2A4" w14:textId="77777777" w:rsidR="00534C1A" w:rsidRDefault="00534C1A" w:rsidP="00534C1A">
            <w:pPr>
              <w:spacing w:before="0"/>
              <w:jc w:val="left"/>
              <w:rPr>
                <w:rFonts w:cs="Arial"/>
                <w:b/>
                <w:lang w:val="sr-Cyrl-RS"/>
              </w:rPr>
            </w:pPr>
            <w:r w:rsidRPr="007204EA">
              <w:t>Студија оправданости</w:t>
            </w:r>
          </w:p>
        </w:tc>
        <w:tc>
          <w:tcPr>
            <w:tcW w:w="365" w:type="pct"/>
            <w:tcBorders>
              <w:top w:val="single" w:sz="4" w:space="0" w:color="auto"/>
              <w:left w:val="single" w:sz="4" w:space="0" w:color="auto"/>
              <w:bottom w:val="single" w:sz="4" w:space="0" w:color="auto"/>
              <w:right w:val="single" w:sz="4" w:space="0" w:color="auto"/>
            </w:tcBorders>
          </w:tcPr>
          <w:p w14:paraId="2682FA4D" w14:textId="27BC6064" w:rsidR="00534C1A" w:rsidRPr="00A15538" w:rsidRDefault="00534C1A" w:rsidP="00534C1A">
            <w:pPr>
              <w:spacing w:before="0"/>
              <w:ind w:left="-187" w:right="-108"/>
              <w:jc w:val="center"/>
              <w:rPr>
                <w:rFonts w:cs="Arial"/>
                <w:bCs/>
                <w:iCs/>
                <w:lang w:val="sr-Cyrl-CS"/>
              </w:rPr>
            </w:pPr>
            <w:r w:rsidRPr="007042A0">
              <w:rPr>
                <w:rFonts w:cs="Arial"/>
                <w:bCs/>
                <w:iCs/>
                <w:sz w:val="20"/>
                <w:szCs w:val="20"/>
                <w:lang w:val="sr-Cyrl-CS"/>
              </w:rPr>
              <w:t>комплет</w:t>
            </w:r>
          </w:p>
        </w:tc>
        <w:tc>
          <w:tcPr>
            <w:tcW w:w="294" w:type="pct"/>
            <w:tcBorders>
              <w:top w:val="single" w:sz="4" w:space="0" w:color="auto"/>
              <w:left w:val="single" w:sz="4" w:space="0" w:color="auto"/>
              <w:bottom w:val="single" w:sz="4" w:space="0" w:color="auto"/>
              <w:right w:val="single" w:sz="4" w:space="0" w:color="auto"/>
            </w:tcBorders>
            <w:vAlign w:val="center"/>
          </w:tcPr>
          <w:p w14:paraId="09C924F5" w14:textId="77777777" w:rsidR="00534C1A" w:rsidRPr="00E2569D" w:rsidRDefault="00534C1A" w:rsidP="00534C1A">
            <w:pPr>
              <w:spacing w:before="0"/>
              <w:jc w:val="center"/>
              <w:rPr>
                <w:rFonts w:cs="Arial"/>
                <w:bCs/>
                <w:iCs/>
                <w:lang w:val="sr-Cyrl-CS"/>
              </w:rPr>
            </w:pPr>
            <w:r w:rsidRPr="00E2569D">
              <w:rPr>
                <w:rFonts w:cs="Arial"/>
                <w:bCs/>
                <w:iCs/>
                <w:lang w:val="sr-Cyrl-CS"/>
              </w:rPr>
              <w:t>1</w:t>
            </w:r>
          </w:p>
        </w:tc>
        <w:tc>
          <w:tcPr>
            <w:tcW w:w="589" w:type="pct"/>
            <w:shd w:val="clear" w:color="auto" w:fill="auto"/>
            <w:vAlign w:val="center"/>
          </w:tcPr>
          <w:p w14:paraId="049B7B56" w14:textId="77777777" w:rsidR="00534C1A" w:rsidRPr="00E2569D" w:rsidRDefault="00534C1A" w:rsidP="00534C1A">
            <w:pPr>
              <w:spacing w:before="0"/>
              <w:jc w:val="center"/>
              <w:rPr>
                <w:rFonts w:cs="Arial"/>
                <w:b/>
                <w:bCs/>
                <w:i/>
                <w:iCs/>
              </w:rPr>
            </w:pPr>
          </w:p>
        </w:tc>
        <w:tc>
          <w:tcPr>
            <w:tcW w:w="637" w:type="pct"/>
            <w:shd w:val="clear" w:color="auto" w:fill="auto"/>
            <w:vAlign w:val="center"/>
          </w:tcPr>
          <w:p w14:paraId="5BD74BC9"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6D834B0A"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60E2A37C" w14:textId="77777777" w:rsidR="00534C1A" w:rsidRPr="00E2569D" w:rsidRDefault="00534C1A" w:rsidP="00534C1A">
            <w:pPr>
              <w:spacing w:before="0"/>
              <w:jc w:val="center"/>
              <w:rPr>
                <w:rFonts w:cs="Arial"/>
                <w:b/>
                <w:bCs/>
                <w:i/>
                <w:iCs/>
              </w:rPr>
            </w:pPr>
          </w:p>
        </w:tc>
      </w:tr>
      <w:tr w:rsidR="00534C1A" w:rsidRPr="00E2569D" w14:paraId="177F7DE9" w14:textId="77777777" w:rsidTr="00074F56">
        <w:trPr>
          <w:cantSplit/>
          <w:trHeight w:val="848"/>
        </w:trPr>
        <w:tc>
          <w:tcPr>
            <w:tcW w:w="293" w:type="pct"/>
            <w:shd w:val="clear" w:color="auto" w:fill="auto"/>
          </w:tcPr>
          <w:p w14:paraId="240B268C" w14:textId="77777777" w:rsidR="00534C1A" w:rsidRPr="001F63F1" w:rsidRDefault="00534C1A" w:rsidP="00534C1A">
            <w:pPr>
              <w:spacing w:before="0"/>
              <w:jc w:val="center"/>
              <w:rPr>
                <w:rFonts w:cs="Arial"/>
                <w:b/>
                <w:bCs/>
                <w:i/>
                <w:iCs/>
                <w:lang w:val="sr-Cyrl-CS"/>
              </w:rPr>
            </w:pPr>
            <w:r w:rsidRPr="001F63F1">
              <w:rPr>
                <w:b/>
                <w:i/>
              </w:rPr>
              <w:t>8.</w:t>
            </w:r>
          </w:p>
        </w:tc>
        <w:tc>
          <w:tcPr>
            <w:tcW w:w="1547" w:type="pct"/>
            <w:tcBorders>
              <w:top w:val="single" w:sz="4" w:space="0" w:color="auto"/>
              <w:left w:val="single" w:sz="4" w:space="0" w:color="auto"/>
              <w:bottom w:val="single" w:sz="4" w:space="0" w:color="auto"/>
              <w:right w:val="single" w:sz="4" w:space="0" w:color="auto"/>
            </w:tcBorders>
          </w:tcPr>
          <w:p w14:paraId="5AD29FB3" w14:textId="77777777" w:rsidR="00534C1A" w:rsidRDefault="00534C1A" w:rsidP="00534C1A">
            <w:pPr>
              <w:spacing w:before="0"/>
              <w:jc w:val="left"/>
              <w:rPr>
                <w:rFonts w:cs="Arial"/>
                <w:b/>
                <w:lang w:val="sr-Cyrl-RS"/>
              </w:rPr>
            </w:pPr>
            <w:r w:rsidRPr="007204EA">
              <w:t>Израда захтева о одређивању обима и садржаја Студије о процени утицаја на животну средину</w:t>
            </w:r>
          </w:p>
        </w:tc>
        <w:tc>
          <w:tcPr>
            <w:tcW w:w="365" w:type="pct"/>
            <w:tcBorders>
              <w:top w:val="single" w:sz="4" w:space="0" w:color="auto"/>
              <w:left w:val="single" w:sz="4" w:space="0" w:color="auto"/>
              <w:bottom w:val="single" w:sz="4" w:space="0" w:color="auto"/>
              <w:right w:val="single" w:sz="4" w:space="0" w:color="auto"/>
            </w:tcBorders>
          </w:tcPr>
          <w:p w14:paraId="5D4583DF" w14:textId="768B5D0A" w:rsidR="00534C1A" w:rsidRPr="00A15538" w:rsidRDefault="00534C1A" w:rsidP="00534C1A">
            <w:pPr>
              <w:spacing w:before="0"/>
              <w:ind w:left="-187" w:right="-108"/>
              <w:jc w:val="center"/>
              <w:rPr>
                <w:rFonts w:cs="Arial"/>
                <w:bCs/>
                <w:iCs/>
                <w:lang w:val="sr-Cyrl-CS"/>
              </w:rPr>
            </w:pPr>
            <w:r w:rsidRPr="007042A0">
              <w:rPr>
                <w:rFonts w:cs="Arial"/>
                <w:bCs/>
                <w:iCs/>
                <w:sz w:val="20"/>
                <w:szCs w:val="20"/>
                <w:lang w:val="sr-Cyrl-CS"/>
              </w:rPr>
              <w:t>комплет</w:t>
            </w:r>
          </w:p>
        </w:tc>
        <w:tc>
          <w:tcPr>
            <w:tcW w:w="294" w:type="pct"/>
            <w:tcBorders>
              <w:top w:val="single" w:sz="4" w:space="0" w:color="auto"/>
              <w:left w:val="single" w:sz="4" w:space="0" w:color="auto"/>
              <w:bottom w:val="single" w:sz="4" w:space="0" w:color="auto"/>
              <w:right w:val="single" w:sz="4" w:space="0" w:color="auto"/>
            </w:tcBorders>
            <w:vAlign w:val="center"/>
          </w:tcPr>
          <w:p w14:paraId="4EE0E6CA" w14:textId="77777777" w:rsidR="00534C1A" w:rsidRPr="00E2569D" w:rsidRDefault="00534C1A" w:rsidP="00534C1A">
            <w:pPr>
              <w:spacing w:before="0"/>
              <w:jc w:val="center"/>
              <w:rPr>
                <w:rFonts w:cs="Arial"/>
                <w:bCs/>
                <w:iCs/>
                <w:lang w:val="sr-Cyrl-CS"/>
              </w:rPr>
            </w:pPr>
            <w:r w:rsidRPr="00E2569D">
              <w:rPr>
                <w:rFonts w:cs="Arial"/>
                <w:bCs/>
                <w:iCs/>
                <w:lang w:val="sr-Cyrl-CS"/>
              </w:rPr>
              <w:t>1</w:t>
            </w:r>
          </w:p>
        </w:tc>
        <w:tc>
          <w:tcPr>
            <w:tcW w:w="589" w:type="pct"/>
            <w:shd w:val="clear" w:color="auto" w:fill="auto"/>
            <w:vAlign w:val="center"/>
          </w:tcPr>
          <w:p w14:paraId="2502B8FD" w14:textId="77777777" w:rsidR="00534C1A" w:rsidRPr="00E2569D" w:rsidRDefault="00534C1A" w:rsidP="00534C1A">
            <w:pPr>
              <w:spacing w:before="0"/>
              <w:jc w:val="center"/>
              <w:rPr>
                <w:rFonts w:cs="Arial"/>
                <w:b/>
                <w:bCs/>
                <w:i/>
                <w:iCs/>
              </w:rPr>
            </w:pPr>
          </w:p>
        </w:tc>
        <w:tc>
          <w:tcPr>
            <w:tcW w:w="637" w:type="pct"/>
            <w:shd w:val="clear" w:color="auto" w:fill="auto"/>
            <w:vAlign w:val="center"/>
          </w:tcPr>
          <w:p w14:paraId="747F8112"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5A879476"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1E5755B3" w14:textId="77777777" w:rsidR="00534C1A" w:rsidRPr="00E2569D" w:rsidRDefault="00534C1A" w:rsidP="00534C1A">
            <w:pPr>
              <w:spacing w:before="0"/>
              <w:jc w:val="center"/>
              <w:rPr>
                <w:rFonts w:cs="Arial"/>
                <w:b/>
                <w:bCs/>
                <w:i/>
                <w:iCs/>
              </w:rPr>
            </w:pPr>
          </w:p>
        </w:tc>
      </w:tr>
      <w:tr w:rsidR="00534C1A" w:rsidRPr="00E2569D" w14:paraId="7ACB48CF" w14:textId="77777777" w:rsidTr="00074F56">
        <w:trPr>
          <w:cantSplit/>
          <w:trHeight w:val="691"/>
        </w:trPr>
        <w:tc>
          <w:tcPr>
            <w:tcW w:w="293" w:type="pct"/>
            <w:shd w:val="clear" w:color="auto" w:fill="auto"/>
          </w:tcPr>
          <w:p w14:paraId="110E0ADF" w14:textId="77777777" w:rsidR="00534C1A" w:rsidRPr="001F63F1" w:rsidRDefault="00534C1A" w:rsidP="00534C1A">
            <w:pPr>
              <w:spacing w:before="0"/>
              <w:jc w:val="center"/>
              <w:rPr>
                <w:rFonts w:cs="Arial"/>
                <w:b/>
                <w:bCs/>
                <w:i/>
                <w:iCs/>
                <w:lang w:val="sr-Cyrl-CS"/>
              </w:rPr>
            </w:pPr>
            <w:r w:rsidRPr="001F63F1">
              <w:rPr>
                <w:b/>
                <w:i/>
              </w:rPr>
              <w:t>9.</w:t>
            </w:r>
          </w:p>
        </w:tc>
        <w:tc>
          <w:tcPr>
            <w:tcW w:w="1547" w:type="pct"/>
            <w:tcBorders>
              <w:top w:val="single" w:sz="4" w:space="0" w:color="auto"/>
              <w:left w:val="single" w:sz="4" w:space="0" w:color="auto"/>
              <w:bottom w:val="single" w:sz="4" w:space="0" w:color="auto"/>
              <w:right w:val="single" w:sz="4" w:space="0" w:color="auto"/>
            </w:tcBorders>
          </w:tcPr>
          <w:p w14:paraId="62C3BB77" w14:textId="77777777" w:rsidR="00534C1A" w:rsidRDefault="00534C1A" w:rsidP="00534C1A">
            <w:pPr>
              <w:spacing w:before="0"/>
              <w:jc w:val="left"/>
              <w:rPr>
                <w:rFonts w:cs="Arial"/>
                <w:b/>
                <w:lang w:val="sr-Cyrl-RS"/>
              </w:rPr>
            </w:pPr>
            <w:r w:rsidRPr="007204EA">
              <w:t>Израда Студије о процени утицаја на животну средину</w:t>
            </w:r>
          </w:p>
        </w:tc>
        <w:tc>
          <w:tcPr>
            <w:tcW w:w="365" w:type="pct"/>
            <w:tcBorders>
              <w:top w:val="single" w:sz="4" w:space="0" w:color="auto"/>
              <w:left w:val="single" w:sz="4" w:space="0" w:color="auto"/>
              <w:bottom w:val="single" w:sz="4" w:space="0" w:color="auto"/>
              <w:right w:val="single" w:sz="4" w:space="0" w:color="auto"/>
            </w:tcBorders>
          </w:tcPr>
          <w:p w14:paraId="09FBB5C0" w14:textId="6E2CB060" w:rsidR="00534C1A" w:rsidRPr="00A15538" w:rsidRDefault="00534C1A" w:rsidP="00534C1A">
            <w:pPr>
              <w:spacing w:before="0"/>
              <w:ind w:left="-187" w:right="-108"/>
              <w:jc w:val="center"/>
              <w:rPr>
                <w:rFonts w:cs="Arial"/>
                <w:bCs/>
                <w:iCs/>
                <w:lang w:val="sr-Cyrl-CS"/>
              </w:rPr>
            </w:pPr>
            <w:r w:rsidRPr="007042A0">
              <w:rPr>
                <w:rFonts w:cs="Arial"/>
                <w:bCs/>
                <w:iCs/>
                <w:sz w:val="20"/>
                <w:szCs w:val="20"/>
                <w:lang w:val="sr-Cyrl-CS"/>
              </w:rPr>
              <w:t>комплет</w:t>
            </w:r>
          </w:p>
        </w:tc>
        <w:tc>
          <w:tcPr>
            <w:tcW w:w="294" w:type="pct"/>
            <w:tcBorders>
              <w:top w:val="single" w:sz="4" w:space="0" w:color="auto"/>
              <w:left w:val="single" w:sz="4" w:space="0" w:color="auto"/>
              <w:bottom w:val="single" w:sz="4" w:space="0" w:color="auto"/>
              <w:right w:val="single" w:sz="4" w:space="0" w:color="auto"/>
            </w:tcBorders>
            <w:vAlign w:val="center"/>
          </w:tcPr>
          <w:p w14:paraId="18784159" w14:textId="039429D4" w:rsidR="00534C1A" w:rsidRPr="00E2569D" w:rsidRDefault="00074F56" w:rsidP="00534C1A">
            <w:pPr>
              <w:spacing w:before="0"/>
              <w:jc w:val="center"/>
              <w:rPr>
                <w:rFonts w:cs="Arial"/>
                <w:bCs/>
                <w:iCs/>
                <w:lang w:val="sr-Cyrl-CS"/>
              </w:rPr>
            </w:pPr>
            <w:r>
              <w:rPr>
                <w:rFonts w:cs="Arial"/>
                <w:bCs/>
                <w:iCs/>
                <w:lang w:val="sr-Cyrl-CS"/>
              </w:rPr>
              <w:t>1</w:t>
            </w:r>
          </w:p>
        </w:tc>
        <w:tc>
          <w:tcPr>
            <w:tcW w:w="589" w:type="pct"/>
            <w:shd w:val="clear" w:color="auto" w:fill="auto"/>
            <w:vAlign w:val="center"/>
          </w:tcPr>
          <w:p w14:paraId="586FA874" w14:textId="77777777" w:rsidR="00534C1A" w:rsidRPr="00E2569D" w:rsidRDefault="00534C1A" w:rsidP="00534C1A">
            <w:pPr>
              <w:spacing w:before="0"/>
              <w:jc w:val="center"/>
              <w:rPr>
                <w:rFonts w:cs="Arial"/>
                <w:b/>
                <w:bCs/>
                <w:i/>
                <w:iCs/>
              </w:rPr>
            </w:pPr>
          </w:p>
        </w:tc>
        <w:tc>
          <w:tcPr>
            <w:tcW w:w="637" w:type="pct"/>
            <w:shd w:val="clear" w:color="auto" w:fill="auto"/>
            <w:vAlign w:val="center"/>
          </w:tcPr>
          <w:p w14:paraId="4E9E6206"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2D2371FF" w14:textId="77777777" w:rsidR="00534C1A" w:rsidRPr="00E2569D" w:rsidRDefault="00534C1A" w:rsidP="00534C1A">
            <w:pPr>
              <w:spacing w:before="0"/>
              <w:jc w:val="center"/>
              <w:rPr>
                <w:rFonts w:cs="Arial"/>
                <w:b/>
                <w:bCs/>
                <w:i/>
                <w:iCs/>
              </w:rPr>
            </w:pPr>
          </w:p>
        </w:tc>
        <w:tc>
          <w:tcPr>
            <w:tcW w:w="638" w:type="pct"/>
            <w:shd w:val="clear" w:color="auto" w:fill="auto"/>
            <w:vAlign w:val="center"/>
          </w:tcPr>
          <w:p w14:paraId="43D91A1B" w14:textId="77777777" w:rsidR="00534C1A" w:rsidRPr="00E2569D" w:rsidRDefault="00534C1A" w:rsidP="00534C1A">
            <w:pPr>
              <w:spacing w:before="0"/>
              <w:jc w:val="center"/>
              <w:rPr>
                <w:rFonts w:cs="Arial"/>
                <w:b/>
                <w:bCs/>
                <w:i/>
                <w:iCs/>
              </w:rPr>
            </w:pPr>
          </w:p>
        </w:tc>
      </w:tr>
    </w:tbl>
    <w:p w14:paraId="70CDECF9" w14:textId="77777777" w:rsidR="003B54AF" w:rsidRPr="00E2569D" w:rsidRDefault="003B54AF" w:rsidP="003B54AF">
      <w:pPr>
        <w:spacing w:before="0"/>
        <w:rPr>
          <w:rFonts w:cs="Arial"/>
        </w:rPr>
      </w:pPr>
    </w:p>
    <w:p w14:paraId="2708F270" w14:textId="77777777" w:rsidR="003B54AF" w:rsidRPr="00E2569D" w:rsidRDefault="003B54AF" w:rsidP="003B54AF">
      <w:pPr>
        <w:spacing w:before="0"/>
        <w:rPr>
          <w:rFonts w:cs="Arial"/>
        </w:rPr>
      </w:pPr>
    </w:p>
    <w:p w14:paraId="727A45D2" w14:textId="77777777" w:rsidR="003B54AF" w:rsidRPr="00E2569D" w:rsidRDefault="003B54AF" w:rsidP="003B54AF">
      <w:pPr>
        <w:widowControl w:val="0"/>
        <w:spacing w:before="0"/>
        <w:rPr>
          <w:rFonts w:eastAsia="Arial Unicode MS" w:cs="Arial"/>
        </w:rPr>
      </w:pPr>
    </w:p>
    <w:tbl>
      <w:tblPr>
        <w:tblpPr w:leftFromText="141" w:rightFromText="141" w:vertAnchor="text" w:horzAnchor="page" w:tblpX="2627" w:tblpY="3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0"/>
        <w:gridCol w:w="3260"/>
      </w:tblGrid>
      <w:tr w:rsidR="00534C1A" w:rsidRPr="00E2569D" w14:paraId="40D04349" w14:textId="77777777" w:rsidTr="00E903C1">
        <w:trPr>
          <w:trHeight w:val="703"/>
        </w:trPr>
        <w:tc>
          <w:tcPr>
            <w:tcW w:w="568" w:type="dxa"/>
            <w:vAlign w:val="center"/>
          </w:tcPr>
          <w:p w14:paraId="3D72F9BD" w14:textId="77777777" w:rsidR="00534C1A" w:rsidRPr="00E2569D" w:rsidRDefault="00534C1A" w:rsidP="007A5BFF">
            <w:pPr>
              <w:spacing w:before="0"/>
              <w:jc w:val="center"/>
              <w:rPr>
                <w:rFonts w:cs="Arial"/>
                <w:b/>
                <w:lang w:val="sr-Latn-CS"/>
              </w:rPr>
            </w:pPr>
            <w:r w:rsidRPr="00E2569D">
              <w:rPr>
                <w:rFonts w:cs="Arial"/>
                <w:b/>
              </w:rPr>
              <w:t>I</w:t>
            </w:r>
          </w:p>
        </w:tc>
        <w:tc>
          <w:tcPr>
            <w:tcW w:w="6090" w:type="dxa"/>
            <w:vAlign w:val="center"/>
          </w:tcPr>
          <w:p w14:paraId="7EE395CF" w14:textId="19FA8655" w:rsidR="00534C1A" w:rsidRPr="00E2569D" w:rsidRDefault="00534C1A" w:rsidP="007A5BFF">
            <w:pPr>
              <w:spacing w:before="0"/>
              <w:jc w:val="center"/>
              <w:rPr>
                <w:rFonts w:cs="Arial"/>
                <w:b/>
              </w:rPr>
            </w:pPr>
            <w:r w:rsidRPr="00E2569D">
              <w:rPr>
                <w:rFonts w:cs="Arial"/>
                <w:b/>
              </w:rPr>
              <w:t>УКУПНО ПОНУЂЕНА ЦЕНА  без ПДВ</w:t>
            </w:r>
            <w:r w:rsidR="00074F56">
              <w:rPr>
                <w:rFonts w:cs="Arial"/>
                <w:b/>
              </w:rPr>
              <w:t>-а</w:t>
            </w:r>
          </w:p>
          <w:p w14:paraId="7BF71158" w14:textId="2F663A68" w:rsidR="00534C1A" w:rsidRPr="00E2569D" w:rsidRDefault="00534C1A" w:rsidP="007A5BFF">
            <w:pPr>
              <w:spacing w:before="0"/>
              <w:jc w:val="center"/>
              <w:rPr>
                <w:rFonts w:cs="Arial"/>
                <w:b/>
              </w:rPr>
            </w:pPr>
            <w:r w:rsidRPr="00E2569D">
              <w:rPr>
                <w:rFonts w:cs="Arial"/>
                <w:b/>
                <w:color w:val="000000"/>
              </w:rPr>
              <w:t xml:space="preserve">(збир колоне бр. </w:t>
            </w:r>
            <w:r w:rsidRPr="00E2569D">
              <w:rPr>
                <w:rFonts w:cs="Arial"/>
                <w:b/>
                <w:color w:val="000000"/>
                <w:lang w:val="sr-Cyrl-CS"/>
              </w:rPr>
              <w:t>7</w:t>
            </w:r>
            <w:r w:rsidRPr="00E2569D">
              <w:rPr>
                <w:rFonts w:cs="Arial"/>
                <w:b/>
                <w:color w:val="000000"/>
              </w:rPr>
              <w:t>)</w:t>
            </w:r>
            <w:r w:rsidRPr="00534C1A">
              <w:rPr>
                <w:rFonts w:cs="Arial"/>
                <w:b/>
              </w:rPr>
              <w:t xml:space="preserve"> </w:t>
            </w:r>
            <w:r w:rsidR="007A5BFF">
              <w:rPr>
                <w:rFonts w:cs="Arial"/>
                <w:b/>
                <w:lang w:val="sr-Cyrl-RS"/>
              </w:rPr>
              <w:t xml:space="preserve"> </w:t>
            </w:r>
            <w:r w:rsidR="00074F56" w:rsidRPr="00074F56">
              <w:rPr>
                <w:b/>
                <w:bCs/>
                <w:i/>
                <w:iCs/>
                <w:sz w:val="18"/>
                <w:szCs w:val="18"/>
              </w:rPr>
              <w:t xml:space="preserve"> </w:t>
            </w:r>
            <w:r w:rsidR="00074F56" w:rsidRPr="00074F56">
              <w:rPr>
                <w:b/>
                <w:bCs/>
                <w:iCs/>
              </w:rPr>
              <w:t>РСД/ЕУР</w:t>
            </w:r>
          </w:p>
        </w:tc>
        <w:tc>
          <w:tcPr>
            <w:tcW w:w="3260" w:type="dxa"/>
          </w:tcPr>
          <w:p w14:paraId="50615394" w14:textId="77777777" w:rsidR="00534C1A" w:rsidRPr="00E2569D" w:rsidRDefault="00534C1A" w:rsidP="007A5BFF">
            <w:pPr>
              <w:spacing w:before="0"/>
              <w:rPr>
                <w:rFonts w:cs="Arial"/>
                <w:color w:val="FF0000"/>
              </w:rPr>
            </w:pPr>
          </w:p>
        </w:tc>
      </w:tr>
      <w:tr w:rsidR="00534C1A" w:rsidRPr="00E2569D" w14:paraId="18A1EC50" w14:textId="77777777" w:rsidTr="00E903C1">
        <w:trPr>
          <w:trHeight w:val="610"/>
        </w:trPr>
        <w:tc>
          <w:tcPr>
            <w:tcW w:w="568" w:type="dxa"/>
            <w:tcBorders>
              <w:bottom w:val="single" w:sz="4" w:space="0" w:color="auto"/>
            </w:tcBorders>
            <w:vAlign w:val="center"/>
          </w:tcPr>
          <w:p w14:paraId="56EB10C1" w14:textId="77777777" w:rsidR="00534C1A" w:rsidRPr="00E2569D" w:rsidRDefault="00534C1A" w:rsidP="007A5BFF">
            <w:pPr>
              <w:spacing w:before="0"/>
              <w:jc w:val="center"/>
              <w:rPr>
                <w:rFonts w:cs="Arial"/>
                <w:b/>
                <w:lang w:val="sr-Latn-CS"/>
              </w:rPr>
            </w:pPr>
            <w:r w:rsidRPr="00E2569D">
              <w:rPr>
                <w:rFonts w:cs="Arial"/>
                <w:b/>
                <w:lang w:val="sr-Latn-CS"/>
              </w:rPr>
              <w:t>II</w:t>
            </w:r>
          </w:p>
        </w:tc>
        <w:tc>
          <w:tcPr>
            <w:tcW w:w="6090" w:type="dxa"/>
            <w:tcBorders>
              <w:bottom w:val="single" w:sz="4" w:space="0" w:color="auto"/>
              <w:right w:val="single" w:sz="4" w:space="0" w:color="auto"/>
            </w:tcBorders>
            <w:vAlign w:val="center"/>
          </w:tcPr>
          <w:p w14:paraId="12EE8FE3" w14:textId="739B010B" w:rsidR="00534C1A" w:rsidRPr="00E2569D" w:rsidRDefault="007A5BFF" w:rsidP="007A5BFF">
            <w:pPr>
              <w:spacing w:before="0"/>
              <w:jc w:val="center"/>
              <w:rPr>
                <w:rFonts w:cs="Arial"/>
                <w:b/>
                <w:color w:val="00B050"/>
              </w:rPr>
            </w:pPr>
            <w:r>
              <w:rPr>
                <w:rFonts w:cs="Arial"/>
                <w:b/>
              </w:rPr>
              <w:t>УКУПАН ИЗНОС</w:t>
            </w:r>
            <w:r w:rsidR="00534C1A" w:rsidRPr="00E2569D">
              <w:rPr>
                <w:rFonts w:cs="Arial"/>
                <w:b/>
              </w:rPr>
              <w:t xml:space="preserve"> ПДВ</w:t>
            </w:r>
            <w:r>
              <w:rPr>
                <w:rFonts w:cs="Arial"/>
                <w:b/>
                <w:lang w:val="sr-Cyrl-RS"/>
              </w:rPr>
              <w:t xml:space="preserve">-а </w:t>
            </w:r>
            <w:r w:rsidR="00534C1A" w:rsidRPr="00E2569D">
              <w:rPr>
                <w:rFonts w:cs="Arial"/>
                <w:b/>
              </w:rPr>
              <w:t xml:space="preserve"> </w:t>
            </w:r>
            <w:r w:rsidR="00074F56" w:rsidRPr="00074F56">
              <w:rPr>
                <w:b/>
                <w:bCs/>
                <w:iCs/>
              </w:rPr>
              <w:t xml:space="preserve"> РСД/ЕУР</w:t>
            </w:r>
          </w:p>
        </w:tc>
        <w:tc>
          <w:tcPr>
            <w:tcW w:w="3260" w:type="dxa"/>
            <w:tcBorders>
              <w:bottom w:val="single" w:sz="4" w:space="0" w:color="auto"/>
              <w:right w:val="single" w:sz="4" w:space="0" w:color="auto"/>
            </w:tcBorders>
          </w:tcPr>
          <w:p w14:paraId="6512ADC9" w14:textId="77777777" w:rsidR="00534C1A" w:rsidRPr="00E2569D" w:rsidRDefault="00534C1A" w:rsidP="007A5BFF">
            <w:pPr>
              <w:spacing w:before="0"/>
              <w:rPr>
                <w:rFonts w:cs="Arial"/>
                <w:color w:val="FF0000"/>
              </w:rPr>
            </w:pPr>
          </w:p>
        </w:tc>
      </w:tr>
      <w:tr w:rsidR="00534C1A" w:rsidRPr="00E2569D" w14:paraId="55D30FA6" w14:textId="77777777" w:rsidTr="00E903C1">
        <w:trPr>
          <w:trHeight w:val="638"/>
        </w:trPr>
        <w:tc>
          <w:tcPr>
            <w:tcW w:w="568" w:type="dxa"/>
            <w:tcBorders>
              <w:bottom w:val="single" w:sz="4" w:space="0" w:color="auto"/>
            </w:tcBorders>
            <w:vAlign w:val="center"/>
          </w:tcPr>
          <w:p w14:paraId="16F368F2" w14:textId="77777777" w:rsidR="00534C1A" w:rsidRPr="00E2569D" w:rsidRDefault="00534C1A" w:rsidP="007A5BFF">
            <w:pPr>
              <w:spacing w:before="0"/>
              <w:jc w:val="center"/>
              <w:rPr>
                <w:rFonts w:cs="Arial"/>
                <w:b/>
                <w:lang w:val="sr-Latn-CS"/>
              </w:rPr>
            </w:pPr>
            <w:r w:rsidRPr="00E2569D">
              <w:rPr>
                <w:rFonts w:cs="Arial"/>
                <w:b/>
                <w:lang w:val="sr-Latn-CS"/>
              </w:rPr>
              <w:t>III</w:t>
            </w:r>
          </w:p>
        </w:tc>
        <w:tc>
          <w:tcPr>
            <w:tcW w:w="6090" w:type="dxa"/>
            <w:tcBorders>
              <w:bottom w:val="single" w:sz="4" w:space="0" w:color="auto"/>
              <w:right w:val="single" w:sz="4" w:space="0" w:color="auto"/>
            </w:tcBorders>
            <w:vAlign w:val="center"/>
          </w:tcPr>
          <w:p w14:paraId="130DC204" w14:textId="3B003AD4" w:rsidR="00534C1A" w:rsidRPr="00074F56" w:rsidRDefault="00534C1A" w:rsidP="007A5BFF">
            <w:pPr>
              <w:spacing w:before="0"/>
              <w:jc w:val="center"/>
              <w:rPr>
                <w:rFonts w:cs="Arial"/>
                <w:b/>
                <w:lang w:val="sr-Cyrl-RS"/>
              </w:rPr>
            </w:pPr>
            <w:r w:rsidRPr="00E2569D">
              <w:rPr>
                <w:rFonts w:cs="Arial"/>
                <w:b/>
              </w:rPr>
              <w:t>УКУПНО ПОНУЂЕНА ЦЕНА  са ПДВ</w:t>
            </w:r>
            <w:r w:rsidR="00074F56">
              <w:rPr>
                <w:rFonts w:cs="Arial"/>
                <w:b/>
                <w:lang w:val="sr-Cyrl-RS"/>
              </w:rPr>
              <w:t>-ом</w:t>
            </w:r>
          </w:p>
          <w:p w14:paraId="11D8CC7A" w14:textId="5423CB84" w:rsidR="00534C1A" w:rsidRPr="00E2569D" w:rsidRDefault="00534C1A" w:rsidP="00074F56">
            <w:pPr>
              <w:spacing w:before="0"/>
              <w:jc w:val="center"/>
              <w:rPr>
                <w:rFonts w:cs="Arial"/>
                <w:b/>
              </w:rPr>
            </w:pPr>
            <w:r w:rsidRPr="00E2569D">
              <w:rPr>
                <w:rFonts w:cs="Arial"/>
                <w:b/>
              </w:rPr>
              <w:t>(ред. бр.</w:t>
            </w:r>
            <w:r w:rsidRPr="00E2569D">
              <w:rPr>
                <w:rFonts w:cs="Arial"/>
                <w:b/>
                <w:lang w:val="sr-Latn-CS"/>
              </w:rPr>
              <w:t>I</w:t>
            </w:r>
            <w:r w:rsidR="00074F56">
              <w:rPr>
                <w:rFonts w:cs="Arial"/>
                <w:b/>
                <w:lang w:val="sr-Cyrl-RS"/>
              </w:rPr>
              <w:t xml:space="preserve"> </w:t>
            </w:r>
            <w:r w:rsidRPr="00E2569D">
              <w:rPr>
                <w:rFonts w:cs="Arial"/>
                <w:b/>
              </w:rPr>
              <w:t>+</w:t>
            </w:r>
            <w:r w:rsidR="00074F56">
              <w:rPr>
                <w:rFonts w:cs="Arial"/>
                <w:b/>
                <w:lang w:val="sr-Cyrl-RS"/>
              </w:rPr>
              <w:t xml:space="preserve"> </w:t>
            </w:r>
            <w:r w:rsidRPr="00E2569D">
              <w:rPr>
                <w:rFonts w:cs="Arial"/>
                <w:b/>
              </w:rPr>
              <w:t>ред.бр.</w:t>
            </w:r>
            <w:r w:rsidRPr="00E2569D">
              <w:rPr>
                <w:rFonts w:cs="Arial"/>
                <w:b/>
                <w:lang w:val="sr-Latn-CS"/>
              </w:rPr>
              <w:t>II</w:t>
            </w:r>
            <w:r w:rsidRPr="00E2569D">
              <w:rPr>
                <w:rFonts w:cs="Arial"/>
                <w:b/>
              </w:rPr>
              <w:t>)</w:t>
            </w:r>
            <w:r w:rsidR="007A5BFF">
              <w:rPr>
                <w:rFonts w:cs="Arial"/>
                <w:b/>
                <w:lang w:val="sr-Cyrl-RS"/>
              </w:rPr>
              <w:t xml:space="preserve"> </w:t>
            </w:r>
            <w:r w:rsidRPr="00E2569D">
              <w:rPr>
                <w:rFonts w:cs="Arial"/>
                <w:b/>
              </w:rPr>
              <w:t xml:space="preserve"> </w:t>
            </w:r>
            <w:r w:rsidR="00074F56" w:rsidRPr="00074F56">
              <w:rPr>
                <w:b/>
                <w:bCs/>
                <w:iCs/>
              </w:rPr>
              <w:t>РСД/ЕУР</w:t>
            </w:r>
          </w:p>
        </w:tc>
        <w:tc>
          <w:tcPr>
            <w:tcW w:w="3260" w:type="dxa"/>
            <w:tcBorders>
              <w:bottom w:val="single" w:sz="4" w:space="0" w:color="auto"/>
              <w:right w:val="single" w:sz="4" w:space="0" w:color="auto"/>
            </w:tcBorders>
          </w:tcPr>
          <w:p w14:paraId="45292090" w14:textId="77777777" w:rsidR="00534C1A" w:rsidRPr="00E2569D" w:rsidRDefault="00534C1A" w:rsidP="007A5BFF">
            <w:pPr>
              <w:spacing w:before="0"/>
              <w:rPr>
                <w:rFonts w:cs="Arial"/>
                <w:color w:val="FF0000"/>
              </w:rPr>
            </w:pPr>
          </w:p>
        </w:tc>
      </w:tr>
    </w:tbl>
    <w:p w14:paraId="7441B966" w14:textId="31BE79ED" w:rsidR="00534C1A" w:rsidRPr="00074F56" w:rsidRDefault="00074F56" w:rsidP="00074F56">
      <w:pPr>
        <w:widowControl w:val="0"/>
        <w:spacing w:before="0"/>
        <w:ind w:left="1440"/>
        <w:rPr>
          <w:rFonts w:eastAsia="Arial Unicode MS" w:cs="Arial"/>
          <w:b/>
          <w:lang w:val="sr-Cyrl-RS"/>
        </w:rPr>
      </w:pPr>
      <w:r w:rsidRPr="00074F56">
        <w:rPr>
          <w:rFonts w:eastAsia="Arial Unicode MS" w:cs="Arial"/>
          <w:b/>
          <w:lang w:val="sr-Cyrl-RS"/>
        </w:rPr>
        <w:t>РЕКАПИТУЛАЦИЈА</w:t>
      </w:r>
    </w:p>
    <w:tbl>
      <w:tblPr>
        <w:tblW w:w="10031" w:type="dxa"/>
        <w:jc w:val="center"/>
        <w:tblLayout w:type="fixed"/>
        <w:tblLook w:val="0000" w:firstRow="0" w:lastRow="0" w:firstColumn="0" w:lastColumn="0" w:noHBand="0" w:noVBand="0"/>
      </w:tblPr>
      <w:tblGrid>
        <w:gridCol w:w="3882"/>
        <w:gridCol w:w="2127"/>
        <w:gridCol w:w="4022"/>
      </w:tblGrid>
      <w:tr w:rsidR="003B54AF" w:rsidRPr="00E2569D" w14:paraId="672DE156" w14:textId="77777777" w:rsidTr="007A5BFF">
        <w:trPr>
          <w:jc w:val="center"/>
        </w:trPr>
        <w:tc>
          <w:tcPr>
            <w:tcW w:w="3882" w:type="dxa"/>
          </w:tcPr>
          <w:p w14:paraId="7BC55418" w14:textId="77777777" w:rsidR="004D5D2E" w:rsidRDefault="004D5D2E" w:rsidP="007A5BFF">
            <w:pPr>
              <w:spacing w:before="0"/>
              <w:jc w:val="center"/>
              <w:rPr>
                <w:rFonts w:cs="Arial"/>
              </w:rPr>
            </w:pPr>
          </w:p>
          <w:p w14:paraId="12DDA997" w14:textId="77777777" w:rsidR="00074F56" w:rsidRDefault="00074F56" w:rsidP="007A5BFF">
            <w:pPr>
              <w:spacing w:before="0"/>
              <w:jc w:val="center"/>
              <w:rPr>
                <w:rFonts w:cs="Arial"/>
              </w:rPr>
            </w:pPr>
          </w:p>
          <w:p w14:paraId="5CBFBFC6" w14:textId="77777777" w:rsidR="00074F56" w:rsidRDefault="00074F56" w:rsidP="007A5BFF">
            <w:pPr>
              <w:spacing w:before="0"/>
              <w:jc w:val="center"/>
              <w:rPr>
                <w:rFonts w:cs="Arial"/>
              </w:rPr>
            </w:pPr>
          </w:p>
          <w:p w14:paraId="5C381FC4" w14:textId="77777777" w:rsidR="004D5D2E" w:rsidRDefault="004D5D2E" w:rsidP="007A5BFF">
            <w:pPr>
              <w:spacing w:before="0"/>
              <w:jc w:val="center"/>
              <w:rPr>
                <w:rFonts w:cs="Arial"/>
              </w:rPr>
            </w:pPr>
          </w:p>
          <w:p w14:paraId="17D8E157" w14:textId="77777777" w:rsidR="003B54AF" w:rsidRPr="00E2569D" w:rsidRDefault="003B54AF" w:rsidP="007A5BFF">
            <w:pPr>
              <w:spacing w:before="0"/>
              <w:jc w:val="center"/>
              <w:rPr>
                <w:rFonts w:cs="Arial"/>
              </w:rPr>
            </w:pPr>
            <w:r w:rsidRPr="00E2569D">
              <w:rPr>
                <w:rFonts w:cs="Arial"/>
              </w:rPr>
              <w:t>Датум:</w:t>
            </w:r>
          </w:p>
        </w:tc>
        <w:tc>
          <w:tcPr>
            <w:tcW w:w="2127" w:type="dxa"/>
          </w:tcPr>
          <w:p w14:paraId="7649871E" w14:textId="77777777" w:rsidR="003B54AF" w:rsidRPr="00E2569D" w:rsidRDefault="003B54AF" w:rsidP="007A5BFF">
            <w:pPr>
              <w:spacing w:before="0"/>
              <w:jc w:val="center"/>
              <w:rPr>
                <w:rFonts w:cs="Arial"/>
                <w:lang w:val="ru-RU"/>
              </w:rPr>
            </w:pPr>
          </w:p>
        </w:tc>
        <w:tc>
          <w:tcPr>
            <w:tcW w:w="4022" w:type="dxa"/>
          </w:tcPr>
          <w:p w14:paraId="70279690" w14:textId="77777777" w:rsidR="004D5D2E" w:rsidRDefault="004D5D2E" w:rsidP="007A5BFF">
            <w:pPr>
              <w:spacing w:before="0"/>
              <w:jc w:val="center"/>
              <w:rPr>
                <w:rFonts w:cs="Arial"/>
                <w:lang w:val="sr-Cyrl-CS"/>
              </w:rPr>
            </w:pPr>
          </w:p>
          <w:p w14:paraId="39C815E3" w14:textId="77777777" w:rsidR="004D5D2E" w:rsidRDefault="004D5D2E" w:rsidP="007A5BFF">
            <w:pPr>
              <w:spacing w:before="0"/>
              <w:jc w:val="center"/>
              <w:rPr>
                <w:rFonts w:cs="Arial"/>
                <w:lang w:val="sr-Cyrl-CS"/>
              </w:rPr>
            </w:pPr>
          </w:p>
          <w:p w14:paraId="432CF86E" w14:textId="77777777" w:rsidR="00074F56" w:rsidRDefault="00074F56" w:rsidP="007A5BFF">
            <w:pPr>
              <w:spacing w:before="0"/>
              <w:jc w:val="center"/>
              <w:rPr>
                <w:rFonts w:cs="Arial"/>
                <w:lang w:val="sr-Cyrl-CS"/>
              </w:rPr>
            </w:pPr>
          </w:p>
          <w:p w14:paraId="2F436436" w14:textId="77777777" w:rsidR="00074F56" w:rsidRDefault="00074F56" w:rsidP="007A5BFF">
            <w:pPr>
              <w:spacing w:before="0"/>
              <w:jc w:val="center"/>
              <w:rPr>
                <w:rFonts w:cs="Arial"/>
                <w:lang w:val="sr-Cyrl-CS"/>
              </w:rPr>
            </w:pPr>
          </w:p>
          <w:p w14:paraId="7DD172CB" w14:textId="77777777" w:rsidR="003B54AF" w:rsidRPr="00E2569D" w:rsidRDefault="003B54AF" w:rsidP="007A5BFF">
            <w:pPr>
              <w:spacing w:before="0"/>
              <w:jc w:val="center"/>
              <w:rPr>
                <w:rFonts w:cs="Arial"/>
                <w:lang w:val="sr-Cyrl-CS"/>
              </w:rPr>
            </w:pPr>
            <w:r w:rsidRPr="00E2569D">
              <w:rPr>
                <w:rFonts w:cs="Arial"/>
                <w:lang w:val="sr-Cyrl-CS"/>
              </w:rPr>
              <w:t>П</w:t>
            </w:r>
            <w:r w:rsidRPr="00E2569D">
              <w:rPr>
                <w:rFonts w:cs="Arial"/>
              </w:rPr>
              <w:t>онуђач</w:t>
            </w:r>
          </w:p>
        </w:tc>
      </w:tr>
      <w:tr w:rsidR="003B54AF" w:rsidRPr="00E2569D" w14:paraId="4080EF60" w14:textId="77777777" w:rsidTr="007A5BFF">
        <w:trPr>
          <w:jc w:val="center"/>
        </w:trPr>
        <w:tc>
          <w:tcPr>
            <w:tcW w:w="3882" w:type="dxa"/>
          </w:tcPr>
          <w:p w14:paraId="662A895D" w14:textId="77777777" w:rsidR="003B54AF" w:rsidRPr="00E2569D" w:rsidRDefault="003B54AF" w:rsidP="007A5BFF">
            <w:pPr>
              <w:spacing w:before="0"/>
              <w:jc w:val="center"/>
              <w:rPr>
                <w:rFonts w:cs="Arial"/>
              </w:rPr>
            </w:pPr>
          </w:p>
        </w:tc>
        <w:tc>
          <w:tcPr>
            <w:tcW w:w="2127" w:type="dxa"/>
          </w:tcPr>
          <w:p w14:paraId="08E4AEEC" w14:textId="77777777" w:rsidR="003B54AF" w:rsidRPr="00E2569D" w:rsidRDefault="003B54AF" w:rsidP="007A5BFF">
            <w:pPr>
              <w:spacing w:before="0"/>
              <w:jc w:val="center"/>
              <w:rPr>
                <w:rFonts w:cs="Arial"/>
              </w:rPr>
            </w:pPr>
            <w:r w:rsidRPr="00E2569D">
              <w:rPr>
                <w:rFonts w:cs="Arial"/>
              </w:rPr>
              <w:t>М.П.</w:t>
            </w:r>
          </w:p>
        </w:tc>
        <w:tc>
          <w:tcPr>
            <w:tcW w:w="4022" w:type="dxa"/>
          </w:tcPr>
          <w:p w14:paraId="48174A0F" w14:textId="77777777" w:rsidR="003B54AF" w:rsidRPr="00E2569D" w:rsidRDefault="003B54AF" w:rsidP="007A5BFF">
            <w:pPr>
              <w:spacing w:before="0"/>
              <w:jc w:val="center"/>
              <w:rPr>
                <w:rFonts w:cs="Arial"/>
                <w:lang w:val="ru-RU"/>
              </w:rPr>
            </w:pPr>
          </w:p>
        </w:tc>
      </w:tr>
      <w:tr w:rsidR="003B54AF" w:rsidRPr="00E2569D" w14:paraId="0F167872" w14:textId="77777777" w:rsidTr="007A5BFF">
        <w:trPr>
          <w:jc w:val="center"/>
        </w:trPr>
        <w:tc>
          <w:tcPr>
            <w:tcW w:w="3882" w:type="dxa"/>
            <w:tcBorders>
              <w:bottom w:val="single" w:sz="4" w:space="0" w:color="auto"/>
            </w:tcBorders>
          </w:tcPr>
          <w:p w14:paraId="2D6C0C1E" w14:textId="77777777" w:rsidR="003B54AF" w:rsidRPr="00E2569D" w:rsidRDefault="003B54AF" w:rsidP="007A5BFF">
            <w:pPr>
              <w:spacing w:before="0"/>
              <w:jc w:val="center"/>
              <w:rPr>
                <w:rFonts w:cs="Arial"/>
              </w:rPr>
            </w:pPr>
          </w:p>
        </w:tc>
        <w:tc>
          <w:tcPr>
            <w:tcW w:w="2127" w:type="dxa"/>
          </w:tcPr>
          <w:p w14:paraId="2519B75D" w14:textId="77777777" w:rsidR="003B54AF" w:rsidRPr="00E2569D" w:rsidRDefault="003B54AF" w:rsidP="007A5BFF">
            <w:pPr>
              <w:spacing w:before="0"/>
              <w:jc w:val="center"/>
              <w:rPr>
                <w:rFonts w:cs="Arial"/>
                <w:lang w:val="ru-RU"/>
              </w:rPr>
            </w:pPr>
          </w:p>
        </w:tc>
        <w:tc>
          <w:tcPr>
            <w:tcW w:w="4022" w:type="dxa"/>
            <w:tcBorders>
              <w:bottom w:val="single" w:sz="4" w:space="0" w:color="auto"/>
            </w:tcBorders>
          </w:tcPr>
          <w:p w14:paraId="669C23CE" w14:textId="77777777" w:rsidR="003B54AF" w:rsidRPr="00E2569D" w:rsidRDefault="003B54AF" w:rsidP="007A5BFF">
            <w:pPr>
              <w:spacing w:before="0"/>
              <w:jc w:val="center"/>
              <w:rPr>
                <w:rFonts w:cs="Arial"/>
                <w:lang w:val="ru-RU"/>
              </w:rPr>
            </w:pPr>
          </w:p>
        </w:tc>
      </w:tr>
      <w:tr w:rsidR="003B54AF" w:rsidRPr="00E2569D" w14:paraId="043C43DB" w14:textId="77777777" w:rsidTr="007A5BFF">
        <w:trPr>
          <w:trHeight w:val="389"/>
          <w:jc w:val="center"/>
        </w:trPr>
        <w:tc>
          <w:tcPr>
            <w:tcW w:w="3882" w:type="dxa"/>
            <w:tcBorders>
              <w:top w:val="single" w:sz="4" w:space="0" w:color="auto"/>
            </w:tcBorders>
          </w:tcPr>
          <w:p w14:paraId="6C176263" w14:textId="77777777" w:rsidR="003B54AF" w:rsidRPr="00E2569D" w:rsidRDefault="003B54AF" w:rsidP="007A5BFF">
            <w:pPr>
              <w:spacing w:before="0"/>
              <w:jc w:val="center"/>
              <w:rPr>
                <w:rFonts w:cs="Arial"/>
              </w:rPr>
            </w:pPr>
          </w:p>
        </w:tc>
        <w:tc>
          <w:tcPr>
            <w:tcW w:w="2127" w:type="dxa"/>
          </w:tcPr>
          <w:p w14:paraId="582659EA" w14:textId="77777777" w:rsidR="003B54AF" w:rsidRPr="00E2569D" w:rsidRDefault="003B54AF" w:rsidP="007A5BFF">
            <w:pPr>
              <w:spacing w:before="0"/>
              <w:jc w:val="center"/>
              <w:rPr>
                <w:rFonts w:cs="Arial"/>
                <w:lang w:val="ru-RU"/>
              </w:rPr>
            </w:pPr>
          </w:p>
        </w:tc>
        <w:tc>
          <w:tcPr>
            <w:tcW w:w="4022" w:type="dxa"/>
            <w:tcBorders>
              <w:top w:val="single" w:sz="4" w:space="0" w:color="auto"/>
            </w:tcBorders>
          </w:tcPr>
          <w:p w14:paraId="525439DA" w14:textId="77777777" w:rsidR="003B54AF" w:rsidRPr="00E2569D" w:rsidRDefault="003B54AF" w:rsidP="007A5BFF">
            <w:pPr>
              <w:spacing w:before="0"/>
              <w:jc w:val="center"/>
              <w:rPr>
                <w:rFonts w:cs="Arial"/>
                <w:lang w:val="ru-RU"/>
              </w:rPr>
            </w:pPr>
          </w:p>
        </w:tc>
      </w:tr>
    </w:tbl>
    <w:p w14:paraId="5C4C616A" w14:textId="77777777" w:rsidR="00B55B12" w:rsidRDefault="00B55B12" w:rsidP="00534C1A">
      <w:pPr>
        <w:spacing w:before="0"/>
        <w:rPr>
          <w:rFonts w:cs="Arial"/>
          <w:b/>
          <w:i/>
          <w:lang w:val="sr-Cyrl-CS"/>
        </w:rPr>
      </w:pPr>
    </w:p>
    <w:p w14:paraId="7941F9A5" w14:textId="77777777" w:rsidR="00B55B12" w:rsidRDefault="00B55B12" w:rsidP="00534C1A">
      <w:pPr>
        <w:spacing w:before="0"/>
        <w:rPr>
          <w:rFonts w:cs="Arial"/>
          <w:b/>
          <w:i/>
          <w:lang w:val="sr-Cyrl-CS"/>
        </w:rPr>
      </w:pPr>
    </w:p>
    <w:p w14:paraId="28097DD7" w14:textId="77777777" w:rsidR="00534C1A" w:rsidRPr="00E2569D" w:rsidRDefault="00534C1A" w:rsidP="00534C1A">
      <w:pPr>
        <w:spacing w:before="0"/>
        <w:rPr>
          <w:rFonts w:cs="Arial"/>
          <w:b/>
          <w:i/>
          <w:lang w:val="sr-Cyrl-CS"/>
        </w:rPr>
      </w:pPr>
      <w:r w:rsidRPr="00E2569D">
        <w:rPr>
          <w:rFonts w:cs="Arial"/>
          <w:b/>
          <w:i/>
          <w:lang w:val="sr-Cyrl-CS"/>
        </w:rPr>
        <w:t>Напомена:</w:t>
      </w:r>
    </w:p>
    <w:p w14:paraId="0F2D6332" w14:textId="77777777" w:rsidR="00534C1A" w:rsidRPr="00E2569D" w:rsidRDefault="00534C1A" w:rsidP="00534C1A">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5B433095" w14:textId="77777777" w:rsidR="00534C1A" w:rsidRPr="00E2569D" w:rsidRDefault="00534C1A" w:rsidP="00534C1A">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214620D" w14:textId="77777777" w:rsidR="00534C1A" w:rsidRDefault="00534C1A" w:rsidP="00534C1A">
      <w:pPr>
        <w:spacing w:before="0"/>
        <w:rPr>
          <w:rFonts w:cs="Arial"/>
          <w:lang w:val="sr-Latn-CS"/>
        </w:rPr>
      </w:pPr>
    </w:p>
    <w:p w14:paraId="2C9BA5B4" w14:textId="476833B3" w:rsidR="00534C1A" w:rsidRPr="00E2569D" w:rsidRDefault="00534C1A" w:rsidP="00534C1A">
      <w:pPr>
        <w:spacing w:before="0"/>
        <w:rPr>
          <w:rFonts w:cs="Arial"/>
          <w:b/>
          <w:lang w:val="ru-RU"/>
        </w:rPr>
      </w:pPr>
      <w:r w:rsidRPr="00E2569D">
        <w:rPr>
          <w:rFonts w:cs="Arial"/>
          <w:b/>
          <w:lang w:val="sr-Latn-CS"/>
        </w:rPr>
        <w:t>Упутство</w:t>
      </w:r>
      <w:r w:rsidRPr="00E2569D">
        <w:rPr>
          <w:rFonts w:cs="Arial"/>
          <w:b/>
        </w:rPr>
        <w:t xml:space="preserve"> </w:t>
      </w:r>
      <w:r w:rsidRPr="00E2569D">
        <w:rPr>
          <w:rFonts w:cs="Arial"/>
          <w:b/>
          <w:lang w:val="sr-Latn-CS"/>
        </w:rPr>
        <w:t>за попуњавањ</w:t>
      </w:r>
      <w:r w:rsidRPr="00E2569D">
        <w:rPr>
          <w:rFonts w:cs="Arial"/>
          <w:b/>
          <w:lang w:val="ru-RU"/>
        </w:rPr>
        <w:t>е Обрасца структуре цене</w:t>
      </w:r>
      <w:r w:rsidR="00074F56">
        <w:rPr>
          <w:rFonts w:cs="Arial"/>
          <w:b/>
          <w:lang w:val="ru-RU"/>
        </w:rPr>
        <w:t>:</w:t>
      </w:r>
    </w:p>
    <w:p w14:paraId="110CDA23" w14:textId="36404847" w:rsidR="00534C1A" w:rsidRPr="00E2569D" w:rsidRDefault="001A01AB" w:rsidP="00767E24">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lang w:val="sr-Cyrl-CS"/>
        </w:rPr>
        <w:t xml:space="preserve">- </w:t>
      </w:r>
      <w:r w:rsidR="00534C1A" w:rsidRPr="00E2569D">
        <w:rPr>
          <w:rFonts w:ascii="Arial" w:hAnsi="Arial" w:cs="Arial"/>
          <w:bCs/>
          <w:iCs/>
          <w:lang w:val="sr-Cyrl-CS"/>
        </w:rPr>
        <w:t xml:space="preserve">у колону 5. </w:t>
      </w:r>
      <w:r w:rsidR="00534C1A" w:rsidRPr="00E2569D">
        <w:rPr>
          <w:rFonts w:ascii="Arial" w:hAnsi="Arial" w:cs="Arial"/>
          <w:bCs/>
          <w:iCs/>
        </w:rPr>
        <w:t>уписати износ</w:t>
      </w:r>
      <w:r>
        <w:rPr>
          <w:rFonts w:ascii="Arial" w:hAnsi="Arial" w:cs="Arial"/>
          <w:bCs/>
          <w:iCs/>
        </w:rPr>
        <w:t xml:space="preserve"> јединичне</w:t>
      </w:r>
      <w:r w:rsidR="00534C1A" w:rsidRPr="00E2569D">
        <w:rPr>
          <w:rFonts w:ascii="Arial" w:hAnsi="Arial" w:cs="Arial"/>
          <w:bCs/>
          <w:iCs/>
        </w:rPr>
        <w:t xml:space="preserve"> цен</w:t>
      </w:r>
      <w:r>
        <w:rPr>
          <w:rFonts w:ascii="Arial" w:hAnsi="Arial" w:cs="Arial"/>
          <w:bCs/>
          <w:iCs/>
          <w:lang w:val="sr-Cyrl-RS"/>
        </w:rPr>
        <w:t>е</w:t>
      </w:r>
      <w:r w:rsidR="00534C1A" w:rsidRPr="00E2569D">
        <w:rPr>
          <w:rFonts w:ascii="Arial" w:hAnsi="Arial" w:cs="Arial"/>
          <w:bCs/>
          <w:iCs/>
        </w:rPr>
        <w:t xml:space="preserve"> </w:t>
      </w:r>
      <w:r>
        <w:rPr>
          <w:rFonts w:ascii="Arial" w:hAnsi="Arial" w:cs="Arial"/>
          <w:bCs/>
          <w:iCs/>
          <w:lang w:val="sr-Cyrl-RS"/>
        </w:rPr>
        <w:t xml:space="preserve">услуге </w:t>
      </w:r>
      <w:r>
        <w:rPr>
          <w:rFonts w:ascii="Arial" w:hAnsi="Arial" w:cs="Arial"/>
          <w:bCs/>
          <w:iCs/>
        </w:rPr>
        <w:t>без ПДВ</w:t>
      </w:r>
      <w:r>
        <w:rPr>
          <w:rFonts w:ascii="Arial" w:hAnsi="Arial" w:cs="Arial"/>
          <w:bCs/>
          <w:iCs/>
          <w:lang w:val="sr-Cyrl-RS"/>
        </w:rPr>
        <w:t>-а</w:t>
      </w:r>
      <w:r w:rsidR="00534C1A" w:rsidRPr="00E2569D">
        <w:rPr>
          <w:rFonts w:ascii="Arial" w:hAnsi="Arial" w:cs="Arial"/>
          <w:bCs/>
          <w:iCs/>
        </w:rPr>
        <w:t>;</w:t>
      </w:r>
    </w:p>
    <w:p w14:paraId="35193726" w14:textId="683319B2" w:rsidR="00534C1A" w:rsidRPr="00E2569D" w:rsidRDefault="001A01AB" w:rsidP="00534C1A">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RS"/>
        </w:rPr>
        <w:t xml:space="preserve">- </w:t>
      </w:r>
      <w:r w:rsidR="00534C1A" w:rsidRPr="00E2569D">
        <w:rPr>
          <w:rFonts w:ascii="Arial" w:hAnsi="Arial" w:cs="Arial"/>
          <w:bCs/>
          <w:iCs/>
        </w:rPr>
        <w:t xml:space="preserve">у колону </w:t>
      </w:r>
      <w:r w:rsidR="00534C1A" w:rsidRPr="00E2569D">
        <w:rPr>
          <w:rFonts w:ascii="Arial" w:hAnsi="Arial" w:cs="Arial"/>
          <w:bCs/>
          <w:iCs/>
          <w:lang w:val="sr-Cyrl-CS"/>
        </w:rPr>
        <w:t>6</w:t>
      </w:r>
      <w:r w:rsidR="00534C1A" w:rsidRPr="00E2569D">
        <w:rPr>
          <w:rFonts w:ascii="Arial" w:hAnsi="Arial" w:cs="Arial"/>
          <w:bCs/>
          <w:iCs/>
        </w:rPr>
        <w:t xml:space="preserve">. уписати </w:t>
      </w:r>
      <w:r w:rsidRPr="00E2569D">
        <w:rPr>
          <w:rFonts w:ascii="Arial" w:hAnsi="Arial" w:cs="Arial"/>
          <w:bCs/>
          <w:iCs/>
        </w:rPr>
        <w:t>износ</w:t>
      </w:r>
      <w:r>
        <w:rPr>
          <w:rFonts w:ascii="Arial" w:hAnsi="Arial" w:cs="Arial"/>
          <w:bCs/>
          <w:iCs/>
        </w:rPr>
        <w:t xml:space="preserve"> јединичне</w:t>
      </w:r>
      <w:r w:rsidRPr="00E2569D">
        <w:rPr>
          <w:rFonts w:ascii="Arial" w:hAnsi="Arial" w:cs="Arial"/>
          <w:bCs/>
          <w:iCs/>
        </w:rPr>
        <w:t xml:space="preserve"> цен</w:t>
      </w:r>
      <w:r>
        <w:rPr>
          <w:rFonts w:ascii="Arial" w:hAnsi="Arial" w:cs="Arial"/>
          <w:bCs/>
          <w:iCs/>
          <w:lang w:val="sr-Cyrl-RS"/>
        </w:rPr>
        <w:t>е</w:t>
      </w:r>
      <w:r w:rsidRPr="00E2569D">
        <w:rPr>
          <w:rFonts w:ascii="Arial" w:hAnsi="Arial" w:cs="Arial"/>
          <w:bCs/>
          <w:iCs/>
        </w:rPr>
        <w:t xml:space="preserve"> </w:t>
      </w:r>
      <w:r>
        <w:rPr>
          <w:rFonts w:ascii="Arial" w:hAnsi="Arial" w:cs="Arial"/>
          <w:bCs/>
          <w:iCs/>
          <w:lang w:val="sr-Cyrl-RS"/>
        </w:rPr>
        <w:t>услуге са</w:t>
      </w:r>
      <w:r>
        <w:rPr>
          <w:rFonts w:ascii="Arial" w:hAnsi="Arial" w:cs="Arial"/>
          <w:bCs/>
          <w:iCs/>
        </w:rPr>
        <w:t xml:space="preserve"> ПДВ</w:t>
      </w:r>
      <w:r>
        <w:rPr>
          <w:rFonts w:ascii="Arial" w:hAnsi="Arial" w:cs="Arial"/>
          <w:bCs/>
          <w:iCs/>
          <w:lang w:val="sr-Cyrl-RS"/>
        </w:rPr>
        <w:t>-ом</w:t>
      </w:r>
      <w:r w:rsidR="00534C1A" w:rsidRPr="00E2569D">
        <w:rPr>
          <w:rFonts w:ascii="Arial" w:hAnsi="Arial" w:cs="Arial"/>
          <w:bCs/>
          <w:iCs/>
        </w:rPr>
        <w:t>;</w:t>
      </w:r>
    </w:p>
    <w:p w14:paraId="23657CC1" w14:textId="3310E1C8" w:rsidR="00534C1A" w:rsidRPr="00E2569D" w:rsidRDefault="001A01AB" w:rsidP="00534C1A">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RS"/>
        </w:rPr>
        <w:t xml:space="preserve">- </w:t>
      </w:r>
      <w:r w:rsidR="00534C1A" w:rsidRPr="00E2569D">
        <w:rPr>
          <w:rFonts w:ascii="Arial" w:hAnsi="Arial" w:cs="Arial"/>
          <w:bCs/>
          <w:iCs/>
        </w:rPr>
        <w:t xml:space="preserve">у колону </w:t>
      </w:r>
      <w:r w:rsidR="00534C1A" w:rsidRPr="00E2569D">
        <w:rPr>
          <w:rFonts w:ascii="Arial" w:hAnsi="Arial" w:cs="Arial"/>
          <w:bCs/>
          <w:iCs/>
          <w:lang w:val="sr-Cyrl-CS"/>
        </w:rPr>
        <w:t>7</w:t>
      </w:r>
      <w:r w:rsidR="00534C1A" w:rsidRPr="00E2569D">
        <w:rPr>
          <w:rFonts w:ascii="Arial" w:hAnsi="Arial" w:cs="Arial"/>
          <w:bCs/>
          <w:iCs/>
        </w:rPr>
        <w:t xml:space="preserve">. уписати </w:t>
      </w:r>
      <w:r w:rsidRPr="00E2569D">
        <w:rPr>
          <w:rFonts w:ascii="Arial" w:hAnsi="Arial" w:cs="Arial"/>
          <w:bCs/>
          <w:iCs/>
        </w:rPr>
        <w:t>износ</w:t>
      </w:r>
      <w:r>
        <w:rPr>
          <w:rFonts w:ascii="Arial" w:hAnsi="Arial" w:cs="Arial"/>
          <w:bCs/>
          <w:iCs/>
        </w:rPr>
        <w:t xml:space="preserve"> </w:t>
      </w:r>
      <w:r>
        <w:rPr>
          <w:rFonts w:ascii="Arial" w:hAnsi="Arial" w:cs="Arial"/>
          <w:bCs/>
          <w:iCs/>
          <w:lang w:val="sr-Cyrl-RS"/>
        </w:rPr>
        <w:t>укупне</w:t>
      </w:r>
      <w:r w:rsidRPr="00E2569D">
        <w:rPr>
          <w:rFonts w:ascii="Arial" w:hAnsi="Arial" w:cs="Arial"/>
          <w:bCs/>
          <w:iCs/>
        </w:rPr>
        <w:t xml:space="preserve"> цен</w:t>
      </w:r>
      <w:r>
        <w:rPr>
          <w:rFonts w:ascii="Arial" w:hAnsi="Arial" w:cs="Arial"/>
          <w:bCs/>
          <w:iCs/>
          <w:lang w:val="sr-Cyrl-RS"/>
        </w:rPr>
        <w:t>е</w:t>
      </w:r>
      <w:r w:rsidRPr="00E2569D">
        <w:rPr>
          <w:rFonts w:ascii="Arial" w:hAnsi="Arial" w:cs="Arial"/>
          <w:bCs/>
          <w:iCs/>
        </w:rPr>
        <w:t xml:space="preserve"> </w:t>
      </w:r>
      <w:r>
        <w:rPr>
          <w:rFonts w:ascii="Arial" w:hAnsi="Arial" w:cs="Arial"/>
          <w:bCs/>
          <w:iCs/>
          <w:lang w:val="sr-Cyrl-RS"/>
        </w:rPr>
        <w:t xml:space="preserve">услуге </w:t>
      </w:r>
      <w:r>
        <w:rPr>
          <w:rFonts w:ascii="Arial" w:hAnsi="Arial" w:cs="Arial"/>
          <w:bCs/>
          <w:iCs/>
        </w:rPr>
        <w:t>без ПДВ</w:t>
      </w:r>
      <w:r>
        <w:rPr>
          <w:rFonts w:ascii="Arial" w:hAnsi="Arial" w:cs="Arial"/>
          <w:bCs/>
          <w:iCs/>
          <w:lang w:val="sr-Cyrl-RS"/>
        </w:rPr>
        <w:t xml:space="preserve">-а (7=4х5) </w:t>
      </w:r>
    </w:p>
    <w:p w14:paraId="076FCAB0" w14:textId="32973189" w:rsidR="00534C1A" w:rsidRPr="00E2569D" w:rsidRDefault="001A01AB" w:rsidP="00534C1A">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 xml:space="preserve">- </w:t>
      </w:r>
      <w:r w:rsidR="00534C1A" w:rsidRPr="00E2569D">
        <w:rPr>
          <w:rFonts w:ascii="Arial" w:hAnsi="Arial" w:cs="Arial"/>
          <w:bCs/>
          <w:iCs/>
          <w:lang w:val="sr-Cyrl-CS"/>
        </w:rPr>
        <w:t>у колону 8</w:t>
      </w:r>
      <w:r>
        <w:rPr>
          <w:rFonts w:ascii="Arial" w:hAnsi="Arial" w:cs="Arial"/>
          <w:bCs/>
          <w:iCs/>
        </w:rPr>
        <w:t xml:space="preserve">. уписати </w:t>
      </w:r>
      <w:r w:rsidRPr="00E2569D">
        <w:rPr>
          <w:rFonts w:ascii="Arial" w:hAnsi="Arial" w:cs="Arial"/>
          <w:bCs/>
          <w:iCs/>
        </w:rPr>
        <w:t>износ</w:t>
      </w:r>
      <w:r>
        <w:rPr>
          <w:rFonts w:ascii="Arial" w:hAnsi="Arial" w:cs="Arial"/>
          <w:bCs/>
          <w:iCs/>
        </w:rPr>
        <w:t xml:space="preserve"> </w:t>
      </w:r>
      <w:r>
        <w:rPr>
          <w:rFonts w:ascii="Arial" w:hAnsi="Arial" w:cs="Arial"/>
          <w:bCs/>
          <w:iCs/>
          <w:lang w:val="sr-Cyrl-RS"/>
        </w:rPr>
        <w:t>укупне</w:t>
      </w:r>
      <w:r w:rsidRPr="00E2569D">
        <w:rPr>
          <w:rFonts w:ascii="Arial" w:hAnsi="Arial" w:cs="Arial"/>
          <w:bCs/>
          <w:iCs/>
        </w:rPr>
        <w:t xml:space="preserve"> цен</w:t>
      </w:r>
      <w:r>
        <w:rPr>
          <w:rFonts w:ascii="Arial" w:hAnsi="Arial" w:cs="Arial"/>
          <w:bCs/>
          <w:iCs/>
          <w:lang w:val="sr-Cyrl-RS"/>
        </w:rPr>
        <w:t>е</w:t>
      </w:r>
      <w:r w:rsidRPr="00E2569D">
        <w:rPr>
          <w:rFonts w:ascii="Arial" w:hAnsi="Arial" w:cs="Arial"/>
          <w:bCs/>
          <w:iCs/>
        </w:rPr>
        <w:t xml:space="preserve"> </w:t>
      </w:r>
      <w:r>
        <w:rPr>
          <w:rFonts w:ascii="Arial" w:hAnsi="Arial" w:cs="Arial"/>
          <w:bCs/>
          <w:iCs/>
          <w:lang w:val="sr-Cyrl-RS"/>
        </w:rPr>
        <w:t>услуге са</w:t>
      </w:r>
      <w:r>
        <w:rPr>
          <w:rFonts w:ascii="Arial" w:hAnsi="Arial" w:cs="Arial"/>
          <w:bCs/>
          <w:iCs/>
        </w:rPr>
        <w:t xml:space="preserve"> ПДВ</w:t>
      </w:r>
      <w:r>
        <w:rPr>
          <w:rFonts w:ascii="Arial" w:hAnsi="Arial" w:cs="Arial"/>
          <w:bCs/>
          <w:iCs/>
          <w:lang w:val="sr-Cyrl-RS"/>
        </w:rPr>
        <w:t>-ом (8=4х6)</w:t>
      </w:r>
    </w:p>
    <w:p w14:paraId="139491B3" w14:textId="4B94DD68" w:rsidR="00534C1A" w:rsidRPr="00E2569D" w:rsidRDefault="00DB3F1B" w:rsidP="00DB3F1B">
      <w:pPr>
        <w:tabs>
          <w:tab w:val="left" w:pos="992"/>
        </w:tabs>
        <w:spacing w:after="120"/>
        <w:rPr>
          <w:rFonts w:cs="Arial"/>
          <w:b/>
          <w:lang w:val="sr-Cyrl-BA"/>
        </w:rPr>
      </w:pPr>
      <w:r>
        <w:t>Све цене се изражавају у РСД/ЕУР (обавезно назначити понуђену валуту.</w:t>
      </w:r>
    </w:p>
    <w:p w14:paraId="172929F9" w14:textId="2A68DFF2" w:rsidR="00534C1A" w:rsidRPr="007A5BFF" w:rsidRDefault="00534C1A" w:rsidP="007A5BFF">
      <w:pPr>
        <w:numPr>
          <w:ilvl w:val="0"/>
          <w:numId w:val="18"/>
        </w:numPr>
        <w:tabs>
          <w:tab w:val="left" w:pos="992"/>
        </w:tabs>
        <w:spacing w:before="0"/>
        <w:rPr>
          <w:rFonts w:cs="Arial"/>
        </w:rPr>
      </w:pPr>
      <w:r w:rsidRPr="007A5BFF">
        <w:rPr>
          <w:rFonts w:cs="Arial"/>
        </w:rPr>
        <w:t>у ред бр. I – уписује се укупно</w:t>
      </w:r>
      <w:r w:rsidR="007A5BFF" w:rsidRPr="007A5BFF">
        <w:rPr>
          <w:rFonts w:cs="Arial"/>
        </w:rPr>
        <w:t xml:space="preserve"> понуђена цена</w:t>
      </w:r>
      <w:r w:rsidR="007A5BFF" w:rsidRPr="007A5BFF">
        <w:rPr>
          <w:rFonts w:cs="Arial"/>
          <w:lang w:val="sr-Cyrl-RS"/>
        </w:rPr>
        <w:t xml:space="preserve"> </w:t>
      </w:r>
      <w:r w:rsidR="007A5BFF" w:rsidRPr="007A5BFF">
        <w:rPr>
          <w:rFonts w:cs="Arial"/>
        </w:rPr>
        <w:t>без ПДВ</w:t>
      </w:r>
      <w:r w:rsidR="001A01AB">
        <w:rPr>
          <w:rFonts w:cs="Arial"/>
          <w:lang w:val="sr-Cyrl-RS"/>
        </w:rPr>
        <w:t>-а</w:t>
      </w:r>
      <w:r w:rsidR="007A5BFF" w:rsidRPr="007A5BFF">
        <w:rPr>
          <w:rFonts w:cs="Arial"/>
        </w:rPr>
        <w:t xml:space="preserve"> </w:t>
      </w:r>
      <w:r w:rsidRPr="007A5BFF">
        <w:rPr>
          <w:rFonts w:cs="Arial"/>
        </w:rPr>
        <w:t>(збир</w:t>
      </w:r>
      <w:r w:rsidR="007A5BFF">
        <w:rPr>
          <w:rFonts w:cs="Arial"/>
          <w:lang w:val="sr-Cyrl-RS"/>
        </w:rPr>
        <w:t xml:space="preserve"> </w:t>
      </w:r>
      <w:r w:rsidRPr="007A5BFF">
        <w:rPr>
          <w:rFonts w:cs="Arial"/>
        </w:rPr>
        <w:t>колоне бр. 7)</w:t>
      </w:r>
    </w:p>
    <w:p w14:paraId="213BFA18" w14:textId="2440BB7D" w:rsidR="00534C1A" w:rsidRPr="00E2569D" w:rsidRDefault="00534C1A" w:rsidP="008A260E">
      <w:pPr>
        <w:numPr>
          <w:ilvl w:val="0"/>
          <w:numId w:val="18"/>
        </w:numPr>
        <w:tabs>
          <w:tab w:val="left" w:pos="992"/>
        </w:tabs>
        <w:spacing w:before="0"/>
        <w:rPr>
          <w:rFonts w:cs="Arial"/>
        </w:rPr>
      </w:pPr>
      <w:r w:rsidRPr="00E2569D">
        <w:rPr>
          <w:rFonts w:cs="Arial"/>
        </w:rPr>
        <w:t>у ред бр. II – уписује се укупан износ ПДВ</w:t>
      </w:r>
      <w:r w:rsidR="007A5BFF">
        <w:rPr>
          <w:rFonts w:cs="Arial"/>
          <w:lang w:val="sr-Cyrl-RS"/>
        </w:rPr>
        <w:t>-а</w:t>
      </w:r>
      <w:r w:rsidRPr="00E2569D">
        <w:rPr>
          <w:rFonts w:cs="Arial"/>
        </w:rPr>
        <w:t xml:space="preserve"> </w:t>
      </w:r>
    </w:p>
    <w:p w14:paraId="43249C7D" w14:textId="1A291E28" w:rsidR="00534C1A" w:rsidRPr="007A5BFF" w:rsidRDefault="00534C1A" w:rsidP="007A5BFF">
      <w:pPr>
        <w:numPr>
          <w:ilvl w:val="0"/>
          <w:numId w:val="18"/>
        </w:numPr>
        <w:tabs>
          <w:tab w:val="left" w:pos="992"/>
        </w:tabs>
        <w:spacing w:before="0"/>
        <w:rPr>
          <w:rFonts w:cs="Arial"/>
        </w:rPr>
      </w:pPr>
      <w:r w:rsidRPr="007A5BFF">
        <w:rPr>
          <w:rFonts w:cs="Arial"/>
        </w:rPr>
        <w:t>у ред бр. III – уписује се укупно понуђена цена са ПДВ (ред бр. I + ред.бр. II)</w:t>
      </w:r>
    </w:p>
    <w:p w14:paraId="48364A52" w14:textId="4733AEE5" w:rsidR="001A01AB" w:rsidRDefault="00534C1A" w:rsidP="00B55B12">
      <w:pPr>
        <w:numPr>
          <w:ilvl w:val="0"/>
          <w:numId w:val="19"/>
        </w:numPr>
        <w:tabs>
          <w:tab w:val="left" w:pos="992"/>
        </w:tabs>
        <w:ind w:left="284"/>
        <w:rPr>
          <w:rFonts w:cs="Arial"/>
        </w:rPr>
      </w:pPr>
      <w:r w:rsidRPr="00E2569D">
        <w:rPr>
          <w:rFonts w:cs="Arial"/>
        </w:rPr>
        <w:t>на место предвиђено за место и датум уписује се место и датум попуњавања обрасца структуре цене.</w:t>
      </w:r>
    </w:p>
    <w:p w14:paraId="7D303997" w14:textId="77777777" w:rsidR="00AF60D6" w:rsidRDefault="00AF60D6" w:rsidP="00BA2C2D">
      <w:pPr>
        <w:tabs>
          <w:tab w:val="left" w:pos="360"/>
        </w:tabs>
        <w:autoSpaceDE w:val="0"/>
        <w:autoSpaceDN w:val="0"/>
        <w:adjustRightInd w:val="0"/>
        <w:spacing w:after="200" w:line="276" w:lineRule="auto"/>
        <w:contextualSpacing/>
        <w:rPr>
          <w:rFonts w:eastAsia="TimesNewRomanPS-BoldMT" w:cs="Arial"/>
          <w:bCs/>
          <w:i/>
          <w:iCs/>
        </w:rPr>
      </w:pPr>
    </w:p>
    <w:p w14:paraId="3F3F48A4" w14:textId="77777777" w:rsidR="00D5216A" w:rsidRPr="00E2569D" w:rsidRDefault="00D5216A" w:rsidP="00BA2C2D">
      <w:pPr>
        <w:tabs>
          <w:tab w:val="left" w:pos="360"/>
        </w:tabs>
        <w:autoSpaceDE w:val="0"/>
        <w:autoSpaceDN w:val="0"/>
        <w:adjustRightInd w:val="0"/>
        <w:spacing w:after="200" w:line="276" w:lineRule="auto"/>
        <w:contextualSpacing/>
        <w:rPr>
          <w:rFonts w:eastAsia="TimesNewRomanPS-BoldMT" w:cs="Arial"/>
          <w:bCs/>
          <w:i/>
          <w:iCs/>
        </w:rPr>
        <w:sectPr w:rsidR="00D5216A" w:rsidRPr="00E2569D" w:rsidSect="00534C1A">
          <w:headerReference w:type="default" r:id="rId181"/>
          <w:footnotePr>
            <w:pos w:val="beneathText"/>
          </w:footnotePr>
          <w:pgSz w:w="16834" w:h="11909" w:orient="landscape" w:code="9"/>
          <w:pgMar w:top="1134" w:right="1134" w:bottom="1136" w:left="1134" w:header="142" w:footer="489" w:gutter="0"/>
          <w:cols w:space="708"/>
          <w:docGrid w:linePitch="360"/>
        </w:sectPr>
      </w:pPr>
    </w:p>
    <w:p w14:paraId="46873211" w14:textId="29A9DAF5" w:rsidR="00DF763D" w:rsidRDefault="00DF763D">
      <w:pPr>
        <w:spacing w:before="0"/>
        <w:jc w:val="left"/>
        <w:rPr>
          <w:rFonts w:cs="Arial"/>
          <w:b/>
        </w:rPr>
      </w:pPr>
      <w:bookmarkStart w:id="252" w:name="_Toc442559926"/>
    </w:p>
    <w:p w14:paraId="55CEBD00" w14:textId="2DFC63A3" w:rsidR="00343A18" w:rsidRPr="00E2569D" w:rsidRDefault="00343A18" w:rsidP="00343A18">
      <w:pPr>
        <w:pStyle w:val="KDObrazac"/>
        <w:spacing w:before="0"/>
      </w:pPr>
      <w:r w:rsidRPr="00E2569D">
        <w:t xml:space="preserve">ОБРАЗАЦ </w:t>
      </w:r>
      <w:r w:rsidR="00F110AD" w:rsidRPr="00E2569D">
        <w:t>3</w:t>
      </w:r>
      <w:r w:rsidRPr="00E2569D">
        <w:t>.</w:t>
      </w:r>
      <w:bookmarkEnd w:id="252"/>
    </w:p>
    <w:p w14:paraId="77358A07" w14:textId="77777777" w:rsidR="00343A18" w:rsidRPr="00E2569D" w:rsidRDefault="00343A18" w:rsidP="00343A18">
      <w:pPr>
        <w:spacing w:before="0"/>
        <w:rPr>
          <w:rFonts w:cs="Arial"/>
          <w:lang w:val="sr-Cyrl-CS"/>
        </w:rPr>
      </w:pPr>
    </w:p>
    <w:p w14:paraId="5BFD375C" w14:textId="77777777" w:rsidR="007E7BB8" w:rsidRPr="00E2569D" w:rsidRDefault="007E7BB8" w:rsidP="00343A18">
      <w:pPr>
        <w:spacing w:before="0"/>
        <w:rPr>
          <w:rFonts w:cs="Arial"/>
          <w:lang w:val="sr-Latn-CS"/>
        </w:rPr>
      </w:pPr>
    </w:p>
    <w:p w14:paraId="20499502" w14:textId="77777777" w:rsidR="00343A18" w:rsidRPr="00E2569D" w:rsidRDefault="00343A18" w:rsidP="00343A18">
      <w:pPr>
        <w:ind w:left="-180" w:right="-360" w:firstLine="720"/>
        <w:rPr>
          <w:rFonts w:cs="Arial"/>
          <w:lang w:val="ru-RU"/>
        </w:rPr>
      </w:pPr>
    </w:p>
    <w:p w14:paraId="41E6386E" w14:textId="2D59C1C5" w:rsidR="00343A18" w:rsidRPr="00E2569D" w:rsidRDefault="00343A18" w:rsidP="00D66851">
      <w:pPr>
        <w:ind w:right="98"/>
        <w:rPr>
          <w:rFonts w:cs="Arial"/>
          <w:lang w:val="ru-RU"/>
        </w:rPr>
      </w:pPr>
      <w:r w:rsidRPr="00E2569D">
        <w:rPr>
          <w:rFonts w:cs="Arial"/>
          <w:lang w:val="ru-RU"/>
        </w:rPr>
        <w:t>На основу члана 26. Закона о јавним набавкама ( „Службени гласник РС“, бр. 124/2012, 14/15 и 68/15)</w:t>
      </w:r>
      <w:r w:rsidR="00F35AAA" w:rsidRPr="00E2569D">
        <w:rPr>
          <w:rFonts w:cs="Arial"/>
          <w:lang w:val="ru-RU"/>
        </w:rPr>
        <w:t xml:space="preserve"> </w:t>
      </w:r>
      <w:r w:rsidR="00A164D4" w:rsidRPr="00E2569D">
        <w:rPr>
          <w:rFonts w:cs="Arial"/>
          <w:lang w:val="ru-RU"/>
        </w:rPr>
        <w:t>(</w:t>
      </w:r>
      <w:r w:rsidR="00F35AAA" w:rsidRPr="00E2569D">
        <w:rPr>
          <w:rFonts w:cs="Arial"/>
          <w:lang w:val="ru-RU"/>
        </w:rPr>
        <w:t>даље</w:t>
      </w:r>
      <w:r w:rsidR="00A164D4" w:rsidRPr="00E2569D">
        <w:rPr>
          <w:rFonts w:cs="Arial"/>
          <w:lang w:val="ru-RU"/>
        </w:rPr>
        <w:t>:</w:t>
      </w:r>
      <w:r w:rsidR="00F35AAA" w:rsidRPr="00E2569D">
        <w:rPr>
          <w:rFonts w:cs="Arial"/>
          <w:lang w:val="ru-RU"/>
        </w:rPr>
        <w:t xml:space="preserve"> Закон</w:t>
      </w:r>
      <w:r w:rsidR="00A164D4" w:rsidRPr="00E2569D">
        <w:rPr>
          <w:rFonts w:cs="Arial"/>
          <w:lang w:val="ru-RU"/>
        </w:rPr>
        <w:t>)</w:t>
      </w:r>
      <w:r w:rsidRPr="00E2569D">
        <w:rPr>
          <w:rFonts w:cs="Arial"/>
          <w:lang w:val="ru-RU"/>
        </w:rPr>
        <w:t xml:space="preserve">, члана </w:t>
      </w:r>
      <w:r w:rsidR="0072439F">
        <w:rPr>
          <w:rFonts w:cs="Arial"/>
          <w:lang w:val="ru-RU"/>
        </w:rPr>
        <w:t>5</w:t>
      </w:r>
      <w:r w:rsidRPr="00E2569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80FB179" w14:textId="77777777" w:rsidR="00343A18" w:rsidRDefault="00343A18" w:rsidP="00343A18">
      <w:pPr>
        <w:rPr>
          <w:rFonts w:cs="Arial"/>
          <w:lang w:val="ru-RU"/>
        </w:rPr>
      </w:pPr>
    </w:p>
    <w:p w14:paraId="494122C3" w14:textId="77777777" w:rsidR="00767E24" w:rsidRPr="00E2569D" w:rsidRDefault="00767E24" w:rsidP="00343A18">
      <w:pPr>
        <w:rPr>
          <w:rFonts w:cs="Arial"/>
          <w:lang w:val="ru-RU"/>
        </w:rPr>
      </w:pPr>
    </w:p>
    <w:p w14:paraId="4D183CCF" w14:textId="77777777" w:rsidR="00343A18" w:rsidRPr="00E2569D" w:rsidRDefault="00343A18" w:rsidP="00343A18">
      <w:pPr>
        <w:jc w:val="center"/>
        <w:rPr>
          <w:rFonts w:cs="Arial"/>
          <w:b/>
          <w:lang w:val="ru-RU"/>
        </w:rPr>
      </w:pPr>
      <w:r w:rsidRPr="00E2569D">
        <w:rPr>
          <w:rFonts w:cs="Arial"/>
          <w:b/>
          <w:lang w:val="ru-RU"/>
        </w:rPr>
        <w:t>ИЗЈАВУ О НЕЗАВИСНОЈ ПОНУДИ</w:t>
      </w:r>
    </w:p>
    <w:p w14:paraId="35E1A079" w14:textId="77777777" w:rsidR="00343A18" w:rsidRPr="00E2569D" w:rsidRDefault="00343A18" w:rsidP="00343A18">
      <w:pPr>
        <w:jc w:val="center"/>
        <w:rPr>
          <w:rFonts w:cs="Arial"/>
          <w:b/>
          <w:lang w:val="ru-RU"/>
        </w:rPr>
      </w:pPr>
    </w:p>
    <w:p w14:paraId="2BD6228B" w14:textId="77777777" w:rsidR="00343A18" w:rsidRPr="00E2569D" w:rsidRDefault="00343A18" w:rsidP="00343A18">
      <w:pPr>
        <w:jc w:val="center"/>
        <w:rPr>
          <w:rFonts w:cs="Arial"/>
          <w:b/>
          <w:lang w:val="ru-RU"/>
        </w:rPr>
      </w:pPr>
    </w:p>
    <w:p w14:paraId="50F7E724" w14:textId="6C71E678" w:rsidR="00343A18" w:rsidRPr="00E2569D" w:rsidRDefault="00343A18" w:rsidP="00343A18">
      <w:pPr>
        <w:rPr>
          <w:rFonts w:cs="Arial"/>
          <w:lang w:val="ru-RU"/>
        </w:rPr>
      </w:pPr>
      <w:r w:rsidRPr="00E2569D">
        <w:rPr>
          <w:rFonts w:cs="Arial"/>
          <w:lang w:val="ru-RU"/>
        </w:rPr>
        <w:t>и под пуном материјалном и кривичном одговорношћу потврђује да је Понуду број:_____</w:t>
      </w:r>
      <w:r w:rsidR="00767E24">
        <w:rPr>
          <w:rFonts w:cs="Arial"/>
          <w:lang w:val="ru-RU"/>
        </w:rPr>
        <w:t>__</w:t>
      </w:r>
      <w:r w:rsidRPr="00E2569D">
        <w:rPr>
          <w:rFonts w:cs="Arial"/>
          <w:lang w:val="ru-RU"/>
        </w:rPr>
        <w:t xml:space="preserve">___ за јавну набавку </w:t>
      </w:r>
      <w:r w:rsidR="00FD6BCE" w:rsidRPr="00E2569D">
        <w:rPr>
          <w:rFonts w:cs="Arial"/>
          <w:lang w:val="ru-RU"/>
        </w:rPr>
        <w:t>услуга</w:t>
      </w:r>
      <w:r w:rsidRPr="00E2569D">
        <w:rPr>
          <w:rFonts w:cs="Arial"/>
          <w:lang w:val="ru-RU"/>
        </w:rPr>
        <w:t xml:space="preserve"> </w:t>
      </w:r>
      <w:r w:rsidR="007C07FA" w:rsidRPr="00E2569D">
        <w:rPr>
          <w:rFonts w:cs="Arial"/>
          <w:lang w:val="ru-RU"/>
        </w:rPr>
        <w:t>“</w:t>
      </w:r>
      <w:r w:rsidR="005B1CA9" w:rsidRPr="001F63F1">
        <w:rPr>
          <w:rFonts w:cs="Arial"/>
          <w:lang w:val="ru-RU"/>
        </w:rPr>
        <w:t>Израда ИТД за изградњу пристаништа на локацији ТЕНТ А</w:t>
      </w:r>
      <w:r w:rsidR="007C07FA" w:rsidRPr="00E2569D">
        <w:rPr>
          <w:rFonts w:cs="Arial"/>
          <w:lang w:val="ru-RU"/>
        </w:rPr>
        <w:t>“</w:t>
      </w:r>
      <w:r w:rsidR="00F110AD" w:rsidRPr="00E2569D">
        <w:rPr>
          <w:rFonts w:cs="Arial"/>
          <w:lang w:val="ru-RU"/>
        </w:rPr>
        <w:t xml:space="preserve"> </w:t>
      </w:r>
      <w:r w:rsidR="00873133" w:rsidRPr="00E2569D">
        <w:rPr>
          <w:rFonts w:cs="Arial"/>
          <w:lang w:val="ru-RU"/>
        </w:rPr>
        <w:t xml:space="preserve">у </w:t>
      </w:r>
      <w:r w:rsidR="0026675E">
        <w:rPr>
          <w:rFonts w:cs="Arial"/>
          <w:lang w:val="ru-RU"/>
        </w:rPr>
        <w:t>преговарачком</w:t>
      </w:r>
      <w:r w:rsidR="0026675E" w:rsidRPr="00E2569D">
        <w:rPr>
          <w:rFonts w:cs="Arial"/>
          <w:lang w:val="ru-RU"/>
        </w:rPr>
        <w:t xml:space="preserve"> </w:t>
      </w:r>
      <w:r w:rsidR="00873133" w:rsidRPr="00E2569D">
        <w:rPr>
          <w:rFonts w:cs="Arial"/>
          <w:lang w:val="ru-RU"/>
        </w:rPr>
        <w:t>поступку</w:t>
      </w:r>
      <w:r w:rsidR="008754DE">
        <w:rPr>
          <w:rFonts w:cs="Arial"/>
          <w:lang w:val="ru-RU"/>
        </w:rPr>
        <w:t xml:space="preserve"> са обајвљивањем позива за подношење понуда</w:t>
      </w:r>
      <w:r w:rsidR="00873133" w:rsidRPr="00E2569D">
        <w:rPr>
          <w:rFonts w:cs="Arial"/>
          <w:lang w:val="ru-RU"/>
        </w:rPr>
        <w:t xml:space="preserve"> јавне набавке </w:t>
      </w:r>
      <w:r w:rsidRPr="00E2569D">
        <w:rPr>
          <w:rFonts w:cs="Arial"/>
          <w:lang w:val="ru-RU"/>
        </w:rPr>
        <w:t>бр.</w:t>
      </w:r>
      <w:r w:rsidR="007C07FA" w:rsidRPr="00E2569D">
        <w:rPr>
          <w:rFonts w:cs="Arial"/>
          <w:lang w:val="ru-RU"/>
        </w:rPr>
        <w:t>ЈН/1000/053</w:t>
      </w:r>
      <w:r w:rsidR="005B1CA9">
        <w:rPr>
          <w:rFonts w:cs="Arial"/>
          <w:lang w:val="ru-RU"/>
        </w:rPr>
        <w:t>2</w:t>
      </w:r>
      <w:r w:rsidR="007C07FA" w:rsidRPr="00E2569D">
        <w:rPr>
          <w:rFonts w:cs="Arial"/>
          <w:lang w:val="ru-RU"/>
        </w:rPr>
        <w:t>/201</w:t>
      </w:r>
      <w:r w:rsidR="005B1CA9">
        <w:rPr>
          <w:rFonts w:cs="Arial"/>
          <w:lang w:val="ru-RU"/>
        </w:rPr>
        <w:t>8 (620/2018)</w:t>
      </w:r>
      <w:r w:rsidR="00F110AD" w:rsidRPr="00E2569D">
        <w:rPr>
          <w:rFonts w:cs="Arial"/>
          <w:lang w:val="ru-RU"/>
        </w:rPr>
        <w:t xml:space="preserve"> </w:t>
      </w:r>
      <w:r w:rsidRPr="00E2569D">
        <w:rPr>
          <w:rFonts w:cs="Arial"/>
          <w:lang w:val="ru-RU"/>
        </w:rPr>
        <w:t xml:space="preserve">Наручиоца </w:t>
      </w:r>
      <w:r w:rsidRPr="00E2569D">
        <w:rPr>
          <w:rFonts w:eastAsia="Arial Unicode MS" w:cs="Arial"/>
          <w:color w:val="000000"/>
          <w:kern w:val="1"/>
          <w:lang w:eastAsia="ar-SA"/>
        </w:rPr>
        <w:t>Јавно предузеће „Електропривреда Србије“ Београд</w:t>
      </w:r>
      <w:r w:rsidR="008B6E76" w:rsidRPr="00E2569D">
        <w:rPr>
          <w:rFonts w:eastAsia="Arial Unicode MS" w:cs="Arial"/>
          <w:color w:val="000000"/>
          <w:kern w:val="1"/>
          <w:lang w:eastAsia="ar-SA"/>
        </w:rPr>
        <w:t xml:space="preserve"> </w:t>
      </w:r>
      <w:r w:rsidRPr="00E2569D">
        <w:rPr>
          <w:rFonts w:cs="Arial"/>
          <w:lang w:val="ru-RU"/>
        </w:rPr>
        <w:t>по Позиву за подношење понуда објављеном на</w:t>
      </w:r>
      <w:r w:rsidR="000F683D" w:rsidRPr="00E2569D">
        <w:rPr>
          <w:rFonts w:cs="Arial"/>
          <w:lang w:val="ru-RU"/>
        </w:rPr>
        <w:t xml:space="preserve"> </w:t>
      </w:r>
      <w:r w:rsidRPr="00E2569D">
        <w:rPr>
          <w:rFonts w:cs="Arial"/>
          <w:lang w:val="ru-RU"/>
        </w:rPr>
        <w:t xml:space="preserve">Порталу јавних набавки и интернет страници Наручиоца дана </w:t>
      </w:r>
      <w:r w:rsidR="0017212F" w:rsidRPr="00E2569D">
        <w:rPr>
          <w:rFonts w:cs="Arial"/>
          <w:lang w:val="ru-RU"/>
        </w:rPr>
        <w:t>___</w:t>
      </w:r>
      <w:r w:rsidR="00767E24">
        <w:rPr>
          <w:rFonts w:cs="Arial"/>
          <w:lang w:val="ru-RU"/>
        </w:rPr>
        <w:t>__</w:t>
      </w:r>
      <w:r w:rsidR="0017212F" w:rsidRPr="00E2569D">
        <w:rPr>
          <w:rFonts w:cs="Arial"/>
          <w:lang w:val="ru-RU"/>
        </w:rPr>
        <w:t>____</w:t>
      </w:r>
      <w:r w:rsidRPr="00E2569D">
        <w:rPr>
          <w:rFonts w:cs="Arial"/>
          <w:lang w:val="ru-RU"/>
        </w:rPr>
        <w:t>.</w:t>
      </w:r>
      <w:r w:rsidR="00664343" w:rsidRPr="00E2569D">
        <w:rPr>
          <w:rFonts w:cs="Arial"/>
        </w:rPr>
        <w:t>201</w:t>
      </w:r>
      <w:r w:rsidR="005B1CA9">
        <w:rPr>
          <w:rFonts w:cs="Arial"/>
          <w:lang w:val="sr-Cyrl-RS"/>
        </w:rPr>
        <w:t>8</w:t>
      </w:r>
      <w:r w:rsidR="00664343" w:rsidRPr="00E2569D">
        <w:rPr>
          <w:rFonts w:cs="Arial"/>
        </w:rPr>
        <w:t>.</w:t>
      </w:r>
      <w:r w:rsidRPr="00E2569D">
        <w:rPr>
          <w:rFonts w:cs="Arial"/>
          <w:lang w:val="ru-RU"/>
        </w:rPr>
        <w:t xml:space="preserve"> године, поднео независно, без договора са другим понуђачима или заинтересованим лицима.</w:t>
      </w:r>
    </w:p>
    <w:p w14:paraId="516B3634" w14:textId="68A37E08" w:rsidR="00343A18" w:rsidRPr="00E2569D" w:rsidRDefault="00343A18" w:rsidP="00343A18">
      <w:pPr>
        <w:tabs>
          <w:tab w:val="left" w:pos="0"/>
        </w:tabs>
        <w:rPr>
          <w:rFonts w:cs="Arial"/>
          <w:lang w:val="ru-RU"/>
        </w:rPr>
      </w:pPr>
      <w:r w:rsidRPr="00E2569D">
        <w:rPr>
          <w:rFonts w:cs="Arial"/>
          <w:lang w:val="ru-RU"/>
        </w:rPr>
        <w:t>У супротном упознат је да ће сходно члану 168.став 1.тачка 2) Закона</w:t>
      </w:r>
      <w:r w:rsidR="005B1CA9">
        <w:rPr>
          <w:rFonts w:cs="Arial"/>
          <w:lang w:val="ru-RU"/>
        </w:rPr>
        <w:t xml:space="preserve"> о јавним набавкама</w:t>
      </w:r>
      <w:r w:rsidR="005B1CA9" w:rsidRPr="005B1CA9">
        <w:rPr>
          <w:rFonts w:cs="Arial"/>
          <w:lang w:val="ru-RU"/>
        </w:rPr>
        <w:t xml:space="preserve"> </w:t>
      </w:r>
      <w:r w:rsidR="005B1CA9" w:rsidRPr="00157087">
        <w:rPr>
          <w:rFonts w:cs="Arial"/>
          <w:lang w:val="ru-RU"/>
        </w:rPr>
        <w:t xml:space="preserve">(„Службени гласник РС“, бр.124/12, 14/15 и 68/15), </w:t>
      </w:r>
      <w:r w:rsidRPr="00E2569D">
        <w:rPr>
          <w:rFonts w:cs="Arial"/>
          <w:lang w:val="ru-RU"/>
        </w:rPr>
        <w:t>уговор о јавној набавци бити ништав.</w:t>
      </w:r>
    </w:p>
    <w:p w14:paraId="190B58D6" w14:textId="77777777" w:rsidR="00343A18" w:rsidRPr="00E2569D" w:rsidRDefault="00343A18" w:rsidP="00343A18">
      <w:pPr>
        <w:rPr>
          <w:rFonts w:cs="Arial"/>
          <w:b/>
          <w:lang w:val="ru-RU"/>
        </w:rPr>
      </w:pPr>
    </w:p>
    <w:p w14:paraId="635BCB74" w14:textId="77777777" w:rsidR="00343A18" w:rsidRPr="00E2569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2569D" w14:paraId="15BB2987" w14:textId="77777777" w:rsidTr="00BC01DC">
        <w:trPr>
          <w:jc w:val="center"/>
        </w:trPr>
        <w:tc>
          <w:tcPr>
            <w:tcW w:w="3882" w:type="dxa"/>
          </w:tcPr>
          <w:p w14:paraId="53990671" w14:textId="77777777" w:rsidR="00343A18" w:rsidRPr="00E2569D" w:rsidRDefault="00343A18" w:rsidP="00BC01DC">
            <w:pPr>
              <w:spacing w:before="0"/>
              <w:jc w:val="center"/>
              <w:rPr>
                <w:rFonts w:cs="Arial"/>
              </w:rPr>
            </w:pPr>
            <w:r w:rsidRPr="00E2569D">
              <w:rPr>
                <w:rFonts w:cs="Arial"/>
              </w:rPr>
              <w:t>Датум:</w:t>
            </w:r>
          </w:p>
        </w:tc>
        <w:tc>
          <w:tcPr>
            <w:tcW w:w="2127" w:type="dxa"/>
          </w:tcPr>
          <w:p w14:paraId="30990D12" w14:textId="77777777" w:rsidR="00343A18" w:rsidRPr="00E2569D" w:rsidRDefault="00343A18" w:rsidP="00BC01DC">
            <w:pPr>
              <w:spacing w:before="0"/>
              <w:jc w:val="center"/>
              <w:rPr>
                <w:rFonts w:cs="Arial"/>
                <w:lang w:val="ru-RU"/>
              </w:rPr>
            </w:pPr>
          </w:p>
        </w:tc>
        <w:tc>
          <w:tcPr>
            <w:tcW w:w="4022" w:type="dxa"/>
          </w:tcPr>
          <w:p w14:paraId="7A973437" w14:textId="2B8B5F3D" w:rsidR="00343A18" w:rsidRPr="00E2569D" w:rsidRDefault="00343A18" w:rsidP="00BC01DC">
            <w:pPr>
              <w:spacing w:before="0"/>
              <w:jc w:val="center"/>
              <w:rPr>
                <w:rFonts w:cs="Arial"/>
              </w:rPr>
            </w:pPr>
            <w:r w:rsidRPr="00E2569D">
              <w:rPr>
                <w:rFonts w:cs="Arial"/>
                <w:lang w:val="sr-Cyrl-CS"/>
              </w:rPr>
              <w:t>П</w:t>
            </w:r>
            <w:r w:rsidRPr="00E2569D">
              <w:rPr>
                <w:rFonts w:cs="Arial"/>
              </w:rPr>
              <w:t>онуђач/члан групе</w:t>
            </w:r>
          </w:p>
        </w:tc>
      </w:tr>
      <w:tr w:rsidR="00343A18" w:rsidRPr="00E2569D" w14:paraId="7B1AE26E" w14:textId="77777777" w:rsidTr="00BC01DC">
        <w:trPr>
          <w:jc w:val="center"/>
        </w:trPr>
        <w:tc>
          <w:tcPr>
            <w:tcW w:w="3882" w:type="dxa"/>
          </w:tcPr>
          <w:p w14:paraId="4834EA26" w14:textId="77777777" w:rsidR="00343A18" w:rsidRPr="00E2569D" w:rsidRDefault="00343A18" w:rsidP="00BC01DC">
            <w:pPr>
              <w:spacing w:before="0"/>
              <w:jc w:val="center"/>
              <w:rPr>
                <w:rFonts w:cs="Arial"/>
              </w:rPr>
            </w:pPr>
          </w:p>
        </w:tc>
        <w:tc>
          <w:tcPr>
            <w:tcW w:w="2127" w:type="dxa"/>
          </w:tcPr>
          <w:p w14:paraId="31077FEF" w14:textId="77777777" w:rsidR="00343A18" w:rsidRPr="00E2569D" w:rsidRDefault="00343A18" w:rsidP="00BC01DC">
            <w:pPr>
              <w:spacing w:before="0"/>
              <w:jc w:val="center"/>
              <w:rPr>
                <w:rFonts w:cs="Arial"/>
              </w:rPr>
            </w:pPr>
            <w:r w:rsidRPr="00E2569D">
              <w:rPr>
                <w:rFonts w:cs="Arial"/>
              </w:rPr>
              <w:t>М.П.</w:t>
            </w:r>
          </w:p>
        </w:tc>
        <w:tc>
          <w:tcPr>
            <w:tcW w:w="4022" w:type="dxa"/>
          </w:tcPr>
          <w:p w14:paraId="07C3BC49" w14:textId="77777777" w:rsidR="00343A18" w:rsidRPr="00E2569D" w:rsidRDefault="00343A18" w:rsidP="00BC01DC">
            <w:pPr>
              <w:spacing w:before="0"/>
              <w:jc w:val="center"/>
              <w:rPr>
                <w:rFonts w:cs="Arial"/>
                <w:lang w:val="ru-RU"/>
              </w:rPr>
            </w:pPr>
          </w:p>
        </w:tc>
      </w:tr>
      <w:tr w:rsidR="00343A18" w:rsidRPr="00E2569D" w14:paraId="1DCFFAFC" w14:textId="77777777" w:rsidTr="00BC01DC">
        <w:trPr>
          <w:jc w:val="center"/>
        </w:trPr>
        <w:tc>
          <w:tcPr>
            <w:tcW w:w="3882" w:type="dxa"/>
            <w:tcBorders>
              <w:bottom w:val="single" w:sz="4" w:space="0" w:color="auto"/>
            </w:tcBorders>
          </w:tcPr>
          <w:p w14:paraId="516D92B7" w14:textId="77777777" w:rsidR="00343A18" w:rsidRPr="00E2569D" w:rsidRDefault="00343A18" w:rsidP="00BC01DC">
            <w:pPr>
              <w:spacing w:before="0"/>
              <w:jc w:val="center"/>
              <w:rPr>
                <w:rFonts w:cs="Arial"/>
              </w:rPr>
            </w:pPr>
          </w:p>
        </w:tc>
        <w:tc>
          <w:tcPr>
            <w:tcW w:w="2127" w:type="dxa"/>
          </w:tcPr>
          <w:p w14:paraId="73A260F3" w14:textId="77777777" w:rsidR="00343A18" w:rsidRPr="00E2569D" w:rsidRDefault="00343A18" w:rsidP="00BC01DC">
            <w:pPr>
              <w:spacing w:before="0"/>
              <w:jc w:val="center"/>
              <w:rPr>
                <w:rFonts w:cs="Arial"/>
                <w:lang w:val="ru-RU"/>
              </w:rPr>
            </w:pPr>
          </w:p>
        </w:tc>
        <w:tc>
          <w:tcPr>
            <w:tcW w:w="4022" w:type="dxa"/>
            <w:tcBorders>
              <w:bottom w:val="single" w:sz="4" w:space="0" w:color="auto"/>
            </w:tcBorders>
          </w:tcPr>
          <w:p w14:paraId="376E4EC0" w14:textId="77777777" w:rsidR="00343A18" w:rsidRPr="00E2569D" w:rsidRDefault="00343A18" w:rsidP="00BC01DC">
            <w:pPr>
              <w:spacing w:before="0"/>
              <w:jc w:val="center"/>
              <w:rPr>
                <w:rFonts w:cs="Arial"/>
                <w:lang w:val="ru-RU"/>
              </w:rPr>
            </w:pPr>
          </w:p>
        </w:tc>
      </w:tr>
      <w:tr w:rsidR="00343A18" w:rsidRPr="00E2569D" w14:paraId="4FA20710" w14:textId="77777777" w:rsidTr="00BC01DC">
        <w:trPr>
          <w:trHeight w:val="389"/>
          <w:jc w:val="center"/>
        </w:trPr>
        <w:tc>
          <w:tcPr>
            <w:tcW w:w="3882" w:type="dxa"/>
            <w:tcBorders>
              <w:top w:val="single" w:sz="4" w:space="0" w:color="auto"/>
            </w:tcBorders>
          </w:tcPr>
          <w:p w14:paraId="4EDC6A37" w14:textId="77777777" w:rsidR="00343A18" w:rsidRPr="00E2569D" w:rsidRDefault="00343A18" w:rsidP="00BC01DC">
            <w:pPr>
              <w:spacing w:before="0"/>
              <w:jc w:val="center"/>
              <w:rPr>
                <w:rFonts w:cs="Arial"/>
              </w:rPr>
            </w:pPr>
          </w:p>
          <w:p w14:paraId="78E3A38F" w14:textId="77777777" w:rsidR="00343A18" w:rsidRPr="00E2569D" w:rsidRDefault="00343A18" w:rsidP="00BC01DC">
            <w:pPr>
              <w:spacing w:before="0"/>
              <w:jc w:val="center"/>
              <w:rPr>
                <w:rFonts w:cs="Arial"/>
              </w:rPr>
            </w:pPr>
          </w:p>
        </w:tc>
        <w:tc>
          <w:tcPr>
            <w:tcW w:w="2127" w:type="dxa"/>
          </w:tcPr>
          <w:p w14:paraId="50068E26" w14:textId="77777777" w:rsidR="00343A18" w:rsidRPr="00E2569D" w:rsidRDefault="00343A18" w:rsidP="00BC01DC">
            <w:pPr>
              <w:spacing w:before="0"/>
              <w:jc w:val="center"/>
              <w:rPr>
                <w:rFonts w:cs="Arial"/>
                <w:lang w:val="ru-RU"/>
              </w:rPr>
            </w:pPr>
          </w:p>
        </w:tc>
        <w:tc>
          <w:tcPr>
            <w:tcW w:w="4022" w:type="dxa"/>
            <w:tcBorders>
              <w:top w:val="single" w:sz="4" w:space="0" w:color="auto"/>
            </w:tcBorders>
          </w:tcPr>
          <w:p w14:paraId="2688228B" w14:textId="77777777" w:rsidR="00343A18" w:rsidRPr="00E2569D" w:rsidRDefault="00343A18" w:rsidP="00BC01DC">
            <w:pPr>
              <w:spacing w:before="0"/>
              <w:jc w:val="center"/>
              <w:rPr>
                <w:rFonts w:cs="Arial"/>
                <w:lang w:val="ru-RU"/>
              </w:rPr>
            </w:pPr>
          </w:p>
        </w:tc>
      </w:tr>
    </w:tbl>
    <w:p w14:paraId="15F5BF1E" w14:textId="77777777" w:rsidR="00343A18" w:rsidRPr="00E2569D" w:rsidRDefault="00343A18" w:rsidP="00343A18">
      <w:pPr>
        <w:tabs>
          <w:tab w:val="left" w:pos="6028"/>
        </w:tabs>
        <w:autoSpaceDE w:val="0"/>
        <w:autoSpaceDN w:val="0"/>
        <w:adjustRightInd w:val="0"/>
        <w:ind w:left="360"/>
        <w:rPr>
          <w:rFonts w:eastAsia="Calibri" w:cs="Arial"/>
          <w:bCs/>
          <w:iCs/>
        </w:rPr>
      </w:pPr>
    </w:p>
    <w:p w14:paraId="0FB18E42" w14:textId="77777777" w:rsidR="00343A18" w:rsidRPr="00E2569D" w:rsidRDefault="00343A18" w:rsidP="00343A18">
      <w:pPr>
        <w:jc w:val="center"/>
        <w:rPr>
          <w:rFonts w:cs="Arial"/>
          <w:b/>
          <w:lang w:val="ru-RU"/>
        </w:rPr>
      </w:pPr>
    </w:p>
    <w:p w14:paraId="29AB41D6" w14:textId="77777777" w:rsidR="00343A18" w:rsidRPr="00E2569D" w:rsidRDefault="00343A18" w:rsidP="00343A18">
      <w:pPr>
        <w:jc w:val="center"/>
        <w:rPr>
          <w:rFonts w:cs="Arial"/>
          <w:b/>
          <w:lang w:val="ru-RU"/>
        </w:rPr>
      </w:pPr>
    </w:p>
    <w:p w14:paraId="2A0969A3" w14:textId="77777777" w:rsidR="00343A18" w:rsidRPr="00E2569D" w:rsidRDefault="00343A18" w:rsidP="00343A18">
      <w:pPr>
        <w:rPr>
          <w:rFonts w:cs="Arial"/>
          <w:i/>
          <w:lang w:val="sr-Cyrl-CS"/>
        </w:rPr>
      </w:pPr>
      <w:r w:rsidRPr="00E2569D">
        <w:rPr>
          <w:rFonts w:cs="Arial"/>
          <w:b/>
          <w:i/>
          <w:lang w:val="ru-RU"/>
        </w:rPr>
        <w:t>Напомена:</w:t>
      </w:r>
      <w:r w:rsidRPr="00E2569D">
        <w:rPr>
          <w:rFonts w:cs="Arial"/>
          <w:i/>
        </w:rPr>
        <w:t xml:space="preserve">Уколико </w:t>
      </w:r>
      <w:r w:rsidRPr="00E2569D">
        <w:rPr>
          <w:rFonts w:cs="Arial"/>
          <w:i/>
          <w:lang w:val="sr-Cyrl-CS"/>
        </w:rPr>
        <w:t xml:space="preserve">заједничку </w:t>
      </w:r>
      <w:r w:rsidRPr="00E2569D">
        <w:rPr>
          <w:rFonts w:cs="Arial"/>
          <w:i/>
        </w:rPr>
        <w:t xml:space="preserve">понуду подноси група понуђача Изјава </w:t>
      </w:r>
      <w:r w:rsidRPr="00E2569D">
        <w:rPr>
          <w:rFonts w:cs="Arial"/>
          <w:i/>
          <w:lang w:val="sr-Cyrl-CS"/>
        </w:rPr>
        <w:t xml:space="preserve">се доставља за сваког члана групе понуђача. Изјава </w:t>
      </w:r>
      <w:r w:rsidRPr="00E2569D">
        <w:rPr>
          <w:rFonts w:cs="Arial"/>
          <w:i/>
        </w:rPr>
        <w:t>мора бити попуњена, потписана од стране овлашћеног лица</w:t>
      </w:r>
      <w:r w:rsidRPr="00E2569D">
        <w:rPr>
          <w:rFonts w:cs="Arial"/>
          <w:i/>
          <w:lang w:val="sr-Cyrl-CS"/>
        </w:rPr>
        <w:t xml:space="preserve"> за заступање</w:t>
      </w:r>
      <w:r w:rsidRPr="00E2569D">
        <w:rPr>
          <w:rFonts w:cs="Arial"/>
          <w:i/>
        </w:rPr>
        <w:t xml:space="preserve"> понуђача из групе понуђача и оверена печатом. </w:t>
      </w:r>
    </w:p>
    <w:p w14:paraId="46266336" w14:textId="77777777" w:rsidR="00343A18" w:rsidRPr="00E2569D" w:rsidRDefault="00343A18" w:rsidP="00343A18">
      <w:pPr>
        <w:rPr>
          <w:rFonts w:cs="Arial"/>
          <w:i/>
        </w:rPr>
      </w:pPr>
      <w:r w:rsidRPr="00E2569D">
        <w:rPr>
          <w:rFonts w:cs="Arial"/>
          <w:i/>
        </w:rPr>
        <w:t>Приликом подношења понуде овај образац копирати у потребном броју примерака.</w:t>
      </w:r>
    </w:p>
    <w:p w14:paraId="57C2EAC4" w14:textId="7F2F1BCC" w:rsidR="00767E24" w:rsidRDefault="00767E24">
      <w:pPr>
        <w:spacing w:before="0"/>
        <w:jc w:val="left"/>
        <w:rPr>
          <w:rFonts w:cs="Arial"/>
          <w:i/>
        </w:rPr>
      </w:pPr>
      <w:r>
        <w:rPr>
          <w:rFonts w:cs="Arial"/>
          <w:i/>
        </w:rPr>
        <w:br w:type="page"/>
      </w:r>
    </w:p>
    <w:p w14:paraId="6326DD3C" w14:textId="77777777" w:rsidR="00767E24" w:rsidRDefault="00767E24" w:rsidP="00343A18">
      <w:pPr>
        <w:pStyle w:val="KDObrazac"/>
        <w:spacing w:before="0"/>
      </w:pPr>
      <w:bookmarkStart w:id="253" w:name="_Toc442559928"/>
    </w:p>
    <w:p w14:paraId="26A96F15" w14:textId="77777777" w:rsidR="00343A18" w:rsidRPr="00E2569D" w:rsidRDefault="00343A18" w:rsidP="00343A18">
      <w:pPr>
        <w:pStyle w:val="KDObrazac"/>
        <w:spacing w:before="0"/>
      </w:pPr>
      <w:r w:rsidRPr="00E2569D">
        <w:t xml:space="preserve">ОБРАЗАЦ </w:t>
      </w:r>
      <w:r w:rsidR="00F110AD" w:rsidRPr="00E2569D">
        <w:t>4</w:t>
      </w:r>
      <w:r w:rsidRPr="00E2569D">
        <w:t>.</w:t>
      </w:r>
      <w:bookmarkEnd w:id="253"/>
    </w:p>
    <w:p w14:paraId="4D174342" w14:textId="77777777" w:rsidR="00343A18" w:rsidRPr="00E2569D" w:rsidRDefault="00343A18" w:rsidP="00343A18">
      <w:pPr>
        <w:pStyle w:val="KDParagraf"/>
        <w:spacing w:before="0"/>
        <w:rPr>
          <w:rFonts w:cs="Arial"/>
        </w:rPr>
      </w:pPr>
    </w:p>
    <w:p w14:paraId="107C1186" w14:textId="77777777" w:rsidR="00343A18" w:rsidRPr="00E2569D" w:rsidRDefault="00343A18" w:rsidP="00343A18">
      <w:pPr>
        <w:pStyle w:val="KDParagraf"/>
        <w:spacing w:before="0"/>
        <w:rPr>
          <w:rFonts w:cs="Arial"/>
        </w:rPr>
      </w:pPr>
    </w:p>
    <w:p w14:paraId="02B8ED4B" w14:textId="77777777" w:rsidR="00343A18" w:rsidRPr="00E2569D" w:rsidRDefault="00343A18" w:rsidP="00343A18">
      <w:pPr>
        <w:pStyle w:val="KDParagraf"/>
        <w:spacing w:before="0"/>
        <w:rPr>
          <w:rFonts w:cs="Arial"/>
        </w:rPr>
      </w:pPr>
    </w:p>
    <w:p w14:paraId="0B73FEC9" w14:textId="77777777" w:rsidR="00343A18" w:rsidRPr="00E2569D" w:rsidRDefault="00343A18" w:rsidP="00343A18">
      <w:pPr>
        <w:pStyle w:val="Title"/>
        <w:spacing w:before="0"/>
        <w:jc w:val="right"/>
        <w:rPr>
          <w:rFonts w:cs="Arial"/>
          <w:b w:val="0"/>
          <w:caps/>
          <w:sz w:val="22"/>
          <w:szCs w:val="22"/>
        </w:rPr>
      </w:pPr>
    </w:p>
    <w:p w14:paraId="7C0222C2" w14:textId="77777777" w:rsidR="00343A18" w:rsidRPr="00E2569D" w:rsidRDefault="00343A18" w:rsidP="00343A18">
      <w:pPr>
        <w:rPr>
          <w:rFonts w:cs="Arial"/>
          <w:lang w:val="ru-RU"/>
        </w:rPr>
      </w:pPr>
      <w:r w:rsidRPr="00E2569D">
        <w:rPr>
          <w:rFonts w:cs="Arial"/>
          <w:lang w:val="ru-RU"/>
        </w:rPr>
        <w:t>На основу члана 75. став 2. Закона о јавним набавкама („Службени гласник РС“ бр.124/2012, 14/15  и 68/15)</w:t>
      </w:r>
      <w:r w:rsidRPr="00E2569D">
        <w:rPr>
          <w:rFonts w:cs="Arial"/>
        </w:rPr>
        <w:t xml:space="preserve"> као </w:t>
      </w:r>
      <w:r w:rsidRPr="00E2569D">
        <w:rPr>
          <w:rFonts w:cs="Arial"/>
          <w:lang w:val="ru-RU"/>
        </w:rPr>
        <w:t>понуђач/подизвођач дајем:</w:t>
      </w:r>
    </w:p>
    <w:p w14:paraId="78FC7715" w14:textId="77777777" w:rsidR="00343A18" w:rsidRPr="00E2569D" w:rsidRDefault="00343A18" w:rsidP="00343A18">
      <w:pPr>
        <w:rPr>
          <w:rFonts w:cs="Arial"/>
          <w:lang w:val="ru-RU"/>
        </w:rPr>
      </w:pPr>
    </w:p>
    <w:p w14:paraId="0871530C" w14:textId="77777777" w:rsidR="00343A18" w:rsidRPr="00E2569D" w:rsidRDefault="00343A18" w:rsidP="00343A18">
      <w:pPr>
        <w:rPr>
          <w:rFonts w:cs="Arial"/>
          <w:lang w:val="ru-RU"/>
        </w:rPr>
      </w:pPr>
    </w:p>
    <w:p w14:paraId="7E8BB4EB" w14:textId="77777777" w:rsidR="00343A18" w:rsidRPr="00E2569D" w:rsidRDefault="00343A18" w:rsidP="00781B02">
      <w:pPr>
        <w:jc w:val="center"/>
        <w:rPr>
          <w:rFonts w:cs="Arial"/>
          <w:b/>
          <w:lang w:val="ru-RU"/>
        </w:rPr>
      </w:pPr>
      <w:bookmarkStart w:id="254" w:name="_Toc442559929"/>
      <w:r w:rsidRPr="00E2569D">
        <w:rPr>
          <w:rFonts w:cs="Arial"/>
          <w:b/>
          <w:lang w:val="ru-RU"/>
        </w:rPr>
        <w:t>И З Ј А В У</w:t>
      </w:r>
      <w:bookmarkEnd w:id="254"/>
    </w:p>
    <w:p w14:paraId="50A8991A" w14:textId="77777777" w:rsidR="00343A18" w:rsidRPr="00E2569D" w:rsidRDefault="00343A18" w:rsidP="00781B02">
      <w:pPr>
        <w:rPr>
          <w:rFonts w:cs="Arial"/>
        </w:rPr>
      </w:pPr>
    </w:p>
    <w:p w14:paraId="6F064C7D" w14:textId="77777777" w:rsidR="00343A18" w:rsidRPr="00E2569D" w:rsidRDefault="00343A18" w:rsidP="00781B02">
      <w:pPr>
        <w:rPr>
          <w:rFonts w:cs="Arial"/>
        </w:rPr>
      </w:pPr>
    </w:p>
    <w:p w14:paraId="5FB153A4" w14:textId="72B2B499" w:rsidR="00343A18" w:rsidRPr="00E2569D" w:rsidRDefault="00343A18" w:rsidP="00343A18">
      <w:pPr>
        <w:rPr>
          <w:rFonts w:cs="Arial"/>
          <w:lang w:val="ru-RU"/>
        </w:rPr>
      </w:pPr>
      <w:r w:rsidRPr="00E2569D">
        <w:rPr>
          <w:rFonts w:cs="Arial"/>
          <w:lang w:val="ru-RU"/>
        </w:rPr>
        <w:t xml:space="preserve">којом изричито наводимо да </w:t>
      </w:r>
      <w:r w:rsidRPr="00E2569D">
        <w:rPr>
          <w:rFonts w:cs="Arial"/>
        </w:rPr>
        <w:t>смо у свом досадашњем раду и</w:t>
      </w:r>
      <w:r w:rsidRPr="00E2569D">
        <w:rPr>
          <w:rFonts w:cs="Arial"/>
          <w:lang w:val="ru-RU"/>
        </w:rPr>
        <w:t xml:space="preserve"> при састављању Понуде </w:t>
      </w:r>
      <w:r w:rsidRPr="00E2569D">
        <w:rPr>
          <w:rFonts w:cs="Arial"/>
        </w:rPr>
        <w:t xml:space="preserve"> број: </w:t>
      </w:r>
      <w:r w:rsidR="007E7BB8" w:rsidRPr="00E2569D">
        <w:rPr>
          <w:rFonts w:cs="Arial"/>
        </w:rPr>
        <w:t>______________</w:t>
      </w:r>
      <w:r w:rsidRPr="00E2569D">
        <w:rPr>
          <w:rFonts w:cs="Arial"/>
        </w:rPr>
        <w:t xml:space="preserve"> </w:t>
      </w:r>
      <w:r w:rsidRPr="00E2569D">
        <w:rPr>
          <w:rFonts w:cs="Arial"/>
          <w:lang w:val="ru-RU"/>
        </w:rPr>
        <w:t xml:space="preserve">за јавну набавку </w:t>
      </w:r>
      <w:r w:rsidR="00FD6BCE" w:rsidRPr="00E2569D">
        <w:rPr>
          <w:rFonts w:cs="Arial"/>
          <w:lang w:val="ru-RU"/>
        </w:rPr>
        <w:t>услуга</w:t>
      </w:r>
      <w:r w:rsidRPr="00E2569D">
        <w:rPr>
          <w:rFonts w:cs="Arial"/>
          <w:lang w:val="ru-RU"/>
        </w:rPr>
        <w:t xml:space="preserve"> </w:t>
      </w:r>
      <w:r w:rsidR="007C07FA" w:rsidRPr="00E2569D">
        <w:rPr>
          <w:rFonts w:cs="Arial"/>
          <w:lang w:val="ru-RU"/>
        </w:rPr>
        <w:t>“</w:t>
      </w:r>
      <w:r w:rsidR="005B1CA9" w:rsidRPr="00753E75">
        <w:rPr>
          <w:rFonts w:cs="Arial"/>
          <w:lang w:val="ru-RU"/>
        </w:rPr>
        <w:t>Израда ИТД за изградњу пристаништа на локацији ТЕНТ А</w:t>
      </w:r>
      <w:r w:rsidR="007C07FA" w:rsidRPr="00E2569D">
        <w:rPr>
          <w:rFonts w:cs="Arial"/>
          <w:lang w:val="ru-RU"/>
        </w:rPr>
        <w:t>“</w:t>
      </w:r>
      <w:r w:rsidR="00F110AD" w:rsidRPr="00E2569D">
        <w:rPr>
          <w:rFonts w:cs="Arial"/>
          <w:lang w:val="ru-RU"/>
        </w:rPr>
        <w:t xml:space="preserve"> у </w:t>
      </w:r>
      <w:r w:rsidR="008754DE">
        <w:rPr>
          <w:rFonts w:cs="Arial"/>
          <w:lang w:val="ru-RU"/>
        </w:rPr>
        <w:t>преговарачком</w:t>
      </w:r>
      <w:r w:rsidR="00F110AD" w:rsidRPr="00E2569D">
        <w:rPr>
          <w:rFonts w:cs="Arial"/>
          <w:lang w:val="ru-RU"/>
        </w:rPr>
        <w:t xml:space="preserve"> поступку </w:t>
      </w:r>
      <w:r w:rsidR="008754DE">
        <w:rPr>
          <w:rFonts w:cs="Arial"/>
          <w:lang w:val="ru-RU"/>
        </w:rPr>
        <w:t xml:space="preserve">са објавњивањем позива за подношење понуда </w:t>
      </w:r>
      <w:r w:rsidR="00D17A37">
        <w:rPr>
          <w:rFonts w:cs="Arial"/>
          <w:lang w:val="ru-RU"/>
        </w:rPr>
        <w:t>јавне набавке</w:t>
      </w:r>
      <w:r w:rsidR="00F110AD" w:rsidRPr="00E2569D">
        <w:rPr>
          <w:rFonts w:cs="Arial"/>
          <w:lang w:val="ru-RU"/>
        </w:rPr>
        <w:t xml:space="preserve"> бр.</w:t>
      </w:r>
      <w:r w:rsidR="007C07FA" w:rsidRPr="00E2569D">
        <w:rPr>
          <w:rFonts w:cs="Arial"/>
          <w:lang w:val="ru-RU"/>
        </w:rPr>
        <w:t>ЈН/1000/053</w:t>
      </w:r>
      <w:r w:rsidR="005B1CA9">
        <w:rPr>
          <w:rFonts w:cs="Arial"/>
          <w:lang w:val="ru-RU"/>
        </w:rPr>
        <w:t>2</w:t>
      </w:r>
      <w:r w:rsidR="007C07FA" w:rsidRPr="00E2569D">
        <w:rPr>
          <w:rFonts w:cs="Arial"/>
          <w:lang w:val="ru-RU"/>
        </w:rPr>
        <w:t>/201</w:t>
      </w:r>
      <w:r w:rsidR="005B1CA9">
        <w:rPr>
          <w:rFonts w:cs="Arial"/>
          <w:lang w:val="ru-RU"/>
        </w:rPr>
        <w:t>8 (620/2018)</w:t>
      </w:r>
      <w:r w:rsidR="00F110AD" w:rsidRPr="00E2569D">
        <w:rPr>
          <w:rFonts w:cs="Arial"/>
          <w:lang w:val="ru-RU"/>
        </w:rPr>
        <w:t xml:space="preserve"> </w:t>
      </w:r>
      <w:r w:rsidRPr="00E2569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2569D">
        <w:rPr>
          <w:rFonts w:cs="Arial"/>
        </w:rPr>
        <w:t>,</w:t>
      </w:r>
      <w:r w:rsidRPr="00E2569D">
        <w:rPr>
          <w:rFonts w:cs="Arial"/>
          <w:lang w:val="ru-RU"/>
        </w:rPr>
        <w:t xml:space="preserve"> као и да </w:t>
      </w:r>
      <w:r w:rsidRPr="00E2569D">
        <w:rPr>
          <w:rFonts w:cs="Arial"/>
        </w:rPr>
        <w:t>немамо забрану обављања делатности која је на снази у време подношења Понуде.</w:t>
      </w:r>
    </w:p>
    <w:p w14:paraId="30E29AB6" w14:textId="77777777" w:rsidR="00343A18" w:rsidRPr="00E2569D" w:rsidRDefault="00343A18" w:rsidP="00343A18">
      <w:pPr>
        <w:rPr>
          <w:rFonts w:cs="Arial"/>
        </w:rPr>
      </w:pPr>
    </w:p>
    <w:p w14:paraId="005613AF" w14:textId="77777777" w:rsidR="00343A18" w:rsidRPr="00E2569D" w:rsidRDefault="00343A18" w:rsidP="00343A18">
      <w:pPr>
        <w:tabs>
          <w:tab w:val="left" w:pos="6028"/>
        </w:tabs>
        <w:autoSpaceDE w:val="0"/>
        <w:autoSpaceDN w:val="0"/>
        <w:adjustRightInd w:val="0"/>
        <w:ind w:left="360"/>
        <w:rPr>
          <w:rFonts w:eastAsia="Calibri" w:cs="Arial"/>
          <w:bCs/>
          <w:iCs/>
        </w:rPr>
      </w:pPr>
    </w:p>
    <w:p w14:paraId="013DD2B5" w14:textId="77777777" w:rsidR="00343A18" w:rsidRPr="00E2569D" w:rsidRDefault="00343A18" w:rsidP="00343A18">
      <w:pPr>
        <w:tabs>
          <w:tab w:val="left" w:pos="6028"/>
        </w:tabs>
        <w:autoSpaceDE w:val="0"/>
        <w:autoSpaceDN w:val="0"/>
        <w:adjustRightInd w:val="0"/>
        <w:ind w:left="360"/>
        <w:rPr>
          <w:rFonts w:eastAsia="Calibri" w:cs="Arial"/>
          <w:bCs/>
          <w:iCs/>
        </w:rPr>
      </w:pPr>
    </w:p>
    <w:p w14:paraId="3BC90AB9" w14:textId="77777777" w:rsidR="00343A18" w:rsidRPr="00E2569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2569D" w14:paraId="1AEA0C38" w14:textId="77777777" w:rsidTr="00BC01DC">
        <w:trPr>
          <w:jc w:val="center"/>
        </w:trPr>
        <w:tc>
          <w:tcPr>
            <w:tcW w:w="3882" w:type="dxa"/>
          </w:tcPr>
          <w:p w14:paraId="2AAD406D" w14:textId="77777777" w:rsidR="00343A18" w:rsidRPr="00E2569D" w:rsidRDefault="00343A18" w:rsidP="00BC01DC">
            <w:pPr>
              <w:spacing w:before="0"/>
              <w:jc w:val="center"/>
              <w:rPr>
                <w:rFonts w:cs="Arial"/>
              </w:rPr>
            </w:pPr>
            <w:r w:rsidRPr="00E2569D">
              <w:rPr>
                <w:rFonts w:cs="Arial"/>
              </w:rPr>
              <w:t>Датум:</w:t>
            </w:r>
          </w:p>
        </w:tc>
        <w:tc>
          <w:tcPr>
            <w:tcW w:w="2127" w:type="dxa"/>
          </w:tcPr>
          <w:p w14:paraId="538D4CE5" w14:textId="77777777" w:rsidR="00343A18" w:rsidRPr="00E2569D" w:rsidRDefault="00343A18" w:rsidP="00BC01DC">
            <w:pPr>
              <w:spacing w:before="0"/>
              <w:jc w:val="center"/>
              <w:rPr>
                <w:rFonts w:cs="Arial"/>
                <w:lang w:val="ru-RU"/>
              </w:rPr>
            </w:pPr>
          </w:p>
        </w:tc>
        <w:tc>
          <w:tcPr>
            <w:tcW w:w="4022" w:type="dxa"/>
          </w:tcPr>
          <w:p w14:paraId="6ECBC8FA" w14:textId="77777777" w:rsidR="00343A18" w:rsidRPr="00E2569D" w:rsidRDefault="00343A18" w:rsidP="007E7BB8">
            <w:pPr>
              <w:spacing w:before="0"/>
              <w:jc w:val="center"/>
              <w:rPr>
                <w:rFonts w:cs="Arial"/>
                <w:lang w:val="sr-Cyrl-CS"/>
              </w:rPr>
            </w:pPr>
            <w:r w:rsidRPr="00E2569D">
              <w:rPr>
                <w:rFonts w:cs="Arial"/>
                <w:lang w:val="sr-Cyrl-CS"/>
              </w:rPr>
              <w:t>П</w:t>
            </w:r>
            <w:r w:rsidRPr="00E2569D">
              <w:rPr>
                <w:rFonts w:cs="Arial"/>
              </w:rPr>
              <w:t>онуђач</w:t>
            </w:r>
            <w:r w:rsidRPr="00E2569D">
              <w:rPr>
                <w:rFonts w:cs="Arial"/>
                <w:lang w:val="sr-Cyrl-CS"/>
              </w:rPr>
              <w:t>/члан групе</w:t>
            </w:r>
          </w:p>
        </w:tc>
      </w:tr>
      <w:tr w:rsidR="00343A18" w:rsidRPr="00E2569D" w14:paraId="3FFFE30E" w14:textId="77777777" w:rsidTr="00BC01DC">
        <w:trPr>
          <w:jc w:val="center"/>
        </w:trPr>
        <w:tc>
          <w:tcPr>
            <w:tcW w:w="3882" w:type="dxa"/>
          </w:tcPr>
          <w:p w14:paraId="1FE37B51" w14:textId="77777777" w:rsidR="00343A18" w:rsidRPr="00E2569D" w:rsidRDefault="00343A18" w:rsidP="00BC01DC">
            <w:pPr>
              <w:spacing w:before="0"/>
              <w:jc w:val="center"/>
              <w:rPr>
                <w:rFonts w:cs="Arial"/>
              </w:rPr>
            </w:pPr>
          </w:p>
        </w:tc>
        <w:tc>
          <w:tcPr>
            <w:tcW w:w="2127" w:type="dxa"/>
          </w:tcPr>
          <w:p w14:paraId="74FE8407" w14:textId="77777777" w:rsidR="00343A18" w:rsidRPr="00E2569D" w:rsidRDefault="00343A18" w:rsidP="00BC01DC">
            <w:pPr>
              <w:spacing w:before="0"/>
              <w:jc w:val="center"/>
              <w:rPr>
                <w:rFonts w:cs="Arial"/>
              </w:rPr>
            </w:pPr>
            <w:r w:rsidRPr="00E2569D">
              <w:rPr>
                <w:rFonts w:cs="Arial"/>
              </w:rPr>
              <w:t>М.П.</w:t>
            </w:r>
          </w:p>
        </w:tc>
        <w:tc>
          <w:tcPr>
            <w:tcW w:w="4022" w:type="dxa"/>
          </w:tcPr>
          <w:p w14:paraId="631BE3D2" w14:textId="77777777" w:rsidR="00343A18" w:rsidRPr="00E2569D" w:rsidRDefault="00343A18" w:rsidP="00BC01DC">
            <w:pPr>
              <w:spacing w:before="0"/>
              <w:jc w:val="center"/>
              <w:rPr>
                <w:rFonts w:cs="Arial"/>
                <w:lang w:val="ru-RU"/>
              </w:rPr>
            </w:pPr>
          </w:p>
        </w:tc>
      </w:tr>
      <w:tr w:rsidR="00343A18" w:rsidRPr="00E2569D" w14:paraId="0C16DF51" w14:textId="77777777" w:rsidTr="00BC01DC">
        <w:trPr>
          <w:jc w:val="center"/>
        </w:trPr>
        <w:tc>
          <w:tcPr>
            <w:tcW w:w="3882" w:type="dxa"/>
            <w:tcBorders>
              <w:bottom w:val="single" w:sz="4" w:space="0" w:color="auto"/>
            </w:tcBorders>
          </w:tcPr>
          <w:p w14:paraId="56B65BEA" w14:textId="77777777" w:rsidR="00343A18" w:rsidRPr="00E2569D" w:rsidRDefault="00343A18" w:rsidP="00BC01DC">
            <w:pPr>
              <w:spacing w:before="0"/>
              <w:jc w:val="center"/>
              <w:rPr>
                <w:rFonts w:cs="Arial"/>
              </w:rPr>
            </w:pPr>
          </w:p>
        </w:tc>
        <w:tc>
          <w:tcPr>
            <w:tcW w:w="2127" w:type="dxa"/>
          </w:tcPr>
          <w:p w14:paraId="2CF0F2F4" w14:textId="77777777" w:rsidR="00343A18" w:rsidRPr="00E2569D" w:rsidRDefault="00343A18" w:rsidP="00BC01DC">
            <w:pPr>
              <w:spacing w:before="0"/>
              <w:jc w:val="center"/>
              <w:rPr>
                <w:rFonts w:cs="Arial"/>
                <w:lang w:val="ru-RU"/>
              </w:rPr>
            </w:pPr>
          </w:p>
        </w:tc>
        <w:tc>
          <w:tcPr>
            <w:tcW w:w="4022" w:type="dxa"/>
            <w:tcBorders>
              <w:bottom w:val="single" w:sz="4" w:space="0" w:color="auto"/>
            </w:tcBorders>
          </w:tcPr>
          <w:p w14:paraId="32A55767" w14:textId="77777777" w:rsidR="00343A18" w:rsidRPr="00E2569D" w:rsidRDefault="00343A18" w:rsidP="00BC01DC">
            <w:pPr>
              <w:spacing w:before="0"/>
              <w:jc w:val="center"/>
              <w:rPr>
                <w:rFonts w:cs="Arial"/>
                <w:lang w:val="ru-RU"/>
              </w:rPr>
            </w:pPr>
          </w:p>
        </w:tc>
      </w:tr>
      <w:tr w:rsidR="00343A18" w:rsidRPr="00E2569D" w14:paraId="1AAC7E49" w14:textId="77777777" w:rsidTr="00BC01DC">
        <w:trPr>
          <w:trHeight w:val="389"/>
          <w:jc w:val="center"/>
        </w:trPr>
        <w:tc>
          <w:tcPr>
            <w:tcW w:w="3882" w:type="dxa"/>
            <w:tcBorders>
              <w:top w:val="single" w:sz="4" w:space="0" w:color="auto"/>
            </w:tcBorders>
          </w:tcPr>
          <w:p w14:paraId="6481D22F" w14:textId="77777777" w:rsidR="00343A18" w:rsidRPr="00E2569D" w:rsidRDefault="00343A18" w:rsidP="00BC01DC">
            <w:pPr>
              <w:spacing w:before="0"/>
              <w:jc w:val="center"/>
              <w:rPr>
                <w:rFonts w:cs="Arial"/>
              </w:rPr>
            </w:pPr>
          </w:p>
          <w:p w14:paraId="636931E9" w14:textId="77777777" w:rsidR="00343A18" w:rsidRPr="00E2569D" w:rsidRDefault="00343A18" w:rsidP="00BC01DC">
            <w:pPr>
              <w:spacing w:before="0"/>
              <w:jc w:val="center"/>
              <w:rPr>
                <w:rFonts w:cs="Arial"/>
              </w:rPr>
            </w:pPr>
          </w:p>
        </w:tc>
        <w:tc>
          <w:tcPr>
            <w:tcW w:w="2127" w:type="dxa"/>
          </w:tcPr>
          <w:p w14:paraId="55AC9381" w14:textId="77777777" w:rsidR="00343A18" w:rsidRPr="00E2569D" w:rsidRDefault="00343A18" w:rsidP="00BC01DC">
            <w:pPr>
              <w:spacing w:before="0"/>
              <w:jc w:val="center"/>
              <w:rPr>
                <w:rFonts w:cs="Arial"/>
                <w:lang w:val="ru-RU"/>
              </w:rPr>
            </w:pPr>
          </w:p>
        </w:tc>
        <w:tc>
          <w:tcPr>
            <w:tcW w:w="4022" w:type="dxa"/>
            <w:tcBorders>
              <w:top w:val="single" w:sz="4" w:space="0" w:color="auto"/>
            </w:tcBorders>
          </w:tcPr>
          <w:p w14:paraId="58A3B03A" w14:textId="77777777" w:rsidR="00343A18" w:rsidRPr="00E2569D" w:rsidRDefault="00343A18" w:rsidP="00BC01DC">
            <w:pPr>
              <w:spacing w:before="0"/>
              <w:jc w:val="center"/>
              <w:rPr>
                <w:rFonts w:cs="Arial"/>
                <w:lang w:val="ru-RU"/>
              </w:rPr>
            </w:pPr>
          </w:p>
        </w:tc>
      </w:tr>
    </w:tbl>
    <w:p w14:paraId="4CC739CF" w14:textId="77777777" w:rsidR="00D17A37" w:rsidRDefault="00D17A37" w:rsidP="00343A18">
      <w:pPr>
        <w:rPr>
          <w:rFonts w:cs="Arial"/>
          <w:b/>
          <w:i/>
        </w:rPr>
      </w:pPr>
    </w:p>
    <w:p w14:paraId="12018727" w14:textId="77777777" w:rsidR="00D17A37" w:rsidRDefault="00D17A37" w:rsidP="00343A18">
      <w:pPr>
        <w:rPr>
          <w:rFonts w:cs="Arial"/>
          <w:b/>
          <w:i/>
        </w:rPr>
      </w:pPr>
    </w:p>
    <w:p w14:paraId="5FAAAB8C" w14:textId="77777777" w:rsidR="00D17A37" w:rsidRDefault="00D17A37" w:rsidP="00343A18">
      <w:pPr>
        <w:rPr>
          <w:rFonts w:cs="Arial"/>
          <w:b/>
          <w:i/>
        </w:rPr>
      </w:pPr>
    </w:p>
    <w:p w14:paraId="31840588" w14:textId="77777777" w:rsidR="00D17A37" w:rsidRDefault="00D17A37" w:rsidP="00343A18">
      <w:pPr>
        <w:rPr>
          <w:rFonts w:cs="Arial"/>
          <w:b/>
          <w:i/>
        </w:rPr>
      </w:pPr>
    </w:p>
    <w:p w14:paraId="6675687F" w14:textId="77777777" w:rsidR="00343A18" w:rsidRPr="00E2569D" w:rsidRDefault="00343A18" w:rsidP="00343A18">
      <w:pPr>
        <w:rPr>
          <w:rFonts w:cs="Arial"/>
          <w:i/>
          <w:lang w:val="sr-Cyrl-CS"/>
        </w:rPr>
      </w:pPr>
      <w:r w:rsidRPr="00E2569D">
        <w:rPr>
          <w:rFonts w:cs="Arial"/>
          <w:b/>
          <w:i/>
        </w:rPr>
        <w:t>Напомена:</w:t>
      </w:r>
      <w:r w:rsidRPr="00E2569D">
        <w:rPr>
          <w:rFonts w:cs="Arial"/>
          <w:i/>
        </w:rPr>
        <w:t xml:space="preserve"> Уколико </w:t>
      </w:r>
      <w:r w:rsidRPr="00E2569D">
        <w:rPr>
          <w:rFonts w:cs="Arial"/>
          <w:i/>
          <w:lang w:val="sr-Cyrl-CS"/>
        </w:rPr>
        <w:t xml:space="preserve">заједничку </w:t>
      </w:r>
      <w:r w:rsidRPr="00E2569D">
        <w:rPr>
          <w:rFonts w:cs="Arial"/>
          <w:i/>
        </w:rPr>
        <w:t xml:space="preserve">понуду подноси група понуђача Изјава </w:t>
      </w:r>
      <w:r w:rsidRPr="00E2569D">
        <w:rPr>
          <w:rFonts w:cs="Arial"/>
          <w:i/>
          <w:lang w:val="sr-Cyrl-CS"/>
        </w:rPr>
        <w:t xml:space="preserve">се доставља за </w:t>
      </w:r>
      <w:r w:rsidRPr="00D17A37">
        <w:rPr>
          <w:rFonts w:cs="Arial"/>
          <w:i/>
          <w:u w:val="single"/>
          <w:lang w:val="sr-Cyrl-CS"/>
        </w:rPr>
        <w:t>сваког члана групе понуђача</w:t>
      </w:r>
      <w:r w:rsidRPr="00E2569D">
        <w:rPr>
          <w:rFonts w:cs="Arial"/>
          <w:i/>
          <w:lang w:val="sr-Cyrl-CS"/>
        </w:rPr>
        <w:t xml:space="preserve">. Изјава </w:t>
      </w:r>
      <w:r w:rsidRPr="00E2569D">
        <w:rPr>
          <w:rFonts w:cs="Arial"/>
          <w:i/>
        </w:rPr>
        <w:t>мора бити попуњена, потписана од стране овлашћеног лица</w:t>
      </w:r>
      <w:r w:rsidRPr="00E2569D">
        <w:rPr>
          <w:rFonts w:cs="Arial"/>
          <w:i/>
          <w:lang w:val="sr-Cyrl-CS"/>
        </w:rPr>
        <w:t xml:space="preserve"> за заступање</w:t>
      </w:r>
      <w:r w:rsidRPr="00E2569D">
        <w:rPr>
          <w:rFonts w:cs="Arial"/>
          <w:i/>
        </w:rPr>
        <w:t xml:space="preserve"> понуђача из групе понуђача и оверена печатом. </w:t>
      </w:r>
    </w:p>
    <w:p w14:paraId="4136AFE5" w14:textId="77777777" w:rsidR="00343A18" w:rsidRPr="00E2569D" w:rsidRDefault="00343A18" w:rsidP="00343A18">
      <w:pPr>
        <w:rPr>
          <w:rFonts w:cs="Arial"/>
          <w:i/>
        </w:rPr>
      </w:pPr>
      <w:r w:rsidRPr="00E2569D">
        <w:rPr>
          <w:rFonts w:eastAsia="Calibri" w:cs="Arial"/>
          <w:i/>
        </w:rPr>
        <w:t xml:space="preserve">У случају да понуђач подноси понуду са подизвођачем, Изјава </w:t>
      </w:r>
      <w:r w:rsidRPr="00E2569D">
        <w:rPr>
          <w:rFonts w:eastAsia="Calibri" w:cs="Arial"/>
          <w:i/>
          <w:lang w:val="sr-Cyrl-CS"/>
        </w:rPr>
        <w:t xml:space="preserve">се доставља за понуђача </w:t>
      </w:r>
      <w:r w:rsidRPr="00D17A37">
        <w:rPr>
          <w:rFonts w:eastAsia="Calibri" w:cs="Arial"/>
          <w:i/>
          <w:u w:val="single"/>
          <w:lang w:val="sr-Cyrl-CS"/>
        </w:rPr>
        <w:t>и сваког подизвођача</w:t>
      </w:r>
      <w:r w:rsidRPr="00E2569D">
        <w:rPr>
          <w:rFonts w:eastAsia="Calibri" w:cs="Arial"/>
          <w:i/>
          <w:lang w:val="sr-Cyrl-CS"/>
        </w:rPr>
        <w:t xml:space="preserve">. Изјава </w:t>
      </w:r>
      <w:r w:rsidRPr="00E2569D">
        <w:rPr>
          <w:rFonts w:eastAsia="Calibri" w:cs="Arial"/>
          <w:i/>
        </w:rPr>
        <w:t xml:space="preserve">мора бити </w:t>
      </w:r>
      <w:r w:rsidRPr="00E2569D">
        <w:rPr>
          <w:rFonts w:eastAsia="Calibri" w:cs="Arial"/>
          <w:i/>
          <w:lang w:val="sr-Cyrl-CS"/>
        </w:rPr>
        <w:t>попуњена,</w:t>
      </w:r>
      <w:r w:rsidRPr="00E2569D">
        <w:rPr>
          <w:rFonts w:eastAsia="Calibri" w:cs="Arial"/>
          <w:i/>
        </w:rPr>
        <w:t xml:space="preserve"> потписана</w:t>
      </w:r>
      <w:r w:rsidRPr="00E2569D">
        <w:rPr>
          <w:rFonts w:eastAsia="Calibri" w:cs="Arial"/>
          <w:i/>
          <w:lang w:val="sr-Cyrl-CS"/>
        </w:rPr>
        <w:t xml:space="preserve"> и оверена</w:t>
      </w:r>
      <w:r w:rsidRPr="00E2569D">
        <w:rPr>
          <w:rFonts w:eastAsia="Calibri" w:cs="Arial"/>
          <w:i/>
        </w:rPr>
        <w:t xml:space="preserve"> од стране овлашћеног лица за заступање </w:t>
      </w:r>
      <w:r w:rsidRPr="00E2569D">
        <w:rPr>
          <w:rFonts w:eastAsia="Calibri" w:cs="Arial"/>
          <w:i/>
          <w:lang w:val="sr-Cyrl-CS"/>
        </w:rPr>
        <w:t>понуђача/подизво</w:t>
      </w:r>
      <w:r w:rsidRPr="00E2569D">
        <w:rPr>
          <w:rFonts w:eastAsia="Calibri" w:cs="Arial"/>
          <w:i/>
        </w:rPr>
        <w:t>ђача</w:t>
      </w:r>
      <w:r w:rsidRPr="00E2569D">
        <w:rPr>
          <w:rFonts w:eastAsia="Calibri" w:cs="Arial"/>
          <w:i/>
          <w:lang w:val="sr-Cyrl-CS"/>
        </w:rPr>
        <w:t xml:space="preserve"> и оверена печатом.</w:t>
      </w:r>
    </w:p>
    <w:p w14:paraId="6A06C346" w14:textId="35A0665B" w:rsidR="00D17A37" w:rsidRDefault="00343A18" w:rsidP="00343A18">
      <w:pPr>
        <w:rPr>
          <w:rFonts w:cs="Arial"/>
          <w:i/>
        </w:rPr>
      </w:pPr>
      <w:r w:rsidRPr="00E2569D">
        <w:rPr>
          <w:rFonts w:cs="Arial"/>
          <w:i/>
        </w:rPr>
        <w:t>Приликом подношења понуде овај образац копирати у потребном броју примерака.</w:t>
      </w:r>
    </w:p>
    <w:p w14:paraId="658382CE" w14:textId="77777777" w:rsidR="00D17A37" w:rsidRDefault="00D17A37">
      <w:pPr>
        <w:spacing w:before="0"/>
        <w:jc w:val="left"/>
        <w:rPr>
          <w:rFonts w:cs="Arial"/>
          <w:i/>
        </w:rPr>
      </w:pPr>
      <w:r>
        <w:rPr>
          <w:rFonts w:cs="Arial"/>
          <w:i/>
        </w:rPr>
        <w:br w:type="page"/>
      </w:r>
    </w:p>
    <w:p w14:paraId="785D7D64" w14:textId="77777777" w:rsidR="00343A18" w:rsidRPr="00E2569D" w:rsidRDefault="00343A18" w:rsidP="00343A18">
      <w:pPr>
        <w:rPr>
          <w:rFonts w:cs="Arial"/>
          <w:lang w:val="sr-Cyrl-CS"/>
        </w:rPr>
      </w:pPr>
    </w:p>
    <w:p w14:paraId="4DF08210" w14:textId="77777777" w:rsidR="007E7BB8" w:rsidRPr="00E2569D" w:rsidRDefault="00F110AD" w:rsidP="00F110AD">
      <w:pPr>
        <w:pStyle w:val="KDObrazac"/>
        <w:spacing w:before="0"/>
      </w:pPr>
      <w:r w:rsidRPr="00E2569D">
        <w:tab/>
        <w:t>ОБРАЗАЦ 5.</w:t>
      </w:r>
    </w:p>
    <w:p w14:paraId="1EBA87D1" w14:textId="77777777" w:rsidR="00F110AD" w:rsidRDefault="00F110AD" w:rsidP="00F110AD">
      <w:pPr>
        <w:pStyle w:val="KDObrazac"/>
        <w:spacing w:before="0"/>
        <w:rPr>
          <w:lang w:val="sr-Cyrl-CS"/>
        </w:rPr>
      </w:pPr>
    </w:p>
    <w:p w14:paraId="013DF933" w14:textId="77777777" w:rsidR="00D17A37" w:rsidRDefault="00D17A37" w:rsidP="00F110AD">
      <w:pPr>
        <w:pStyle w:val="KDObrazac"/>
        <w:spacing w:before="0"/>
        <w:rPr>
          <w:lang w:val="sr-Cyrl-CS"/>
        </w:rPr>
      </w:pPr>
    </w:p>
    <w:p w14:paraId="418DBD45" w14:textId="77777777" w:rsidR="00D17A37" w:rsidRPr="00E2569D" w:rsidRDefault="00D17A37" w:rsidP="00F110AD">
      <w:pPr>
        <w:pStyle w:val="KDObrazac"/>
        <w:spacing w:before="0"/>
        <w:rPr>
          <w:lang w:val="sr-Cyrl-CS"/>
        </w:rPr>
      </w:pPr>
    </w:p>
    <w:p w14:paraId="74F922C2" w14:textId="77777777" w:rsidR="007E7BB8" w:rsidRDefault="007E7BB8" w:rsidP="007E7BB8">
      <w:pPr>
        <w:spacing w:before="0"/>
        <w:jc w:val="center"/>
        <w:rPr>
          <w:rFonts w:cs="Arial"/>
          <w:b/>
        </w:rPr>
      </w:pPr>
      <w:r w:rsidRPr="00E2569D">
        <w:rPr>
          <w:rFonts w:cs="Arial"/>
          <w:b/>
        </w:rPr>
        <w:t>ОБРАЗАЦ ТРОШКОВА ПРИПРЕМЕ ПОНУДЕ</w:t>
      </w:r>
    </w:p>
    <w:p w14:paraId="32D07539" w14:textId="77777777" w:rsidR="00B55B12" w:rsidRDefault="007E7BB8" w:rsidP="00D17A37">
      <w:pPr>
        <w:spacing w:after="120"/>
        <w:jc w:val="center"/>
        <w:rPr>
          <w:rFonts w:cs="Arial"/>
          <w:b/>
          <w:lang w:val="sr-Cyrl-CS"/>
        </w:rPr>
      </w:pPr>
      <w:r w:rsidRPr="00E2569D">
        <w:rPr>
          <w:rFonts w:cs="Arial"/>
          <w:b/>
        </w:rPr>
        <w:t xml:space="preserve">за јавну набавку </w:t>
      </w:r>
      <w:r w:rsidR="00FD6BCE" w:rsidRPr="00E2569D">
        <w:rPr>
          <w:rFonts w:cs="Arial"/>
          <w:b/>
        </w:rPr>
        <w:t>услуга</w:t>
      </w:r>
      <w:r w:rsidR="00D17A37">
        <w:rPr>
          <w:rFonts w:cs="Arial"/>
          <w:b/>
          <w:lang w:val="sr-Cyrl-RS"/>
        </w:rPr>
        <w:t xml:space="preserve"> бр.</w:t>
      </w:r>
      <w:r w:rsidR="00D17A37" w:rsidRPr="00D17A37">
        <w:rPr>
          <w:rFonts w:cs="Arial"/>
          <w:b/>
          <w:lang w:val="sr-Cyrl-CS"/>
        </w:rPr>
        <w:t xml:space="preserve"> </w:t>
      </w:r>
      <w:r w:rsidR="00D17A37">
        <w:rPr>
          <w:rFonts w:cs="Arial"/>
          <w:b/>
          <w:lang w:val="sr-Cyrl-CS"/>
        </w:rPr>
        <w:t>ЈН/1000/0532/2018 (620/2018)</w:t>
      </w:r>
    </w:p>
    <w:p w14:paraId="14B75168" w14:textId="022DC927" w:rsidR="00F110AD" w:rsidRDefault="00F110AD" w:rsidP="00B55B12">
      <w:pPr>
        <w:spacing w:before="0" w:after="120"/>
        <w:jc w:val="center"/>
        <w:rPr>
          <w:rFonts w:cs="Arial"/>
          <w:b/>
          <w:lang w:val="sr-Cyrl-CS"/>
        </w:rPr>
      </w:pPr>
      <w:r w:rsidRPr="00E2569D">
        <w:rPr>
          <w:rFonts w:cs="Arial"/>
          <w:b/>
          <w:lang w:val="ru-RU"/>
        </w:rPr>
        <w:t xml:space="preserve"> </w:t>
      </w:r>
      <w:r w:rsidR="007C07FA" w:rsidRPr="00E2569D">
        <w:rPr>
          <w:rFonts w:cs="Arial"/>
          <w:b/>
          <w:lang w:val="ru-RU"/>
        </w:rPr>
        <w:t>“</w:t>
      </w:r>
      <w:r w:rsidR="00F10B84">
        <w:rPr>
          <w:rFonts w:cs="Arial"/>
          <w:b/>
          <w:lang w:val="ru-RU"/>
        </w:rPr>
        <w:t>Израда ИТД за изградњу пристаништа на локацији ТЕНТ А</w:t>
      </w:r>
      <w:r w:rsidR="00A15538" w:rsidRPr="00E2569D">
        <w:rPr>
          <w:rFonts w:cs="Arial"/>
          <w:b/>
          <w:lang w:val="sr-Cyrl-CS"/>
        </w:rPr>
        <w:t>“</w:t>
      </w:r>
    </w:p>
    <w:p w14:paraId="2E3F1980" w14:textId="77777777" w:rsidR="00D17A37" w:rsidRPr="00E2569D" w:rsidRDefault="00D17A37" w:rsidP="00D17A37">
      <w:pPr>
        <w:spacing w:after="120"/>
        <w:jc w:val="center"/>
        <w:rPr>
          <w:rFonts w:cs="Arial"/>
          <w:b/>
          <w:lang w:val="ru-RU"/>
        </w:rPr>
      </w:pPr>
    </w:p>
    <w:p w14:paraId="57BAD008" w14:textId="1E463959" w:rsidR="007E7BB8" w:rsidRDefault="007E7BB8" w:rsidP="00F35AAA">
      <w:pPr>
        <w:spacing w:after="120"/>
        <w:rPr>
          <w:rFonts w:cs="Arial"/>
          <w:lang w:val="ru-RU"/>
        </w:rPr>
      </w:pPr>
      <w:r w:rsidRPr="00E2569D">
        <w:rPr>
          <w:rFonts w:cs="Arial"/>
          <w:lang w:val="ru-RU"/>
        </w:rPr>
        <w:t>На основу члана 88. став 1. Закона о јавним набавкама („Службени гласник РС“, бр.124/12, 14/15 и 68/15)</w:t>
      </w:r>
      <w:r w:rsidR="00A164D4" w:rsidRPr="00E2569D">
        <w:rPr>
          <w:rFonts w:cs="Arial"/>
          <w:lang w:val="ru-RU"/>
        </w:rPr>
        <w:t>, (</w:t>
      </w:r>
      <w:r w:rsidR="00F35AAA" w:rsidRPr="00E2569D">
        <w:rPr>
          <w:rFonts w:cs="Arial"/>
          <w:lang w:val="ru-RU"/>
        </w:rPr>
        <w:t xml:space="preserve"> даље Закон</w:t>
      </w:r>
      <w:r w:rsidR="00A164D4" w:rsidRPr="00E2569D">
        <w:rPr>
          <w:rFonts w:cs="Arial"/>
          <w:lang w:val="ru-RU"/>
        </w:rPr>
        <w:t>)</w:t>
      </w:r>
      <w:r w:rsidRPr="00E2569D">
        <w:rPr>
          <w:rFonts w:cs="Arial"/>
          <w:lang w:val="ru-RU"/>
        </w:rPr>
        <w:t xml:space="preserve">, члана </w:t>
      </w:r>
      <w:r w:rsidR="0072439F">
        <w:rPr>
          <w:rFonts w:cs="Arial"/>
          <w:lang w:val="ru-RU"/>
        </w:rPr>
        <w:t>5</w:t>
      </w:r>
      <w:r w:rsidRPr="00E2569D">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7565519" w14:textId="77777777" w:rsidR="00D17A37" w:rsidRPr="00E2569D" w:rsidRDefault="00D17A37" w:rsidP="00F35AAA">
      <w:pPr>
        <w:spacing w:after="120"/>
        <w:rPr>
          <w:rFonts w:cs="Arial"/>
          <w:lang w:val="ru-RU"/>
        </w:rPr>
      </w:pPr>
    </w:p>
    <w:p w14:paraId="34CBA729" w14:textId="77777777" w:rsidR="007E7BB8" w:rsidRPr="00E2569D" w:rsidRDefault="007E7BB8" w:rsidP="00D17A37">
      <w:pPr>
        <w:tabs>
          <w:tab w:val="left" w:pos="0"/>
        </w:tabs>
        <w:spacing w:after="60"/>
        <w:jc w:val="center"/>
        <w:rPr>
          <w:rFonts w:cs="Arial"/>
          <w:lang w:val="ru-RU"/>
        </w:rPr>
      </w:pPr>
      <w:r w:rsidRPr="00E2569D">
        <w:rPr>
          <w:rFonts w:cs="Arial"/>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536"/>
        <w:gridCol w:w="4536"/>
      </w:tblGrid>
      <w:tr w:rsidR="007E7BB8" w:rsidRPr="00E2569D" w14:paraId="1F550FED" w14:textId="77777777" w:rsidTr="00A533F2">
        <w:trPr>
          <w:trHeight w:val="307"/>
          <w:tblCellSpacing w:w="20" w:type="dxa"/>
        </w:trPr>
        <w:tc>
          <w:tcPr>
            <w:tcW w:w="4476" w:type="dxa"/>
            <w:shd w:val="clear" w:color="auto" w:fill="auto"/>
            <w:vAlign w:val="center"/>
          </w:tcPr>
          <w:p w14:paraId="03D8AB16" w14:textId="77777777" w:rsidR="007E7BB8" w:rsidRPr="00E2569D" w:rsidRDefault="007E7BB8" w:rsidP="00BE2EA9">
            <w:pPr>
              <w:jc w:val="center"/>
              <w:rPr>
                <w:rFonts w:cs="Arial"/>
              </w:rPr>
            </w:pPr>
            <w:r w:rsidRPr="00E2569D">
              <w:rPr>
                <w:rFonts w:cs="Arial"/>
              </w:rPr>
              <w:t>Укупни трошкови без ПДВ</w:t>
            </w:r>
          </w:p>
        </w:tc>
        <w:tc>
          <w:tcPr>
            <w:tcW w:w="4476" w:type="dxa"/>
            <w:shd w:val="clear" w:color="auto" w:fill="auto"/>
          </w:tcPr>
          <w:p w14:paraId="2A2820A4" w14:textId="77777777" w:rsidR="007E7BB8" w:rsidRPr="00E2569D" w:rsidRDefault="007E7BB8" w:rsidP="00BE2EA9">
            <w:pPr>
              <w:rPr>
                <w:rFonts w:cs="Arial"/>
              </w:rPr>
            </w:pPr>
          </w:p>
          <w:p w14:paraId="60790F83" w14:textId="77777777" w:rsidR="007E7BB8" w:rsidRPr="00E2569D" w:rsidRDefault="007E7BB8" w:rsidP="00BE2EA9">
            <w:pPr>
              <w:rPr>
                <w:rFonts w:cs="Arial"/>
              </w:rPr>
            </w:pPr>
            <w:r w:rsidRPr="00E2569D">
              <w:rPr>
                <w:rFonts w:cs="Arial"/>
              </w:rPr>
              <w:t>__________ динара</w:t>
            </w:r>
            <w:r w:rsidR="00B70A3F" w:rsidRPr="00E2569D">
              <w:rPr>
                <w:rFonts w:cs="Arial"/>
              </w:rPr>
              <w:t>/ЕУР</w:t>
            </w:r>
          </w:p>
        </w:tc>
      </w:tr>
      <w:tr w:rsidR="007E7BB8" w:rsidRPr="00E2569D" w14:paraId="48314672" w14:textId="77777777" w:rsidTr="00A533F2">
        <w:trPr>
          <w:trHeight w:val="433"/>
          <w:tblCellSpacing w:w="20" w:type="dxa"/>
        </w:trPr>
        <w:tc>
          <w:tcPr>
            <w:tcW w:w="4476" w:type="dxa"/>
            <w:shd w:val="clear" w:color="auto" w:fill="auto"/>
            <w:vAlign w:val="center"/>
          </w:tcPr>
          <w:p w14:paraId="1D50A9D4" w14:textId="77777777" w:rsidR="007E7BB8" w:rsidRPr="00E2569D" w:rsidRDefault="007E7BB8" w:rsidP="00BE2EA9">
            <w:pPr>
              <w:autoSpaceDE w:val="0"/>
              <w:autoSpaceDN w:val="0"/>
              <w:adjustRightInd w:val="0"/>
              <w:jc w:val="center"/>
              <w:rPr>
                <w:rFonts w:cs="Arial"/>
              </w:rPr>
            </w:pPr>
            <w:r w:rsidRPr="00E2569D">
              <w:rPr>
                <w:rFonts w:cs="Arial"/>
              </w:rPr>
              <w:t>ПДВ</w:t>
            </w:r>
          </w:p>
        </w:tc>
        <w:tc>
          <w:tcPr>
            <w:tcW w:w="4476" w:type="dxa"/>
            <w:shd w:val="clear" w:color="auto" w:fill="auto"/>
          </w:tcPr>
          <w:p w14:paraId="3A8FDC5E" w14:textId="77777777" w:rsidR="007E7BB8" w:rsidRPr="00E2569D" w:rsidRDefault="007E7BB8" w:rsidP="00BE2EA9">
            <w:pPr>
              <w:rPr>
                <w:rFonts w:cs="Arial"/>
              </w:rPr>
            </w:pPr>
          </w:p>
          <w:p w14:paraId="3C05DE63" w14:textId="77777777" w:rsidR="007E7BB8" w:rsidRPr="00E2569D" w:rsidRDefault="007E7BB8" w:rsidP="00BE2EA9">
            <w:pPr>
              <w:rPr>
                <w:rFonts w:cs="Arial"/>
              </w:rPr>
            </w:pPr>
            <w:r w:rsidRPr="00E2569D">
              <w:rPr>
                <w:rFonts w:cs="Arial"/>
              </w:rPr>
              <w:t>__________ динара</w:t>
            </w:r>
            <w:r w:rsidR="00B70A3F" w:rsidRPr="00E2569D">
              <w:rPr>
                <w:rFonts w:cs="Arial"/>
              </w:rPr>
              <w:t>/ЕУР</w:t>
            </w:r>
          </w:p>
        </w:tc>
      </w:tr>
      <w:tr w:rsidR="007E7BB8" w:rsidRPr="00E2569D" w14:paraId="142C18E6" w14:textId="77777777" w:rsidTr="00A533F2">
        <w:trPr>
          <w:trHeight w:val="190"/>
          <w:tblCellSpacing w:w="20" w:type="dxa"/>
        </w:trPr>
        <w:tc>
          <w:tcPr>
            <w:tcW w:w="4476" w:type="dxa"/>
            <w:shd w:val="clear" w:color="auto" w:fill="auto"/>
          </w:tcPr>
          <w:p w14:paraId="25684C06" w14:textId="77777777" w:rsidR="007E7BB8" w:rsidRPr="00E2569D" w:rsidRDefault="007E7BB8" w:rsidP="00BE2EA9">
            <w:pPr>
              <w:jc w:val="center"/>
              <w:rPr>
                <w:rFonts w:cs="Arial"/>
              </w:rPr>
            </w:pPr>
          </w:p>
          <w:p w14:paraId="2D393608" w14:textId="77777777" w:rsidR="007E7BB8" w:rsidRPr="00E2569D" w:rsidRDefault="007E7BB8" w:rsidP="00BE2EA9">
            <w:pPr>
              <w:jc w:val="center"/>
              <w:rPr>
                <w:rFonts w:cs="Arial"/>
              </w:rPr>
            </w:pPr>
            <w:r w:rsidRPr="00E2569D">
              <w:rPr>
                <w:rFonts w:cs="Arial"/>
              </w:rPr>
              <w:t>Укупни  трошкови са ПДВ</w:t>
            </w:r>
          </w:p>
        </w:tc>
        <w:tc>
          <w:tcPr>
            <w:tcW w:w="4476" w:type="dxa"/>
            <w:shd w:val="clear" w:color="auto" w:fill="auto"/>
          </w:tcPr>
          <w:p w14:paraId="06DA9F0F" w14:textId="77777777" w:rsidR="007E7BB8" w:rsidRPr="00E2569D" w:rsidRDefault="007E7BB8" w:rsidP="00BE2EA9">
            <w:pPr>
              <w:rPr>
                <w:rFonts w:cs="Arial"/>
              </w:rPr>
            </w:pPr>
          </w:p>
          <w:p w14:paraId="0C14C73D" w14:textId="77777777" w:rsidR="007E7BB8" w:rsidRPr="00E2569D" w:rsidRDefault="007E7BB8" w:rsidP="00BE2EA9">
            <w:pPr>
              <w:rPr>
                <w:rFonts w:cs="Arial"/>
              </w:rPr>
            </w:pPr>
            <w:r w:rsidRPr="00E2569D">
              <w:rPr>
                <w:rFonts w:cs="Arial"/>
              </w:rPr>
              <w:t>__________ динара</w:t>
            </w:r>
            <w:r w:rsidR="00B70A3F" w:rsidRPr="00E2569D">
              <w:rPr>
                <w:rFonts w:cs="Arial"/>
              </w:rPr>
              <w:t>/ЕУР</w:t>
            </w:r>
          </w:p>
        </w:tc>
      </w:tr>
    </w:tbl>
    <w:p w14:paraId="7AC3E9B2" w14:textId="77777777" w:rsidR="007E7BB8" w:rsidRDefault="007E7BB8" w:rsidP="00D17A37">
      <w:pPr>
        <w:tabs>
          <w:tab w:val="left" w:pos="0"/>
        </w:tabs>
        <w:spacing w:before="240"/>
        <w:rPr>
          <w:rFonts w:cs="Arial"/>
          <w:lang w:val="ru-RU"/>
        </w:rPr>
      </w:pPr>
      <w:r w:rsidRPr="00E2569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F8F9DCE" w14:textId="77777777" w:rsidR="004D0BD3" w:rsidRPr="00E2569D" w:rsidRDefault="004D0BD3" w:rsidP="004D0BD3">
      <w:pPr>
        <w:tabs>
          <w:tab w:val="left" w:pos="0"/>
        </w:tabs>
        <w:spacing w:before="0"/>
        <w:rPr>
          <w:rFonts w:cs="Arial"/>
          <w:lang w:val="ru-RU"/>
        </w:rPr>
      </w:pPr>
    </w:p>
    <w:p w14:paraId="48E95011" w14:textId="77777777" w:rsidR="007E7BB8" w:rsidRPr="00E2569D" w:rsidRDefault="007E7BB8" w:rsidP="007E7BB8">
      <w:pPr>
        <w:tabs>
          <w:tab w:val="left" w:pos="0"/>
        </w:tabs>
        <w:rPr>
          <w:rFonts w:cs="Arial"/>
          <w:color w:val="FF0000"/>
          <w:lang w:val="ru-RU"/>
        </w:rPr>
      </w:pPr>
    </w:p>
    <w:tbl>
      <w:tblPr>
        <w:tblW w:w="9781" w:type="dxa"/>
        <w:jc w:val="center"/>
        <w:tblLayout w:type="fixed"/>
        <w:tblLook w:val="0000" w:firstRow="0" w:lastRow="0" w:firstColumn="0" w:lastColumn="0" w:noHBand="0" w:noVBand="0"/>
      </w:tblPr>
      <w:tblGrid>
        <w:gridCol w:w="3882"/>
        <w:gridCol w:w="2127"/>
        <w:gridCol w:w="3772"/>
      </w:tblGrid>
      <w:tr w:rsidR="007E7BB8" w:rsidRPr="00E2569D" w14:paraId="65B89649" w14:textId="77777777" w:rsidTr="00A533F2">
        <w:trPr>
          <w:jc w:val="center"/>
        </w:trPr>
        <w:tc>
          <w:tcPr>
            <w:tcW w:w="3882" w:type="dxa"/>
          </w:tcPr>
          <w:p w14:paraId="39B18680" w14:textId="77777777" w:rsidR="007E7BB8" w:rsidRPr="00E2569D" w:rsidRDefault="007E7BB8" w:rsidP="00BE2EA9">
            <w:pPr>
              <w:spacing w:before="0"/>
              <w:jc w:val="center"/>
              <w:rPr>
                <w:rFonts w:cs="Arial"/>
              </w:rPr>
            </w:pPr>
            <w:r w:rsidRPr="00E2569D">
              <w:rPr>
                <w:rFonts w:cs="Arial"/>
              </w:rPr>
              <w:t>Датум:</w:t>
            </w:r>
          </w:p>
        </w:tc>
        <w:tc>
          <w:tcPr>
            <w:tcW w:w="2127" w:type="dxa"/>
          </w:tcPr>
          <w:p w14:paraId="6A81ACAC" w14:textId="77777777" w:rsidR="007E7BB8" w:rsidRPr="00E2569D" w:rsidRDefault="007E7BB8" w:rsidP="00BE2EA9">
            <w:pPr>
              <w:spacing w:before="0"/>
              <w:jc w:val="center"/>
              <w:rPr>
                <w:rFonts w:cs="Arial"/>
                <w:lang w:val="ru-RU"/>
              </w:rPr>
            </w:pPr>
          </w:p>
        </w:tc>
        <w:tc>
          <w:tcPr>
            <w:tcW w:w="3772" w:type="dxa"/>
          </w:tcPr>
          <w:p w14:paraId="0BCA29F7" w14:textId="77777777" w:rsidR="007E7BB8" w:rsidRPr="00E2569D" w:rsidRDefault="007E7BB8" w:rsidP="00BE2EA9">
            <w:pPr>
              <w:spacing w:before="0"/>
              <w:jc w:val="center"/>
              <w:rPr>
                <w:rFonts w:cs="Arial"/>
                <w:lang w:val="sr-Cyrl-CS"/>
              </w:rPr>
            </w:pPr>
            <w:r w:rsidRPr="00E2569D">
              <w:rPr>
                <w:rFonts w:cs="Arial"/>
                <w:lang w:val="sr-Cyrl-CS"/>
              </w:rPr>
              <w:t>П</w:t>
            </w:r>
            <w:r w:rsidRPr="00E2569D">
              <w:rPr>
                <w:rFonts w:cs="Arial"/>
              </w:rPr>
              <w:t>онуђач</w:t>
            </w:r>
          </w:p>
        </w:tc>
      </w:tr>
      <w:tr w:rsidR="007E7BB8" w:rsidRPr="00E2569D" w14:paraId="00687290" w14:textId="77777777" w:rsidTr="00A533F2">
        <w:trPr>
          <w:jc w:val="center"/>
        </w:trPr>
        <w:tc>
          <w:tcPr>
            <w:tcW w:w="3882" w:type="dxa"/>
          </w:tcPr>
          <w:p w14:paraId="756A5924" w14:textId="77777777" w:rsidR="007E7BB8" w:rsidRPr="00E2569D" w:rsidRDefault="007E7BB8" w:rsidP="00BE2EA9">
            <w:pPr>
              <w:spacing w:before="0"/>
              <w:jc w:val="center"/>
              <w:rPr>
                <w:rFonts w:cs="Arial"/>
              </w:rPr>
            </w:pPr>
          </w:p>
        </w:tc>
        <w:tc>
          <w:tcPr>
            <w:tcW w:w="2127" w:type="dxa"/>
          </w:tcPr>
          <w:p w14:paraId="0BEAA621" w14:textId="77777777" w:rsidR="007E7BB8" w:rsidRPr="00E2569D" w:rsidRDefault="007E7BB8" w:rsidP="00BE2EA9">
            <w:pPr>
              <w:spacing w:before="0"/>
              <w:jc w:val="center"/>
              <w:rPr>
                <w:rFonts w:cs="Arial"/>
              </w:rPr>
            </w:pPr>
            <w:r w:rsidRPr="00E2569D">
              <w:rPr>
                <w:rFonts w:cs="Arial"/>
              </w:rPr>
              <w:t>М.П.</w:t>
            </w:r>
          </w:p>
        </w:tc>
        <w:tc>
          <w:tcPr>
            <w:tcW w:w="3772" w:type="dxa"/>
          </w:tcPr>
          <w:p w14:paraId="43F3F0C4" w14:textId="77777777" w:rsidR="007E7BB8" w:rsidRPr="00E2569D" w:rsidRDefault="007E7BB8" w:rsidP="00BE2EA9">
            <w:pPr>
              <w:spacing w:before="0"/>
              <w:jc w:val="center"/>
              <w:rPr>
                <w:rFonts w:cs="Arial"/>
                <w:lang w:val="ru-RU"/>
              </w:rPr>
            </w:pPr>
          </w:p>
        </w:tc>
      </w:tr>
      <w:tr w:rsidR="007E7BB8" w:rsidRPr="00E2569D" w14:paraId="72A83CB5" w14:textId="77777777" w:rsidTr="00A533F2">
        <w:trPr>
          <w:jc w:val="center"/>
        </w:trPr>
        <w:tc>
          <w:tcPr>
            <w:tcW w:w="3882" w:type="dxa"/>
            <w:tcBorders>
              <w:bottom w:val="single" w:sz="4" w:space="0" w:color="auto"/>
            </w:tcBorders>
          </w:tcPr>
          <w:p w14:paraId="41FFAC3E" w14:textId="77777777" w:rsidR="007E7BB8" w:rsidRPr="00E2569D" w:rsidRDefault="007E7BB8" w:rsidP="00BE2EA9">
            <w:pPr>
              <w:spacing w:before="0"/>
              <w:jc w:val="center"/>
              <w:rPr>
                <w:rFonts w:cs="Arial"/>
              </w:rPr>
            </w:pPr>
          </w:p>
        </w:tc>
        <w:tc>
          <w:tcPr>
            <w:tcW w:w="2127" w:type="dxa"/>
          </w:tcPr>
          <w:p w14:paraId="087FADA1" w14:textId="77777777" w:rsidR="007E7BB8" w:rsidRPr="00E2569D" w:rsidRDefault="007E7BB8" w:rsidP="00BE2EA9">
            <w:pPr>
              <w:spacing w:before="0"/>
              <w:jc w:val="center"/>
              <w:rPr>
                <w:rFonts w:cs="Arial"/>
                <w:lang w:val="ru-RU"/>
              </w:rPr>
            </w:pPr>
          </w:p>
        </w:tc>
        <w:tc>
          <w:tcPr>
            <w:tcW w:w="3772" w:type="dxa"/>
            <w:tcBorders>
              <w:bottom w:val="single" w:sz="4" w:space="0" w:color="auto"/>
            </w:tcBorders>
          </w:tcPr>
          <w:p w14:paraId="2534B8F4" w14:textId="77777777" w:rsidR="007E7BB8" w:rsidRPr="00E2569D" w:rsidRDefault="007E7BB8" w:rsidP="00BE2EA9">
            <w:pPr>
              <w:spacing w:before="0"/>
              <w:jc w:val="center"/>
              <w:rPr>
                <w:rFonts w:cs="Arial"/>
                <w:lang w:val="ru-RU"/>
              </w:rPr>
            </w:pPr>
          </w:p>
        </w:tc>
      </w:tr>
      <w:tr w:rsidR="007E7BB8" w:rsidRPr="00E2569D" w14:paraId="7337B497" w14:textId="77777777" w:rsidTr="00A533F2">
        <w:trPr>
          <w:trHeight w:val="389"/>
          <w:jc w:val="center"/>
        </w:trPr>
        <w:tc>
          <w:tcPr>
            <w:tcW w:w="3882" w:type="dxa"/>
            <w:tcBorders>
              <w:top w:val="single" w:sz="4" w:space="0" w:color="auto"/>
            </w:tcBorders>
          </w:tcPr>
          <w:p w14:paraId="3B2DE450" w14:textId="77777777" w:rsidR="007E7BB8" w:rsidRPr="00E2569D" w:rsidRDefault="007E7BB8" w:rsidP="00BE2EA9">
            <w:pPr>
              <w:spacing w:before="0"/>
              <w:jc w:val="center"/>
              <w:rPr>
                <w:rFonts w:cs="Arial"/>
              </w:rPr>
            </w:pPr>
          </w:p>
        </w:tc>
        <w:tc>
          <w:tcPr>
            <w:tcW w:w="2127" w:type="dxa"/>
          </w:tcPr>
          <w:p w14:paraId="6A9CB4F1" w14:textId="77777777" w:rsidR="007E7BB8" w:rsidRPr="00E2569D" w:rsidRDefault="007E7BB8" w:rsidP="00BE2EA9">
            <w:pPr>
              <w:spacing w:before="0"/>
              <w:jc w:val="center"/>
              <w:rPr>
                <w:rFonts w:cs="Arial"/>
                <w:lang w:val="ru-RU"/>
              </w:rPr>
            </w:pPr>
          </w:p>
        </w:tc>
        <w:tc>
          <w:tcPr>
            <w:tcW w:w="3772" w:type="dxa"/>
            <w:tcBorders>
              <w:top w:val="single" w:sz="4" w:space="0" w:color="auto"/>
            </w:tcBorders>
          </w:tcPr>
          <w:p w14:paraId="18D66043" w14:textId="77777777" w:rsidR="007E7BB8" w:rsidRPr="00E2569D" w:rsidRDefault="007E7BB8" w:rsidP="00BE2EA9">
            <w:pPr>
              <w:spacing w:before="0"/>
              <w:jc w:val="center"/>
              <w:rPr>
                <w:rFonts w:cs="Arial"/>
                <w:lang w:val="ru-RU"/>
              </w:rPr>
            </w:pPr>
          </w:p>
        </w:tc>
      </w:tr>
    </w:tbl>
    <w:p w14:paraId="560B7AD2" w14:textId="77777777" w:rsidR="00D17A37" w:rsidRDefault="00D17A37" w:rsidP="007E7BB8">
      <w:pPr>
        <w:tabs>
          <w:tab w:val="left" w:pos="0"/>
        </w:tabs>
        <w:spacing w:before="0"/>
        <w:rPr>
          <w:rFonts w:cs="Arial"/>
          <w:b/>
          <w:i/>
          <w:lang w:val="ru-RU"/>
        </w:rPr>
      </w:pPr>
    </w:p>
    <w:p w14:paraId="318A8E8C" w14:textId="77777777" w:rsidR="00B55B12" w:rsidRDefault="00B55B12" w:rsidP="007E7BB8">
      <w:pPr>
        <w:tabs>
          <w:tab w:val="left" w:pos="0"/>
        </w:tabs>
        <w:spacing w:before="0"/>
        <w:rPr>
          <w:rFonts w:cs="Arial"/>
          <w:b/>
          <w:i/>
          <w:lang w:val="ru-RU"/>
        </w:rPr>
      </w:pPr>
    </w:p>
    <w:p w14:paraId="1173A2DC" w14:textId="77777777" w:rsidR="00D17A37" w:rsidRDefault="00D17A37" w:rsidP="007E7BB8">
      <w:pPr>
        <w:tabs>
          <w:tab w:val="left" w:pos="0"/>
        </w:tabs>
        <w:spacing w:before="0"/>
        <w:rPr>
          <w:rFonts w:cs="Arial"/>
          <w:b/>
          <w:i/>
          <w:lang w:val="ru-RU"/>
        </w:rPr>
      </w:pPr>
    </w:p>
    <w:p w14:paraId="1C3B79DC" w14:textId="77777777" w:rsidR="00D17A37" w:rsidRDefault="00D17A37" w:rsidP="007E7BB8">
      <w:pPr>
        <w:tabs>
          <w:tab w:val="left" w:pos="0"/>
        </w:tabs>
        <w:spacing w:before="0"/>
        <w:rPr>
          <w:rFonts w:cs="Arial"/>
          <w:b/>
          <w:i/>
          <w:lang w:val="ru-RU"/>
        </w:rPr>
      </w:pPr>
    </w:p>
    <w:p w14:paraId="3B180548" w14:textId="77777777" w:rsidR="007E7BB8" w:rsidRPr="00E2569D" w:rsidRDefault="007E7BB8" w:rsidP="007E7BB8">
      <w:pPr>
        <w:tabs>
          <w:tab w:val="left" w:pos="0"/>
        </w:tabs>
        <w:spacing w:before="0"/>
        <w:rPr>
          <w:rFonts w:cs="Arial"/>
          <w:b/>
          <w:i/>
          <w:lang w:val="ru-RU"/>
        </w:rPr>
      </w:pPr>
      <w:r w:rsidRPr="00E2569D">
        <w:rPr>
          <w:rFonts w:cs="Arial"/>
          <w:b/>
          <w:i/>
          <w:lang w:val="ru-RU"/>
        </w:rPr>
        <w:t>Напомена:</w:t>
      </w:r>
    </w:p>
    <w:p w14:paraId="238F81E3" w14:textId="3AE7F7B4" w:rsidR="007E7BB8" w:rsidRPr="00E2569D" w:rsidRDefault="007E7BB8" w:rsidP="007E7BB8">
      <w:pPr>
        <w:spacing w:before="0"/>
        <w:rPr>
          <w:rFonts w:cs="Arial"/>
          <w:i/>
          <w:lang w:val="ru-RU"/>
        </w:rPr>
      </w:pPr>
      <w:r w:rsidRPr="00E2569D">
        <w:rPr>
          <w:rFonts w:cs="Arial"/>
          <w:i/>
          <w:lang w:val="ru-RU"/>
        </w:rPr>
        <w:t>-</w:t>
      </w:r>
      <w:r w:rsidR="00D17A37">
        <w:rPr>
          <w:rFonts w:cs="Arial"/>
          <w:i/>
          <w:lang w:val="ru-RU"/>
        </w:rPr>
        <w:t xml:space="preserve"> О</w:t>
      </w:r>
      <w:r w:rsidRPr="00E2569D">
        <w:rPr>
          <w:rFonts w:cs="Arial"/>
          <w:i/>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3769610" w14:textId="2B80C8F0" w:rsidR="007E7BB8" w:rsidRPr="00E2569D" w:rsidRDefault="007E7BB8" w:rsidP="007E7BB8">
      <w:pPr>
        <w:tabs>
          <w:tab w:val="left" w:pos="0"/>
        </w:tabs>
        <w:spacing w:before="0"/>
        <w:rPr>
          <w:rFonts w:cs="Arial"/>
          <w:i/>
          <w:lang w:val="ru-RU"/>
        </w:rPr>
      </w:pPr>
      <w:r w:rsidRPr="00E2569D">
        <w:rPr>
          <w:rFonts w:cs="Arial"/>
          <w:i/>
        </w:rPr>
        <w:t>-</w:t>
      </w:r>
      <w:r w:rsidR="00D17A37">
        <w:rPr>
          <w:rFonts w:cs="Arial"/>
          <w:i/>
          <w:lang w:val="sr-Cyrl-RS"/>
        </w:rPr>
        <w:t xml:space="preserve"> </w:t>
      </w:r>
      <w:r w:rsidR="00D17A37">
        <w:rPr>
          <w:rFonts w:cs="Arial"/>
          <w:i/>
          <w:lang w:val="sr-Latn-CS"/>
        </w:rPr>
        <w:t>О</w:t>
      </w:r>
      <w:r w:rsidRPr="00E2569D">
        <w:rPr>
          <w:rFonts w:cs="Arial"/>
          <w:i/>
          <w:lang w:val="sr-Latn-CS"/>
        </w:rPr>
        <w:t>стале трошкове припреме и подношења понуде</w:t>
      </w:r>
      <w:r w:rsidRPr="00E2569D">
        <w:rPr>
          <w:rFonts w:cs="Arial"/>
          <w:i/>
          <w:lang w:val="ru-RU"/>
        </w:rPr>
        <w:t xml:space="preserve"> сноси искључив</w:t>
      </w:r>
      <w:r w:rsidR="00D17A37">
        <w:rPr>
          <w:rFonts w:cs="Arial"/>
          <w:i/>
          <w:lang w:val="ru-RU"/>
        </w:rPr>
        <w:t>о понуђач и не може тражити од Н</w:t>
      </w:r>
      <w:r w:rsidRPr="00E2569D">
        <w:rPr>
          <w:rFonts w:cs="Arial"/>
          <w:i/>
          <w:lang w:val="ru-RU"/>
        </w:rPr>
        <w:t>аручиоца накнаду трошкова (члан 88. став 2. Закона</w:t>
      </w:r>
      <w:r w:rsidR="00A164D4" w:rsidRPr="00E2569D">
        <w:rPr>
          <w:rFonts w:cs="Arial"/>
          <w:i/>
          <w:lang w:val="ru-RU"/>
        </w:rPr>
        <w:t>)</w:t>
      </w:r>
      <w:r w:rsidRPr="00E2569D">
        <w:rPr>
          <w:rFonts w:cs="Arial"/>
          <w:i/>
          <w:lang w:val="ru-RU"/>
        </w:rPr>
        <w:t xml:space="preserve"> </w:t>
      </w:r>
    </w:p>
    <w:p w14:paraId="0767D149" w14:textId="29BB0B16" w:rsidR="007E7BB8" w:rsidRPr="00E2569D" w:rsidRDefault="007E7BB8" w:rsidP="007E7BB8">
      <w:pPr>
        <w:spacing w:before="0"/>
        <w:rPr>
          <w:rFonts w:cs="Arial"/>
          <w:i/>
          <w:lang w:val="ru-RU"/>
        </w:rPr>
      </w:pPr>
      <w:r w:rsidRPr="00E2569D">
        <w:rPr>
          <w:rFonts w:cs="Arial"/>
          <w:i/>
          <w:lang w:val="ru-RU"/>
        </w:rPr>
        <w:t>-</w:t>
      </w:r>
      <w:r w:rsidR="00D17A37">
        <w:rPr>
          <w:rFonts w:cs="Arial"/>
          <w:i/>
          <w:lang w:val="ru-RU"/>
        </w:rPr>
        <w:t xml:space="preserve"> У</w:t>
      </w:r>
      <w:r w:rsidRPr="00E2569D">
        <w:rPr>
          <w:rFonts w:cs="Arial"/>
          <w:i/>
          <w:lang w:val="ru-RU"/>
        </w:rPr>
        <w:t>колико понуђач не попуни образац трошкова припреме понуде,</w:t>
      </w:r>
      <w:r w:rsidR="00D17A37">
        <w:rPr>
          <w:rFonts w:cs="Arial"/>
          <w:i/>
          <w:lang w:val="ru-RU"/>
        </w:rPr>
        <w:t xml:space="preserve"> </w:t>
      </w:r>
      <w:r w:rsidRPr="00E2569D">
        <w:rPr>
          <w:rFonts w:cs="Arial"/>
          <w:i/>
          <w:lang w:val="ru-RU"/>
        </w:rPr>
        <w:t>Наручилац није дужан да му надокнади трошкове и у Законом прописаном случају</w:t>
      </w:r>
    </w:p>
    <w:p w14:paraId="01FED1B1" w14:textId="77777777" w:rsidR="002A0ACA" w:rsidRDefault="007E7BB8" w:rsidP="007E7BB8">
      <w:pPr>
        <w:pStyle w:val="KDKomentar"/>
        <w:spacing w:before="0"/>
        <w:rPr>
          <w:rFonts w:eastAsia="TimesNewRomanPS-BoldMT" w:cs="Arial"/>
          <w:color w:val="auto"/>
          <w:sz w:val="22"/>
          <w:szCs w:val="22"/>
        </w:rPr>
        <w:sectPr w:rsidR="002A0ACA" w:rsidSect="00BF2E59">
          <w:headerReference w:type="default" r:id="rId182"/>
          <w:headerReference w:type="first" r:id="rId183"/>
          <w:footnotePr>
            <w:pos w:val="beneathText"/>
          </w:footnotePr>
          <w:pgSz w:w="11909" w:h="16834" w:code="9"/>
          <w:pgMar w:top="1134" w:right="1440" w:bottom="1440" w:left="1440" w:header="142" w:footer="437" w:gutter="0"/>
          <w:cols w:space="708"/>
          <w:titlePg/>
          <w:docGrid w:linePitch="360"/>
        </w:sect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r w:rsidR="00D17A37">
        <w:rPr>
          <w:rFonts w:eastAsia="TimesNewRomanPS-BoldMT" w:cs="Arial"/>
          <w:color w:val="auto"/>
          <w:sz w:val="22"/>
          <w:szCs w:val="22"/>
          <w:lang w:val="sr-Cyrl-R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D2AC242" w14:textId="27BF1D90" w:rsidR="00B06041" w:rsidRPr="00E31D7E" w:rsidRDefault="00B06041" w:rsidP="00B06041">
      <w:pPr>
        <w:suppressAutoHyphens/>
        <w:spacing w:before="0"/>
        <w:ind w:left="709" w:hanging="709"/>
        <w:jc w:val="right"/>
        <w:outlineLvl w:val="1"/>
        <w:rPr>
          <w:rFonts w:cs="Arial"/>
          <w:b/>
          <w:bCs/>
          <w:lang w:val="sr-Cyrl-RS" w:eastAsia="ar-SA"/>
        </w:rPr>
      </w:pPr>
      <w:bookmarkStart w:id="255" w:name="_Toc453678549"/>
      <w:r w:rsidRPr="00E2569D">
        <w:rPr>
          <w:rFonts w:cs="Arial"/>
          <w:b/>
          <w:bCs/>
          <w:lang w:val="sr-Cyrl-CS" w:eastAsia="ar-SA"/>
        </w:rPr>
        <w:lastRenderedPageBreak/>
        <w:t xml:space="preserve">ОРАЗАЦ </w:t>
      </w:r>
      <w:bookmarkEnd w:id="255"/>
      <w:r w:rsidR="003C269A">
        <w:rPr>
          <w:rFonts w:cs="Arial"/>
          <w:b/>
          <w:bCs/>
          <w:lang w:val="sr-Latn-RS" w:eastAsia="ar-SA"/>
        </w:rPr>
        <w:t>6</w:t>
      </w:r>
      <w:r w:rsidR="00E31D7E">
        <w:rPr>
          <w:rFonts w:cs="Arial"/>
          <w:b/>
          <w:bCs/>
          <w:lang w:val="sr-Cyrl-RS" w:eastAsia="ar-SA"/>
        </w:rPr>
        <w:t>.</w:t>
      </w:r>
    </w:p>
    <w:p w14:paraId="1C6B5125" w14:textId="77777777" w:rsidR="00B06041" w:rsidRPr="00E2569D" w:rsidRDefault="00B06041" w:rsidP="00B06041">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E2569D">
        <w:rPr>
          <w:rFonts w:cs="Arial"/>
          <w:b/>
          <w:lang w:val="sr-Cyrl-CS" w:eastAsia="ar-SA"/>
        </w:rPr>
        <w:t>РЕФЕРЕНТНА ЛИСТА ПОНУЂАЧА</w:t>
      </w:r>
      <w:bookmarkEnd w:id="256"/>
      <w:bookmarkEnd w:id="257"/>
      <w:bookmarkEnd w:id="258"/>
      <w:bookmarkEnd w:id="259"/>
      <w:bookmarkEnd w:id="260"/>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118"/>
        <w:gridCol w:w="2695"/>
        <w:gridCol w:w="2124"/>
        <w:gridCol w:w="3263"/>
        <w:gridCol w:w="2405"/>
      </w:tblGrid>
      <w:tr w:rsidR="00B06041" w:rsidRPr="00E2569D" w14:paraId="70F14B74" w14:textId="77777777" w:rsidTr="00B55B12">
        <w:trPr>
          <w:trHeight w:val="682"/>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tcPr>
          <w:p w14:paraId="6F868A35" w14:textId="77777777" w:rsidR="002A0ACA" w:rsidRDefault="00B06041" w:rsidP="002A0ACA">
            <w:pPr>
              <w:suppressAutoHyphens/>
              <w:spacing w:before="0"/>
              <w:jc w:val="center"/>
              <w:rPr>
                <w:rFonts w:cs="Arial"/>
                <w:lang w:val="sr-Cyrl-CS" w:eastAsia="ar-SA"/>
              </w:rPr>
            </w:pPr>
            <w:r w:rsidRPr="00E2569D">
              <w:rPr>
                <w:rFonts w:cs="Arial"/>
                <w:lang w:val="sr-Cyrl-CS" w:eastAsia="ar-SA"/>
              </w:rPr>
              <w:t>Ред.</w:t>
            </w:r>
          </w:p>
          <w:p w14:paraId="21225BE3" w14:textId="17711662" w:rsidR="00B06041" w:rsidRPr="00E2569D" w:rsidRDefault="00B06041" w:rsidP="002A0ACA">
            <w:pPr>
              <w:suppressAutoHyphens/>
              <w:spacing w:before="0"/>
              <w:jc w:val="center"/>
              <w:rPr>
                <w:rFonts w:cs="Arial"/>
                <w:lang w:val="sr-Cyrl-CS" w:eastAsia="ar-SA"/>
              </w:rPr>
            </w:pPr>
            <w:r w:rsidRPr="00E2569D">
              <w:rPr>
                <w:rFonts w:cs="Arial"/>
                <w:lang w:val="sr-Cyrl-CS" w:eastAsia="ar-SA"/>
              </w:rPr>
              <w:t>бр.</w:t>
            </w:r>
          </w:p>
        </w:tc>
        <w:tc>
          <w:tcPr>
            <w:tcW w:w="1089" w:type="pct"/>
            <w:tcBorders>
              <w:top w:val="single" w:sz="4" w:space="0" w:color="auto"/>
              <w:left w:val="single" w:sz="4" w:space="0" w:color="auto"/>
              <w:bottom w:val="single" w:sz="4" w:space="0" w:color="auto"/>
              <w:right w:val="single" w:sz="4" w:space="0" w:color="auto"/>
            </w:tcBorders>
            <w:shd w:val="clear" w:color="auto" w:fill="FFFFFF"/>
            <w:vAlign w:val="center"/>
          </w:tcPr>
          <w:p w14:paraId="3E2BE91C"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941" w:type="pct"/>
            <w:tcBorders>
              <w:top w:val="single" w:sz="4" w:space="0" w:color="auto"/>
              <w:left w:val="single" w:sz="4" w:space="0" w:color="auto"/>
              <w:bottom w:val="single" w:sz="4" w:space="0" w:color="auto"/>
              <w:right w:val="single" w:sz="4" w:space="0" w:color="auto"/>
            </w:tcBorders>
            <w:shd w:val="clear" w:color="auto" w:fill="FFFFFF"/>
            <w:vAlign w:val="center"/>
          </w:tcPr>
          <w:p w14:paraId="359AA240" w14:textId="3AD2243D" w:rsidR="00B06041" w:rsidRPr="00E2569D" w:rsidRDefault="00B55B12" w:rsidP="00B06041">
            <w:pPr>
              <w:suppressAutoHyphens/>
              <w:spacing w:before="0"/>
              <w:jc w:val="center"/>
              <w:rPr>
                <w:rFonts w:cs="Arial"/>
                <w:lang w:val="sr-Cyrl-CS" w:eastAsia="ar-SA"/>
              </w:rPr>
            </w:pPr>
            <w:r>
              <w:rPr>
                <w:rFonts w:cs="Arial"/>
                <w:lang w:val="sr-Cyrl-CS" w:eastAsia="ar-SA"/>
              </w:rPr>
              <w:t>Број уговора и датум закључења</w:t>
            </w: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14:paraId="084F4B3E" w14:textId="77777777" w:rsidR="00B06041" w:rsidRPr="00E2569D" w:rsidRDefault="00B06041" w:rsidP="00B06041">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1140" w:type="pct"/>
            <w:tcBorders>
              <w:top w:val="single" w:sz="4" w:space="0" w:color="auto"/>
              <w:left w:val="single" w:sz="4" w:space="0" w:color="auto"/>
              <w:bottom w:val="single" w:sz="4" w:space="0" w:color="auto"/>
              <w:right w:val="single" w:sz="4" w:space="0" w:color="auto"/>
            </w:tcBorders>
            <w:shd w:val="clear" w:color="auto" w:fill="FFFFFF"/>
            <w:vAlign w:val="center"/>
          </w:tcPr>
          <w:p w14:paraId="650642C4"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Опис извршене услуге</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14:paraId="3D00C435" w14:textId="77777777" w:rsidR="00B06041" w:rsidRDefault="00B06041" w:rsidP="00B06041">
            <w:pPr>
              <w:suppressAutoHyphens/>
              <w:spacing w:before="0"/>
              <w:jc w:val="center"/>
              <w:rPr>
                <w:rFonts w:cs="Arial"/>
                <w:lang w:val="sr-Cyrl-CS" w:eastAsia="ar-SA"/>
              </w:rPr>
            </w:pPr>
            <w:r w:rsidRPr="00E2569D">
              <w:rPr>
                <w:rFonts w:cs="Arial"/>
                <w:lang w:val="sr-Cyrl-CS" w:eastAsia="ar-SA"/>
              </w:rPr>
              <w:t>Вредност извршене услуге без ПДВ</w:t>
            </w:r>
          </w:p>
          <w:p w14:paraId="3C3C50B7" w14:textId="36377A51" w:rsidR="001403F0" w:rsidRPr="00B55B12" w:rsidRDefault="00B55B12" w:rsidP="00B06041">
            <w:pPr>
              <w:suppressAutoHyphens/>
              <w:spacing w:before="0"/>
              <w:jc w:val="center"/>
              <w:rPr>
                <w:rFonts w:cs="Arial"/>
                <w:lang w:val="sr-Cyrl-CS" w:eastAsia="ar-SA"/>
              </w:rPr>
            </w:pPr>
            <w:r w:rsidRPr="00B55B12">
              <w:rPr>
                <w:bCs/>
                <w:iCs/>
              </w:rPr>
              <w:t>РСД/ЕУР</w:t>
            </w:r>
          </w:p>
        </w:tc>
      </w:tr>
      <w:tr w:rsidR="00B06041" w:rsidRPr="00E2569D" w14:paraId="5DCFAAEB" w14:textId="77777777" w:rsidTr="00B55B12">
        <w:trPr>
          <w:trHeight w:val="1177"/>
        </w:trPr>
        <w:tc>
          <w:tcPr>
            <w:tcW w:w="247" w:type="pct"/>
            <w:tcBorders>
              <w:top w:val="single" w:sz="4" w:space="0" w:color="auto"/>
              <w:left w:val="single" w:sz="4" w:space="0" w:color="auto"/>
              <w:bottom w:val="single" w:sz="4" w:space="0" w:color="auto"/>
              <w:right w:val="single" w:sz="4" w:space="0" w:color="auto"/>
            </w:tcBorders>
            <w:vAlign w:val="center"/>
          </w:tcPr>
          <w:p w14:paraId="73E88C36" w14:textId="77777777" w:rsidR="00B06041" w:rsidRPr="00E2569D" w:rsidRDefault="00B06041" w:rsidP="00B06041">
            <w:pPr>
              <w:suppressAutoHyphens/>
              <w:spacing w:before="0"/>
              <w:jc w:val="left"/>
              <w:rPr>
                <w:rFonts w:cs="Arial"/>
                <w:lang w:val="sr-Cyrl-CS" w:eastAsia="ar-SA"/>
              </w:rPr>
            </w:pPr>
            <w:r w:rsidRPr="00E2569D">
              <w:rPr>
                <w:rFonts w:cs="Arial"/>
                <w:lang w:val="sr-Cyrl-CS" w:eastAsia="ar-SA"/>
              </w:rPr>
              <w:t>1</w:t>
            </w:r>
          </w:p>
          <w:p w14:paraId="3B57E330" w14:textId="77777777" w:rsidR="00B06041" w:rsidRPr="00E2569D" w:rsidRDefault="00B06041" w:rsidP="00B06041">
            <w:pPr>
              <w:suppressAutoHyphens/>
              <w:spacing w:before="0"/>
              <w:jc w:val="left"/>
              <w:rPr>
                <w:rFonts w:cs="Arial"/>
                <w:lang w:val="sr-Cyrl-CS" w:eastAsia="ar-SA"/>
              </w:rPr>
            </w:pPr>
          </w:p>
        </w:tc>
        <w:tc>
          <w:tcPr>
            <w:tcW w:w="1089" w:type="pct"/>
            <w:tcBorders>
              <w:top w:val="single" w:sz="4" w:space="0" w:color="auto"/>
              <w:left w:val="single" w:sz="4" w:space="0" w:color="auto"/>
              <w:bottom w:val="single" w:sz="4" w:space="0" w:color="auto"/>
              <w:right w:val="single" w:sz="4" w:space="0" w:color="auto"/>
            </w:tcBorders>
          </w:tcPr>
          <w:p w14:paraId="35B36DBF" w14:textId="77777777" w:rsidR="00B06041" w:rsidRPr="00E2569D" w:rsidRDefault="00B06041" w:rsidP="00B06041">
            <w:pPr>
              <w:suppressAutoHyphens/>
              <w:spacing w:before="0"/>
              <w:jc w:val="left"/>
              <w:rPr>
                <w:rFonts w:cs="Arial"/>
                <w:lang w:val="sr-Cyrl-CS" w:eastAsia="ar-SA"/>
              </w:rPr>
            </w:pPr>
          </w:p>
          <w:p w14:paraId="3F8612E7" w14:textId="77777777" w:rsidR="00B06041" w:rsidRPr="00E2569D" w:rsidRDefault="00B06041" w:rsidP="00B06041">
            <w:pPr>
              <w:suppressAutoHyphens/>
              <w:spacing w:before="0"/>
              <w:jc w:val="left"/>
              <w:rPr>
                <w:rFonts w:cs="Arial"/>
                <w:lang w:val="sr-Cyrl-CS" w:eastAsia="ar-SA"/>
              </w:rPr>
            </w:pPr>
          </w:p>
          <w:p w14:paraId="158FEB95" w14:textId="77777777" w:rsidR="00B06041" w:rsidRPr="00E2569D" w:rsidRDefault="00B06041" w:rsidP="00B06041">
            <w:pPr>
              <w:suppressAutoHyphens/>
              <w:spacing w:before="0"/>
              <w:jc w:val="left"/>
              <w:rPr>
                <w:rFonts w:cs="Arial"/>
                <w:lang w:val="sr-Cyrl-CS" w:eastAsia="ar-SA"/>
              </w:rPr>
            </w:pPr>
          </w:p>
        </w:tc>
        <w:tc>
          <w:tcPr>
            <w:tcW w:w="941" w:type="pct"/>
            <w:tcBorders>
              <w:top w:val="single" w:sz="4" w:space="0" w:color="auto"/>
              <w:left w:val="single" w:sz="4" w:space="0" w:color="auto"/>
              <w:bottom w:val="single" w:sz="4" w:space="0" w:color="auto"/>
              <w:right w:val="single" w:sz="4" w:space="0" w:color="auto"/>
            </w:tcBorders>
          </w:tcPr>
          <w:p w14:paraId="4D4D676E" w14:textId="77777777" w:rsidR="00B06041" w:rsidRPr="00E2569D" w:rsidRDefault="00B06041" w:rsidP="00B06041">
            <w:pPr>
              <w:suppressAutoHyphens/>
              <w:spacing w:before="0"/>
              <w:jc w:val="left"/>
              <w:rPr>
                <w:rFonts w:cs="Arial"/>
                <w:lang w:val="sr-Cyrl-CS" w:eastAsia="ar-SA"/>
              </w:rPr>
            </w:pPr>
          </w:p>
          <w:p w14:paraId="2D85B88F" w14:textId="77777777" w:rsidR="00B06041" w:rsidRPr="00E2569D" w:rsidRDefault="00B06041" w:rsidP="00B06041">
            <w:pPr>
              <w:suppressAutoHyphens/>
              <w:spacing w:before="0"/>
              <w:jc w:val="left"/>
              <w:rPr>
                <w:rFonts w:cs="Arial"/>
                <w:lang w:val="sr-Cyrl-CS" w:eastAsia="ar-SA"/>
              </w:rPr>
            </w:pPr>
          </w:p>
          <w:p w14:paraId="7E06185E" w14:textId="77777777" w:rsidR="00B06041" w:rsidRPr="00E2569D" w:rsidRDefault="00B06041" w:rsidP="00B06041">
            <w:pPr>
              <w:suppressAutoHyphens/>
              <w:spacing w:before="0"/>
              <w:jc w:val="left"/>
              <w:rPr>
                <w:rFonts w:cs="Arial"/>
                <w:lang w:val="sr-Cyrl-CS" w:eastAsia="ar-SA"/>
              </w:rPr>
            </w:pPr>
          </w:p>
        </w:tc>
        <w:tc>
          <w:tcPr>
            <w:tcW w:w="742" w:type="pct"/>
            <w:tcBorders>
              <w:top w:val="single" w:sz="4" w:space="0" w:color="auto"/>
              <w:left w:val="single" w:sz="4" w:space="0" w:color="auto"/>
              <w:bottom w:val="single" w:sz="4" w:space="0" w:color="auto"/>
              <w:right w:val="single" w:sz="4" w:space="0" w:color="auto"/>
            </w:tcBorders>
          </w:tcPr>
          <w:p w14:paraId="4AE1C6DC" w14:textId="77777777" w:rsidR="00B06041" w:rsidRPr="00E2569D" w:rsidRDefault="00B06041" w:rsidP="00B06041">
            <w:pPr>
              <w:suppressAutoHyphens/>
              <w:spacing w:before="0"/>
              <w:jc w:val="left"/>
              <w:rPr>
                <w:rFonts w:cs="Arial"/>
                <w:lang w:val="sr-Cyrl-CS" w:eastAsia="ar-SA"/>
              </w:rPr>
            </w:pPr>
          </w:p>
          <w:p w14:paraId="5296B160" w14:textId="77777777" w:rsidR="00B06041" w:rsidRPr="00E2569D" w:rsidRDefault="00B06041" w:rsidP="00B06041">
            <w:pPr>
              <w:suppressAutoHyphens/>
              <w:spacing w:before="0"/>
              <w:jc w:val="left"/>
              <w:rPr>
                <w:rFonts w:cs="Arial"/>
                <w:lang w:val="sr-Cyrl-CS" w:eastAsia="ar-SA"/>
              </w:rPr>
            </w:pPr>
          </w:p>
          <w:p w14:paraId="7A1F8657" w14:textId="77777777" w:rsidR="00B06041" w:rsidRPr="00E2569D" w:rsidRDefault="00B06041" w:rsidP="00B06041">
            <w:pPr>
              <w:suppressAutoHyphens/>
              <w:spacing w:before="0"/>
              <w:jc w:val="left"/>
              <w:rPr>
                <w:rFonts w:cs="Arial"/>
                <w:lang w:val="sr-Cyrl-CS" w:eastAsia="ar-SA"/>
              </w:rPr>
            </w:pPr>
          </w:p>
        </w:tc>
        <w:tc>
          <w:tcPr>
            <w:tcW w:w="1140" w:type="pct"/>
            <w:tcBorders>
              <w:top w:val="single" w:sz="4" w:space="0" w:color="auto"/>
              <w:left w:val="single" w:sz="4" w:space="0" w:color="auto"/>
              <w:bottom w:val="single" w:sz="4" w:space="0" w:color="auto"/>
              <w:right w:val="single" w:sz="4" w:space="0" w:color="auto"/>
            </w:tcBorders>
          </w:tcPr>
          <w:p w14:paraId="2671A8F9" w14:textId="77777777" w:rsidR="00B06041" w:rsidRPr="00E2569D" w:rsidRDefault="00B06041" w:rsidP="00B06041">
            <w:pPr>
              <w:suppressAutoHyphens/>
              <w:spacing w:before="0"/>
              <w:jc w:val="left"/>
              <w:rPr>
                <w:rFonts w:cs="Arial"/>
                <w:lang w:val="sr-Cyrl-CS" w:eastAsia="ar-SA"/>
              </w:rPr>
            </w:pPr>
          </w:p>
        </w:tc>
        <w:tc>
          <w:tcPr>
            <w:tcW w:w="840" w:type="pct"/>
            <w:tcBorders>
              <w:top w:val="single" w:sz="4" w:space="0" w:color="auto"/>
              <w:left w:val="single" w:sz="4" w:space="0" w:color="auto"/>
              <w:bottom w:val="single" w:sz="4" w:space="0" w:color="auto"/>
              <w:right w:val="single" w:sz="4" w:space="0" w:color="auto"/>
            </w:tcBorders>
          </w:tcPr>
          <w:p w14:paraId="716C2B8D" w14:textId="77777777" w:rsidR="00B06041" w:rsidRPr="00E2569D" w:rsidRDefault="00B06041" w:rsidP="00B06041">
            <w:pPr>
              <w:suppressAutoHyphens/>
              <w:spacing w:before="0"/>
              <w:jc w:val="left"/>
              <w:rPr>
                <w:rFonts w:cs="Arial"/>
                <w:lang w:val="sr-Cyrl-CS" w:eastAsia="ar-SA"/>
              </w:rPr>
            </w:pPr>
          </w:p>
        </w:tc>
      </w:tr>
      <w:tr w:rsidR="00B06041" w:rsidRPr="00E2569D" w14:paraId="315E6FB9" w14:textId="77777777" w:rsidTr="00B55B12">
        <w:trPr>
          <w:trHeight w:val="1140"/>
        </w:trPr>
        <w:tc>
          <w:tcPr>
            <w:tcW w:w="247" w:type="pct"/>
            <w:tcBorders>
              <w:top w:val="single" w:sz="4" w:space="0" w:color="auto"/>
              <w:left w:val="single" w:sz="4" w:space="0" w:color="auto"/>
              <w:bottom w:val="single" w:sz="4" w:space="0" w:color="auto"/>
              <w:right w:val="single" w:sz="4" w:space="0" w:color="auto"/>
            </w:tcBorders>
            <w:vAlign w:val="center"/>
          </w:tcPr>
          <w:p w14:paraId="706564D5" w14:textId="77777777" w:rsidR="00B06041" w:rsidRPr="00E2569D" w:rsidRDefault="00B06041" w:rsidP="00B06041">
            <w:pPr>
              <w:suppressAutoHyphens/>
              <w:spacing w:before="0"/>
              <w:jc w:val="left"/>
              <w:rPr>
                <w:rFonts w:cs="Arial"/>
                <w:lang w:val="sr-Cyrl-CS" w:eastAsia="ar-SA"/>
              </w:rPr>
            </w:pPr>
            <w:r w:rsidRPr="00E2569D">
              <w:rPr>
                <w:rFonts w:cs="Arial"/>
                <w:lang w:val="sr-Cyrl-CS" w:eastAsia="ar-SA"/>
              </w:rPr>
              <w:t>2</w:t>
            </w:r>
          </w:p>
          <w:p w14:paraId="7CDA3B89" w14:textId="77777777" w:rsidR="00B06041" w:rsidRPr="00E2569D" w:rsidRDefault="00B06041" w:rsidP="00B06041">
            <w:pPr>
              <w:suppressAutoHyphens/>
              <w:spacing w:before="0"/>
              <w:jc w:val="left"/>
              <w:rPr>
                <w:rFonts w:cs="Arial"/>
                <w:lang w:val="sr-Cyrl-CS" w:eastAsia="ar-SA"/>
              </w:rPr>
            </w:pPr>
          </w:p>
        </w:tc>
        <w:tc>
          <w:tcPr>
            <w:tcW w:w="1089" w:type="pct"/>
            <w:tcBorders>
              <w:top w:val="single" w:sz="4" w:space="0" w:color="auto"/>
              <w:left w:val="single" w:sz="4" w:space="0" w:color="auto"/>
              <w:bottom w:val="single" w:sz="4" w:space="0" w:color="auto"/>
              <w:right w:val="single" w:sz="4" w:space="0" w:color="auto"/>
            </w:tcBorders>
          </w:tcPr>
          <w:p w14:paraId="5B2AE6C9" w14:textId="77777777" w:rsidR="00B06041" w:rsidRPr="00E2569D" w:rsidRDefault="00B06041" w:rsidP="00B06041">
            <w:pPr>
              <w:suppressAutoHyphens/>
              <w:spacing w:before="0"/>
              <w:jc w:val="left"/>
              <w:rPr>
                <w:rFonts w:cs="Arial"/>
                <w:lang w:val="sr-Cyrl-CS" w:eastAsia="ar-SA"/>
              </w:rPr>
            </w:pPr>
          </w:p>
          <w:p w14:paraId="17E49C24" w14:textId="77777777" w:rsidR="00B06041" w:rsidRPr="00E2569D" w:rsidRDefault="00B06041" w:rsidP="00B06041">
            <w:pPr>
              <w:suppressAutoHyphens/>
              <w:spacing w:before="0"/>
              <w:jc w:val="left"/>
              <w:rPr>
                <w:rFonts w:cs="Arial"/>
                <w:lang w:val="sr-Cyrl-CS" w:eastAsia="ar-SA"/>
              </w:rPr>
            </w:pPr>
          </w:p>
          <w:p w14:paraId="3846D2DE" w14:textId="77777777" w:rsidR="00B06041" w:rsidRPr="00E2569D" w:rsidRDefault="00B06041" w:rsidP="00B06041">
            <w:pPr>
              <w:suppressAutoHyphens/>
              <w:spacing w:before="0"/>
              <w:jc w:val="left"/>
              <w:rPr>
                <w:rFonts w:cs="Arial"/>
                <w:lang w:val="sr-Cyrl-CS" w:eastAsia="ar-SA"/>
              </w:rPr>
            </w:pPr>
          </w:p>
        </w:tc>
        <w:tc>
          <w:tcPr>
            <w:tcW w:w="941" w:type="pct"/>
            <w:tcBorders>
              <w:top w:val="single" w:sz="4" w:space="0" w:color="auto"/>
              <w:left w:val="single" w:sz="4" w:space="0" w:color="auto"/>
              <w:bottom w:val="single" w:sz="4" w:space="0" w:color="auto"/>
              <w:right w:val="single" w:sz="4" w:space="0" w:color="auto"/>
            </w:tcBorders>
          </w:tcPr>
          <w:p w14:paraId="1014548F" w14:textId="77777777" w:rsidR="00B06041" w:rsidRPr="00E2569D" w:rsidRDefault="00B06041" w:rsidP="00B06041">
            <w:pPr>
              <w:suppressAutoHyphens/>
              <w:spacing w:before="0"/>
              <w:jc w:val="left"/>
              <w:rPr>
                <w:rFonts w:cs="Arial"/>
                <w:lang w:val="sr-Cyrl-CS" w:eastAsia="ar-SA"/>
              </w:rPr>
            </w:pPr>
          </w:p>
          <w:p w14:paraId="76FCB77B" w14:textId="77777777" w:rsidR="00B06041" w:rsidRPr="00E2569D" w:rsidRDefault="00B06041" w:rsidP="00B06041">
            <w:pPr>
              <w:suppressAutoHyphens/>
              <w:spacing w:before="0"/>
              <w:jc w:val="left"/>
              <w:rPr>
                <w:rFonts w:cs="Arial"/>
                <w:lang w:val="sr-Cyrl-CS" w:eastAsia="ar-SA"/>
              </w:rPr>
            </w:pPr>
          </w:p>
          <w:p w14:paraId="5817D91A" w14:textId="77777777" w:rsidR="00B06041" w:rsidRPr="00E2569D" w:rsidRDefault="00B06041" w:rsidP="00B06041">
            <w:pPr>
              <w:suppressAutoHyphens/>
              <w:spacing w:before="0"/>
              <w:jc w:val="left"/>
              <w:rPr>
                <w:rFonts w:cs="Arial"/>
                <w:lang w:val="sr-Cyrl-CS" w:eastAsia="ar-SA"/>
              </w:rPr>
            </w:pPr>
          </w:p>
        </w:tc>
        <w:tc>
          <w:tcPr>
            <w:tcW w:w="742" w:type="pct"/>
            <w:tcBorders>
              <w:top w:val="single" w:sz="4" w:space="0" w:color="auto"/>
              <w:left w:val="single" w:sz="4" w:space="0" w:color="auto"/>
              <w:bottom w:val="single" w:sz="4" w:space="0" w:color="auto"/>
              <w:right w:val="single" w:sz="4" w:space="0" w:color="auto"/>
            </w:tcBorders>
          </w:tcPr>
          <w:p w14:paraId="25F0982F" w14:textId="77777777" w:rsidR="00B06041" w:rsidRPr="00E2569D" w:rsidRDefault="00B06041" w:rsidP="00B06041">
            <w:pPr>
              <w:suppressAutoHyphens/>
              <w:spacing w:before="0"/>
              <w:jc w:val="left"/>
              <w:rPr>
                <w:rFonts w:cs="Arial"/>
                <w:lang w:val="sr-Cyrl-CS" w:eastAsia="ar-SA"/>
              </w:rPr>
            </w:pPr>
          </w:p>
          <w:p w14:paraId="1A0AFF78" w14:textId="77777777" w:rsidR="00B06041" w:rsidRPr="00E2569D" w:rsidRDefault="00B06041" w:rsidP="00B06041">
            <w:pPr>
              <w:suppressAutoHyphens/>
              <w:spacing w:before="0"/>
              <w:jc w:val="left"/>
              <w:rPr>
                <w:rFonts w:cs="Arial"/>
                <w:lang w:val="sr-Cyrl-CS" w:eastAsia="ar-SA"/>
              </w:rPr>
            </w:pPr>
          </w:p>
          <w:p w14:paraId="32F76181" w14:textId="77777777" w:rsidR="00B06041" w:rsidRPr="00E2569D" w:rsidRDefault="00B06041" w:rsidP="00B06041">
            <w:pPr>
              <w:suppressAutoHyphens/>
              <w:spacing w:before="0"/>
              <w:jc w:val="left"/>
              <w:rPr>
                <w:rFonts w:cs="Arial"/>
                <w:lang w:val="sr-Cyrl-CS" w:eastAsia="ar-SA"/>
              </w:rPr>
            </w:pPr>
          </w:p>
        </w:tc>
        <w:tc>
          <w:tcPr>
            <w:tcW w:w="1140" w:type="pct"/>
            <w:tcBorders>
              <w:top w:val="single" w:sz="4" w:space="0" w:color="auto"/>
              <w:left w:val="single" w:sz="4" w:space="0" w:color="auto"/>
              <w:bottom w:val="single" w:sz="4" w:space="0" w:color="auto"/>
              <w:right w:val="single" w:sz="4" w:space="0" w:color="auto"/>
            </w:tcBorders>
          </w:tcPr>
          <w:p w14:paraId="57647392" w14:textId="77777777" w:rsidR="00B06041" w:rsidRPr="00E2569D" w:rsidRDefault="00B06041" w:rsidP="00B06041">
            <w:pPr>
              <w:suppressAutoHyphens/>
              <w:spacing w:before="0"/>
              <w:jc w:val="left"/>
              <w:rPr>
                <w:rFonts w:cs="Arial"/>
                <w:lang w:val="sr-Cyrl-CS" w:eastAsia="ar-SA"/>
              </w:rPr>
            </w:pPr>
          </w:p>
        </w:tc>
        <w:tc>
          <w:tcPr>
            <w:tcW w:w="840" w:type="pct"/>
            <w:tcBorders>
              <w:top w:val="single" w:sz="4" w:space="0" w:color="auto"/>
              <w:left w:val="single" w:sz="4" w:space="0" w:color="auto"/>
              <w:bottom w:val="single" w:sz="4" w:space="0" w:color="auto"/>
              <w:right w:val="single" w:sz="4" w:space="0" w:color="auto"/>
            </w:tcBorders>
          </w:tcPr>
          <w:p w14:paraId="43B27C7C" w14:textId="77777777" w:rsidR="00B06041" w:rsidRPr="00E2569D" w:rsidRDefault="00B06041" w:rsidP="00B06041">
            <w:pPr>
              <w:suppressAutoHyphens/>
              <w:spacing w:before="0"/>
              <w:jc w:val="left"/>
              <w:rPr>
                <w:rFonts w:cs="Arial"/>
                <w:lang w:val="sr-Cyrl-CS" w:eastAsia="ar-SA"/>
              </w:rPr>
            </w:pPr>
          </w:p>
        </w:tc>
      </w:tr>
      <w:tr w:rsidR="00B06041" w:rsidRPr="00E2569D" w14:paraId="35EE5D07" w14:textId="77777777" w:rsidTr="00B55B12">
        <w:trPr>
          <w:trHeight w:val="1140"/>
        </w:trPr>
        <w:tc>
          <w:tcPr>
            <w:tcW w:w="247" w:type="pct"/>
            <w:tcBorders>
              <w:top w:val="single" w:sz="4" w:space="0" w:color="auto"/>
              <w:left w:val="single" w:sz="4" w:space="0" w:color="auto"/>
              <w:bottom w:val="single" w:sz="4" w:space="0" w:color="auto"/>
              <w:right w:val="single" w:sz="4" w:space="0" w:color="auto"/>
            </w:tcBorders>
            <w:vAlign w:val="center"/>
          </w:tcPr>
          <w:p w14:paraId="0EF0DB69" w14:textId="77777777" w:rsidR="00B06041" w:rsidRPr="00E2569D" w:rsidRDefault="00B06041" w:rsidP="00B06041">
            <w:pPr>
              <w:suppressAutoHyphens/>
              <w:spacing w:before="0"/>
              <w:jc w:val="left"/>
              <w:rPr>
                <w:rFonts w:cs="Arial"/>
                <w:lang w:val="sr-Cyrl-CS" w:eastAsia="ar-SA"/>
              </w:rPr>
            </w:pPr>
            <w:r w:rsidRPr="00E2569D">
              <w:rPr>
                <w:rFonts w:cs="Arial"/>
                <w:lang w:val="sr-Cyrl-CS" w:eastAsia="ar-SA"/>
              </w:rPr>
              <w:t>3</w:t>
            </w:r>
          </w:p>
        </w:tc>
        <w:tc>
          <w:tcPr>
            <w:tcW w:w="1089" w:type="pct"/>
            <w:tcBorders>
              <w:top w:val="single" w:sz="4" w:space="0" w:color="auto"/>
              <w:left w:val="single" w:sz="4" w:space="0" w:color="auto"/>
              <w:bottom w:val="single" w:sz="4" w:space="0" w:color="auto"/>
              <w:right w:val="single" w:sz="4" w:space="0" w:color="auto"/>
            </w:tcBorders>
          </w:tcPr>
          <w:p w14:paraId="491DFE65" w14:textId="77777777" w:rsidR="00B06041" w:rsidRPr="00E2569D" w:rsidRDefault="00B06041" w:rsidP="00B06041">
            <w:pPr>
              <w:suppressAutoHyphens/>
              <w:spacing w:before="0"/>
              <w:jc w:val="left"/>
              <w:rPr>
                <w:rFonts w:cs="Arial"/>
                <w:lang w:val="sr-Cyrl-CS" w:eastAsia="ar-SA"/>
              </w:rPr>
            </w:pPr>
          </w:p>
          <w:p w14:paraId="1EB54BD3" w14:textId="77777777" w:rsidR="00B06041" w:rsidRPr="00E2569D" w:rsidRDefault="00B06041" w:rsidP="00B06041">
            <w:pPr>
              <w:suppressAutoHyphens/>
              <w:spacing w:before="0"/>
              <w:jc w:val="left"/>
              <w:rPr>
                <w:rFonts w:cs="Arial"/>
                <w:lang w:val="sr-Cyrl-CS" w:eastAsia="ar-SA"/>
              </w:rPr>
            </w:pPr>
          </w:p>
        </w:tc>
        <w:tc>
          <w:tcPr>
            <w:tcW w:w="941" w:type="pct"/>
            <w:tcBorders>
              <w:top w:val="single" w:sz="4" w:space="0" w:color="auto"/>
              <w:left w:val="single" w:sz="4" w:space="0" w:color="auto"/>
              <w:bottom w:val="single" w:sz="4" w:space="0" w:color="auto"/>
              <w:right w:val="single" w:sz="4" w:space="0" w:color="auto"/>
            </w:tcBorders>
          </w:tcPr>
          <w:p w14:paraId="2C2A9D0B" w14:textId="77777777" w:rsidR="00B06041" w:rsidRPr="00E2569D" w:rsidRDefault="00B06041" w:rsidP="00B06041">
            <w:pPr>
              <w:suppressAutoHyphens/>
              <w:spacing w:before="0"/>
              <w:jc w:val="left"/>
              <w:rPr>
                <w:rFonts w:cs="Arial"/>
                <w:lang w:val="sr-Cyrl-CS" w:eastAsia="ar-SA"/>
              </w:rPr>
            </w:pPr>
          </w:p>
          <w:p w14:paraId="79D77C18" w14:textId="77777777" w:rsidR="00B06041" w:rsidRPr="00E2569D" w:rsidRDefault="00B06041" w:rsidP="00B06041">
            <w:pPr>
              <w:suppressAutoHyphens/>
              <w:spacing w:before="0"/>
              <w:jc w:val="left"/>
              <w:rPr>
                <w:rFonts w:cs="Arial"/>
                <w:lang w:val="sr-Cyrl-CS" w:eastAsia="ar-SA"/>
              </w:rPr>
            </w:pPr>
          </w:p>
        </w:tc>
        <w:tc>
          <w:tcPr>
            <w:tcW w:w="742" w:type="pct"/>
            <w:tcBorders>
              <w:top w:val="single" w:sz="4" w:space="0" w:color="auto"/>
              <w:left w:val="single" w:sz="4" w:space="0" w:color="auto"/>
              <w:bottom w:val="single" w:sz="4" w:space="0" w:color="auto"/>
              <w:right w:val="single" w:sz="4" w:space="0" w:color="auto"/>
            </w:tcBorders>
          </w:tcPr>
          <w:p w14:paraId="5AC0A166" w14:textId="77777777" w:rsidR="00B06041" w:rsidRPr="00E2569D" w:rsidRDefault="00B06041" w:rsidP="00B06041">
            <w:pPr>
              <w:suppressAutoHyphens/>
              <w:spacing w:before="0"/>
              <w:jc w:val="left"/>
              <w:rPr>
                <w:rFonts w:cs="Arial"/>
                <w:lang w:val="sr-Cyrl-CS" w:eastAsia="ar-SA"/>
              </w:rPr>
            </w:pPr>
          </w:p>
          <w:p w14:paraId="2AFCA97C" w14:textId="77777777" w:rsidR="00B06041" w:rsidRPr="00E2569D" w:rsidRDefault="00B06041" w:rsidP="00B06041">
            <w:pPr>
              <w:suppressAutoHyphens/>
              <w:spacing w:before="0"/>
              <w:jc w:val="left"/>
              <w:rPr>
                <w:rFonts w:cs="Arial"/>
                <w:lang w:val="sr-Cyrl-CS" w:eastAsia="ar-SA"/>
              </w:rPr>
            </w:pPr>
          </w:p>
        </w:tc>
        <w:tc>
          <w:tcPr>
            <w:tcW w:w="1140" w:type="pct"/>
            <w:tcBorders>
              <w:top w:val="single" w:sz="4" w:space="0" w:color="auto"/>
              <w:left w:val="single" w:sz="4" w:space="0" w:color="auto"/>
              <w:bottom w:val="single" w:sz="4" w:space="0" w:color="auto"/>
              <w:right w:val="single" w:sz="4" w:space="0" w:color="auto"/>
            </w:tcBorders>
          </w:tcPr>
          <w:p w14:paraId="39FED54F" w14:textId="77777777" w:rsidR="00B06041" w:rsidRPr="00E2569D" w:rsidRDefault="00B06041" w:rsidP="00B06041">
            <w:pPr>
              <w:suppressAutoHyphens/>
              <w:spacing w:before="0"/>
              <w:jc w:val="left"/>
              <w:rPr>
                <w:rFonts w:cs="Arial"/>
                <w:lang w:val="sr-Cyrl-CS" w:eastAsia="ar-SA"/>
              </w:rPr>
            </w:pPr>
          </w:p>
        </w:tc>
        <w:tc>
          <w:tcPr>
            <w:tcW w:w="840" w:type="pct"/>
            <w:tcBorders>
              <w:top w:val="single" w:sz="4" w:space="0" w:color="auto"/>
              <w:left w:val="single" w:sz="4" w:space="0" w:color="auto"/>
              <w:bottom w:val="single" w:sz="4" w:space="0" w:color="auto"/>
              <w:right w:val="single" w:sz="4" w:space="0" w:color="auto"/>
            </w:tcBorders>
          </w:tcPr>
          <w:p w14:paraId="004A1AAF" w14:textId="77777777" w:rsidR="00B06041" w:rsidRPr="00E2569D" w:rsidRDefault="00B06041" w:rsidP="00B06041">
            <w:pPr>
              <w:suppressAutoHyphens/>
              <w:spacing w:before="0"/>
              <w:jc w:val="left"/>
              <w:rPr>
                <w:rFonts w:cs="Arial"/>
                <w:lang w:val="sr-Cyrl-CS" w:eastAsia="ar-SA"/>
              </w:rPr>
            </w:pPr>
          </w:p>
        </w:tc>
      </w:tr>
      <w:tr w:rsidR="00B06041" w:rsidRPr="00E2569D" w14:paraId="535DED96" w14:textId="77777777" w:rsidTr="00B55B12">
        <w:trPr>
          <w:trHeight w:val="1140"/>
        </w:trPr>
        <w:tc>
          <w:tcPr>
            <w:tcW w:w="247" w:type="pct"/>
            <w:tcBorders>
              <w:top w:val="single" w:sz="4" w:space="0" w:color="auto"/>
              <w:left w:val="single" w:sz="4" w:space="0" w:color="auto"/>
              <w:bottom w:val="single" w:sz="4" w:space="0" w:color="auto"/>
              <w:right w:val="single" w:sz="4" w:space="0" w:color="auto"/>
            </w:tcBorders>
            <w:vAlign w:val="center"/>
          </w:tcPr>
          <w:p w14:paraId="1473AAE4" w14:textId="51FE75C4" w:rsidR="00B06041" w:rsidRPr="00E2569D" w:rsidRDefault="00BC490C" w:rsidP="00B06041">
            <w:pPr>
              <w:suppressAutoHyphens/>
              <w:spacing w:before="0"/>
              <w:jc w:val="left"/>
              <w:rPr>
                <w:rFonts w:cs="Arial"/>
                <w:lang w:val="sr-Cyrl-CS" w:eastAsia="ar-SA"/>
              </w:rPr>
            </w:pPr>
            <w:r>
              <w:rPr>
                <w:rFonts w:cs="Arial"/>
                <w:lang w:val="sr-Cyrl-CS" w:eastAsia="ar-SA"/>
              </w:rPr>
              <w:t>4</w:t>
            </w:r>
          </w:p>
        </w:tc>
        <w:tc>
          <w:tcPr>
            <w:tcW w:w="1089" w:type="pct"/>
            <w:tcBorders>
              <w:top w:val="single" w:sz="4" w:space="0" w:color="auto"/>
              <w:left w:val="single" w:sz="4" w:space="0" w:color="auto"/>
              <w:bottom w:val="single" w:sz="4" w:space="0" w:color="auto"/>
              <w:right w:val="single" w:sz="4" w:space="0" w:color="auto"/>
            </w:tcBorders>
          </w:tcPr>
          <w:p w14:paraId="346FAA6C" w14:textId="77777777" w:rsidR="00B06041" w:rsidRPr="00E2569D" w:rsidRDefault="00B06041" w:rsidP="00B06041">
            <w:pPr>
              <w:suppressAutoHyphens/>
              <w:spacing w:before="0"/>
              <w:jc w:val="left"/>
              <w:rPr>
                <w:rFonts w:cs="Arial"/>
                <w:lang w:val="sr-Cyrl-CS" w:eastAsia="ar-SA"/>
              </w:rPr>
            </w:pPr>
          </w:p>
        </w:tc>
        <w:tc>
          <w:tcPr>
            <w:tcW w:w="941" w:type="pct"/>
            <w:tcBorders>
              <w:top w:val="single" w:sz="4" w:space="0" w:color="auto"/>
              <w:left w:val="single" w:sz="4" w:space="0" w:color="auto"/>
              <w:bottom w:val="single" w:sz="4" w:space="0" w:color="auto"/>
              <w:right w:val="single" w:sz="4" w:space="0" w:color="auto"/>
            </w:tcBorders>
          </w:tcPr>
          <w:p w14:paraId="3AE9B08D" w14:textId="77777777" w:rsidR="00B06041" w:rsidRPr="00E2569D" w:rsidRDefault="00B06041" w:rsidP="00B06041">
            <w:pPr>
              <w:suppressAutoHyphens/>
              <w:spacing w:before="0"/>
              <w:jc w:val="left"/>
              <w:rPr>
                <w:rFonts w:cs="Arial"/>
                <w:lang w:val="sr-Cyrl-CS" w:eastAsia="ar-SA"/>
              </w:rPr>
            </w:pPr>
          </w:p>
        </w:tc>
        <w:tc>
          <w:tcPr>
            <w:tcW w:w="742" w:type="pct"/>
            <w:tcBorders>
              <w:top w:val="single" w:sz="4" w:space="0" w:color="auto"/>
              <w:left w:val="single" w:sz="4" w:space="0" w:color="auto"/>
              <w:bottom w:val="single" w:sz="4" w:space="0" w:color="auto"/>
              <w:right w:val="single" w:sz="4" w:space="0" w:color="auto"/>
            </w:tcBorders>
          </w:tcPr>
          <w:p w14:paraId="3226D75B" w14:textId="77777777" w:rsidR="00B06041" w:rsidRPr="00E2569D" w:rsidRDefault="00B06041" w:rsidP="00B06041">
            <w:pPr>
              <w:suppressAutoHyphens/>
              <w:spacing w:before="0"/>
              <w:jc w:val="left"/>
              <w:rPr>
                <w:rFonts w:cs="Arial"/>
                <w:lang w:val="sr-Cyrl-CS" w:eastAsia="ar-SA"/>
              </w:rPr>
            </w:pPr>
          </w:p>
        </w:tc>
        <w:tc>
          <w:tcPr>
            <w:tcW w:w="1140" w:type="pct"/>
            <w:tcBorders>
              <w:top w:val="single" w:sz="4" w:space="0" w:color="auto"/>
              <w:left w:val="single" w:sz="4" w:space="0" w:color="auto"/>
              <w:bottom w:val="single" w:sz="4" w:space="0" w:color="auto"/>
              <w:right w:val="single" w:sz="4" w:space="0" w:color="auto"/>
            </w:tcBorders>
          </w:tcPr>
          <w:p w14:paraId="17209880" w14:textId="77777777" w:rsidR="00B06041" w:rsidRPr="00E2569D" w:rsidRDefault="00B06041" w:rsidP="00B06041">
            <w:pPr>
              <w:suppressAutoHyphens/>
              <w:spacing w:before="0"/>
              <w:jc w:val="left"/>
              <w:rPr>
                <w:rFonts w:cs="Arial"/>
                <w:lang w:val="sr-Cyrl-CS" w:eastAsia="ar-SA"/>
              </w:rPr>
            </w:pPr>
          </w:p>
        </w:tc>
        <w:tc>
          <w:tcPr>
            <w:tcW w:w="840" w:type="pct"/>
            <w:tcBorders>
              <w:top w:val="single" w:sz="4" w:space="0" w:color="auto"/>
              <w:left w:val="single" w:sz="4" w:space="0" w:color="auto"/>
              <w:bottom w:val="single" w:sz="4" w:space="0" w:color="auto"/>
              <w:right w:val="single" w:sz="4" w:space="0" w:color="auto"/>
            </w:tcBorders>
          </w:tcPr>
          <w:p w14:paraId="58872331" w14:textId="77777777" w:rsidR="00B06041" w:rsidRPr="00E2569D" w:rsidRDefault="00B06041" w:rsidP="00B06041">
            <w:pPr>
              <w:suppressAutoHyphens/>
              <w:spacing w:before="0"/>
              <w:jc w:val="left"/>
              <w:rPr>
                <w:rFonts w:cs="Arial"/>
                <w:lang w:val="sr-Cyrl-CS" w:eastAsia="ar-SA"/>
              </w:rPr>
            </w:pPr>
          </w:p>
        </w:tc>
      </w:tr>
    </w:tbl>
    <w:p w14:paraId="557064B7" w14:textId="77777777" w:rsidR="00B06041" w:rsidRDefault="00B06041" w:rsidP="00B06041">
      <w:pPr>
        <w:suppressAutoHyphens/>
        <w:spacing w:before="0"/>
        <w:jc w:val="left"/>
        <w:rPr>
          <w:rFonts w:cs="Arial"/>
          <w:lang w:val="sr-Cyrl-CS" w:eastAsia="ar-SA"/>
        </w:rPr>
      </w:pPr>
    </w:p>
    <w:p w14:paraId="3542C4D3" w14:textId="77777777" w:rsidR="00F252ED" w:rsidRDefault="00F252ED" w:rsidP="00B06041">
      <w:pPr>
        <w:suppressAutoHyphens/>
        <w:spacing w:before="0"/>
        <w:jc w:val="left"/>
        <w:rPr>
          <w:rFonts w:cs="Arial"/>
          <w:lang w:val="sr-Cyrl-CS" w:eastAsia="ar-SA"/>
        </w:rPr>
      </w:pPr>
    </w:p>
    <w:p w14:paraId="5D85A838" w14:textId="77777777" w:rsidR="00F252ED" w:rsidRDefault="00F252ED" w:rsidP="00B06041">
      <w:pPr>
        <w:suppressAutoHyphens/>
        <w:spacing w:before="0"/>
        <w:jc w:val="left"/>
        <w:rPr>
          <w:rFonts w:cs="Arial"/>
          <w:lang w:val="sr-Cyrl-CS" w:eastAsia="ar-SA"/>
        </w:rPr>
      </w:pPr>
    </w:p>
    <w:tbl>
      <w:tblPr>
        <w:tblW w:w="10031" w:type="dxa"/>
        <w:jc w:val="center"/>
        <w:tblLayout w:type="fixed"/>
        <w:tblLook w:val="0000" w:firstRow="0" w:lastRow="0" w:firstColumn="0" w:lastColumn="0" w:noHBand="0" w:noVBand="0"/>
      </w:tblPr>
      <w:tblGrid>
        <w:gridCol w:w="3882"/>
        <w:gridCol w:w="2127"/>
        <w:gridCol w:w="4022"/>
      </w:tblGrid>
      <w:tr w:rsidR="00F252ED" w:rsidRPr="00E2569D" w14:paraId="0EE536D3" w14:textId="77777777" w:rsidTr="003F5EBD">
        <w:trPr>
          <w:jc w:val="center"/>
        </w:trPr>
        <w:tc>
          <w:tcPr>
            <w:tcW w:w="3882" w:type="dxa"/>
          </w:tcPr>
          <w:p w14:paraId="492B16FF" w14:textId="77777777" w:rsidR="00F252ED" w:rsidRPr="00E2569D" w:rsidRDefault="00F252ED" w:rsidP="003F5EBD">
            <w:pPr>
              <w:spacing w:before="0"/>
              <w:jc w:val="center"/>
              <w:rPr>
                <w:rFonts w:cs="Arial"/>
              </w:rPr>
            </w:pPr>
            <w:r w:rsidRPr="00E2569D">
              <w:rPr>
                <w:rFonts w:cs="Arial"/>
              </w:rPr>
              <w:t>Датум:</w:t>
            </w:r>
          </w:p>
        </w:tc>
        <w:tc>
          <w:tcPr>
            <w:tcW w:w="2127" w:type="dxa"/>
          </w:tcPr>
          <w:p w14:paraId="151E1539" w14:textId="77777777" w:rsidR="00F252ED" w:rsidRPr="00E2569D" w:rsidRDefault="00F252ED" w:rsidP="003F5EBD">
            <w:pPr>
              <w:spacing w:before="0"/>
              <w:jc w:val="center"/>
              <w:rPr>
                <w:rFonts w:cs="Arial"/>
                <w:lang w:val="ru-RU"/>
              </w:rPr>
            </w:pPr>
          </w:p>
        </w:tc>
        <w:tc>
          <w:tcPr>
            <w:tcW w:w="4022" w:type="dxa"/>
          </w:tcPr>
          <w:p w14:paraId="3E20E45A" w14:textId="77777777" w:rsidR="00F252ED" w:rsidRPr="00E2569D" w:rsidRDefault="00F252ED" w:rsidP="003F5EBD">
            <w:pPr>
              <w:spacing w:before="0"/>
              <w:jc w:val="center"/>
              <w:rPr>
                <w:rFonts w:cs="Arial"/>
                <w:lang w:val="sr-Cyrl-CS"/>
              </w:rPr>
            </w:pPr>
            <w:r w:rsidRPr="00E2569D">
              <w:rPr>
                <w:rFonts w:cs="Arial"/>
                <w:lang w:val="sr-Cyrl-CS"/>
              </w:rPr>
              <w:t>П</w:t>
            </w:r>
            <w:r w:rsidRPr="00E2569D">
              <w:rPr>
                <w:rFonts w:cs="Arial"/>
              </w:rPr>
              <w:t>онуђач</w:t>
            </w:r>
          </w:p>
        </w:tc>
      </w:tr>
      <w:tr w:rsidR="00F252ED" w:rsidRPr="00E2569D" w14:paraId="2A332010" w14:textId="77777777" w:rsidTr="003F5EBD">
        <w:trPr>
          <w:jc w:val="center"/>
        </w:trPr>
        <w:tc>
          <w:tcPr>
            <w:tcW w:w="3882" w:type="dxa"/>
          </w:tcPr>
          <w:p w14:paraId="0A75063C" w14:textId="77777777" w:rsidR="00F252ED" w:rsidRPr="00E2569D" w:rsidRDefault="00F252ED" w:rsidP="003F5EBD">
            <w:pPr>
              <w:spacing w:before="0"/>
              <w:jc w:val="center"/>
              <w:rPr>
                <w:rFonts w:cs="Arial"/>
              </w:rPr>
            </w:pPr>
          </w:p>
        </w:tc>
        <w:tc>
          <w:tcPr>
            <w:tcW w:w="2127" w:type="dxa"/>
          </w:tcPr>
          <w:p w14:paraId="467CED82" w14:textId="77777777" w:rsidR="00F252ED" w:rsidRPr="00E2569D" w:rsidRDefault="00F252ED" w:rsidP="003F5EBD">
            <w:pPr>
              <w:spacing w:before="0"/>
              <w:jc w:val="center"/>
              <w:rPr>
                <w:rFonts w:cs="Arial"/>
              </w:rPr>
            </w:pPr>
            <w:r w:rsidRPr="00E2569D">
              <w:rPr>
                <w:rFonts w:cs="Arial"/>
              </w:rPr>
              <w:t>М.П.</w:t>
            </w:r>
          </w:p>
        </w:tc>
        <w:tc>
          <w:tcPr>
            <w:tcW w:w="4022" w:type="dxa"/>
          </w:tcPr>
          <w:p w14:paraId="41B07988" w14:textId="77777777" w:rsidR="00F252ED" w:rsidRPr="00E2569D" w:rsidRDefault="00F252ED" w:rsidP="003F5EBD">
            <w:pPr>
              <w:spacing w:before="0"/>
              <w:jc w:val="center"/>
              <w:rPr>
                <w:rFonts w:cs="Arial"/>
                <w:lang w:val="ru-RU"/>
              </w:rPr>
            </w:pPr>
          </w:p>
        </w:tc>
      </w:tr>
      <w:tr w:rsidR="00F252ED" w:rsidRPr="00E2569D" w14:paraId="2432536E" w14:textId="77777777" w:rsidTr="003F5EBD">
        <w:trPr>
          <w:jc w:val="center"/>
        </w:trPr>
        <w:tc>
          <w:tcPr>
            <w:tcW w:w="3882" w:type="dxa"/>
            <w:tcBorders>
              <w:bottom w:val="single" w:sz="4" w:space="0" w:color="auto"/>
            </w:tcBorders>
          </w:tcPr>
          <w:p w14:paraId="0661CE7F" w14:textId="77777777" w:rsidR="00F252ED" w:rsidRPr="00E2569D" w:rsidRDefault="00F252ED" w:rsidP="003F5EBD">
            <w:pPr>
              <w:spacing w:before="0"/>
              <w:jc w:val="center"/>
              <w:rPr>
                <w:rFonts w:cs="Arial"/>
              </w:rPr>
            </w:pPr>
          </w:p>
        </w:tc>
        <w:tc>
          <w:tcPr>
            <w:tcW w:w="2127" w:type="dxa"/>
          </w:tcPr>
          <w:p w14:paraId="713B98F4" w14:textId="77777777" w:rsidR="00F252ED" w:rsidRPr="00E2569D" w:rsidRDefault="00F252ED" w:rsidP="003F5EBD">
            <w:pPr>
              <w:spacing w:before="0"/>
              <w:jc w:val="center"/>
              <w:rPr>
                <w:rFonts w:cs="Arial"/>
                <w:lang w:val="ru-RU"/>
              </w:rPr>
            </w:pPr>
          </w:p>
        </w:tc>
        <w:tc>
          <w:tcPr>
            <w:tcW w:w="4022" w:type="dxa"/>
            <w:tcBorders>
              <w:bottom w:val="single" w:sz="4" w:space="0" w:color="auto"/>
            </w:tcBorders>
          </w:tcPr>
          <w:p w14:paraId="1667B909" w14:textId="77777777" w:rsidR="00F252ED" w:rsidRPr="00E2569D" w:rsidRDefault="00F252ED" w:rsidP="003F5EBD">
            <w:pPr>
              <w:spacing w:before="0"/>
              <w:jc w:val="center"/>
              <w:rPr>
                <w:rFonts w:cs="Arial"/>
                <w:lang w:val="ru-RU"/>
              </w:rPr>
            </w:pPr>
          </w:p>
        </w:tc>
      </w:tr>
      <w:tr w:rsidR="00F252ED" w:rsidRPr="00E2569D" w14:paraId="01765FB8" w14:textId="77777777" w:rsidTr="003F5EBD">
        <w:trPr>
          <w:trHeight w:val="389"/>
          <w:jc w:val="center"/>
        </w:trPr>
        <w:tc>
          <w:tcPr>
            <w:tcW w:w="3882" w:type="dxa"/>
            <w:tcBorders>
              <w:top w:val="single" w:sz="4" w:space="0" w:color="auto"/>
            </w:tcBorders>
          </w:tcPr>
          <w:p w14:paraId="39B76F8A" w14:textId="77777777" w:rsidR="00F252ED" w:rsidRPr="00E2569D" w:rsidRDefault="00F252ED" w:rsidP="003F5EBD">
            <w:pPr>
              <w:spacing w:before="0"/>
              <w:jc w:val="center"/>
              <w:rPr>
                <w:rFonts w:cs="Arial"/>
              </w:rPr>
            </w:pPr>
          </w:p>
        </w:tc>
        <w:tc>
          <w:tcPr>
            <w:tcW w:w="2127" w:type="dxa"/>
          </w:tcPr>
          <w:p w14:paraId="4D3ECD09" w14:textId="77777777" w:rsidR="00F252ED" w:rsidRPr="00E2569D" w:rsidRDefault="00F252ED" w:rsidP="003F5EBD">
            <w:pPr>
              <w:spacing w:before="0"/>
              <w:jc w:val="center"/>
              <w:rPr>
                <w:rFonts w:cs="Arial"/>
                <w:lang w:val="ru-RU"/>
              </w:rPr>
            </w:pPr>
          </w:p>
        </w:tc>
        <w:tc>
          <w:tcPr>
            <w:tcW w:w="4022" w:type="dxa"/>
            <w:tcBorders>
              <w:top w:val="single" w:sz="4" w:space="0" w:color="auto"/>
            </w:tcBorders>
          </w:tcPr>
          <w:p w14:paraId="7D4CAC2E" w14:textId="77777777" w:rsidR="00F252ED" w:rsidRPr="00E2569D" w:rsidRDefault="00F252ED" w:rsidP="003F5EBD">
            <w:pPr>
              <w:spacing w:before="0"/>
              <w:jc w:val="center"/>
              <w:rPr>
                <w:rFonts w:cs="Arial"/>
                <w:lang w:val="ru-RU"/>
              </w:rPr>
            </w:pPr>
          </w:p>
        </w:tc>
      </w:tr>
    </w:tbl>
    <w:p w14:paraId="1DFA9B0F" w14:textId="77777777" w:rsidR="00B06041" w:rsidRPr="00E2569D" w:rsidRDefault="00B06041" w:rsidP="00B06041">
      <w:pPr>
        <w:suppressAutoHyphens/>
        <w:spacing w:before="0" w:after="180"/>
        <w:rPr>
          <w:rFonts w:eastAsia="TimesNewRomanPSMT" w:cs="Arial"/>
          <w:b/>
          <w:bCs/>
          <w:iCs/>
          <w:lang w:val="sr-Cyrl-CS" w:eastAsia="ar-SA"/>
        </w:rPr>
      </w:pPr>
    </w:p>
    <w:p w14:paraId="66468A80" w14:textId="77777777" w:rsidR="00FC299F" w:rsidRDefault="00B06041" w:rsidP="00FC299F">
      <w:pPr>
        <w:suppressAutoHyphens/>
        <w:spacing w:before="0"/>
        <w:rPr>
          <w:rFonts w:eastAsia="TimesNewRomanPSMT" w:cs="Arial"/>
          <w:b/>
          <w:bCs/>
          <w:i/>
          <w:iCs/>
          <w:lang w:val="sr-Latn-CS" w:eastAsia="ar-SA"/>
        </w:rPr>
      </w:pPr>
      <w:r w:rsidRPr="0036647E">
        <w:rPr>
          <w:rFonts w:eastAsia="TimesNewRomanPSMT" w:cs="Arial"/>
          <w:b/>
          <w:bCs/>
          <w:i/>
          <w:iCs/>
          <w:lang w:val="sr-Latn-CS" w:eastAsia="ar-SA"/>
        </w:rPr>
        <w:lastRenderedPageBreak/>
        <w:t xml:space="preserve">Напомена: </w:t>
      </w:r>
      <w:r w:rsidRPr="0036647E">
        <w:rPr>
          <w:rFonts w:eastAsia="TimesNewRomanPSMT" w:cs="Arial"/>
          <w:b/>
          <w:bCs/>
          <w:i/>
          <w:iCs/>
          <w:lang w:val="sr-Latn-CS" w:eastAsia="ar-SA"/>
        </w:rPr>
        <w:tab/>
      </w:r>
    </w:p>
    <w:p w14:paraId="321B52DC" w14:textId="1172B7C7" w:rsidR="00B06041" w:rsidRPr="0036647E" w:rsidRDefault="00FC299F" w:rsidP="002A0ACA">
      <w:pPr>
        <w:suppressAutoHyphens/>
        <w:spacing w:before="60"/>
        <w:rPr>
          <w:rFonts w:eastAsia="TimesNewRomanPSMT" w:cs="Arial"/>
          <w:i/>
          <w:lang w:val="sr-Latn-CS" w:eastAsia="ar-SA"/>
        </w:rPr>
      </w:pPr>
      <w:r>
        <w:rPr>
          <w:rFonts w:eastAsia="TimesNewRomanPSMT" w:cs="Arial"/>
          <w:i/>
          <w:lang w:val="sr-Cyrl-RS" w:eastAsia="ar-SA"/>
        </w:rPr>
        <w:t xml:space="preserve">- </w:t>
      </w:r>
      <w:r w:rsidR="00B06041" w:rsidRPr="0036647E">
        <w:rPr>
          <w:rFonts w:eastAsia="TimesNewRomanPSMT" w:cs="Arial"/>
          <w:i/>
          <w:lang w:val="sr-Latn-CS" w:eastAsia="ar-SA"/>
        </w:rPr>
        <w:t>У Обрасцу</w:t>
      </w:r>
      <w:r w:rsidR="00B06041" w:rsidRPr="0036647E">
        <w:rPr>
          <w:rFonts w:eastAsia="TimesNewRomanPSMT" w:cs="Arial"/>
          <w:i/>
          <w:lang w:val="sr-Cyrl-CS" w:eastAsia="ar-SA"/>
        </w:rPr>
        <w:t xml:space="preserve"> </w:t>
      </w:r>
      <w:r w:rsidR="00B43AFD" w:rsidRPr="0036647E">
        <w:rPr>
          <w:rFonts w:eastAsia="TimesNewRomanPSMT" w:cs="Arial"/>
          <w:i/>
          <w:lang w:val="sr-Cyrl-RS" w:eastAsia="ar-SA"/>
        </w:rPr>
        <w:t>6</w:t>
      </w:r>
      <w:r w:rsidR="00B06041" w:rsidRPr="0036647E">
        <w:rPr>
          <w:rFonts w:eastAsia="TimesNewRomanPSMT" w:cs="Arial"/>
          <w:i/>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B43AFD" w:rsidRPr="0036647E">
        <w:rPr>
          <w:rFonts w:eastAsia="TimesNewRomanPSMT" w:cs="Arial"/>
          <w:i/>
          <w:lang w:val="sr-Cyrl-RS" w:eastAsia="ar-SA"/>
        </w:rPr>
        <w:t>6</w:t>
      </w:r>
      <w:r w:rsidR="00B06041" w:rsidRPr="0036647E">
        <w:rPr>
          <w:rFonts w:eastAsia="TimesNewRomanPSMT" w:cs="Arial"/>
          <w:bCs/>
          <w:i/>
          <w:lang w:val="sr-Cyrl-BA" w:eastAsia="ar-SA"/>
        </w:rPr>
        <w:t>.1.</w:t>
      </w:r>
      <w:r w:rsidR="00B06041" w:rsidRPr="0036647E">
        <w:rPr>
          <w:rFonts w:eastAsia="TimesNewRomanPSMT" w:cs="Arial"/>
          <w:bCs/>
          <w:i/>
          <w:lang w:val="sr-Latn-CS" w:eastAsia="ar-SA"/>
        </w:rPr>
        <w:t xml:space="preserve"> Потврда о извршеним услугама понуђача</w:t>
      </w:r>
      <w:r w:rsidR="00B06041" w:rsidRPr="0036647E">
        <w:rPr>
          <w:rFonts w:eastAsia="TimesNewRomanPSMT" w:cs="Arial"/>
          <w:bCs/>
          <w:i/>
          <w:lang w:val="sr-Cyrl-CS" w:eastAsia="ar-SA"/>
        </w:rPr>
        <w:t>, односно другим доказима наведеним у одељку 4. конкурсне докуметнације</w:t>
      </w:r>
      <w:r w:rsidR="00B06041" w:rsidRPr="0036647E">
        <w:rPr>
          <w:rFonts w:eastAsia="TimesNewRomanPSMT" w:cs="Arial"/>
          <w:bCs/>
          <w:i/>
          <w:lang w:val="sr-Latn-CS" w:eastAsia="ar-SA"/>
        </w:rPr>
        <w:t>.</w:t>
      </w:r>
    </w:p>
    <w:p w14:paraId="5D46958A" w14:textId="159FCEE6" w:rsidR="00B06041" w:rsidRDefault="00FC299F" w:rsidP="002A0ACA">
      <w:pPr>
        <w:suppressAutoHyphens/>
        <w:spacing w:before="60"/>
        <w:rPr>
          <w:rFonts w:eastAsia="TimesNewRomanPSMT" w:cs="Arial"/>
          <w:lang w:val="sr-Latn-CS" w:eastAsia="ar-SA"/>
        </w:rPr>
      </w:pPr>
      <w:r>
        <w:rPr>
          <w:rFonts w:eastAsia="TimesNewRomanPSMT" w:cs="Arial"/>
          <w:i/>
          <w:lang w:val="sr-Cyrl-RS" w:eastAsia="ar-SA"/>
        </w:rPr>
        <w:t xml:space="preserve">- </w:t>
      </w:r>
      <w:r w:rsidR="00B06041" w:rsidRPr="0036647E">
        <w:rPr>
          <w:rFonts w:eastAsia="TimesNewRomanPSMT" w:cs="Arial"/>
          <w:i/>
          <w:lang w:val="sr-Latn-CS" w:eastAsia="ar-SA"/>
        </w:rPr>
        <w:t xml:space="preserve">Уколико су у Обрасцу </w:t>
      </w:r>
      <w:r w:rsidR="00B43AFD" w:rsidRPr="0036647E">
        <w:rPr>
          <w:rFonts w:eastAsia="TimesNewRomanPSMT" w:cs="Arial"/>
          <w:i/>
          <w:lang w:val="sr-Cyrl-RS" w:eastAsia="ar-SA"/>
        </w:rPr>
        <w:t>6</w:t>
      </w:r>
      <w:r w:rsidR="00B06041" w:rsidRPr="0036647E">
        <w:rPr>
          <w:rFonts w:eastAsia="TimesNewRomanPSMT" w:cs="Arial"/>
          <w:i/>
          <w:lang w:val="sr-Latn-CS" w:eastAsia="ar-SA"/>
        </w:rPr>
        <w:t xml:space="preserve"> Референтна листа понуђача наведене услуге које нису потврђене достављањем </w:t>
      </w:r>
      <w:r w:rsidR="00B06041" w:rsidRPr="0036647E">
        <w:rPr>
          <w:rFonts w:eastAsia="TimesNewRomanPSMT" w:cs="Arial"/>
          <w:i/>
          <w:lang w:val="sr-Cyrl-CS" w:eastAsia="ar-SA"/>
        </w:rPr>
        <w:t xml:space="preserve">одговарајућег доказа, односно </w:t>
      </w:r>
      <w:r w:rsidR="00B06041" w:rsidRPr="0036647E">
        <w:rPr>
          <w:rFonts w:eastAsia="TimesNewRomanPSMT" w:cs="Arial"/>
          <w:i/>
          <w:lang w:val="sr-Latn-CS" w:eastAsia="ar-SA"/>
        </w:rPr>
        <w:t>одговарајуће реф</w:t>
      </w:r>
      <w:r w:rsidR="00B06041" w:rsidRPr="0036647E">
        <w:rPr>
          <w:rFonts w:eastAsia="TimesNewRomanPSMT" w:cs="Arial"/>
          <w:i/>
          <w:lang w:val="sr-Cyrl-CS" w:eastAsia="ar-SA"/>
        </w:rPr>
        <w:t>е</w:t>
      </w:r>
      <w:r w:rsidR="00B06041" w:rsidRPr="0036647E">
        <w:rPr>
          <w:rFonts w:eastAsia="TimesNewRomanPSMT" w:cs="Arial"/>
          <w:i/>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00B06041" w:rsidRPr="0036647E">
        <w:rPr>
          <w:rFonts w:eastAsia="TimesNewRomanPSMT" w:cs="Arial"/>
          <w:i/>
          <w:lang w:val="sr-Cyrl-CS" w:eastAsia="ar-SA"/>
        </w:rPr>
        <w:t>оцењиват</w:t>
      </w:r>
      <w:r w:rsidR="00B06041" w:rsidRPr="0036647E">
        <w:rPr>
          <w:rFonts w:eastAsia="TimesNewRomanPSMT" w:cs="Arial"/>
          <w:i/>
          <w:lang w:val="sr-Latn-CS" w:eastAsia="ar-SA"/>
        </w:rPr>
        <w:t xml:space="preserve">и. Ради лакшег утврђивања везе између Обрасца </w:t>
      </w:r>
      <w:r w:rsidR="00B43AFD" w:rsidRPr="0036647E">
        <w:rPr>
          <w:rFonts w:eastAsia="TimesNewRomanPSMT" w:cs="Arial"/>
          <w:i/>
          <w:lang w:val="sr-Cyrl-RS" w:eastAsia="ar-SA"/>
        </w:rPr>
        <w:t>6</w:t>
      </w:r>
      <w:r w:rsidR="00B06041" w:rsidRPr="0036647E">
        <w:rPr>
          <w:rFonts w:eastAsia="TimesNewRomanPSMT" w:cs="Arial"/>
          <w:bCs/>
          <w:i/>
          <w:lang w:val="sr-Cyrl-BA" w:eastAsia="ar-SA"/>
        </w:rPr>
        <w:t>.1.</w:t>
      </w:r>
      <w:r w:rsidR="00B06041" w:rsidRPr="0036647E">
        <w:rPr>
          <w:rFonts w:eastAsia="TimesNewRomanPSMT" w:cs="Arial"/>
          <w:bCs/>
          <w:i/>
          <w:lang w:val="sr-Latn-CS" w:eastAsia="ar-SA"/>
        </w:rPr>
        <w:t xml:space="preserve"> </w:t>
      </w:r>
      <w:r w:rsidR="00B55B12">
        <w:rPr>
          <w:rFonts w:eastAsia="TimesNewRomanPSMT" w:cs="Arial"/>
          <w:bCs/>
          <w:i/>
          <w:lang w:val="sr-Cyrl-RS" w:eastAsia="ar-SA"/>
        </w:rPr>
        <w:t xml:space="preserve">- </w:t>
      </w:r>
      <w:r w:rsidR="00B06041" w:rsidRPr="0036647E">
        <w:rPr>
          <w:rFonts w:eastAsia="TimesNewRomanPSMT" w:cs="Arial"/>
          <w:bCs/>
          <w:i/>
          <w:lang w:val="sr-Latn-CS" w:eastAsia="ar-SA"/>
        </w:rPr>
        <w:t xml:space="preserve">Потврда о </w:t>
      </w:r>
      <w:r w:rsidR="00B55B12">
        <w:rPr>
          <w:rFonts w:eastAsia="TimesNewRomanPSMT" w:cs="Arial"/>
          <w:bCs/>
          <w:i/>
          <w:lang w:val="sr-Cyrl-RS" w:eastAsia="ar-SA"/>
        </w:rPr>
        <w:t>референтним</w:t>
      </w:r>
      <w:r w:rsidR="00B06041" w:rsidRPr="0036647E">
        <w:rPr>
          <w:rFonts w:eastAsia="TimesNewRomanPSMT" w:cs="Arial"/>
          <w:bCs/>
          <w:i/>
          <w:lang w:val="sr-Latn-CS" w:eastAsia="ar-SA"/>
        </w:rPr>
        <w:t xml:space="preserve"> услугама понуђача и Обрасца </w:t>
      </w:r>
      <w:r w:rsidR="00B43AFD" w:rsidRPr="0036647E">
        <w:rPr>
          <w:rFonts w:eastAsia="TimesNewRomanPSMT" w:cs="Arial"/>
          <w:bCs/>
          <w:i/>
          <w:lang w:val="sr-Cyrl-RS" w:eastAsia="ar-SA"/>
        </w:rPr>
        <w:t>6</w:t>
      </w:r>
      <w:r w:rsidR="00B06041" w:rsidRPr="0036647E">
        <w:rPr>
          <w:rFonts w:eastAsia="TimesNewRomanPSMT" w:cs="Arial"/>
          <w:i/>
          <w:lang w:val="sr-Latn-CS" w:eastAsia="ar-SA"/>
        </w:rPr>
        <w:t xml:space="preserve">, пожељно је да понуђач на свакој </w:t>
      </w:r>
      <w:r w:rsidR="00F252ED" w:rsidRPr="0036647E">
        <w:rPr>
          <w:rFonts w:eastAsia="TimesNewRomanPSMT" w:cs="Arial"/>
          <w:i/>
          <w:lang w:val="sr-Cyrl-RS" w:eastAsia="ar-SA"/>
        </w:rPr>
        <w:t xml:space="preserve"> потврди </w:t>
      </w:r>
      <w:r w:rsidR="00B06041" w:rsidRPr="0036647E">
        <w:rPr>
          <w:rFonts w:eastAsia="TimesNewRomanPSMT" w:cs="Arial"/>
          <w:i/>
          <w:lang w:val="sr-Latn-CS" w:eastAsia="ar-SA"/>
        </w:rPr>
        <w:t xml:space="preserve">референци у горњем левом углу наведе редни број референце из Обрасца </w:t>
      </w:r>
      <w:r w:rsidR="00B43AFD" w:rsidRPr="0036647E">
        <w:rPr>
          <w:rFonts w:eastAsia="TimesNewRomanPSMT" w:cs="Arial"/>
          <w:i/>
          <w:lang w:val="sr-Cyrl-RS" w:eastAsia="ar-SA"/>
        </w:rPr>
        <w:t>6</w:t>
      </w:r>
      <w:r w:rsidR="00B06041" w:rsidRPr="0036647E">
        <w:rPr>
          <w:rFonts w:eastAsia="TimesNewRomanPSMT" w:cs="Arial"/>
          <w:i/>
          <w:lang w:val="sr-Latn-CS" w:eastAsia="ar-SA"/>
        </w:rPr>
        <w:t xml:space="preserve">. </w:t>
      </w:r>
      <w:r w:rsidR="00B55B12">
        <w:rPr>
          <w:rFonts w:eastAsia="TimesNewRomanPSMT" w:cs="Arial"/>
          <w:i/>
          <w:lang w:val="sr-Cyrl-RS" w:eastAsia="ar-SA"/>
        </w:rPr>
        <w:t>-</w:t>
      </w:r>
      <w:r w:rsidR="00B06041" w:rsidRPr="0036647E">
        <w:rPr>
          <w:rFonts w:eastAsia="TimesNewRomanPSMT" w:cs="Arial"/>
          <w:i/>
          <w:lang w:val="sr-Latn-CS" w:eastAsia="ar-SA"/>
        </w:rPr>
        <w:t>Референтна листа понуђача</w:t>
      </w:r>
      <w:r w:rsidR="00B06041" w:rsidRPr="00E2569D">
        <w:rPr>
          <w:rFonts w:eastAsia="TimesNewRomanPSMT" w:cs="Arial"/>
          <w:lang w:val="sr-Latn-CS" w:eastAsia="ar-SA"/>
        </w:rPr>
        <w:t>.</w:t>
      </w:r>
    </w:p>
    <w:p w14:paraId="0D9865ED" w14:textId="3AFCC7A4" w:rsidR="001403F0" w:rsidRPr="001403F0" w:rsidRDefault="001403F0" w:rsidP="002A0ACA">
      <w:pPr>
        <w:suppressAutoHyphens/>
        <w:spacing w:before="60"/>
        <w:rPr>
          <w:rFonts w:eastAsia="TimesNewRomanPSMT" w:cs="Arial"/>
          <w:i/>
          <w:lang w:val="sr-Latn-CS" w:eastAsia="ar-SA"/>
        </w:rPr>
      </w:pPr>
      <w:r>
        <w:rPr>
          <w:lang w:val="sr-Cyrl-RS"/>
        </w:rPr>
        <w:t xml:space="preserve">- </w:t>
      </w:r>
      <w:r w:rsidRPr="001403F0">
        <w:rPr>
          <w:i/>
        </w:rPr>
        <w:t xml:space="preserve">Ако </w:t>
      </w:r>
      <w:r w:rsidR="00B55B12">
        <w:rPr>
          <w:i/>
          <w:lang w:val="sr-Cyrl-RS"/>
        </w:rPr>
        <w:t xml:space="preserve">вредност </w:t>
      </w:r>
      <w:r w:rsidRPr="001403F0">
        <w:rPr>
          <w:i/>
          <w:lang w:val="sr-Cyrl-RS"/>
        </w:rPr>
        <w:t>извршене услуге</w:t>
      </w:r>
      <w:r w:rsidRPr="001403F0">
        <w:rPr>
          <w:i/>
        </w:rPr>
        <w:t xml:space="preserve"> није</w:t>
      </w:r>
      <w:r w:rsidR="00B55B12">
        <w:rPr>
          <w:i/>
          <w:lang w:val="sr-Cyrl-RS"/>
        </w:rPr>
        <w:t xml:space="preserve"> изражена </w:t>
      </w:r>
      <w:r w:rsidRPr="001403F0">
        <w:rPr>
          <w:i/>
        </w:rPr>
        <w:t>у динарима, за прерачунавање у динаре се користи средњи курс Народне Банке Србије на дан закључења референтног уговора.</w:t>
      </w:r>
    </w:p>
    <w:p w14:paraId="7D976A08" w14:textId="0465F6B7" w:rsidR="002A0ACA" w:rsidRPr="002A0ACA" w:rsidRDefault="002A0ACA" w:rsidP="002A0ACA">
      <w:pPr>
        <w:suppressAutoHyphens/>
        <w:spacing w:before="60"/>
        <w:rPr>
          <w:rFonts w:eastAsia="TimesNewRomanPSMT" w:cs="Arial"/>
          <w:i/>
          <w:lang w:val="sr-Latn-CS" w:eastAsia="ar-SA"/>
        </w:rPr>
      </w:pPr>
      <w:r w:rsidRPr="002A0ACA">
        <w:rPr>
          <w:i/>
          <w:lang w:val="sr-Cyrl-RS"/>
        </w:rPr>
        <w:t xml:space="preserve">- </w:t>
      </w:r>
      <w:r w:rsidRPr="002A0ACA">
        <w:rPr>
          <w:i/>
        </w:rPr>
        <w:t>Наручилац задржава право да провери референце сходно члану 93. став 1. ЗЈН.</w:t>
      </w:r>
    </w:p>
    <w:p w14:paraId="3589307F" w14:textId="77777777" w:rsidR="002A0ACA" w:rsidRDefault="001E3AB6">
      <w:pPr>
        <w:spacing w:before="0"/>
        <w:jc w:val="left"/>
        <w:rPr>
          <w:rFonts w:cs="Arial"/>
          <w:lang w:val="sr-Cyrl-CS" w:eastAsia="ar-SA"/>
        </w:rPr>
        <w:sectPr w:rsidR="002A0ACA" w:rsidSect="002A0ACA">
          <w:footnotePr>
            <w:pos w:val="beneathText"/>
          </w:footnotePr>
          <w:pgSz w:w="16834" w:h="11909" w:orient="landscape" w:code="9"/>
          <w:pgMar w:top="1440" w:right="1134" w:bottom="1440" w:left="1440" w:header="142" w:footer="437" w:gutter="0"/>
          <w:cols w:space="708"/>
          <w:titlePg/>
          <w:docGrid w:linePitch="360"/>
        </w:sectPr>
      </w:pPr>
      <w:r w:rsidRPr="00E2569D">
        <w:rPr>
          <w:rFonts w:cs="Arial"/>
          <w:lang w:val="sr-Cyrl-CS" w:eastAsia="ar-SA"/>
        </w:rPr>
        <w:br w:type="page"/>
      </w:r>
    </w:p>
    <w:p w14:paraId="46399DBB" w14:textId="0DA47620" w:rsidR="00B06041" w:rsidRPr="00E2569D" w:rsidRDefault="00B06041" w:rsidP="00B06041">
      <w:pPr>
        <w:suppressAutoHyphens/>
        <w:spacing w:before="0"/>
        <w:ind w:left="709" w:hanging="709"/>
        <w:jc w:val="right"/>
        <w:outlineLvl w:val="1"/>
        <w:rPr>
          <w:rFonts w:cs="Arial"/>
          <w:b/>
          <w:bCs/>
          <w:lang w:val="sr-Cyrl-CS" w:eastAsia="ar-SA"/>
        </w:rPr>
      </w:pPr>
      <w:bookmarkStart w:id="261" w:name="_Toc453678551"/>
      <w:r w:rsidRPr="00E2569D">
        <w:rPr>
          <w:rFonts w:cs="Arial"/>
          <w:b/>
          <w:bCs/>
          <w:lang w:val="sr-Cyrl-CS" w:eastAsia="ar-SA"/>
        </w:rPr>
        <w:lastRenderedPageBreak/>
        <w:t xml:space="preserve">ОБРАЗАЦ </w:t>
      </w:r>
      <w:bookmarkEnd w:id="261"/>
      <w:r w:rsidR="003C269A">
        <w:rPr>
          <w:rFonts w:cs="Arial"/>
          <w:b/>
          <w:bCs/>
          <w:lang w:val="sr-Latn-RS" w:eastAsia="ar-SA"/>
        </w:rPr>
        <w:t>6</w:t>
      </w:r>
      <w:r w:rsidR="00023E5D" w:rsidRPr="00E2569D">
        <w:rPr>
          <w:rFonts w:cs="Arial"/>
          <w:b/>
          <w:bCs/>
          <w:lang w:val="sr-Cyrl-CS" w:eastAsia="ar-SA"/>
        </w:rPr>
        <w:t>.1</w:t>
      </w:r>
    </w:p>
    <w:p w14:paraId="2B64DA17" w14:textId="77777777" w:rsidR="00B06041" w:rsidRPr="00E2569D" w:rsidRDefault="00B06041" w:rsidP="00B06041">
      <w:pPr>
        <w:suppressAutoHyphens/>
        <w:spacing w:before="0"/>
        <w:jc w:val="left"/>
        <w:rPr>
          <w:rFonts w:cs="Arial"/>
          <w:lang w:val="sr-Cyrl-CS" w:eastAsia="ar-SA"/>
        </w:rPr>
      </w:pPr>
    </w:p>
    <w:p w14:paraId="570F5EF3" w14:textId="06A4822B" w:rsidR="00B06041" w:rsidRPr="00E2569D" w:rsidRDefault="00B06041" w:rsidP="00B06041">
      <w:pPr>
        <w:suppressAutoHyphens/>
        <w:spacing w:before="0"/>
        <w:jc w:val="center"/>
        <w:rPr>
          <w:rFonts w:cs="Arial"/>
          <w:b/>
          <w:caps/>
          <w:lang w:val="sr-Cyrl-CS" w:eastAsia="ar-SA"/>
        </w:rPr>
      </w:pPr>
      <w:r w:rsidRPr="00E2569D">
        <w:rPr>
          <w:rFonts w:cs="Arial"/>
          <w:b/>
          <w:bCs/>
          <w:caps/>
          <w:lang w:val="sr-Cyrl-CS" w:eastAsia="ar-SA"/>
        </w:rPr>
        <w:t xml:space="preserve">Потврда о </w:t>
      </w:r>
      <w:r w:rsidR="00F109A7">
        <w:rPr>
          <w:rFonts w:cs="Arial"/>
          <w:b/>
          <w:bCs/>
          <w:caps/>
          <w:lang w:val="sr-Cyrl-CS" w:eastAsia="ar-SA"/>
        </w:rPr>
        <w:t>РЕФЕРЕНТНИМ</w:t>
      </w:r>
      <w:r w:rsidRPr="00E2569D">
        <w:rPr>
          <w:rFonts w:cs="Arial"/>
          <w:b/>
          <w:bCs/>
          <w:caps/>
          <w:lang w:val="sr-Cyrl-CS" w:eastAsia="ar-SA"/>
        </w:rPr>
        <w:t xml:space="preserve"> услугама понуђача</w:t>
      </w:r>
    </w:p>
    <w:p w14:paraId="03BA6BC5" w14:textId="77777777" w:rsidR="00B06041" w:rsidRPr="00E2569D" w:rsidRDefault="00B06041" w:rsidP="00B06041">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E2569D" w14:paraId="3301A2A6"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21C50FBA" w14:textId="14C16456" w:rsidR="00B06041" w:rsidRPr="00E2569D" w:rsidRDefault="00A533F2" w:rsidP="00A533F2">
            <w:pPr>
              <w:suppressAutoHyphens/>
              <w:spacing w:before="0"/>
              <w:jc w:val="left"/>
              <w:rPr>
                <w:rFonts w:cs="Arial"/>
                <w:lang w:val="sr-Cyrl-CS" w:eastAsia="ar-SA"/>
              </w:rPr>
            </w:pPr>
            <w:r w:rsidRPr="00904E7F">
              <w:rPr>
                <w:rFonts w:cs="Arial"/>
                <w:lang w:val="sr-Latn-CS"/>
              </w:rPr>
              <w:t xml:space="preserve">Назив </w:t>
            </w:r>
            <w:r w:rsidRPr="00904E7F">
              <w:rPr>
                <w:rFonts w:cs="Arial"/>
                <w:lang w:val="sr-Cyrl-RS"/>
              </w:rPr>
              <w:t>наручиоца</w:t>
            </w:r>
            <w:r>
              <w:rPr>
                <w:rFonts w:cs="Arial"/>
                <w:lang w:val="sr-Cyrl-RS"/>
              </w:rPr>
              <w:t xml:space="preserve"> </w:t>
            </w:r>
            <w:r w:rsidRPr="00904E7F">
              <w:rPr>
                <w:rFonts w:cs="Arial"/>
                <w:lang w:val="sr-Cyrl-RS"/>
              </w:rPr>
              <w:t>/</w:t>
            </w:r>
            <w:r>
              <w:rPr>
                <w:rFonts w:cs="Arial"/>
                <w:lang w:val="sr-Cyrl-RS"/>
              </w:rPr>
              <w:t xml:space="preserve"> </w:t>
            </w:r>
            <w:r w:rsidRPr="00904E7F">
              <w:rPr>
                <w:rFonts w:cs="Arial"/>
                <w:lang w:val="sr-Cyrl-RS"/>
              </w:rPr>
              <w:t>корисника услуге:</w:t>
            </w:r>
          </w:p>
        </w:tc>
        <w:tc>
          <w:tcPr>
            <w:tcW w:w="5805" w:type="dxa"/>
            <w:tcBorders>
              <w:top w:val="single" w:sz="4" w:space="0" w:color="auto"/>
              <w:left w:val="single" w:sz="4" w:space="0" w:color="auto"/>
              <w:bottom w:val="single" w:sz="4" w:space="0" w:color="auto"/>
              <w:right w:val="single" w:sz="4" w:space="0" w:color="auto"/>
            </w:tcBorders>
          </w:tcPr>
          <w:p w14:paraId="1FF91E06" w14:textId="77777777" w:rsidR="00B06041" w:rsidRPr="00E2569D" w:rsidRDefault="00B06041" w:rsidP="00B06041">
            <w:pPr>
              <w:suppressAutoHyphens/>
              <w:spacing w:before="0"/>
              <w:rPr>
                <w:rFonts w:cs="Arial"/>
                <w:lang w:val="sr-Cyrl-CS" w:eastAsia="ar-SA"/>
              </w:rPr>
            </w:pPr>
          </w:p>
        </w:tc>
      </w:tr>
      <w:tr w:rsidR="00B06041" w:rsidRPr="00E2569D" w14:paraId="1C9E4893" w14:textId="77777777" w:rsidTr="00A533F2">
        <w:trPr>
          <w:trHeight w:val="567"/>
        </w:trPr>
        <w:tc>
          <w:tcPr>
            <w:tcW w:w="3315" w:type="dxa"/>
            <w:tcBorders>
              <w:top w:val="single" w:sz="4" w:space="0" w:color="auto"/>
              <w:left w:val="single" w:sz="4" w:space="0" w:color="auto"/>
              <w:bottom w:val="single" w:sz="4" w:space="0" w:color="auto"/>
              <w:right w:val="single" w:sz="4" w:space="0" w:color="auto"/>
            </w:tcBorders>
            <w:vAlign w:val="center"/>
          </w:tcPr>
          <w:p w14:paraId="60C9854E" w14:textId="77777777" w:rsidR="00B06041" w:rsidRPr="00E2569D" w:rsidRDefault="00B06041" w:rsidP="00A533F2">
            <w:pPr>
              <w:suppressAutoHyphens/>
              <w:spacing w:before="0"/>
              <w:jc w:val="lef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E0BFAB9" w14:textId="77777777" w:rsidR="00B06041" w:rsidRPr="00E2569D" w:rsidRDefault="00B06041" w:rsidP="00B06041">
            <w:pPr>
              <w:suppressAutoHyphens/>
              <w:spacing w:before="0"/>
              <w:rPr>
                <w:rFonts w:cs="Arial"/>
                <w:lang w:val="sr-Cyrl-CS" w:eastAsia="ar-SA"/>
              </w:rPr>
            </w:pPr>
          </w:p>
        </w:tc>
      </w:tr>
      <w:tr w:rsidR="00B06041" w:rsidRPr="00E2569D" w14:paraId="17D387DC" w14:textId="77777777" w:rsidTr="00A533F2">
        <w:trPr>
          <w:trHeight w:val="561"/>
        </w:trPr>
        <w:tc>
          <w:tcPr>
            <w:tcW w:w="3315" w:type="dxa"/>
            <w:tcBorders>
              <w:top w:val="single" w:sz="4" w:space="0" w:color="auto"/>
              <w:left w:val="single" w:sz="4" w:space="0" w:color="auto"/>
              <w:bottom w:val="single" w:sz="4" w:space="0" w:color="auto"/>
              <w:right w:val="single" w:sz="4" w:space="0" w:color="auto"/>
            </w:tcBorders>
            <w:vAlign w:val="center"/>
          </w:tcPr>
          <w:p w14:paraId="7F53002C" w14:textId="3EA406B9" w:rsidR="00B06041" w:rsidRPr="00E2569D" w:rsidRDefault="00A533F2" w:rsidP="00A533F2">
            <w:pPr>
              <w:suppressAutoHyphens/>
              <w:spacing w:before="0"/>
              <w:jc w:val="left"/>
              <w:rPr>
                <w:rFonts w:cs="Arial"/>
                <w:lang w:val="sr-Cyrl-CS" w:eastAsia="ar-SA"/>
              </w:rPr>
            </w:pPr>
            <w:r>
              <w:rPr>
                <w:rFonts w:cs="Arial"/>
                <w:lang w:val="sr-Cyrl-CS" w:eastAsia="ar-SA"/>
              </w:rPr>
              <w:t>Контакт т</w:t>
            </w:r>
            <w:r w:rsidR="00B06041" w:rsidRPr="00E2569D">
              <w:rPr>
                <w:rFonts w:cs="Arial"/>
                <w:lang w:val="sr-Cyrl-CS" w:eastAsia="ar-SA"/>
              </w:rPr>
              <w:t>елефон, е mail</w:t>
            </w:r>
          </w:p>
        </w:tc>
        <w:tc>
          <w:tcPr>
            <w:tcW w:w="5805" w:type="dxa"/>
            <w:tcBorders>
              <w:top w:val="single" w:sz="4" w:space="0" w:color="auto"/>
              <w:left w:val="single" w:sz="4" w:space="0" w:color="auto"/>
              <w:bottom w:val="single" w:sz="4" w:space="0" w:color="auto"/>
              <w:right w:val="single" w:sz="4" w:space="0" w:color="auto"/>
            </w:tcBorders>
          </w:tcPr>
          <w:p w14:paraId="2E3A90D8" w14:textId="77777777" w:rsidR="00B06041" w:rsidRPr="00E2569D" w:rsidRDefault="00B06041" w:rsidP="00B06041">
            <w:pPr>
              <w:suppressAutoHyphens/>
              <w:spacing w:before="0"/>
              <w:rPr>
                <w:rFonts w:cs="Arial"/>
                <w:lang w:val="sr-Cyrl-CS" w:eastAsia="ar-SA"/>
              </w:rPr>
            </w:pPr>
          </w:p>
        </w:tc>
      </w:tr>
      <w:tr w:rsidR="00B06041" w:rsidRPr="00E2569D" w14:paraId="091FBBEE"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90FD126" w14:textId="77777777" w:rsidR="00B06041" w:rsidRPr="00E2569D" w:rsidRDefault="00B06041" w:rsidP="00A533F2">
            <w:pPr>
              <w:suppressAutoHyphens/>
              <w:spacing w:before="0"/>
              <w:jc w:val="lef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ED76A8E" w14:textId="77777777" w:rsidR="00B06041" w:rsidRPr="00E2569D" w:rsidRDefault="00B06041" w:rsidP="00B06041">
            <w:pPr>
              <w:suppressAutoHyphens/>
              <w:spacing w:before="0"/>
              <w:rPr>
                <w:rFonts w:cs="Arial"/>
                <w:lang w:val="sr-Cyrl-CS" w:eastAsia="ar-SA"/>
              </w:rPr>
            </w:pPr>
          </w:p>
        </w:tc>
      </w:tr>
      <w:tr w:rsidR="00B06041" w:rsidRPr="00E2569D" w14:paraId="40CA0709"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17953FB" w14:textId="77777777" w:rsidR="00B06041" w:rsidRPr="00E2569D" w:rsidRDefault="00B06041" w:rsidP="00A533F2">
            <w:pPr>
              <w:suppressAutoHyphens/>
              <w:spacing w:before="0"/>
              <w:jc w:val="lef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69798B4" w14:textId="77777777" w:rsidR="00B06041" w:rsidRPr="00E2569D" w:rsidRDefault="00B06041" w:rsidP="00B06041">
            <w:pPr>
              <w:suppressAutoHyphens/>
              <w:spacing w:before="0"/>
              <w:rPr>
                <w:rFonts w:cs="Arial"/>
                <w:lang w:val="sr-Cyrl-CS" w:eastAsia="ar-SA"/>
              </w:rPr>
            </w:pPr>
          </w:p>
        </w:tc>
      </w:tr>
      <w:tr w:rsidR="00B06041" w:rsidRPr="00E2569D" w14:paraId="3FD50066" w14:textId="77777777" w:rsidTr="00A533F2">
        <w:trPr>
          <w:trHeight w:val="455"/>
        </w:trPr>
        <w:tc>
          <w:tcPr>
            <w:tcW w:w="3315" w:type="dxa"/>
            <w:tcBorders>
              <w:top w:val="single" w:sz="4" w:space="0" w:color="auto"/>
              <w:left w:val="single" w:sz="4" w:space="0" w:color="auto"/>
              <w:bottom w:val="single" w:sz="4" w:space="0" w:color="auto"/>
              <w:right w:val="single" w:sz="4" w:space="0" w:color="auto"/>
            </w:tcBorders>
            <w:vAlign w:val="center"/>
          </w:tcPr>
          <w:p w14:paraId="217CAF5A" w14:textId="77777777" w:rsidR="00B06041" w:rsidRPr="00E2569D" w:rsidRDefault="00B06041" w:rsidP="00A533F2">
            <w:pPr>
              <w:suppressAutoHyphens/>
              <w:spacing w:before="0"/>
              <w:jc w:val="lef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75FC352" w14:textId="77777777" w:rsidR="00B06041" w:rsidRPr="00E2569D" w:rsidRDefault="00B06041" w:rsidP="00B06041">
            <w:pPr>
              <w:suppressAutoHyphens/>
              <w:spacing w:before="0"/>
              <w:rPr>
                <w:rFonts w:cs="Arial"/>
                <w:lang w:val="sr-Cyrl-CS" w:eastAsia="ar-SA"/>
              </w:rPr>
            </w:pPr>
          </w:p>
        </w:tc>
      </w:tr>
    </w:tbl>
    <w:p w14:paraId="697D1A33" w14:textId="171C12DD" w:rsidR="00B06041" w:rsidRPr="00E2569D" w:rsidRDefault="00A533F2" w:rsidP="00A533F2">
      <w:pPr>
        <w:tabs>
          <w:tab w:val="left" w:pos="1843"/>
          <w:tab w:val="left" w:pos="2127"/>
          <w:tab w:val="left" w:pos="2552"/>
          <w:tab w:val="left" w:pos="8222"/>
          <w:tab w:val="left" w:pos="8364"/>
          <w:tab w:val="left" w:pos="8647"/>
        </w:tabs>
        <w:spacing w:before="240"/>
        <w:ind w:right="-185"/>
        <w:rPr>
          <w:rFonts w:cs="Arial"/>
          <w:lang w:val="sr-Cyrl-CS" w:eastAsia="ar-SA"/>
        </w:rPr>
      </w:pPr>
      <w:r w:rsidRPr="008033BC">
        <w:rPr>
          <w:rFonts w:cs="Arial"/>
          <w:lang w:val="ru-RU"/>
        </w:rPr>
        <w:t>У складу са чланом 77. став 2. тачка 2) под (2)</w:t>
      </w:r>
      <w:r w:rsidRPr="008033BC">
        <w:rPr>
          <w:rFonts w:cs="Arial"/>
          <w:lang w:val="sr-Cyrl-RS"/>
        </w:rPr>
        <w:t>,</w:t>
      </w:r>
      <w:r w:rsidRPr="008033BC">
        <w:rPr>
          <w:rFonts w:cs="Arial"/>
          <w:lang w:val="ru-RU"/>
        </w:rPr>
        <w:t xml:space="preserve"> Закона</w:t>
      </w:r>
      <w:r w:rsidRPr="008033BC">
        <w:rPr>
          <w:rFonts w:cs="Arial"/>
          <w:lang w:val="sr-Cyrl-RS"/>
        </w:rPr>
        <w:t xml:space="preserve"> о јавним набавкама</w:t>
      </w:r>
      <w:r w:rsidRPr="008033BC">
        <w:rPr>
          <w:rFonts w:cs="Arial"/>
          <w:lang w:val="ru-RU"/>
        </w:rPr>
        <w:t>, достављамо вам</w:t>
      </w:r>
    </w:p>
    <w:p w14:paraId="7F630BDD" w14:textId="77777777" w:rsidR="00B06041" w:rsidRPr="00E2569D" w:rsidRDefault="00B06041" w:rsidP="00A533F2">
      <w:pPr>
        <w:suppressAutoHyphens/>
        <w:spacing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E2569D">
        <w:rPr>
          <w:rFonts w:cs="Arial"/>
          <w:b/>
          <w:lang w:val="sr-Cyrl-CS" w:eastAsia="ar-SA"/>
        </w:rPr>
        <w:t>ПОТВРДА РЕФЕРЕНЦЕ</w:t>
      </w:r>
      <w:bookmarkEnd w:id="262"/>
      <w:bookmarkEnd w:id="263"/>
      <w:bookmarkEnd w:id="264"/>
      <w:bookmarkEnd w:id="265"/>
      <w:bookmarkEnd w:id="266"/>
      <w:r w:rsidRPr="00E2569D">
        <w:rPr>
          <w:rFonts w:cs="Arial"/>
          <w:b/>
          <w:lang w:val="sr-Cyrl-CS" w:eastAsia="ar-SA"/>
        </w:rPr>
        <w:t xml:space="preserve"> </w:t>
      </w:r>
    </w:p>
    <w:p w14:paraId="7F8BE05D" w14:textId="61948735" w:rsidR="00C95CCF" w:rsidRPr="00A40AC7" w:rsidRDefault="00B06041" w:rsidP="00C95CCF">
      <w:pPr>
        <w:tabs>
          <w:tab w:val="left" w:pos="1843"/>
          <w:tab w:val="left" w:pos="2127"/>
          <w:tab w:val="left" w:pos="2552"/>
          <w:tab w:val="left" w:pos="8222"/>
          <w:tab w:val="left" w:pos="8364"/>
          <w:tab w:val="left" w:pos="8647"/>
        </w:tabs>
        <w:rPr>
          <w:rFonts w:cs="Arial"/>
          <w:i/>
          <w:lang w:val="ru-RU"/>
        </w:rPr>
      </w:pPr>
      <w:r w:rsidRPr="00E2569D">
        <w:rPr>
          <w:rFonts w:cs="Arial"/>
          <w:lang w:val="sr-Cyrl-CS" w:eastAsia="ar-SA"/>
        </w:rPr>
        <w:t>Ја, доле потписани</w:t>
      </w:r>
      <w:r w:rsidR="009E0463">
        <w:rPr>
          <w:rFonts w:cs="Arial"/>
          <w:lang w:val="sr-Cyrl-CS" w:eastAsia="ar-SA"/>
        </w:rPr>
        <w:t xml:space="preserve"> у име Наручиоца / корисника услуге,</w:t>
      </w:r>
      <w:r w:rsidRPr="00E2569D">
        <w:rPr>
          <w:rFonts w:cs="Arial"/>
          <w:lang w:val="sr-Cyrl-CS" w:eastAsia="ar-SA"/>
        </w:rPr>
        <w:t xml:space="preserve"> овим потврђујем да је фирма </w:t>
      </w:r>
      <w:r w:rsidR="00C95CCF" w:rsidRPr="00A40AC7">
        <w:rPr>
          <w:rFonts w:cs="Arial"/>
          <w:lang w:val="ru-RU"/>
        </w:rPr>
        <w:t>_____________________</w:t>
      </w:r>
      <w:r w:rsidR="00C95CCF">
        <w:rPr>
          <w:rFonts w:cs="Arial"/>
          <w:lang w:val="ru-RU"/>
        </w:rPr>
        <w:t>______________________________ (</w:t>
      </w:r>
      <w:r w:rsidR="00C95CCF">
        <w:rPr>
          <w:rFonts w:cs="Arial"/>
          <w:i/>
          <w:lang w:val="ru-RU"/>
        </w:rPr>
        <w:t xml:space="preserve">уписати </w:t>
      </w:r>
      <w:r w:rsidR="00C95CCF" w:rsidRPr="00A40AC7">
        <w:rPr>
          <w:rFonts w:cs="Arial"/>
          <w:i/>
          <w:lang w:val="ru-RU"/>
        </w:rPr>
        <w:t>назив понуђача)</w:t>
      </w:r>
    </w:p>
    <w:p w14:paraId="698E1C85" w14:textId="0D21F44E" w:rsidR="00C95CCF" w:rsidRPr="00A40AC7" w:rsidRDefault="00C95CCF" w:rsidP="00C95CCF">
      <w:pPr>
        <w:tabs>
          <w:tab w:val="left" w:pos="1843"/>
          <w:tab w:val="left" w:pos="2127"/>
          <w:tab w:val="left" w:pos="2552"/>
          <w:tab w:val="left" w:pos="8222"/>
          <w:tab w:val="left" w:pos="8364"/>
          <w:tab w:val="left" w:pos="8647"/>
        </w:tabs>
        <w:rPr>
          <w:rFonts w:cs="Arial"/>
          <w:color w:val="000000"/>
          <w:lang w:val="sr-Cyrl-BA"/>
        </w:rPr>
      </w:pPr>
      <w:r w:rsidRPr="00A40AC7">
        <w:rPr>
          <w:rFonts w:cs="Arial"/>
          <w:lang w:val="ru-RU"/>
        </w:rPr>
        <w:t xml:space="preserve">за наше потребе, </w:t>
      </w:r>
      <w:r w:rsidRPr="00A40AC7">
        <w:rPr>
          <w:rFonts w:cs="Arial"/>
          <w:lang w:val="sr-Cyrl-RS"/>
        </w:rPr>
        <w:t>у уговореном року, обиму и квалитету</w:t>
      </w:r>
      <w:r w:rsidRPr="00A40AC7">
        <w:rPr>
          <w:rFonts w:cs="Arial"/>
          <w:lang w:val="sr-Cyrl-BA"/>
        </w:rPr>
        <w:t xml:space="preserve"> </w:t>
      </w:r>
      <w:r w:rsidRPr="00A40AC7">
        <w:rPr>
          <w:rFonts w:cs="Arial"/>
          <w:color w:val="000000"/>
          <w:lang w:val="sr-Cyrl-BA"/>
        </w:rPr>
        <w:t>реализовао (окончао) следеће услуге:</w:t>
      </w:r>
    </w:p>
    <w:p w14:paraId="494048EA" w14:textId="77777777" w:rsidR="00C95CCF" w:rsidRDefault="00C95CCF" w:rsidP="00C95CCF">
      <w:pPr>
        <w:suppressAutoHyphens/>
        <w:spacing w:before="0"/>
        <w:rPr>
          <w:rFonts w:cs="Arial"/>
          <w:lang w:val="sr-Cyrl-CS" w:eastAsia="ar-SA"/>
        </w:rPr>
      </w:pPr>
      <w:r w:rsidRPr="00E2569D">
        <w:rPr>
          <w:rFonts w:cs="Arial"/>
          <w:lang w:val="sr-Cyrl-CS" w:eastAsia="ar-SA"/>
        </w:rPr>
        <w:t>_________________________________________________________________</w:t>
      </w:r>
      <w:r>
        <w:rPr>
          <w:rFonts w:cs="Arial"/>
          <w:lang w:val="sr-Cyrl-CS" w:eastAsia="ar-SA"/>
        </w:rPr>
        <w:t>_</w:t>
      </w:r>
      <w:r w:rsidRPr="00E2569D">
        <w:rPr>
          <w:rFonts w:cs="Arial"/>
          <w:lang w:val="sr-Cyrl-CS" w:eastAsia="ar-SA"/>
        </w:rPr>
        <w:t>_______</w:t>
      </w:r>
    </w:p>
    <w:p w14:paraId="0978525F" w14:textId="77777777" w:rsidR="00E82CEA" w:rsidRDefault="00C95CCF" w:rsidP="00E82CEA">
      <w:pPr>
        <w:suppressAutoHyphens/>
        <w:spacing w:before="0"/>
        <w:rPr>
          <w:rFonts w:cs="Arial"/>
          <w:lang w:val="sr-Cyrl-CS" w:eastAsia="ar-SA"/>
        </w:rPr>
      </w:pPr>
      <w:r w:rsidRPr="00E2569D">
        <w:rPr>
          <w:rFonts w:cs="Arial"/>
          <w:lang w:val="sr-Cyrl-CS" w:eastAsia="ar-SA"/>
        </w:rPr>
        <w:t>_________________________________________________________________</w:t>
      </w:r>
      <w:r>
        <w:rPr>
          <w:rFonts w:cs="Arial"/>
          <w:lang w:val="sr-Cyrl-CS" w:eastAsia="ar-SA"/>
        </w:rPr>
        <w:t>_</w:t>
      </w:r>
      <w:r w:rsidRPr="00E2569D">
        <w:rPr>
          <w:rFonts w:cs="Arial"/>
          <w:lang w:val="sr-Cyrl-CS" w:eastAsia="ar-SA"/>
        </w:rPr>
        <w:t>_______</w:t>
      </w:r>
      <w:r w:rsidR="009E0463" w:rsidRPr="00E2569D">
        <w:rPr>
          <w:rFonts w:cs="Arial"/>
          <w:lang w:val="sr-Cyrl-CS" w:eastAsia="ar-SA"/>
        </w:rPr>
        <w:t>_________________________________________________________________</w:t>
      </w:r>
      <w:r w:rsidR="009E0463">
        <w:rPr>
          <w:rFonts w:cs="Arial"/>
          <w:lang w:val="sr-Cyrl-CS" w:eastAsia="ar-SA"/>
        </w:rPr>
        <w:t>_</w:t>
      </w:r>
      <w:r w:rsidR="009E0463" w:rsidRPr="00E2569D">
        <w:rPr>
          <w:rFonts w:cs="Arial"/>
          <w:lang w:val="sr-Cyrl-CS" w:eastAsia="ar-SA"/>
        </w:rPr>
        <w:t>_______</w:t>
      </w:r>
      <w:r w:rsidR="00E82CEA" w:rsidRPr="00E2569D">
        <w:rPr>
          <w:rFonts w:cs="Arial"/>
          <w:lang w:val="sr-Cyrl-CS" w:eastAsia="ar-SA"/>
        </w:rPr>
        <w:t>_________________________________________________________________</w:t>
      </w:r>
      <w:r w:rsidR="00E82CEA">
        <w:rPr>
          <w:rFonts w:cs="Arial"/>
          <w:lang w:val="sr-Cyrl-CS" w:eastAsia="ar-SA"/>
        </w:rPr>
        <w:t>_</w:t>
      </w:r>
      <w:r w:rsidR="00E82CEA" w:rsidRPr="00E2569D">
        <w:rPr>
          <w:rFonts w:cs="Arial"/>
          <w:lang w:val="sr-Cyrl-CS" w:eastAsia="ar-SA"/>
        </w:rPr>
        <w:t>_______</w:t>
      </w:r>
    </w:p>
    <w:p w14:paraId="15CB085C" w14:textId="558B66BE" w:rsidR="00B06041" w:rsidRPr="00E2569D" w:rsidRDefault="00B06041" w:rsidP="00B06041">
      <w:pPr>
        <w:suppressAutoHyphens/>
        <w:spacing w:before="0"/>
        <w:rPr>
          <w:rFonts w:cs="Arial"/>
          <w:lang w:val="sr-Cyrl-CS" w:eastAsia="ar-SA"/>
        </w:rPr>
      </w:pPr>
      <w:r w:rsidRPr="00E2569D">
        <w:rPr>
          <w:rFonts w:cs="Arial"/>
          <w:lang w:val="sr-Cyrl-CS" w:eastAsia="ar-SA"/>
        </w:rPr>
        <w:t>_____________________________</w:t>
      </w:r>
      <w:r w:rsidR="00F252ED">
        <w:rPr>
          <w:rFonts w:cs="Arial"/>
          <w:lang w:val="sr-Cyrl-CS" w:eastAsia="ar-SA"/>
        </w:rPr>
        <w:t>____________________________________</w:t>
      </w:r>
      <w:r w:rsidRPr="00E2569D">
        <w:rPr>
          <w:rFonts w:cs="Arial"/>
          <w:lang w:val="sr-Cyrl-CS" w:eastAsia="ar-SA"/>
        </w:rPr>
        <w:t>________</w:t>
      </w:r>
    </w:p>
    <w:p w14:paraId="290C7AA1" w14:textId="5118E715" w:rsidR="00B06041" w:rsidRPr="00E2569D" w:rsidRDefault="00B06041" w:rsidP="00B06041">
      <w:pPr>
        <w:suppressAutoHyphens/>
        <w:spacing w:before="0"/>
        <w:jc w:val="center"/>
        <w:rPr>
          <w:rFonts w:cs="Arial"/>
          <w:lang w:val="sr-Cyrl-CS" w:eastAsia="ar-SA"/>
        </w:rPr>
      </w:pPr>
      <w:r w:rsidRPr="00E2569D">
        <w:rPr>
          <w:rFonts w:cs="Arial"/>
          <w:lang w:val="sr-Cyrl-CS" w:eastAsia="ar-SA"/>
        </w:rPr>
        <w:t>(</w:t>
      </w:r>
      <w:r w:rsidR="009E0463">
        <w:rPr>
          <w:rFonts w:cs="Arial"/>
          <w:i/>
          <w:lang w:val="sr-Cyrl-CS" w:eastAsia="ar-SA"/>
        </w:rPr>
        <w:t>навести</w:t>
      </w:r>
      <w:r w:rsidRPr="00E2569D">
        <w:rPr>
          <w:rFonts w:cs="Arial"/>
          <w:i/>
          <w:lang w:val="sr-Cyrl-CS" w:eastAsia="ar-SA"/>
        </w:rPr>
        <w:t xml:space="preserve"> назив, врсту и опис услуге</w:t>
      </w:r>
      <w:r w:rsidRPr="00E2569D">
        <w:rPr>
          <w:rFonts w:cs="Arial"/>
          <w:lang w:val="sr-Cyrl-CS" w:eastAsia="ar-SA"/>
        </w:rPr>
        <w:t>)</w:t>
      </w:r>
    </w:p>
    <w:p w14:paraId="5EC937B8" w14:textId="77777777" w:rsidR="00B06041" w:rsidRPr="00E2569D" w:rsidRDefault="00B06041" w:rsidP="00B06041">
      <w:pPr>
        <w:suppressAutoHyphens/>
        <w:spacing w:before="0"/>
        <w:rPr>
          <w:rFonts w:cs="Arial"/>
          <w:lang w:val="sr-Cyrl-CS" w:eastAsia="ar-SA"/>
        </w:rPr>
      </w:pPr>
    </w:p>
    <w:p w14:paraId="686B87C0" w14:textId="1A13DAAB" w:rsidR="00B06041" w:rsidRPr="00E2569D" w:rsidRDefault="00B06041" w:rsidP="00B06041">
      <w:pPr>
        <w:suppressAutoHyphens/>
        <w:spacing w:before="0"/>
        <w:rPr>
          <w:rFonts w:cs="Arial"/>
          <w:lang w:val="sr-Cyrl-CS" w:eastAsia="ar-SA"/>
        </w:rPr>
      </w:pPr>
      <w:r w:rsidRPr="00E2569D">
        <w:rPr>
          <w:rFonts w:cs="Arial"/>
          <w:lang w:val="sr-Cyrl-CS" w:eastAsia="ar-SA"/>
        </w:rPr>
        <w:t xml:space="preserve">у периоду од </w:t>
      </w:r>
      <w:r w:rsidR="002A0ACA" w:rsidRPr="00A40AC7">
        <w:rPr>
          <w:rFonts w:cs="Arial"/>
          <w:lang w:val="ru-RU"/>
        </w:rPr>
        <w:t xml:space="preserve">______________________________ </w:t>
      </w:r>
      <w:r w:rsidR="002A0ACA" w:rsidRPr="00A40AC7">
        <w:rPr>
          <w:rFonts w:cs="Arial"/>
          <w:i/>
          <w:lang w:val="ru-RU"/>
        </w:rPr>
        <w:t xml:space="preserve">(година извршења услуге), </w:t>
      </w:r>
      <w:r w:rsidRPr="00E2569D">
        <w:rPr>
          <w:rFonts w:cs="Arial"/>
          <w:lang w:val="sr-Cyrl-CS" w:eastAsia="ar-SA"/>
        </w:rPr>
        <w:t>у вредности од ___</w:t>
      </w:r>
      <w:r w:rsidR="00A533F2">
        <w:rPr>
          <w:rFonts w:cs="Arial"/>
          <w:lang w:val="sr-Cyrl-CS" w:eastAsia="ar-SA"/>
        </w:rPr>
        <w:t>_________</w:t>
      </w:r>
      <w:r w:rsidRPr="00E2569D">
        <w:rPr>
          <w:rFonts w:cs="Arial"/>
          <w:lang w:val="sr-Cyrl-CS" w:eastAsia="ar-SA"/>
        </w:rPr>
        <w:t>_______ без ПДВ, по основу Уговора број __</w:t>
      </w:r>
      <w:r w:rsidR="001403F0">
        <w:rPr>
          <w:rFonts w:cs="Arial"/>
          <w:lang w:val="sr-Cyrl-CS" w:eastAsia="ar-SA"/>
        </w:rPr>
        <w:t>__</w:t>
      </w:r>
      <w:r w:rsidRPr="00E2569D">
        <w:rPr>
          <w:rFonts w:cs="Arial"/>
          <w:lang w:val="sr-Cyrl-CS" w:eastAsia="ar-SA"/>
        </w:rPr>
        <w:t>_</w:t>
      </w:r>
      <w:r w:rsidR="00A533F2">
        <w:rPr>
          <w:rFonts w:cs="Arial"/>
          <w:lang w:val="sr-Cyrl-CS" w:eastAsia="ar-SA"/>
        </w:rPr>
        <w:t>_</w:t>
      </w:r>
      <w:r w:rsidRPr="00E2569D">
        <w:rPr>
          <w:rFonts w:cs="Arial"/>
          <w:lang w:val="sr-Cyrl-CS" w:eastAsia="ar-SA"/>
        </w:rPr>
        <w:t>_______ од _____</w:t>
      </w:r>
      <w:r w:rsidR="00A533F2">
        <w:rPr>
          <w:rFonts w:cs="Arial"/>
          <w:lang w:val="sr-Cyrl-CS" w:eastAsia="ar-SA"/>
        </w:rPr>
        <w:t>_</w:t>
      </w:r>
      <w:r w:rsidR="009E0463">
        <w:rPr>
          <w:rFonts w:cs="Arial"/>
          <w:lang w:val="sr-Cyrl-CS" w:eastAsia="ar-SA"/>
        </w:rPr>
        <w:t>_</w:t>
      </w:r>
      <w:r w:rsidR="00A533F2">
        <w:rPr>
          <w:rFonts w:cs="Arial"/>
          <w:lang w:val="sr-Cyrl-CS" w:eastAsia="ar-SA"/>
        </w:rPr>
        <w:t>__</w:t>
      </w:r>
      <w:r w:rsidR="001403F0">
        <w:rPr>
          <w:rFonts w:cs="Arial"/>
          <w:lang w:val="sr-Cyrl-CS" w:eastAsia="ar-SA"/>
        </w:rPr>
        <w:t>_</w:t>
      </w:r>
      <w:r w:rsidRPr="00E2569D">
        <w:rPr>
          <w:rFonts w:cs="Arial"/>
          <w:lang w:val="sr-Cyrl-CS" w:eastAsia="ar-SA"/>
        </w:rPr>
        <w:t>___. године, те истог препоручујемо вама.</w:t>
      </w:r>
    </w:p>
    <w:p w14:paraId="0043BEE6" w14:textId="77777777" w:rsidR="00B06041" w:rsidRDefault="00B06041" w:rsidP="00B06041">
      <w:pPr>
        <w:suppressAutoHyphens/>
        <w:spacing w:before="0"/>
        <w:rPr>
          <w:rFonts w:cs="Arial"/>
          <w:lang w:val="sr-Cyrl-CS" w:eastAsia="ar-SA"/>
        </w:rPr>
      </w:pPr>
    </w:p>
    <w:p w14:paraId="78FC6D5C" w14:textId="77777777" w:rsidR="009E0463" w:rsidRPr="002D7C94" w:rsidRDefault="009E0463" w:rsidP="007E6B81">
      <w:pPr>
        <w:tabs>
          <w:tab w:val="left" w:pos="1843"/>
          <w:tab w:val="left" w:pos="2127"/>
          <w:tab w:val="left" w:pos="2552"/>
          <w:tab w:val="left" w:pos="8222"/>
          <w:tab w:val="left" w:pos="8364"/>
          <w:tab w:val="left" w:pos="8647"/>
        </w:tabs>
        <w:spacing w:before="0" w:line="276" w:lineRule="auto"/>
        <w:rPr>
          <w:rFonts w:cs="Arial"/>
          <w:lang w:val="sr-Cyrl-RS"/>
        </w:rPr>
      </w:pPr>
      <w:r w:rsidRPr="002D21CE">
        <w:rPr>
          <w:rFonts w:cs="Arial"/>
          <w:lang w:val="sr-Cyrl-RS"/>
        </w:rPr>
        <w:t>Потврђујемо да је за реализовану</w:t>
      </w:r>
      <w:r w:rsidRPr="002D21CE">
        <w:rPr>
          <w:rFonts w:cs="Arial"/>
          <w:lang w:val="sr-Latn-CS"/>
        </w:rPr>
        <w:t xml:space="preserve"> </w:t>
      </w:r>
      <w:r w:rsidRPr="002D21CE">
        <w:rPr>
          <w:rFonts w:cs="Arial"/>
          <w:lang w:val="sr-Cyrl-RS"/>
        </w:rPr>
        <w:t>техничку документацију</w:t>
      </w:r>
      <w:r w:rsidRPr="002D21CE">
        <w:rPr>
          <w:rFonts w:cs="Arial"/>
          <w:lang w:val="sr-Latn-CS"/>
        </w:rPr>
        <w:t xml:space="preserve"> добијен позитиван Извештај о извршеној стручној контроли ревизионе комисије надлежног министарства</w:t>
      </w:r>
      <w:r w:rsidRPr="002D21CE">
        <w:rPr>
          <w:rFonts w:cs="Arial"/>
          <w:lang w:val="sr-Cyrl-RS"/>
        </w:rPr>
        <w:t>.</w:t>
      </w:r>
    </w:p>
    <w:p w14:paraId="590391C7" w14:textId="77777777" w:rsidR="009E0463" w:rsidRPr="00E2569D" w:rsidRDefault="009E0463" w:rsidP="00B06041">
      <w:pPr>
        <w:suppressAutoHyphens/>
        <w:spacing w:before="0"/>
        <w:rPr>
          <w:rFonts w:cs="Arial"/>
          <w:lang w:val="sr-Cyrl-CS" w:eastAsia="ar-SA"/>
        </w:rPr>
      </w:pPr>
    </w:p>
    <w:p w14:paraId="761A10CD" w14:textId="20DC42F0" w:rsidR="00B06041" w:rsidRPr="00E2569D" w:rsidRDefault="00B06041" w:rsidP="00B06041">
      <w:pPr>
        <w:suppressAutoHyphens/>
        <w:spacing w:before="0"/>
        <w:rPr>
          <w:rFonts w:cs="Arial"/>
          <w:lang w:val="sr-Cyrl-CS" w:eastAsia="ar-SA"/>
        </w:rPr>
      </w:pPr>
      <w:r w:rsidRPr="00E2569D">
        <w:rPr>
          <w:rFonts w:cs="Arial"/>
          <w:lang w:val="sr-Cyrl-CS" w:eastAsia="ar-SA"/>
        </w:rPr>
        <w:t xml:space="preserve">Потврда се издаје на захтев ______________________________________ </w:t>
      </w:r>
      <w:r w:rsidR="00BF2E59" w:rsidRPr="00904E7F">
        <w:rPr>
          <w:rFonts w:cs="Arial"/>
          <w:i/>
          <w:lang w:val="sr-Cyrl-RS"/>
        </w:rPr>
        <w:t>(уписати назив понуђача)</w:t>
      </w:r>
      <w:r w:rsidR="00BF2E59" w:rsidRPr="00904E7F">
        <w:rPr>
          <w:rFonts w:cs="Arial"/>
          <w:lang w:val="sr-Cyrl-RS"/>
        </w:rPr>
        <w:t xml:space="preserve"> </w:t>
      </w:r>
      <w:r w:rsidRPr="00E2569D">
        <w:rPr>
          <w:rFonts w:cs="Arial"/>
          <w:lang w:val="sr-Cyrl-CS" w:eastAsia="ar-SA"/>
        </w:rPr>
        <w:t>ради учешћа у поступку</w:t>
      </w:r>
      <w:r w:rsidR="001403F0">
        <w:rPr>
          <w:rFonts w:cs="Arial"/>
          <w:lang w:val="sr-Cyrl-CS" w:eastAsia="ar-SA"/>
        </w:rPr>
        <w:t xml:space="preserve"> </w:t>
      </w:r>
      <w:r w:rsidRPr="00E2569D">
        <w:rPr>
          <w:rFonts w:cs="Arial"/>
          <w:lang w:val="sr-Cyrl-CS" w:eastAsia="ar-SA"/>
        </w:rPr>
        <w:t>јавне набавке услугa</w:t>
      </w:r>
      <w:r w:rsidR="00BF2E59">
        <w:rPr>
          <w:rFonts w:cs="Arial"/>
          <w:lang w:val="sr-Cyrl-CS" w:eastAsia="ar-SA"/>
        </w:rPr>
        <w:t xml:space="preserve"> </w:t>
      </w:r>
      <w:r w:rsidR="00BF2E59" w:rsidRPr="00BF2E59">
        <w:rPr>
          <w:rFonts w:cs="Arial"/>
          <w:lang w:val="sr-Cyrl-CS" w:eastAsia="ar-SA"/>
        </w:rPr>
        <w:t>бр.</w:t>
      </w:r>
      <w:r w:rsidR="00BF2E59" w:rsidRPr="00BF2E59">
        <w:rPr>
          <w:rFonts w:cs="Arial"/>
          <w:lang w:val="sr-Cyrl-CS"/>
        </w:rPr>
        <w:t xml:space="preserve"> ЈН/1000/0532/2018 (620/2018)</w:t>
      </w:r>
      <w:r w:rsidRPr="00BF2E59">
        <w:rPr>
          <w:rFonts w:cs="Arial"/>
          <w:lang w:val="ru-RU" w:eastAsia="ar-SA"/>
        </w:rPr>
        <w:t xml:space="preserve"> </w:t>
      </w:r>
      <w:r w:rsidR="00BF2E59" w:rsidRPr="00BF2E59">
        <w:rPr>
          <w:rFonts w:cs="Arial"/>
          <w:lang w:val="sr-Cyrl-RS"/>
        </w:rPr>
        <w:t>Наручиоца</w:t>
      </w:r>
      <w:r w:rsidR="00BF2E59" w:rsidRPr="00904E7F">
        <w:rPr>
          <w:rFonts w:cs="Arial"/>
          <w:lang w:val="sr-Cyrl-RS"/>
        </w:rPr>
        <w:t xml:space="preserve"> ЈП „Електропривреда Србије“ Београд</w:t>
      </w:r>
      <w:r w:rsidR="00BF2E59" w:rsidRPr="00904E7F">
        <w:rPr>
          <w:rFonts w:cs="Arial"/>
        </w:rPr>
        <w:t xml:space="preserve"> </w:t>
      </w:r>
      <w:r w:rsidRPr="00E2569D">
        <w:rPr>
          <w:rFonts w:cs="Arial"/>
          <w:lang w:val="sr-Cyrl-CS" w:eastAsia="ar-SA"/>
        </w:rPr>
        <w:t xml:space="preserve"> и у друге сврхе се не може користити.</w:t>
      </w:r>
    </w:p>
    <w:p w14:paraId="61037DE2" w14:textId="77777777" w:rsidR="00B06041" w:rsidRPr="00E2569D" w:rsidRDefault="00B06041" w:rsidP="00B06041">
      <w:pPr>
        <w:suppressAutoHyphens/>
        <w:spacing w:before="0"/>
        <w:rPr>
          <w:rFonts w:cs="Arial"/>
          <w:lang w:val="sr-Cyrl-CS" w:eastAsia="ar-SA"/>
        </w:rPr>
      </w:pPr>
    </w:p>
    <w:p w14:paraId="53F65BAC" w14:textId="77777777" w:rsidR="00B06041" w:rsidRPr="00E2569D"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53"/>
        <w:gridCol w:w="1891"/>
        <w:gridCol w:w="3685"/>
      </w:tblGrid>
      <w:tr w:rsidR="00B06041" w:rsidRPr="00E2569D" w14:paraId="37779207" w14:textId="77777777" w:rsidTr="00B06041">
        <w:trPr>
          <w:jc w:val="center"/>
        </w:trPr>
        <w:tc>
          <w:tcPr>
            <w:tcW w:w="3652" w:type="dxa"/>
          </w:tcPr>
          <w:p w14:paraId="2D27AA14" w14:textId="77777777" w:rsidR="00B06041" w:rsidRPr="00E2569D" w:rsidRDefault="00B06041" w:rsidP="00B06041">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65B49DE0" w14:textId="77777777" w:rsidR="00B06041" w:rsidRPr="00E2569D" w:rsidRDefault="00B06041" w:rsidP="00B06041">
            <w:pPr>
              <w:suppressAutoHyphens/>
              <w:spacing w:before="0"/>
              <w:rPr>
                <w:rFonts w:cs="Arial"/>
                <w:lang w:val="sr-Cyrl-CS" w:eastAsia="ar-SA"/>
              </w:rPr>
            </w:pPr>
            <w:r w:rsidRPr="00E2569D">
              <w:rPr>
                <w:rFonts w:cs="Arial"/>
                <w:lang w:val="sr-Cyrl-CS" w:eastAsia="ar-SA"/>
              </w:rPr>
              <w:t>М.П.</w:t>
            </w:r>
          </w:p>
        </w:tc>
        <w:tc>
          <w:tcPr>
            <w:tcW w:w="3782" w:type="dxa"/>
          </w:tcPr>
          <w:p w14:paraId="5D1987B2" w14:textId="071FDADF" w:rsidR="00B06041" w:rsidRPr="00E2569D" w:rsidRDefault="00B06041" w:rsidP="00B06041">
            <w:pPr>
              <w:suppressAutoHyphens/>
              <w:spacing w:before="0"/>
              <w:jc w:val="center"/>
              <w:rPr>
                <w:rFonts w:cs="Arial"/>
                <w:lang w:val="sr-Cyrl-CS" w:eastAsia="ar-SA"/>
              </w:rPr>
            </w:pPr>
            <w:r w:rsidRPr="00E2569D">
              <w:rPr>
                <w:rFonts w:cs="Arial"/>
                <w:lang w:val="sr-Cyrl-CS" w:eastAsia="ar-SA"/>
              </w:rPr>
              <w:t>Овлашћено лице Наручиоца</w:t>
            </w:r>
            <w:r w:rsidR="00BF2E59">
              <w:rPr>
                <w:rFonts w:cs="Arial"/>
                <w:lang w:val="sr-Cyrl-CS" w:eastAsia="ar-SA"/>
              </w:rPr>
              <w:t>/корисника услуге</w:t>
            </w:r>
            <w:r w:rsidRPr="00E2569D">
              <w:rPr>
                <w:rFonts w:cs="Arial"/>
                <w:lang w:val="sr-Cyrl-CS" w:eastAsia="ar-SA"/>
              </w:rPr>
              <w:t>:</w:t>
            </w:r>
          </w:p>
        </w:tc>
      </w:tr>
      <w:tr w:rsidR="00B06041" w:rsidRPr="00E2569D" w14:paraId="3B82EF10" w14:textId="77777777" w:rsidTr="00B06041">
        <w:trPr>
          <w:jc w:val="center"/>
        </w:trPr>
        <w:tc>
          <w:tcPr>
            <w:tcW w:w="3652" w:type="dxa"/>
            <w:vAlign w:val="center"/>
          </w:tcPr>
          <w:p w14:paraId="0129F2A2" w14:textId="77777777" w:rsidR="00B06041" w:rsidRPr="00E2569D" w:rsidRDefault="00B06041" w:rsidP="00B06041">
            <w:pPr>
              <w:suppressAutoHyphens/>
              <w:spacing w:before="0"/>
              <w:rPr>
                <w:rFonts w:cs="Arial"/>
                <w:lang w:val="sr-Cyrl-CS" w:eastAsia="ar-SA"/>
              </w:rPr>
            </w:pPr>
          </w:p>
        </w:tc>
        <w:tc>
          <w:tcPr>
            <w:tcW w:w="1985" w:type="dxa"/>
            <w:vAlign w:val="center"/>
          </w:tcPr>
          <w:p w14:paraId="414DED65" w14:textId="77777777" w:rsidR="00B06041" w:rsidRPr="00E2569D" w:rsidRDefault="00B06041" w:rsidP="00B06041">
            <w:pPr>
              <w:suppressAutoHyphens/>
              <w:spacing w:before="0"/>
              <w:rPr>
                <w:rFonts w:cs="Arial"/>
                <w:lang w:val="sr-Cyrl-CS" w:eastAsia="ar-SA"/>
              </w:rPr>
            </w:pPr>
          </w:p>
        </w:tc>
        <w:tc>
          <w:tcPr>
            <w:tcW w:w="3782" w:type="dxa"/>
            <w:vAlign w:val="center"/>
          </w:tcPr>
          <w:p w14:paraId="65990C8A" w14:textId="77777777" w:rsidR="00B06041" w:rsidRPr="00E2569D" w:rsidRDefault="00B06041" w:rsidP="00B06041">
            <w:pPr>
              <w:suppressAutoHyphens/>
              <w:spacing w:before="0"/>
              <w:rPr>
                <w:rFonts w:cs="Arial"/>
                <w:lang w:val="sr-Cyrl-CS" w:eastAsia="ar-SA"/>
              </w:rPr>
            </w:pPr>
          </w:p>
        </w:tc>
      </w:tr>
      <w:tr w:rsidR="00B06041" w:rsidRPr="00E2569D" w14:paraId="08861E99" w14:textId="77777777" w:rsidTr="00B06041">
        <w:trPr>
          <w:jc w:val="center"/>
        </w:trPr>
        <w:tc>
          <w:tcPr>
            <w:tcW w:w="3652" w:type="dxa"/>
            <w:tcBorders>
              <w:bottom w:val="single" w:sz="4" w:space="0" w:color="auto"/>
            </w:tcBorders>
            <w:vAlign w:val="center"/>
          </w:tcPr>
          <w:p w14:paraId="291A05FE" w14:textId="77777777" w:rsidR="00B06041" w:rsidRPr="00E2569D" w:rsidRDefault="00B06041" w:rsidP="00B06041">
            <w:pPr>
              <w:suppressAutoHyphens/>
              <w:spacing w:before="0"/>
              <w:rPr>
                <w:rFonts w:cs="Arial"/>
                <w:lang w:val="sr-Cyrl-CS" w:eastAsia="ar-SA"/>
              </w:rPr>
            </w:pPr>
          </w:p>
        </w:tc>
        <w:tc>
          <w:tcPr>
            <w:tcW w:w="1985" w:type="dxa"/>
            <w:vAlign w:val="center"/>
          </w:tcPr>
          <w:p w14:paraId="66649832" w14:textId="77777777" w:rsidR="00B06041" w:rsidRPr="00E2569D" w:rsidRDefault="00B06041" w:rsidP="00B06041">
            <w:pPr>
              <w:suppressAutoHyphens/>
              <w:spacing w:before="0"/>
              <w:rPr>
                <w:rFonts w:cs="Arial"/>
                <w:lang w:val="sr-Cyrl-CS" w:eastAsia="ar-SA"/>
              </w:rPr>
            </w:pPr>
          </w:p>
        </w:tc>
        <w:tc>
          <w:tcPr>
            <w:tcW w:w="3782" w:type="dxa"/>
            <w:tcBorders>
              <w:bottom w:val="single" w:sz="4" w:space="0" w:color="auto"/>
            </w:tcBorders>
            <w:vAlign w:val="center"/>
          </w:tcPr>
          <w:p w14:paraId="3C2F9579" w14:textId="77777777" w:rsidR="00B06041" w:rsidRPr="00E2569D" w:rsidRDefault="00B06041" w:rsidP="00B06041">
            <w:pPr>
              <w:suppressAutoHyphens/>
              <w:spacing w:before="0"/>
              <w:rPr>
                <w:rFonts w:cs="Arial"/>
                <w:lang w:val="sr-Cyrl-CS" w:eastAsia="ar-SA"/>
              </w:rPr>
            </w:pPr>
          </w:p>
        </w:tc>
      </w:tr>
    </w:tbl>
    <w:p w14:paraId="1C508CAE" w14:textId="470432DB" w:rsidR="00B06041" w:rsidRPr="00E2569D" w:rsidRDefault="00B06041" w:rsidP="00BF2E59">
      <w:pPr>
        <w:suppressAutoHyphens/>
        <w:spacing w:before="0"/>
        <w:ind w:left="5760" w:firstLine="720"/>
        <w:rPr>
          <w:rFonts w:cs="Arial"/>
          <w:lang w:val="sr-Cyrl-CS" w:eastAsia="ar-SA"/>
        </w:rPr>
      </w:pPr>
      <w:r w:rsidRPr="00E2569D">
        <w:rPr>
          <w:rFonts w:cs="Arial"/>
          <w:lang w:val="sr-Cyrl-CS" w:eastAsia="ar-SA"/>
        </w:rPr>
        <w:t>(Име и презиме)</w:t>
      </w:r>
    </w:p>
    <w:p w14:paraId="5931B26C" w14:textId="77777777" w:rsidR="00B06041" w:rsidRDefault="00B06041" w:rsidP="00B06041">
      <w:pPr>
        <w:suppressAutoHyphens/>
        <w:spacing w:before="0"/>
        <w:rPr>
          <w:rFonts w:cs="Arial"/>
          <w:lang w:val="sr-Cyrl-CS" w:eastAsia="ar-SA"/>
        </w:rPr>
      </w:pPr>
    </w:p>
    <w:p w14:paraId="3FD16D6D" w14:textId="77777777" w:rsidR="00E82CEA" w:rsidRDefault="00E82CEA" w:rsidP="00B06041">
      <w:pPr>
        <w:suppressAutoHyphens/>
        <w:spacing w:before="0"/>
        <w:rPr>
          <w:rFonts w:cs="Arial"/>
          <w:lang w:val="sr-Cyrl-CS" w:eastAsia="ar-SA"/>
        </w:rPr>
      </w:pPr>
    </w:p>
    <w:p w14:paraId="605FBF25" w14:textId="77777777" w:rsidR="00E82CEA" w:rsidRPr="00E2569D" w:rsidRDefault="00E82CEA" w:rsidP="00B06041">
      <w:pPr>
        <w:suppressAutoHyphens/>
        <w:spacing w:before="0"/>
        <w:rPr>
          <w:rFonts w:cs="Arial"/>
          <w:lang w:val="sr-Cyrl-CS" w:eastAsia="ar-SA"/>
        </w:rPr>
      </w:pPr>
    </w:p>
    <w:p w14:paraId="1CADFAAE" w14:textId="0F9BC27E" w:rsidR="00BF2E59" w:rsidRPr="00BF2E59" w:rsidRDefault="00B06041" w:rsidP="00B55B12">
      <w:pPr>
        <w:suppressAutoHyphens/>
        <w:spacing w:before="360"/>
        <w:rPr>
          <w:rFonts w:eastAsia="TimesNewRomanPSMT" w:cs="Arial"/>
          <w:i/>
          <w:lang w:val="sr-Latn-CS" w:eastAsia="ar-SA"/>
        </w:rPr>
      </w:pPr>
      <w:r w:rsidRPr="00BF2E59">
        <w:rPr>
          <w:rFonts w:eastAsia="TimesNewRomanPSMT" w:cs="Arial"/>
          <w:b/>
          <w:i/>
          <w:lang w:val="sr-Latn-CS" w:eastAsia="ar-SA"/>
        </w:rPr>
        <w:lastRenderedPageBreak/>
        <w:t xml:space="preserve">Напомена: </w:t>
      </w:r>
    </w:p>
    <w:p w14:paraId="505360FE" w14:textId="5322C20B" w:rsidR="00BF2E59" w:rsidRPr="00BF2E59" w:rsidRDefault="00BF2E59" w:rsidP="00B55B12">
      <w:pPr>
        <w:spacing w:before="0"/>
        <w:rPr>
          <w:rFonts w:cs="Arial"/>
          <w:i/>
          <w:lang w:val="sr-Cyrl-RS"/>
        </w:rPr>
      </w:pPr>
      <w:r w:rsidRPr="00BF2E59">
        <w:rPr>
          <w:rFonts w:cs="Arial"/>
          <w:i/>
          <w:lang w:val="sr-Cyrl-RS"/>
        </w:rPr>
        <w:t>-</w:t>
      </w:r>
      <w:r w:rsidR="00E66EA1">
        <w:rPr>
          <w:rFonts w:cs="Arial"/>
          <w:i/>
          <w:lang w:val="sr-Cyrl-RS"/>
        </w:rPr>
        <w:t xml:space="preserve"> </w:t>
      </w:r>
      <w:r w:rsidRPr="00BF2E59">
        <w:rPr>
          <w:rFonts w:cs="Arial"/>
          <w:i/>
          <w:lang w:val="sr-Cyrl-RS"/>
        </w:rPr>
        <w:t xml:space="preserve"> </w:t>
      </w:r>
      <w:r w:rsidRPr="00BF2E59">
        <w:rPr>
          <w:rFonts w:cs="Arial"/>
          <w:i/>
          <w:color w:val="000000"/>
          <w:lang w:val="sr-Cyrl-RS" w:eastAsia="zh-CN"/>
        </w:rPr>
        <w:t xml:space="preserve">Наручилац задржава право да захтева од понуђача, да додатно достави </w:t>
      </w:r>
      <w:r w:rsidRPr="00BF2E59">
        <w:rPr>
          <w:rFonts w:cs="Arial"/>
          <w:i/>
          <w:color w:val="000000"/>
          <w:lang w:val="sr-Cyrl-BA" w:eastAsia="zh-CN"/>
        </w:rPr>
        <w:t xml:space="preserve">фотокопије </w:t>
      </w:r>
      <w:r w:rsidRPr="00BF2E59">
        <w:rPr>
          <w:rFonts w:cs="Arial"/>
          <w:i/>
          <w:lang w:val="sr-Cyrl-RS"/>
        </w:rPr>
        <w:t>у</w:t>
      </w:r>
      <w:r w:rsidRPr="00BF2E59">
        <w:rPr>
          <w:rFonts w:cs="Arial"/>
          <w:i/>
        </w:rPr>
        <w:t xml:space="preserve">говора </w:t>
      </w:r>
      <w:r w:rsidRPr="00BF2E59">
        <w:rPr>
          <w:rFonts w:cs="Arial"/>
          <w:i/>
          <w:lang w:val="sr-Cyrl-RS"/>
        </w:rPr>
        <w:t>или других докумената</w:t>
      </w:r>
      <w:r w:rsidRPr="00BF2E59">
        <w:rPr>
          <w:rFonts w:cs="Arial"/>
          <w:i/>
        </w:rPr>
        <w:t xml:space="preserve"> о извршен</w:t>
      </w:r>
      <w:r w:rsidRPr="00BF2E59">
        <w:rPr>
          <w:rFonts w:cs="Arial"/>
          <w:i/>
          <w:lang w:val="sr-Cyrl-RS"/>
        </w:rPr>
        <w:t xml:space="preserve">им референтним </w:t>
      </w:r>
      <w:r w:rsidRPr="00BF2E59">
        <w:rPr>
          <w:rFonts w:cs="Arial"/>
          <w:i/>
        </w:rPr>
        <w:t>услу</w:t>
      </w:r>
      <w:r w:rsidRPr="00BF2E59">
        <w:rPr>
          <w:rFonts w:cs="Arial"/>
          <w:i/>
          <w:lang w:val="sr-Cyrl-RS"/>
        </w:rPr>
        <w:t>гама,</w:t>
      </w:r>
      <w:r w:rsidRPr="00BF2E59">
        <w:rPr>
          <w:rFonts w:cs="Arial"/>
          <w:i/>
        </w:rPr>
        <w:t xml:space="preserve"> </w:t>
      </w:r>
      <w:r w:rsidRPr="00BF2E59">
        <w:rPr>
          <w:rFonts w:cs="Arial"/>
          <w:i/>
          <w:lang w:val="sr-Cyrl-RS"/>
        </w:rPr>
        <w:t>које су наведене у Обрасцу</w:t>
      </w:r>
      <w:r>
        <w:rPr>
          <w:rFonts w:cs="Arial"/>
          <w:i/>
          <w:lang w:val="sr-Cyrl-RS"/>
        </w:rPr>
        <w:t xml:space="preserve"> 6.1</w:t>
      </w:r>
      <w:r w:rsidRPr="00BF2E59">
        <w:rPr>
          <w:rFonts w:cs="Arial"/>
          <w:i/>
          <w:lang w:val="sr-Cyrl-RS"/>
        </w:rPr>
        <w:t xml:space="preserve">, </w:t>
      </w:r>
      <w:r w:rsidRPr="00BF2E59">
        <w:rPr>
          <w:rFonts w:cs="Arial"/>
          <w:i/>
        </w:rPr>
        <w:t>којим</w:t>
      </w:r>
      <w:r w:rsidRPr="00BF2E59">
        <w:rPr>
          <w:rFonts w:cs="Arial"/>
          <w:i/>
          <w:lang w:val="sr-Cyrl-RS"/>
        </w:rPr>
        <w:t>а</w:t>
      </w:r>
      <w:r w:rsidRPr="00BF2E59">
        <w:rPr>
          <w:rFonts w:cs="Arial"/>
          <w:i/>
        </w:rPr>
        <w:t xml:space="preserve"> се доказује услов</w:t>
      </w:r>
      <w:r w:rsidRPr="00BF2E59">
        <w:rPr>
          <w:rFonts w:cs="Arial"/>
          <w:i/>
          <w:lang w:val="sr-Cyrl-RS"/>
        </w:rPr>
        <w:t xml:space="preserve"> за пословни капацитет.</w:t>
      </w:r>
    </w:p>
    <w:p w14:paraId="1D9724E5" w14:textId="60328633" w:rsidR="00BF2E59" w:rsidRDefault="00BF2E59" w:rsidP="00B55B12">
      <w:pPr>
        <w:spacing w:before="40"/>
        <w:rPr>
          <w:rFonts w:eastAsia="TimesNewRomanPSMT" w:cs="Arial"/>
          <w:i/>
          <w:lang w:val="sr-Latn-CS" w:eastAsia="ar-SA"/>
        </w:rPr>
      </w:pPr>
      <w:r w:rsidRPr="00BF2E59">
        <w:rPr>
          <w:rFonts w:cs="Arial"/>
          <w:i/>
          <w:sz w:val="18"/>
          <w:szCs w:val="18"/>
          <w:lang w:val="sr-Cyrl-RS"/>
        </w:rPr>
        <w:t xml:space="preserve">- </w:t>
      </w:r>
      <w:r>
        <w:rPr>
          <w:rFonts w:eastAsia="TimesNewRomanPSMT" w:cs="Arial"/>
          <w:i/>
          <w:lang w:val="sr-Latn-CS" w:eastAsia="ar-SA"/>
        </w:rPr>
        <w:t xml:space="preserve">Потврда која садржи све </w:t>
      </w:r>
      <w:r w:rsidRPr="00BF2E59">
        <w:rPr>
          <w:rFonts w:eastAsia="TimesNewRomanPSMT" w:cs="Arial"/>
          <w:i/>
          <w:lang w:val="sr-Latn-CS" w:eastAsia="ar-SA"/>
        </w:rPr>
        <w:t>тражене информације о референтн</w:t>
      </w:r>
      <w:r w:rsidRPr="00BF2E59">
        <w:rPr>
          <w:rFonts w:eastAsia="TimesNewRomanPSMT" w:cs="Arial"/>
          <w:i/>
          <w:lang w:val="sr-Cyrl-CS" w:eastAsia="ar-SA"/>
        </w:rPr>
        <w:t>и</w:t>
      </w:r>
      <w:r w:rsidR="00C23E5D">
        <w:rPr>
          <w:rFonts w:eastAsia="TimesNewRomanPSMT" w:cs="Arial"/>
          <w:i/>
          <w:lang w:val="sr-Cyrl-CS" w:eastAsia="ar-SA"/>
        </w:rPr>
        <w:t>м</w:t>
      </w:r>
      <w:r w:rsidRPr="00BF2E59">
        <w:rPr>
          <w:rFonts w:eastAsia="TimesNewRomanPSMT" w:cs="Arial"/>
          <w:i/>
          <w:lang w:val="sr-Cyrl-CS" w:eastAsia="ar-SA"/>
        </w:rPr>
        <w:t xml:space="preserve"> услугама </w:t>
      </w:r>
      <w:r w:rsidRPr="00BF2E59">
        <w:rPr>
          <w:rFonts w:eastAsia="TimesNewRomanPSMT" w:cs="Arial"/>
          <w:i/>
          <w:lang w:val="sr-Latn-CS" w:eastAsia="ar-SA"/>
        </w:rPr>
        <w:t xml:space="preserve">може бити издата и у другој форми на меморандуму претходног наручиоца. </w:t>
      </w:r>
      <w:r w:rsidRPr="00BF2E59">
        <w:rPr>
          <w:rFonts w:eastAsia="TimesNewRomanPSMT" w:cs="Arial"/>
          <w:i/>
          <w:lang w:val="sr-Cyrl-CS" w:eastAsia="ar-SA"/>
        </w:rPr>
        <w:t xml:space="preserve">У том случају на истој </w:t>
      </w:r>
      <w:r w:rsidRPr="00BF2E59">
        <w:rPr>
          <w:rFonts w:eastAsia="TimesNewRomanPSMT" w:cs="Arial"/>
          <w:i/>
          <w:lang w:val="sr-Latn-CS" w:eastAsia="ar-SA"/>
        </w:rPr>
        <w:t xml:space="preserve">не мора бити наведен назив и број </w:t>
      </w:r>
      <w:r w:rsidRPr="00BF2E59">
        <w:rPr>
          <w:rFonts w:eastAsia="TimesNewRomanPSMT" w:cs="Arial"/>
          <w:i/>
          <w:lang w:val="sr-Cyrl-CS" w:eastAsia="ar-SA"/>
        </w:rPr>
        <w:t xml:space="preserve">ове </w:t>
      </w:r>
      <w:r w:rsidRPr="00BF2E59">
        <w:rPr>
          <w:rFonts w:eastAsia="TimesNewRomanPSMT" w:cs="Arial"/>
          <w:i/>
          <w:lang w:val="sr-Latn-CS" w:eastAsia="ar-SA"/>
        </w:rPr>
        <w:t>јавне набавке.</w:t>
      </w:r>
      <w:r>
        <w:rPr>
          <w:rFonts w:eastAsia="TimesNewRomanPSMT" w:cs="Arial"/>
          <w:i/>
          <w:lang w:val="sr-Latn-CS" w:eastAsia="ar-SA"/>
        </w:rPr>
        <w:br w:type="page"/>
      </w:r>
    </w:p>
    <w:p w14:paraId="54044198" w14:textId="094F993F" w:rsidR="00E31D7E" w:rsidRPr="00E31D7E" w:rsidRDefault="00E31D7E" w:rsidP="00E31D7E">
      <w:pPr>
        <w:suppressAutoHyphens/>
        <w:spacing w:before="0"/>
        <w:ind w:left="709" w:hanging="709"/>
        <w:jc w:val="right"/>
        <w:outlineLvl w:val="1"/>
        <w:rPr>
          <w:rFonts w:cs="Arial"/>
          <w:b/>
          <w:bCs/>
          <w:lang w:val="sr-Cyrl-RS" w:eastAsia="ar-SA"/>
        </w:rPr>
      </w:pPr>
      <w:r w:rsidRPr="00E2569D">
        <w:rPr>
          <w:rFonts w:cs="Arial"/>
          <w:b/>
          <w:bCs/>
          <w:lang w:val="sr-Cyrl-CS" w:eastAsia="ar-SA"/>
        </w:rPr>
        <w:lastRenderedPageBreak/>
        <w:t xml:space="preserve">ОБРАЗАЦ </w:t>
      </w:r>
      <w:r>
        <w:rPr>
          <w:rFonts w:cs="Arial"/>
          <w:b/>
          <w:bCs/>
          <w:lang w:val="sr-Latn-RS" w:eastAsia="ar-SA"/>
        </w:rPr>
        <w:t>7</w:t>
      </w:r>
      <w:r>
        <w:rPr>
          <w:rFonts w:cs="Arial"/>
          <w:b/>
          <w:bCs/>
          <w:lang w:val="sr-Cyrl-RS" w:eastAsia="ar-SA"/>
        </w:rPr>
        <w:t>.</w:t>
      </w:r>
    </w:p>
    <w:p w14:paraId="137A405F" w14:textId="77777777" w:rsidR="00E31D7E" w:rsidRDefault="00E31D7E" w:rsidP="00E31D7E">
      <w:pPr>
        <w:pStyle w:val="podnaslovi"/>
        <w:spacing w:before="0" w:line="240" w:lineRule="auto"/>
        <w:jc w:val="center"/>
        <w:rPr>
          <w:sz w:val="22"/>
          <w:szCs w:val="22"/>
          <w:lang w:val="sr-Cyrl-RS"/>
        </w:rPr>
      </w:pPr>
    </w:p>
    <w:p w14:paraId="27C0C16B" w14:textId="3027DFAD" w:rsidR="00E31D7E" w:rsidRPr="006D1272" w:rsidRDefault="00E31D7E" w:rsidP="00E31D7E">
      <w:pPr>
        <w:pStyle w:val="podnaslovi"/>
        <w:spacing w:before="0" w:line="240" w:lineRule="auto"/>
        <w:jc w:val="center"/>
        <w:rPr>
          <w:sz w:val="22"/>
          <w:szCs w:val="22"/>
          <w:lang w:val="sr-Cyrl-RS"/>
        </w:rPr>
      </w:pPr>
      <w:r>
        <w:rPr>
          <w:sz w:val="22"/>
          <w:szCs w:val="22"/>
          <w:lang w:val="sr-Cyrl-RS"/>
        </w:rPr>
        <w:t xml:space="preserve">ИЗЈАВА ПОНУЂАЧА О </w:t>
      </w:r>
      <w:r w:rsidRPr="006D1272">
        <w:rPr>
          <w:sz w:val="22"/>
          <w:szCs w:val="22"/>
          <w:lang w:val="sr-Cyrl-RS"/>
        </w:rPr>
        <w:t>КАДРОВСК</w:t>
      </w:r>
      <w:r>
        <w:rPr>
          <w:sz w:val="22"/>
          <w:szCs w:val="22"/>
          <w:lang w:val="sr-Cyrl-RS"/>
        </w:rPr>
        <w:t>ОМ</w:t>
      </w:r>
      <w:r w:rsidRPr="006D1272">
        <w:rPr>
          <w:sz w:val="22"/>
          <w:szCs w:val="22"/>
          <w:lang w:val="sr-Cyrl-RS"/>
        </w:rPr>
        <w:t xml:space="preserve"> КАПАЦИТЕТ</w:t>
      </w:r>
      <w:r>
        <w:rPr>
          <w:sz w:val="22"/>
          <w:szCs w:val="22"/>
          <w:lang w:val="sr-Cyrl-RS"/>
        </w:rPr>
        <w:t>У</w:t>
      </w:r>
    </w:p>
    <w:p w14:paraId="28C8F885" w14:textId="77777777" w:rsidR="00E31D7E" w:rsidRDefault="00E31D7E" w:rsidP="00E31D7E">
      <w:pPr>
        <w:pStyle w:val="podnaslovi"/>
        <w:spacing w:before="0" w:line="240" w:lineRule="auto"/>
        <w:jc w:val="center"/>
        <w:rPr>
          <w:rFonts w:cs="Arial"/>
          <w:sz w:val="22"/>
          <w:szCs w:val="22"/>
          <w:lang w:val="sr-Latn-RS"/>
        </w:rPr>
      </w:pPr>
    </w:p>
    <w:p w14:paraId="5BB8E38E" w14:textId="77777777" w:rsidR="00383527" w:rsidRPr="008E4B0F" w:rsidRDefault="00383527" w:rsidP="00E31D7E">
      <w:pPr>
        <w:pStyle w:val="podnaslovi"/>
        <w:spacing w:before="0" w:line="240" w:lineRule="auto"/>
        <w:jc w:val="center"/>
        <w:rPr>
          <w:rFonts w:cs="Arial"/>
          <w:sz w:val="22"/>
          <w:szCs w:val="22"/>
          <w:lang w:val="sr-Latn-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3289"/>
        <w:gridCol w:w="1701"/>
      </w:tblGrid>
      <w:tr w:rsidR="00E31D7E" w:rsidRPr="006D1272" w14:paraId="79A4F94A" w14:textId="77777777" w:rsidTr="00DD1E28">
        <w:trPr>
          <w:trHeight w:val="473"/>
        </w:trPr>
        <w:tc>
          <w:tcPr>
            <w:tcW w:w="817" w:type="dxa"/>
            <w:shd w:val="clear" w:color="auto" w:fill="auto"/>
            <w:vAlign w:val="center"/>
          </w:tcPr>
          <w:p w14:paraId="40F2C734" w14:textId="77777777" w:rsidR="00E31D7E" w:rsidRDefault="00E31D7E" w:rsidP="005A2150">
            <w:pPr>
              <w:jc w:val="center"/>
              <w:rPr>
                <w:rFonts w:cs="Arial"/>
                <w:lang w:val="sr-Cyrl-RS"/>
              </w:rPr>
            </w:pPr>
            <w:r w:rsidRPr="006D1272">
              <w:rPr>
                <w:rFonts w:cs="Arial"/>
                <w:lang w:val="sr-Cyrl-RS"/>
              </w:rPr>
              <w:t>Ред.</w:t>
            </w:r>
          </w:p>
          <w:p w14:paraId="3CD0FB45" w14:textId="77777777" w:rsidR="00E31D7E" w:rsidRPr="006D1272" w:rsidRDefault="00E31D7E" w:rsidP="005A2150">
            <w:pPr>
              <w:jc w:val="center"/>
              <w:rPr>
                <w:rFonts w:cs="Arial"/>
                <w:lang w:val="sr-Cyrl-RS"/>
              </w:rPr>
            </w:pPr>
            <w:r w:rsidRPr="006D1272">
              <w:rPr>
                <w:rFonts w:cs="Arial"/>
                <w:lang w:val="sr-Cyrl-RS"/>
              </w:rPr>
              <w:t>бр.</w:t>
            </w:r>
          </w:p>
        </w:tc>
        <w:tc>
          <w:tcPr>
            <w:tcW w:w="3402" w:type="dxa"/>
            <w:shd w:val="clear" w:color="auto" w:fill="auto"/>
            <w:vAlign w:val="center"/>
          </w:tcPr>
          <w:p w14:paraId="384456B1" w14:textId="77777777" w:rsidR="00E31D7E" w:rsidRPr="006D1272" w:rsidRDefault="00E31D7E" w:rsidP="005A2150">
            <w:pPr>
              <w:jc w:val="center"/>
              <w:rPr>
                <w:rFonts w:cs="Arial"/>
                <w:lang w:val="sr-Cyrl-RS"/>
              </w:rPr>
            </w:pPr>
            <w:r w:rsidRPr="006D1272">
              <w:rPr>
                <w:rFonts w:cs="Arial"/>
                <w:lang w:val="sr-Cyrl-RS"/>
              </w:rPr>
              <w:t>Име и презиме</w:t>
            </w:r>
          </w:p>
        </w:tc>
        <w:tc>
          <w:tcPr>
            <w:tcW w:w="3289" w:type="dxa"/>
            <w:shd w:val="clear" w:color="auto" w:fill="auto"/>
            <w:vAlign w:val="center"/>
          </w:tcPr>
          <w:p w14:paraId="30BE88DD" w14:textId="77777777" w:rsidR="00E31D7E" w:rsidRDefault="00E31D7E" w:rsidP="00E31D7E">
            <w:pPr>
              <w:spacing w:before="0"/>
              <w:jc w:val="center"/>
              <w:rPr>
                <w:rFonts w:cs="Arial"/>
                <w:lang w:val="sr-Cyrl-RS"/>
              </w:rPr>
            </w:pPr>
            <w:r w:rsidRPr="006D1272">
              <w:rPr>
                <w:rFonts w:cs="Arial"/>
                <w:lang w:val="sr-Cyrl-RS"/>
              </w:rPr>
              <w:t>Стручна спрема</w:t>
            </w:r>
          </w:p>
          <w:p w14:paraId="1895417B" w14:textId="77777777" w:rsidR="00E31D7E" w:rsidRDefault="00E31D7E" w:rsidP="00E31D7E">
            <w:pPr>
              <w:spacing w:before="0"/>
              <w:jc w:val="center"/>
              <w:rPr>
                <w:rFonts w:cs="Arial"/>
                <w:lang w:val="sr-Cyrl-RS"/>
              </w:rPr>
            </w:pPr>
            <w:r w:rsidRPr="006D1272">
              <w:rPr>
                <w:rFonts w:cs="Arial"/>
                <w:lang w:val="sr-Cyrl-RS"/>
              </w:rPr>
              <w:t xml:space="preserve"> (или квалификација)</w:t>
            </w:r>
          </w:p>
          <w:p w14:paraId="30FDD231" w14:textId="77777777" w:rsidR="00E31D7E" w:rsidRPr="006D1272" w:rsidRDefault="00E31D7E" w:rsidP="00E31D7E">
            <w:pPr>
              <w:spacing w:before="0"/>
              <w:jc w:val="center"/>
              <w:rPr>
                <w:rFonts w:cs="Arial"/>
                <w:lang w:val="sr-Cyrl-RS"/>
              </w:rPr>
            </w:pPr>
            <w:r w:rsidRPr="006D1272">
              <w:rPr>
                <w:rFonts w:cs="Arial"/>
                <w:lang w:val="sr-Cyrl-RS"/>
              </w:rPr>
              <w:t xml:space="preserve"> и радно место</w:t>
            </w:r>
          </w:p>
        </w:tc>
        <w:tc>
          <w:tcPr>
            <w:tcW w:w="1701" w:type="dxa"/>
            <w:vAlign w:val="center"/>
          </w:tcPr>
          <w:p w14:paraId="147578B8" w14:textId="77777777" w:rsidR="00E31D7E" w:rsidRPr="006D1272" w:rsidRDefault="00E31D7E" w:rsidP="005A2150">
            <w:pPr>
              <w:jc w:val="center"/>
              <w:rPr>
                <w:rFonts w:cs="Arial"/>
                <w:lang w:val="sr-Cyrl-RS"/>
              </w:rPr>
            </w:pPr>
            <w:r>
              <w:rPr>
                <w:rFonts w:cs="Arial"/>
                <w:lang w:val="sr-Cyrl-RS"/>
              </w:rPr>
              <w:t>Број лиценце</w:t>
            </w:r>
          </w:p>
        </w:tc>
      </w:tr>
      <w:tr w:rsidR="00E31D7E" w:rsidRPr="006D1272" w14:paraId="7C994498" w14:textId="77777777" w:rsidTr="00DD1E28">
        <w:trPr>
          <w:trHeight w:hRule="exact" w:val="624"/>
        </w:trPr>
        <w:tc>
          <w:tcPr>
            <w:tcW w:w="817" w:type="dxa"/>
            <w:shd w:val="clear" w:color="auto" w:fill="auto"/>
            <w:vAlign w:val="center"/>
          </w:tcPr>
          <w:p w14:paraId="48FC92E7" w14:textId="77777777" w:rsidR="00E31D7E" w:rsidRPr="006D1272" w:rsidRDefault="00E31D7E" w:rsidP="005A2150">
            <w:pPr>
              <w:jc w:val="center"/>
              <w:rPr>
                <w:rFonts w:cs="Arial"/>
                <w:lang w:val="sr-Cyrl-RS"/>
              </w:rPr>
            </w:pPr>
            <w:r w:rsidRPr="006D1272">
              <w:rPr>
                <w:rFonts w:cs="Arial"/>
                <w:lang w:val="sr-Cyrl-RS"/>
              </w:rPr>
              <w:t>1.</w:t>
            </w:r>
          </w:p>
          <w:p w14:paraId="1C9C8E0C" w14:textId="77777777" w:rsidR="00E31D7E" w:rsidRPr="006D1272" w:rsidRDefault="00E31D7E" w:rsidP="005A2150">
            <w:pPr>
              <w:jc w:val="center"/>
              <w:rPr>
                <w:rFonts w:cs="Arial"/>
                <w:lang w:val="sr-Cyrl-RS"/>
              </w:rPr>
            </w:pPr>
          </w:p>
        </w:tc>
        <w:tc>
          <w:tcPr>
            <w:tcW w:w="3402" w:type="dxa"/>
            <w:shd w:val="clear" w:color="auto" w:fill="auto"/>
          </w:tcPr>
          <w:p w14:paraId="3D022BF1" w14:textId="77777777" w:rsidR="00E31D7E" w:rsidRPr="006D1272" w:rsidRDefault="00E31D7E" w:rsidP="005A2150">
            <w:pPr>
              <w:rPr>
                <w:rFonts w:cs="Arial"/>
                <w:lang w:val="sr-Cyrl-RS"/>
              </w:rPr>
            </w:pPr>
          </w:p>
        </w:tc>
        <w:tc>
          <w:tcPr>
            <w:tcW w:w="3289" w:type="dxa"/>
            <w:shd w:val="clear" w:color="auto" w:fill="auto"/>
          </w:tcPr>
          <w:p w14:paraId="175C7E44" w14:textId="77777777" w:rsidR="00E31D7E" w:rsidRPr="006D1272" w:rsidRDefault="00E31D7E" w:rsidP="005A2150">
            <w:pPr>
              <w:rPr>
                <w:rFonts w:cs="Arial"/>
                <w:lang w:val="sr-Cyrl-RS"/>
              </w:rPr>
            </w:pPr>
          </w:p>
        </w:tc>
        <w:tc>
          <w:tcPr>
            <w:tcW w:w="1701" w:type="dxa"/>
          </w:tcPr>
          <w:p w14:paraId="5264B5A4" w14:textId="77777777" w:rsidR="00E31D7E" w:rsidRPr="006D1272" w:rsidRDefault="00E31D7E" w:rsidP="005A2150">
            <w:pPr>
              <w:rPr>
                <w:rFonts w:cs="Arial"/>
                <w:lang w:val="sr-Cyrl-RS"/>
              </w:rPr>
            </w:pPr>
          </w:p>
        </w:tc>
      </w:tr>
      <w:tr w:rsidR="00E31D7E" w:rsidRPr="006D1272" w14:paraId="67E330EE" w14:textId="77777777" w:rsidTr="00DD1E28">
        <w:trPr>
          <w:trHeight w:hRule="exact" w:val="624"/>
        </w:trPr>
        <w:tc>
          <w:tcPr>
            <w:tcW w:w="817" w:type="dxa"/>
            <w:shd w:val="clear" w:color="auto" w:fill="auto"/>
            <w:vAlign w:val="center"/>
          </w:tcPr>
          <w:p w14:paraId="1EE96A44" w14:textId="77777777" w:rsidR="00E31D7E" w:rsidRPr="006D1272" w:rsidRDefault="00E31D7E" w:rsidP="005A2150">
            <w:pPr>
              <w:jc w:val="center"/>
              <w:rPr>
                <w:rFonts w:cs="Arial"/>
                <w:lang w:val="sr-Cyrl-RS"/>
              </w:rPr>
            </w:pPr>
            <w:r w:rsidRPr="006D1272">
              <w:rPr>
                <w:rFonts w:cs="Arial"/>
                <w:lang w:val="sr-Cyrl-RS"/>
              </w:rPr>
              <w:t>2.</w:t>
            </w:r>
          </w:p>
          <w:p w14:paraId="7B9E6DAB" w14:textId="77777777" w:rsidR="00E31D7E" w:rsidRPr="006D1272" w:rsidRDefault="00E31D7E" w:rsidP="005A2150">
            <w:pPr>
              <w:jc w:val="center"/>
              <w:rPr>
                <w:rFonts w:cs="Arial"/>
                <w:lang w:val="sr-Cyrl-RS"/>
              </w:rPr>
            </w:pPr>
          </w:p>
        </w:tc>
        <w:tc>
          <w:tcPr>
            <w:tcW w:w="3402" w:type="dxa"/>
            <w:shd w:val="clear" w:color="auto" w:fill="auto"/>
          </w:tcPr>
          <w:p w14:paraId="07E23774" w14:textId="77777777" w:rsidR="00E31D7E" w:rsidRPr="006D1272" w:rsidRDefault="00E31D7E" w:rsidP="005A2150">
            <w:pPr>
              <w:rPr>
                <w:rFonts w:cs="Arial"/>
                <w:lang w:val="sr-Cyrl-RS"/>
              </w:rPr>
            </w:pPr>
          </w:p>
        </w:tc>
        <w:tc>
          <w:tcPr>
            <w:tcW w:w="3289" w:type="dxa"/>
            <w:shd w:val="clear" w:color="auto" w:fill="auto"/>
          </w:tcPr>
          <w:p w14:paraId="0C761A36" w14:textId="77777777" w:rsidR="00E31D7E" w:rsidRPr="006D1272" w:rsidRDefault="00E31D7E" w:rsidP="005A2150">
            <w:pPr>
              <w:rPr>
                <w:rFonts w:cs="Arial"/>
                <w:lang w:val="sr-Cyrl-RS"/>
              </w:rPr>
            </w:pPr>
          </w:p>
        </w:tc>
        <w:tc>
          <w:tcPr>
            <w:tcW w:w="1701" w:type="dxa"/>
          </w:tcPr>
          <w:p w14:paraId="29D83E85" w14:textId="77777777" w:rsidR="00E31D7E" w:rsidRPr="006D1272" w:rsidRDefault="00E31D7E" w:rsidP="005A2150">
            <w:pPr>
              <w:rPr>
                <w:rFonts w:cs="Arial"/>
                <w:lang w:val="sr-Cyrl-RS"/>
              </w:rPr>
            </w:pPr>
          </w:p>
        </w:tc>
      </w:tr>
      <w:tr w:rsidR="00E31D7E" w:rsidRPr="006D1272" w14:paraId="79B16DE9" w14:textId="77777777" w:rsidTr="00DD1E28">
        <w:trPr>
          <w:trHeight w:hRule="exact" w:val="624"/>
        </w:trPr>
        <w:tc>
          <w:tcPr>
            <w:tcW w:w="817" w:type="dxa"/>
            <w:shd w:val="clear" w:color="auto" w:fill="auto"/>
            <w:vAlign w:val="center"/>
          </w:tcPr>
          <w:p w14:paraId="11D918A5" w14:textId="77777777" w:rsidR="00E31D7E" w:rsidRPr="006D1272" w:rsidRDefault="00E31D7E" w:rsidP="005A2150">
            <w:pPr>
              <w:jc w:val="center"/>
              <w:rPr>
                <w:rFonts w:cs="Arial"/>
                <w:lang w:val="sr-Cyrl-RS"/>
              </w:rPr>
            </w:pPr>
            <w:r w:rsidRPr="006D1272">
              <w:rPr>
                <w:rFonts w:cs="Arial"/>
                <w:lang w:val="sr-Cyrl-RS"/>
              </w:rPr>
              <w:t>3.</w:t>
            </w:r>
          </w:p>
          <w:p w14:paraId="509320EC" w14:textId="77777777" w:rsidR="00E31D7E" w:rsidRPr="006D1272" w:rsidRDefault="00E31D7E" w:rsidP="005A2150">
            <w:pPr>
              <w:jc w:val="center"/>
              <w:rPr>
                <w:rFonts w:cs="Arial"/>
                <w:lang w:val="sr-Cyrl-RS"/>
              </w:rPr>
            </w:pPr>
          </w:p>
        </w:tc>
        <w:tc>
          <w:tcPr>
            <w:tcW w:w="3402" w:type="dxa"/>
            <w:shd w:val="clear" w:color="auto" w:fill="auto"/>
          </w:tcPr>
          <w:p w14:paraId="3762D34E" w14:textId="77777777" w:rsidR="00E31D7E" w:rsidRPr="006D1272" w:rsidRDefault="00E31D7E" w:rsidP="005A2150">
            <w:pPr>
              <w:rPr>
                <w:rFonts w:cs="Arial"/>
                <w:lang w:val="sr-Cyrl-RS"/>
              </w:rPr>
            </w:pPr>
          </w:p>
        </w:tc>
        <w:tc>
          <w:tcPr>
            <w:tcW w:w="3289" w:type="dxa"/>
            <w:shd w:val="clear" w:color="auto" w:fill="auto"/>
          </w:tcPr>
          <w:p w14:paraId="65511B72" w14:textId="77777777" w:rsidR="00E31D7E" w:rsidRPr="006D1272" w:rsidRDefault="00E31D7E" w:rsidP="005A2150">
            <w:pPr>
              <w:rPr>
                <w:rFonts w:cs="Arial"/>
                <w:lang w:val="sr-Cyrl-RS"/>
              </w:rPr>
            </w:pPr>
          </w:p>
        </w:tc>
        <w:tc>
          <w:tcPr>
            <w:tcW w:w="1701" w:type="dxa"/>
          </w:tcPr>
          <w:p w14:paraId="7396C285" w14:textId="77777777" w:rsidR="00E31D7E" w:rsidRPr="006D1272" w:rsidRDefault="00E31D7E" w:rsidP="005A2150">
            <w:pPr>
              <w:rPr>
                <w:rFonts w:cs="Arial"/>
                <w:lang w:val="sr-Cyrl-RS"/>
              </w:rPr>
            </w:pPr>
          </w:p>
        </w:tc>
      </w:tr>
      <w:tr w:rsidR="00E31D7E" w:rsidRPr="006D1272" w14:paraId="45954690" w14:textId="77777777" w:rsidTr="00DD1E28">
        <w:trPr>
          <w:trHeight w:hRule="exact" w:val="624"/>
        </w:trPr>
        <w:tc>
          <w:tcPr>
            <w:tcW w:w="817" w:type="dxa"/>
            <w:shd w:val="clear" w:color="auto" w:fill="auto"/>
            <w:vAlign w:val="center"/>
          </w:tcPr>
          <w:p w14:paraId="26D27EC1" w14:textId="77777777" w:rsidR="00E31D7E" w:rsidRPr="006D1272" w:rsidRDefault="00E31D7E" w:rsidP="005A2150">
            <w:pPr>
              <w:jc w:val="center"/>
              <w:rPr>
                <w:rFonts w:cs="Arial"/>
                <w:lang w:val="sr-Cyrl-RS"/>
              </w:rPr>
            </w:pPr>
            <w:r w:rsidRPr="006D1272">
              <w:rPr>
                <w:rFonts w:cs="Arial"/>
                <w:lang w:val="sr-Cyrl-RS"/>
              </w:rPr>
              <w:t>4.</w:t>
            </w:r>
          </w:p>
          <w:p w14:paraId="7455765F" w14:textId="77777777" w:rsidR="00E31D7E" w:rsidRPr="006D1272" w:rsidRDefault="00E31D7E" w:rsidP="005A2150">
            <w:pPr>
              <w:jc w:val="center"/>
              <w:rPr>
                <w:rFonts w:cs="Arial"/>
                <w:lang w:val="sr-Cyrl-RS"/>
              </w:rPr>
            </w:pPr>
          </w:p>
        </w:tc>
        <w:tc>
          <w:tcPr>
            <w:tcW w:w="3402" w:type="dxa"/>
            <w:shd w:val="clear" w:color="auto" w:fill="auto"/>
          </w:tcPr>
          <w:p w14:paraId="0DAB0690" w14:textId="77777777" w:rsidR="00E31D7E" w:rsidRPr="006D1272" w:rsidRDefault="00E31D7E" w:rsidP="005A2150">
            <w:pPr>
              <w:rPr>
                <w:rFonts w:cs="Arial"/>
                <w:lang w:val="sr-Cyrl-RS"/>
              </w:rPr>
            </w:pPr>
          </w:p>
        </w:tc>
        <w:tc>
          <w:tcPr>
            <w:tcW w:w="3289" w:type="dxa"/>
            <w:shd w:val="clear" w:color="auto" w:fill="auto"/>
          </w:tcPr>
          <w:p w14:paraId="75277317" w14:textId="77777777" w:rsidR="00E31D7E" w:rsidRPr="006D1272" w:rsidRDefault="00E31D7E" w:rsidP="005A2150">
            <w:pPr>
              <w:rPr>
                <w:rFonts w:cs="Arial"/>
                <w:lang w:val="sr-Cyrl-RS"/>
              </w:rPr>
            </w:pPr>
          </w:p>
        </w:tc>
        <w:tc>
          <w:tcPr>
            <w:tcW w:w="1701" w:type="dxa"/>
          </w:tcPr>
          <w:p w14:paraId="05771CB7" w14:textId="77777777" w:rsidR="00E31D7E" w:rsidRPr="006D1272" w:rsidRDefault="00E31D7E" w:rsidP="005A2150">
            <w:pPr>
              <w:rPr>
                <w:rFonts w:cs="Arial"/>
                <w:lang w:val="sr-Cyrl-RS"/>
              </w:rPr>
            </w:pPr>
          </w:p>
        </w:tc>
      </w:tr>
      <w:tr w:rsidR="00E31D7E" w:rsidRPr="006D1272" w14:paraId="599457EB" w14:textId="77777777" w:rsidTr="00DD1E28">
        <w:trPr>
          <w:trHeight w:hRule="exact" w:val="624"/>
        </w:trPr>
        <w:tc>
          <w:tcPr>
            <w:tcW w:w="817" w:type="dxa"/>
            <w:shd w:val="clear" w:color="auto" w:fill="auto"/>
            <w:vAlign w:val="center"/>
          </w:tcPr>
          <w:p w14:paraId="0AC0D0FE" w14:textId="77777777" w:rsidR="00E31D7E" w:rsidRPr="006D1272" w:rsidRDefault="00E31D7E" w:rsidP="005A2150">
            <w:pPr>
              <w:jc w:val="center"/>
              <w:rPr>
                <w:rFonts w:cs="Arial"/>
                <w:lang w:val="sr-Cyrl-RS"/>
              </w:rPr>
            </w:pPr>
            <w:r w:rsidRPr="006D1272">
              <w:rPr>
                <w:rFonts w:cs="Arial"/>
                <w:lang w:val="sr-Cyrl-RS"/>
              </w:rPr>
              <w:t>5.</w:t>
            </w:r>
          </w:p>
          <w:p w14:paraId="221E491D" w14:textId="77777777" w:rsidR="00E31D7E" w:rsidRPr="006D1272" w:rsidRDefault="00E31D7E" w:rsidP="005A2150">
            <w:pPr>
              <w:jc w:val="center"/>
              <w:rPr>
                <w:rFonts w:cs="Arial"/>
                <w:lang w:val="sr-Cyrl-RS"/>
              </w:rPr>
            </w:pPr>
          </w:p>
        </w:tc>
        <w:tc>
          <w:tcPr>
            <w:tcW w:w="3402" w:type="dxa"/>
            <w:shd w:val="clear" w:color="auto" w:fill="auto"/>
          </w:tcPr>
          <w:p w14:paraId="7EE790C8" w14:textId="77777777" w:rsidR="00E31D7E" w:rsidRPr="006D1272" w:rsidRDefault="00E31D7E" w:rsidP="005A2150">
            <w:pPr>
              <w:rPr>
                <w:rFonts w:cs="Arial"/>
                <w:lang w:val="sr-Cyrl-RS"/>
              </w:rPr>
            </w:pPr>
          </w:p>
        </w:tc>
        <w:tc>
          <w:tcPr>
            <w:tcW w:w="3289" w:type="dxa"/>
            <w:shd w:val="clear" w:color="auto" w:fill="auto"/>
          </w:tcPr>
          <w:p w14:paraId="14AA5227" w14:textId="77777777" w:rsidR="00E31D7E" w:rsidRPr="006D1272" w:rsidRDefault="00E31D7E" w:rsidP="005A2150">
            <w:pPr>
              <w:rPr>
                <w:rFonts w:cs="Arial"/>
                <w:lang w:val="sr-Cyrl-RS"/>
              </w:rPr>
            </w:pPr>
          </w:p>
        </w:tc>
        <w:tc>
          <w:tcPr>
            <w:tcW w:w="1701" w:type="dxa"/>
          </w:tcPr>
          <w:p w14:paraId="651E61A1" w14:textId="77777777" w:rsidR="00E31D7E" w:rsidRPr="006D1272" w:rsidRDefault="00E31D7E" w:rsidP="005A2150">
            <w:pPr>
              <w:rPr>
                <w:rFonts w:cs="Arial"/>
                <w:lang w:val="sr-Cyrl-RS"/>
              </w:rPr>
            </w:pPr>
          </w:p>
        </w:tc>
      </w:tr>
      <w:tr w:rsidR="00E31D7E" w:rsidRPr="006D1272" w14:paraId="2B2732A4" w14:textId="77777777" w:rsidTr="00DD1E28">
        <w:trPr>
          <w:trHeight w:hRule="exact" w:val="624"/>
        </w:trPr>
        <w:tc>
          <w:tcPr>
            <w:tcW w:w="817" w:type="dxa"/>
            <w:shd w:val="clear" w:color="auto" w:fill="auto"/>
            <w:vAlign w:val="center"/>
          </w:tcPr>
          <w:p w14:paraId="2AFDCAEF" w14:textId="77777777" w:rsidR="00E31D7E" w:rsidRPr="006D1272" w:rsidRDefault="00E31D7E" w:rsidP="005A2150">
            <w:pPr>
              <w:jc w:val="center"/>
              <w:rPr>
                <w:rFonts w:cs="Arial"/>
                <w:lang w:val="sr-Cyrl-RS"/>
              </w:rPr>
            </w:pPr>
            <w:r w:rsidRPr="006D1272">
              <w:rPr>
                <w:rFonts w:cs="Arial"/>
                <w:lang w:val="sr-Cyrl-RS"/>
              </w:rPr>
              <w:t>6.</w:t>
            </w:r>
          </w:p>
          <w:p w14:paraId="655EF043" w14:textId="77777777" w:rsidR="00E31D7E" w:rsidRPr="006D1272" w:rsidRDefault="00E31D7E" w:rsidP="005A2150">
            <w:pPr>
              <w:jc w:val="center"/>
              <w:rPr>
                <w:rFonts w:cs="Arial"/>
                <w:lang w:val="sr-Cyrl-RS"/>
              </w:rPr>
            </w:pPr>
          </w:p>
        </w:tc>
        <w:tc>
          <w:tcPr>
            <w:tcW w:w="3402" w:type="dxa"/>
            <w:shd w:val="clear" w:color="auto" w:fill="auto"/>
          </w:tcPr>
          <w:p w14:paraId="06343873" w14:textId="77777777" w:rsidR="00E31D7E" w:rsidRPr="006D1272" w:rsidRDefault="00E31D7E" w:rsidP="005A2150">
            <w:pPr>
              <w:rPr>
                <w:rFonts w:cs="Arial"/>
                <w:lang w:val="sr-Cyrl-RS"/>
              </w:rPr>
            </w:pPr>
          </w:p>
        </w:tc>
        <w:tc>
          <w:tcPr>
            <w:tcW w:w="3289" w:type="dxa"/>
            <w:shd w:val="clear" w:color="auto" w:fill="auto"/>
          </w:tcPr>
          <w:p w14:paraId="1C663BCB" w14:textId="77777777" w:rsidR="00E31D7E" w:rsidRPr="006D1272" w:rsidRDefault="00E31D7E" w:rsidP="005A2150">
            <w:pPr>
              <w:rPr>
                <w:rFonts w:cs="Arial"/>
                <w:lang w:val="sr-Cyrl-RS"/>
              </w:rPr>
            </w:pPr>
          </w:p>
        </w:tc>
        <w:tc>
          <w:tcPr>
            <w:tcW w:w="1701" w:type="dxa"/>
          </w:tcPr>
          <w:p w14:paraId="19108E13" w14:textId="77777777" w:rsidR="00E31D7E" w:rsidRPr="006D1272" w:rsidRDefault="00E31D7E" w:rsidP="005A2150">
            <w:pPr>
              <w:rPr>
                <w:rFonts w:cs="Arial"/>
                <w:lang w:val="sr-Cyrl-RS"/>
              </w:rPr>
            </w:pPr>
          </w:p>
        </w:tc>
      </w:tr>
      <w:tr w:rsidR="00E31D7E" w:rsidRPr="006D1272" w14:paraId="6B72BB80" w14:textId="77777777" w:rsidTr="00DD1E28">
        <w:trPr>
          <w:trHeight w:hRule="exact" w:val="624"/>
        </w:trPr>
        <w:tc>
          <w:tcPr>
            <w:tcW w:w="817" w:type="dxa"/>
            <w:shd w:val="clear" w:color="auto" w:fill="auto"/>
            <w:vAlign w:val="center"/>
          </w:tcPr>
          <w:p w14:paraId="19CE78D9" w14:textId="77777777" w:rsidR="00E31D7E" w:rsidRPr="006D1272" w:rsidRDefault="00E31D7E" w:rsidP="005A2150">
            <w:pPr>
              <w:jc w:val="center"/>
              <w:rPr>
                <w:rFonts w:cs="Arial"/>
                <w:lang w:val="sr-Cyrl-RS"/>
              </w:rPr>
            </w:pPr>
            <w:r w:rsidRPr="006D1272">
              <w:rPr>
                <w:rFonts w:cs="Arial"/>
                <w:lang w:val="sr-Cyrl-RS"/>
              </w:rPr>
              <w:t>7.</w:t>
            </w:r>
          </w:p>
        </w:tc>
        <w:tc>
          <w:tcPr>
            <w:tcW w:w="3402" w:type="dxa"/>
            <w:shd w:val="clear" w:color="auto" w:fill="auto"/>
          </w:tcPr>
          <w:p w14:paraId="20FEEA4F" w14:textId="77777777" w:rsidR="00E31D7E" w:rsidRPr="006D1272" w:rsidRDefault="00E31D7E" w:rsidP="005A2150">
            <w:pPr>
              <w:rPr>
                <w:rFonts w:cs="Arial"/>
                <w:lang w:val="sr-Cyrl-RS"/>
              </w:rPr>
            </w:pPr>
          </w:p>
        </w:tc>
        <w:tc>
          <w:tcPr>
            <w:tcW w:w="3289" w:type="dxa"/>
            <w:shd w:val="clear" w:color="auto" w:fill="auto"/>
          </w:tcPr>
          <w:p w14:paraId="6E6FAB7E" w14:textId="77777777" w:rsidR="00E31D7E" w:rsidRPr="006D1272" w:rsidRDefault="00E31D7E" w:rsidP="005A2150">
            <w:pPr>
              <w:rPr>
                <w:rFonts w:cs="Arial"/>
                <w:lang w:val="sr-Cyrl-RS"/>
              </w:rPr>
            </w:pPr>
          </w:p>
        </w:tc>
        <w:tc>
          <w:tcPr>
            <w:tcW w:w="1701" w:type="dxa"/>
          </w:tcPr>
          <w:p w14:paraId="4D12F5F6" w14:textId="77777777" w:rsidR="00E31D7E" w:rsidRPr="006D1272" w:rsidRDefault="00E31D7E" w:rsidP="005A2150">
            <w:pPr>
              <w:rPr>
                <w:rFonts w:cs="Arial"/>
                <w:lang w:val="sr-Cyrl-RS"/>
              </w:rPr>
            </w:pPr>
          </w:p>
        </w:tc>
      </w:tr>
      <w:tr w:rsidR="00E31D7E" w:rsidRPr="006D1272" w14:paraId="37098A70" w14:textId="77777777" w:rsidTr="00DD1E28">
        <w:trPr>
          <w:trHeight w:hRule="exact" w:val="624"/>
        </w:trPr>
        <w:tc>
          <w:tcPr>
            <w:tcW w:w="817" w:type="dxa"/>
            <w:shd w:val="clear" w:color="auto" w:fill="auto"/>
            <w:vAlign w:val="center"/>
          </w:tcPr>
          <w:p w14:paraId="2B90153D" w14:textId="77777777" w:rsidR="00E31D7E" w:rsidRPr="006D1272" w:rsidRDefault="00E31D7E" w:rsidP="005A2150">
            <w:pPr>
              <w:jc w:val="center"/>
              <w:rPr>
                <w:rFonts w:cs="Arial"/>
                <w:lang w:val="sr-Cyrl-RS"/>
              </w:rPr>
            </w:pPr>
            <w:r w:rsidRPr="006D1272">
              <w:rPr>
                <w:rFonts w:cs="Arial"/>
                <w:lang w:val="sr-Cyrl-RS"/>
              </w:rPr>
              <w:t>8.</w:t>
            </w:r>
          </w:p>
        </w:tc>
        <w:tc>
          <w:tcPr>
            <w:tcW w:w="3402" w:type="dxa"/>
            <w:shd w:val="clear" w:color="auto" w:fill="auto"/>
          </w:tcPr>
          <w:p w14:paraId="518B82D3" w14:textId="77777777" w:rsidR="00E31D7E" w:rsidRPr="006D1272" w:rsidRDefault="00E31D7E" w:rsidP="005A2150">
            <w:pPr>
              <w:rPr>
                <w:rFonts w:cs="Arial"/>
                <w:lang w:val="sr-Cyrl-RS"/>
              </w:rPr>
            </w:pPr>
          </w:p>
        </w:tc>
        <w:tc>
          <w:tcPr>
            <w:tcW w:w="3289" w:type="dxa"/>
            <w:shd w:val="clear" w:color="auto" w:fill="auto"/>
          </w:tcPr>
          <w:p w14:paraId="7026C54C" w14:textId="77777777" w:rsidR="00E31D7E" w:rsidRPr="006D1272" w:rsidRDefault="00E31D7E" w:rsidP="005A2150">
            <w:pPr>
              <w:rPr>
                <w:rFonts w:cs="Arial"/>
                <w:lang w:val="sr-Cyrl-RS"/>
              </w:rPr>
            </w:pPr>
          </w:p>
        </w:tc>
        <w:tc>
          <w:tcPr>
            <w:tcW w:w="1701" w:type="dxa"/>
          </w:tcPr>
          <w:p w14:paraId="1A6BDCFD" w14:textId="77777777" w:rsidR="00E31D7E" w:rsidRPr="006D1272" w:rsidRDefault="00E31D7E" w:rsidP="005A2150">
            <w:pPr>
              <w:rPr>
                <w:rFonts w:cs="Arial"/>
                <w:lang w:val="sr-Cyrl-RS"/>
              </w:rPr>
            </w:pPr>
          </w:p>
        </w:tc>
      </w:tr>
      <w:tr w:rsidR="00E31D7E" w:rsidRPr="006D1272" w14:paraId="4BF6826C" w14:textId="77777777" w:rsidTr="00DD1E28">
        <w:trPr>
          <w:trHeight w:hRule="exact" w:val="624"/>
        </w:trPr>
        <w:tc>
          <w:tcPr>
            <w:tcW w:w="817" w:type="dxa"/>
            <w:shd w:val="clear" w:color="auto" w:fill="auto"/>
            <w:vAlign w:val="center"/>
          </w:tcPr>
          <w:p w14:paraId="0410AAD5" w14:textId="77777777" w:rsidR="00E31D7E" w:rsidRPr="006D1272" w:rsidRDefault="00E31D7E" w:rsidP="005A2150">
            <w:pPr>
              <w:jc w:val="center"/>
              <w:rPr>
                <w:rFonts w:cs="Arial"/>
                <w:lang w:val="sr-Cyrl-RS"/>
              </w:rPr>
            </w:pPr>
            <w:r w:rsidRPr="006D1272">
              <w:rPr>
                <w:rFonts w:cs="Arial"/>
                <w:lang w:val="sr-Cyrl-RS"/>
              </w:rPr>
              <w:t>9.</w:t>
            </w:r>
          </w:p>
        </w:tc>
        <w:tc>
          <w:tcPr>
            <w:tcW w:w="3402" w:type="dxa"/>
            <w:shd w:val="clear" w:color="auto" w:fill="auto"/>
          </w:tcPr>
          <w:p w14:paraId="0E764D14" w14:textId="77777777" w:rsidR="00E31D7E" w:rsidRPr="006D1272" w:rsidRDefault="00E31D7E" w:rsidP="005A2150">
            <w:pPr>
              <w:rPr>
                <w:rFonts w:cs="Arial"/>
                <w:lang w:val="sr-Cyrl-RS"/>
              </w:rPr>
            </w:pPr>
          </w:p>
        </w:tc>
        <w:tc>
          <w:tcPr>
            <w:tcW w:w="3289" w:type="dxa"/>
            <w:shd w:val="clear" w:color="auto" w:fill="auto"/>
          </w:tcPr>
          <w:p w14:paraId="6B77A55F" w14:textId="77777777" w:rsidR="00E31D7E" w:rsidRPr="006D1272" w:rsidRDefault="00E31D7E" w:rsidP="005A2150">
            <w:pPr>
              <w:rPr>
                <w:rFonts w:cs="Arial"/>
                <w:lang w:val="sr-Cyrl-RS"/>
              </w:rPr>
            </w:pPr>
          </w:p>
        </w:tc>
        <w:tc>
          <w:tcPr>
            <w:tcW w:w="1701" w:type="dxa"/>
          </w:tcPr>
          <w:p w14:paraId="681014B0" w14:textId="77777777" w:rsidR="00E31D7E" w:rsidRPr="006D1272" w:rsidRDefault="00E31D7E" w:rsidP="005A2150">
            <w:pPr>
              <w:rPr>
                <w:rFonts w:cs="Arial"/>
                <w:lang w:val="sr-Cyrl-RS"/>
              </w:rPr>
            </w:pPr>
          </w:p>
        </w:tc>
      </w:tr>
      <w:tr w:rsidR="00E31D7E" w:rsidRPr="006D1272" w14:paraId="41F2BE6F" w14:textId="77777777" w:rsidTr="00DD1E28">
        <w:trPr>
          <w:trHeight w:hRule="exact" w:val="624"/>
        </w:trPr>
        <w:tc>
          <w:tcPr>
            <w:tcW w:w="817" w:type="dxa"/>
            <w:shd w:val="clear" w:color="auto" w:fill="auto"/>
            <w:vAlign w:val="center"/>
          </w:tcPr>
          <w:p w14:paraId="4AF644F2" w14:textId="77777777" w:rsidR="00E31D7E" w:rsidRPr="006D1272" w:rsidRDefault="00E31D7E" w:rsidP="005A2150">
            <w:pPr>
              <w:jc w:val="center"/>
              <w:rPr>
                <w:rFonts w:cs="Arial"/>
                <w:lang w:val="sr-Cyrl-RS"/>
              </w:rPr>
            </w:pPr>
            <w:r w:rsidRPr="006D1272">
              <w:rPr>
                <w:rFonts w:cs="Arial"/>
                <w:lang w:val="sr-Cyrl-RS"/>
              </w:rPr>
              <w:t>10.</w:t>
            </w:r>
          </w:p>
        </w:tc>
        <w:tc>
          <w:tcPr>
            <w:tcW w:w="3402" w:type="dxa"/>
            <w:shd w:val="clear" w:color="auto" w:fill="auto"/>
          </w:tcPr>
          <w:p w14:paraId="64BFDE57" w14:textId="77777777" w:rsidR="00E31D7E" w:rsidRPr="006D1272" w:rsidRDefault="00E31D7E" w:rsidP="005A2150">
            <w:pPr>
              <w:rPr>
                <w:rFonts w:cs="Arial"/>
                <w:lang w:val="sr-Cyrl-RS"/>
              </w:rPr>
            </w:pPr>
          </w:p>
        </w:tc>
        <w:tc>
          <w:tcPr>
            <w:tcW w:w="3289" w:type="dxa"/>
            <w:shd w:val="clear" w:color="auto" w:fill="auto"/>
          </w:tcPr>
          <w:p w14:paraId="2FC1950F" w14:textId="77777777" w:rsidR="00E31D7E" w:rsidRPr="006D1272" w:rsidRDefault="00E31D7E" w:rsidP="005A2150">
            <w:pPr>
              <w:rPr>
                <w:rFonts w:cs="Arial"/>
                <w:lang w:val="sr-Cyrl-RS"/>
              </w:rPr>
            </w:pPr>
          </w:p>
        </w:tc>
        <w:tc>
          <w:tcPr>
            <w:tcW w:w="1701" w:type="dxa"/>
          </w:tcPr>
          <w:p w14:paraId="3080380B" w14:textId="77777777" w:rsidR="00E31D7E" w:rsidRPr="006D1272" w:rsidRDefault="00E31D7E" w:rsidP="005A2150">
            <w:pPr>
              <w:rPr>
                <w:rFonts w:cs="Arial"/>
                <w:lang w:val="sr-Cyrl-RS"/>
              </w:rPr>
            </w:pPr>
          </w:p>
        </w:tc>
      </w:tr>
      <w:tr w:rsidR="00E31D7E" w:rsidRPr="006D1272" w14:paraId="6BB854D6" w14:textId="77777777" w:rsidTr="00DD1E28">
        <w:trPr>
          <w:trHeight w:hRule="exact" w:val="624"/>
        </w:trPr>
        <w:tc>
          <w:tcPr>
            <w:tcW w:w="817" w:type="dxa"/>
            <w:shd w:val="clear" w:color="auto" w:fill="auto"/>
            <w:vAlign w:val="center"/>
          </w:tcPr>
          <w:p w14:paraId="18808A42" w14:textId="77777777" w:rsidR="00E31D7E" w:rsidRPr="006D1272" w:rsidRDefault="00E31D7E" w:rsidP="005A2150">
            <w:pPr>
              <w:jc w:val="center"/>
              <w:rPr>
                <w:rFonts w:cs="Arial"/>
                <w:lang w:val="sr-Cyrl-RS"/>
              </w:rPr>
            </w:pPr>
            <w:r w:rsidRPr="006D1272">
              <w:rPr>
                <w:rFonts w:cs="Arial"/>
                <w:lang w:val="sr-Cyrl-RS"/>
              </w:rPr>
              <w:t>11.</w:t>
            </w:r>
          </w:p>
        </w:tc>
        <w:tc>
          <w:tcPr>
            <w:tcW w:w="3402" w:type="dxa"/>
            <w:shd w:val="clear" w:color="auto" w:fill="auto"/>
          </w:tcPr>
          <w:p w14:paraId="1644C8F7" w14:textId="77777777" w:rsidR="00E31D7E" w:rsidRPr="006D1272" w:rsidRDefault="00E31D7E" w:rsidP="005A2150">
            <w:pPr>
              <w:rPr>
                <w:rFonts w:cs="Arial"/>
                <w:lang w:val="sr-Cyrl-RS"/>
              </w:rPr>
            </w:pPr>
          </w:p>
        </w:tc>
        <w:tc>
          <w:tcPr>
            <w:tcW w:w="3289" w:type="dxa"/>
            <w:shd w:val="clear" w:color="auto" w:fill="auto"/>
          </w:tcPr>
          <w:p w14:paraId="67DE6E0A" w14:textId="77777777" w:rsidR="00E31D7E" w:rsidRPr="006D1272" w:rsidRDefault="00E31D7E" w:rsidP="005A2150">
            <w:pPr>
              <w:rPr>
                <w:rFonts w:cs="Arial"/>
                <w:lang w:val="sr-Cyrl-RS"/>
              </w:rPr>
            </w:pPr>
          </w:p>
        </w:tc>
        <w:tc>
          <w:tcPr>
            <w:tcW w:w="1701" w:type="dxa"/>
          </w:tcPr>
          <w:p w14:paraId="5B306C51" w14:textId="77777777" w:rsidR="00E31D7E" w:rsidRPr="006D1272" w:rsidRDefault="00E31D7E" w:rsidP="005A2150">
            <w:pPr>
              <w:rPr>
                <w:rFonts w:cs="Arial"/>
                <w:lang w:val="sr-Cyrl-RS"/>
              </w:rPr>
            </w:pPr>
          </w:p>
        </w:tc>
      </w:tr>
      <w:tr w:rsidR="00E31D7E" w:rsidRPr="006D1272" w14:paraId="2ACD76C0" w14:textId="77777777" w:rsidTr="00DD1E28">
        <w:trPr>
          <w:trHeight w:hRule="exact" w:val="624"/>
        </w:trPr>
        <w:tc>
          <w:tcPr>
            <w:tcW w:w="817" w:type="dxa"/>
            <w:shd w:val="clear" w:color="auto" w:fill="auto"/>
            <w:vAlign w:val="center"/>
          </w:tcPr>
          <w:p w14:paraId="199B87C9" w14:textId="77777777" w:rsidR="00E31D7E" w:rsidRPr="006D1272" w:rsidRDefault="00E31D7E" w:rsidP="005A2150">
            <w:pPr>
              <w:jc w:val="center"/>
              <w:rPr>
                <w:rFonts w:cs="Arial"/>
                <w:lang w:val="sr-Cyrl-RS"/>
              </w:rPr>
            </w:pPr>
            <w:r w:rsidRPr="006D1272">
              <w:rPr>
                <w:rFonts w:cs="Arial"/>
                <w:lang w:val="sr-Cyrl-RS"/>
              </w:rPr>
              <w:t>12.</w:t>
            </w:r>
          </w:p>
        </w:tc>
        <w:tc>
          <w:tcPr>
            <w:tcW w:w="3402" w:type="dxa"/>
            <w:shd w:val="clear" w:color="auto" w:fill="auto"/>
          </w:tcPr>
          <w:p w14:paraId="7EB4EF2D" w14:textId="77777777" w:rsidR="00E31D7E" w:rsidRPr="006D1272" w:rsidRDefault="00E31D7E" w:rsidP="005A2150">
            <w:pPr>
              <w:rPr>
                <w:rFonts w:cs="Arial"/>
                <w:lang w:val="sr-Cyrl-RS"/>
              </w:rPr>
            </w:pPr>
          </w:p>
        </w:tc>
        <w:tc>
          <w:tcPr>
            <w:tcW w:w="3289" w:type="dxa"/>
            <w:shd w:val="clear" w:color="auto" w:fill="auto"/>
          </w:tcPr>
          <w:p w14:paraId="7E488449" w14:textId="77777777" w:rsidR="00E31D7E" w:rsidRPr="006D1272" w:rsidRDefault="00E31D7E" w:rsidP="005A2150">
            <w:pPr>
              <w:rPr>
                <w:rFonts w:cs="Arial"/>
                <w:lang w:val="sr-Cyrl-RS"/>
              </w:rPr>
            </w:pPr>
          </w:p>
        </w:tc>
        <w:tc>
          <w:tcPr>
            <w:tcW w:w="1701" w:type="dxa"/>
          </w:tcPr>
          <w:p w14:paraId="3F07D6EF" w14:textId="77777777" w:rsidR="00E31D7E" w:rsidRPr="006D1272" w:rsidRDefault="00E31D7E" w:rsidP="005A2150">
            <w:pPr>
              <w:rPr>
                <w:rFonts w:cs="Arial"/>
                <w:lang w:val="sr-Cyrl-RS"/>
              </w:rPr>
            </w:pPr>
          </w:p>
        </w:tc>
      </w:tr>
    </w:tbl>
    <w:p w14:paraId="374EB42E" w14:textId="77777777" w:rsidR="00E31D7E" w:rsidRDefault="00E31D7E" w:rsidP="00E31D7E">
      <w:pPr>
        <w:rPr>
          <w:rFonts w:cs="Arial"/>
          <w:lang w:val="sr-Cyrl-RS"/>
        </w:rPr>
      </w:pPr>
    </w:p>
    <w:p w14:paraId="445F1273" w14:textId="77777777" w:rsidR="00E903C1" w:rsidRPr="00E903C1" w:rsidRDefault="00E903C1" w:rsidP="00E903C1">
      <w:pPr>
        <w:spacing w:before="0"/>
        <w:ind w:right="-610"/>
        <w:jc w:val="left"/>
        <w:rPr>
          <w:rFonts w:cs="Arial"/>
          <w:i/>
          <w:u w:val="single"/>
          <w:lang w:val="sr-Cyrl-RS"/>
        </w:rPr>
      </w:pPr>
      <w:r w:rsidRPr="00E903C1">
        <w:rPr>
          <w:rFonts w:cs="Arial"/>
          <w:i/>
          <w:u w:val="single"/>
          <w:lang w:val="sr-Cyrl-RS"/>
        </w:rPr>
        <w:t>Напомена: Није дозвољено да се за исто лице достави више од једне захтеване</w:t>
      </w:r>
      <w:r w:rsidRPr="00E903C1">
        <w:rPr>
          <w:rFonts w:cs="Arial"/>
          <w:i/>
          <w:u w:val="single"/>
          <w:lang w:val="sr-Latn-RS"/>
        </w:rPr>
        <w:t xml:space="preserve"> </w:t>
      </w:r>
      <w:r w:rsidRPr="00E903C1">
        <w:rPr>
          <w:rFonts w:cs="Arial"/>
          <w:i/>
          <w:u w:val="single"/>
          <w:lang w:val="sr-Cyrl-RS"/>
        </w:rPr>
        <w:t>лиценце.</w:t>
      </w:r>
    </w:p>
    <w:p w14:paraId="677866BA" w14:textId="77777777" w:rsidR="00CD48DF" w:rsidRDefault="00CD48DF" w:rsidP="00E31D7E">
      <w:pPr>
        <w:rPr>
          <w:rFonts w:cs="Arial"/>
          <w:lang w:val="sr-Cyrl-RS"/>
        </w:rPr>
      </w:pPr>
    </w:p>
    <w:p w14:paraId="1109E875" w14:textId="77777777" w:rsidR="00CD48DF" w:rsidRPr="006D1272" w:rsidRDefault="00CD48DF" w:rsidP="00E31D7E">
      <w:pPr>
        <w:rPr>
          <w:rFonts w:cs="Arial"/>
          <w:lang w:val="sr-Cyrl-RS"/>
        </w:rPr>
      </w:pPr>
    </w:p>
    <w:p w14:paraId="308AEB6B" w14:textId="423A5A56" w:rsidR="00E31D7E" w:rsidRPr="006D1272" w:rsidRDefault="00E31D7E" w:rsidP="00E31D7E">
      <w:pPr>
        <w:rPr>
          <w:rFonts w:cs="Arial"/>
        </w:rPr>
      </w:pPr>
      <w:r>
        <w:rPr>
          <w:rFonts w:cs="Arial"/>
          <w:lang w:val="sr-Cyrl-RS"/>
        </w:rPr>
        <w:t xml:space="preserve">    </w:t>
      </w:r>
      <w:r w:rsidRPr="006D1272">
        <w:rPr>
          <w:rFonts w:cs="Arial"/>
        </w:rPr>
        <w:t>Место и датум</w:t>
      </w:r>
      <w:r w:rsidRPr="006D1272">
        <w:rPr>
          <w:rFonts w:cs="Arial"/>
          <w:lang w:val="sr-Cyrl-RS"/>
        </w:rPr>
        <w:tab/>
      </w:r>
      <w:r w:rsidRPr="006D1272">
        <w:rPr>
          <w:rFonts w:cs="Arial"/>
          <w:lang w:val="sr-Cyrl-RS"/>
        </w:rPr>
        <w:tab/>
      </w:r>
      <w:r w:rsidRPr="006D1272">
        <w:rPr>
          <w:rFonts w:cs="Arial"/>
          <w:lang w:val="sr-Cyrl-RS"/>
        </w:rPr>
        <w:tab/>
      </w:r>
      <w:r>
        <w:rPr>
          <w:rFonts w:cs="Arial"/>
          <w:lang w:val="sr-Cyrl-RS"/>
        </w:rPr>
        <w:t xml:space="preserve">    </w:t>
      </w:r>
      <w:r w:rsidRPr="006D1272">
        <w:rPr>
          <w:rFonts w:cs="Arial"/>
        </w:rPr>
        <w:t>МП</w:t>
      </w:r>
      <w:r w:rsidRPr="006D1272">
        <w:rPr>
          <w:rFonts w:cs="Arial"/>
          <w:lang w:val="sr-Cyrl-RS"/>
        </w:rPr>
        <w:tab/>
      </w:r>
      <w:r w:rsidRPr="006D1272">
        <w:rPr>
          <w:rFonts w:cs="Arial"/>
          <w:lang w:val="sr-Cyrl-RS"/>
        </w:rPr>
        <w:tab/>
      </w:r>
      <w:r w:rsidRPr="006D1272">
        <w:rPr>
          <w:rFonts w:cs="Arial"/>
          <w:lang w:val="sr-Cyrl-RS"/>
        </w:rPr>
        <w:tab/>
      </w:r>
      <w:r w:rsidRPr="006D1272">
        <w:rPr>
          <w:rFonts w:cs="Arial"/>
          <w:lang w:val="sr-Cyrl-RS"/>
        </w:rPr>
        <w:tab/>
      </w:r>
      <w:r>
        <w:rPr>
          <w:rFonts w:cs="Arial"/>
          <w:lang w:val="sr-Cyrl-RS"/>
        </w:rPr>
        <w:t xml:space="preserve">        </w:t>
      </w:r>
      <w:r w:rsidRPr="006D1272">
        <w:rPr>
          <w:rFonts w:cs="Arial"/>
        </w:rPr>
        <w:t>Понуђач</w:t>
      </w:r>
    </w:p>
    <w:p w14:paraId="3BF82080" w14:textId="15752C32" w:rsidR="00E31D7E" w:rsidRDefault="00E31D7E" w:rsidP="00E31D7E">
      <w:pPr>
        <w:rPr>
          <w:rFonts w:cs="Arial"/>
        </w:rPr>
      </w:pPr>
      <w:r w:rsidRPr="006D1272">
        <w:rPr>
          <w:rFonts w:cs="Arial"/>
        </w:rPr>
        <w:t>________</w:t>
      </w:r>
      <w:r>
        <w:rPr>
          <w:rFonts w:cs="Arial"/>
          <w:lang w:val="sr-Cyrl-RS"/>
        </w:rPr>
        <w:t>__</w:t>
      </w:r>
      <w:r w:rsidRPr="006D1272">
        <w:rPr>
          <w:rFonts w:cs="Arial"/>
        </w:rPr>
        <w:t>________</w:t>
      </w:r>
      <w:r w:rsidRPr="006D1272">
        <w:rPr>
          <w:rFonts w:cs="Arial"/>
          <w:lang w:val="sr-Cyrl-RS"/>
        </w:rPr>
        <w:tab/>
      </w:r>
      <w:r w:rsidRPr="006D1272">
        <w:rPr>
          <w:rFonts w:cs="Arial"/>
          <w:lang w:val="sr-Cyrl-RS"/>
        </w:rPr>
        <w:tab/>
      </w:r>
      <w:r w:rsidRPr="006D1272">
        <w:rPr>
          <w:rFonts w:cs="Arial"/>
          <w:lang w:val="sr-Cyrl-RS"/>
        </w:rPr>
        <w:tab/>
      </w:r>
      <w:r w:rsidRPr="006D1272">
        <w:rPr>
          <w:rFonts w:cs="Arial"/>
          <w:lang w:val="sr-Cyrl-RS"/>
        </w:rPr>
        <w:tab/>
      </w:r>
      <w:r w:rsidRPr="006D1272">
        <w:rPr>
          <w:rFonts w:cs="Arial"/>
          <w:lang w:val="sr-Cyrl-RS"/>
        </w:rPr>
        <w:tab/>
      </w:r>
      <w:r w:rsidRPr="006D1272">
        <w:rPr>
          <w:rFonts w:cs="Arial"/>
        </w:rPr>
        <w:t>_________</w:t>
      </w:r>
      <w:r>
        <w:rPr>
          <w:rFonts w:cs="Arial"/>
          <w:lang w:val="sr-Cyrl-RS"/>
        </w:rPr>
        <w:t>_________</w:t>
      </w:r>
      <w:r w:rsidRPr="006D1272">
        <w:rPr>
          <w:rFonts w:cs="Arial"/>
        </w:rPr>
        <w:t>______</w:t>
      </w:r>
    </w:p>
    <w:p w14:paraId="4B2D2519" w14:textId="77777777" w:rsidR="00DD1E28" w:rsidRDefault="00DD1E28" w:rsidP="00E31D7E">
      <w:pPr>
        <w:rPr>
          <w:rFonts w:cs="Arial"/>
        </w:rPr>
      </w:pPr>
    </w:p>
    <w:p w14:paraId="1DF50CFF" w14:textId="77777777" w:rsidR="00DD1E28" w:rsidRDefault="00DD1E28" w:rsidP="00E31D7E">
      <w:pPr>
        <w:rPr>
          <w:rFonts w:cs="Arial"/>
          <w:lang w:val="sr-Cyrl-RS"/>
        </w:rPr>
      </w:pPr>
    </w:p>
    <w:p w14:paraId="1802C362" w14:textId="77777777" w:rsidR="00E903C1" w:rsidRDefault="00E903C1" w:rsidP="00E31D7E">
      <w:pPr>
        <w:rPr>
          <w:rFonts w:cs="Arial"/>
          <w:lang w:val="sr-Cyrl-RS"/>
        </w:rPr>
      </w:pPr>
    </w:p>
    <w:p w14:paraId="346FFAE9" w14:textId="77777777" w:rsidR="00E903C1" w:rsidRDefault="00E903C1" w:rsidP="00E31D7E">
      <w:pPr>
        <w:rPr>
          <w:rFonts w:cs="Arial"/>
          <w:lang w:val="sr-Cyrl-RS"/>
        </w:rPr>
      </w:pPr>
    </w:p>
    <w:p w14:paraId="12B3D391" w14:textId="0C76B993" w:rsidR="00E31D7E" w:rsidRPr="006D1272" w:rsidRDefault="00E903C1" w:rsidP="00E31D7E">
      <w:pPr>
        <w:rPr>
          <w:rFonts w:cs="Arial"/>
          <w:i/>
          <w:u w:val="single"/>
          <w:lang w:val="sr-Cyrl-BA"/>
        </w:rPr>
      </w:pPr>
      <w:r>
        <w:rPr>
          <w:rFonts w:cs="Arial"/>
          <w:i/>
          <w:u w:val="single"/>
          <w:lang w:val="sr-Cyrl-RS"/>
        </w:rPr>
        <w:t>Н</w:t>
      </w:r>
      <w:r w:rsidR="00E31D7E" w:rsidRPr="006D1272">
        <w:rPr>
          <w:rFonts w:cs="Arial"/>
          <w:i/>
          <w:u w:val="single"/>
        </w:rPr>
        <w:t>апомен</w:t>
      </w:r>
      <w:r w:rsidR="00DD1E28">
        <w:rPr>
          <w:rFonts w:cs="Arial"/>
          <w:i/>
          <w:u w:val="single"/>
          <w:lang w:val="sr-Cyrl-RS"/>
        </w:rPr>
        <w:t>а</w:t>
      </w:r>
      <w:r w:rsidR="00E31D7E" w:rsidRPr="006D1272">
        <w:rPr>
          <w:rFonts w:cs="Arial"/>
          <w:i/>
          <w:u w:val="single"/>
        </w:rPr>
        <w:t>:</w:t>
      </w:r>
    </w:p>
    <w:p w14:paraId="7EF8BEE8" w14:textId="01118407" w:rsidR="00DD1E28" w:rsidRPr="00E903C1" w:rsidRDefault="00E31D7E" w:rsidP="00122654">
      <w:pPr>
        <w:numPr>
          <w:ilvl w:val="0"/>
          <w:numId w:val="42"/>
        </w:numPr>
        <w:tabs>
          <w:tab w:val="left" w:pos="426"/>
        </w:tabs>
        <w:autoSpaceDE w:val="0"/>
        <w:autoSpaceDN w:val="0"/>
        <w:adjustRightInd w:val="0"/>
        <w:spacing w:before="0"/>
        <w:ind w:left="426" w:hanging="426"/>
        <w:rPr>
          <w:rFonts w:eastAsia="Calibri" w:cs="Arial"/>
          <w:i/>
          <w:lang w:val="sr-Cyrl-RS"/>
        </w:rPr>
      </w:pPr>
      <w:r w:rsidRPr="006D1272">
        <w:rPr>
          <w:rFonts w:cs="Arial"/>
          <w:i/>
        </w:rPr>
        <w:t xml:space="preserve">Уз овај образац се достављају </w:t>
      </w:r>
      <w:r w:rsidR="00DD1E28">
        <w:rPr>
          <w:rFonts w:cs="Arial"/>
          <w:i/>
        </w:rPr>
        <w:t>докази захтевани тачком 4.2. конкурсне докуменатације</w:t>
      </w:r>
      <w:r w:rsidR="00DD1E28" w:rsidRPr="00E903C1">
        <w:rPr>
          <w:rFonts w:eastAsia="TimesNewRomanPSMT" w:cs="Arial"/>
          <w:i/>
          <w:lang w:val="sr-Latn-CS" w:eastAsia="ar-SA"/>
        </w:rPr>
        <w:br w:type="page"/>
      </w:r>
    </w:p>
    <w:p w14:paraId="2C517C41" w14:textId="77777777" w:rsidR="00255A37" w:rsidRPr="00E2569D" w:rsidRDefault="00255A37" w:rsidP="00157A4A">
      <w:pPr>
        <w:spacing w:before="0"/>
        <w:ind w:left="720"/>
        <w:contextualSpacing/>
        <w:rPr>
          <w:rFonts w:eastAsia="Calibri" w:cs="Arial"/>
        </w:rPr>
      </w:pPr>
      <w:bookmarkStart w:id="267" w:name="_Toc442559948"/>
    </w:p>
    <w:p w14:paraId="4D1881A9" w14:textId="18D0962C" w:rsidR="00343A18" w:rsidRPr="00E2569D" w:rsidRDefault="00BC4323" w:rsidP="00CD48DF">
      <w:pPr>
        <w:pStyle w:val="KDPodnaslov1"/>
        <w:spacing w:before="0"/>
        <w:jc w:val="center"/>
        <w:rPr>
          <w:rFonts w:cs="Arial"/>
        </w:rPr>
      </w:pPr>
      <w:r>
        <w:rPr>
          <w:rFonts w:eastAsia="Arial Unicode MS" w:cs="Arial"/>
        </w:rPr>
        <w:t>8</w:t>
      </w:r>
      <w:r w:rsidR="00B44559" w:rsidRPr="00E2569D">
        <w:rPr>
          <w:rFonts w:eastAsia="Arial Unicode MS" w:cs="Arial"/>
        </w:rPr>
        <w:t xml:space="preserve">. </w:t>
      </w:r>
      <w:r w:rsidR="00CD48DF">
        <w:rPr>
          <w:rFonts w:eastAsia="Arial Unicode MS" w:cs="Arial"/>
          <w:lang w:val="sr-Cyrl-RS"/>
        </w:rPr>
        <w:t xml:space="preserve"> </w:t>
      </w:r>
      <w:r w:rsidR="00343A18" w:rsidRPr="00E2569D">
        <w:rPr>
          <w:rFonts w:cs="Arial"/>
        </w:rPr>
        <w:t>М</w:t>
      </w:r>
      <w:r w:rsidR="00CD48DF">
        <w:rPr>
          <w:rFonts w:cs="Arial"/>
          <w:lang w:val="sr-Cyrl-RS"/>
        </w:rPr>
        <w:t xml:space="preserve"> </w:t>
      </w:r>
      <w:r w:rsidR="00343A18" w:rsidRPr="00E2569D">
        <w:rPr>
          <w:rFonts w:cs="Arial"/>
        </w:rPr>
        <w:t>О</w:t>
      </w:r>
      <w:r w:rsidR="00CD48DF">
        <w:rPr>
          <w:rFonts w:cs="Arial"/>
          <w:lang w:val="sr-Cyrl-RS"/>
        </w:rPr>
        <w:t xml:space="preserve"> </w:t>
      </w:r>
      <w:r w:rsidR="00343A18" w:rsidRPr="00E2569D">
        <w:rPr>
          <w:rFonts w:cs="Arial"/>
        </w:rPr>
        <w:t>Д</w:t>
      </w:r>
      <w:r w:rsidR="00CD48DF">
        <w:rPr>
          <w:rFonts w:cs="Arial"/>
          <w:lang w:val="sr-Cyrl-RS"/>
        </w:rPr>
        <w:t xml:space="preserve"> </w:t>
      </w:r>
      <w:r w:rsidR="00343A18" w:rsidRPr="00E2569D">
        <w:rPr>
          <w:rFonts w:cs="Arial"/>
        </w:rPr>
        <w:t>Е</w:t>
      </w:r>
      <w:r w:rsidR="00CD48DF">
        <w:rPr>
          <w:rFonts w:cs="Arial"/>
          <w:lang w:val="sr-Cyrl-RS"/>
        </w:rPr>
        <w:t xml:space="preserve"> </w:t>
      </w:r>
      <w:r w:rsidR="00343A18" w:rsidRPr="00E2569D">
        <w:rPr>
          <w:rFonts w:cs="Arial"/>
        </w:rPr>
        <w:t>Л</w:t>
      </w:r>
      <w:r w:rsidR="00CD48DF">
        <w:rPr>
          <w:rFonts w:cs="Arial"/>
          <w:lang w:val="sr-Cyrl-RS"/>
        </w:rPr>
        <w:t xml:space="preserve"> </w:t>
      </w:r>
      <w:r w:rsidR="00343A18" w:rsidRPr="00E2569D">
        <w:rPr>
          <w:rFonts w:cs="Arial"/>
        </w:rPr>
        <w:t xml:space="preserve"> У</w:t>
      </w:r>
      <w:r w:rsidR="00CD48DF">
        <w:rPr>
          <w:rFonts w:cs="Arial"/>
          <w:lang w:val="sr-Cyrl-RS"/>
        </w:rPr>
        <w:t xml:space="preserve"> </w:t>
      </w:r>
      <w:r w:rsidR="00343A18" w:rsidRPr="00E2569D">
        <w:rPr>
          <w:rFonts w:cs="Arial"/>
        </w:rPr>
        <w:t>Г</w:t>
      </w:r>
      <w:r w:rsidR="00CD48DF">
        <w:rPr>
          <w:rFonts w:cs="Arial"/>
          <w:lang w:val="sr-Cyrl-RS"/>
        </w:rPr>
        <w:t xml:space="preserve"> </w:t>
      </w:r>
      <w:r w:rsidR="00343A18" w:rsidRPr="00E2569D">
        <w:rPr>
          <w:rFonts w:cs="Arial"/>
        </w:rPr>
        <w:t>О</w:t>
      </w:r>
      <w:r w:rsidR="00CD48DF">
        <w:rPr>
          <w:rFonts w:cs="Arial"/>
          <w:lang w:val="sr-Cyrl-RS"/>
        </w:rPr>
        <w:t xml:space="preserve"> </w:t>
      </w:r>
      <w:r w:rsidR="00343A18" w:rsidRPr="00E2569D">
        <w:rPr>
          <w:rFonts w:cs="Arial"/>
        </w:rPr>
        <w:t>В</w:t>
      </w:r>
      <w:r w:rsidR="00CD48DF">
        <w:rPr>
          <w:rFonts w:cs="Arial"/>
          <w:lang w:val="sr-Cyrl-RS"/>
        </w:rPr>
        <w:t xml:space="preserve"> </w:t>
      </w:r>
      <w:r w:rsidR="00343A18" w:rsidRPr="00E2569D">
        <w:rPr>
          <w:rFonts w:cs="Arial"/>
        </w:rPr>
        <w:t>О</w:t>
      </w:r>
      <w:r w:rsidR="00CD48DF">
        <w:rPr>
          <w:rFonts w:cs="Arial"/>
          <w:lang w:val="sr-Cyrl-RS"/>
        </w:rPr>
        <w:t xml:space="preserve"> </w:t>
      </w:r>
      <w:r w:rsidR="00343A18" w:rsidRPr="00E2569D">
        <w:rPr>
          <w:rFonts w:cs="Arial"/>
        </w:rPr>
        <w:t>Р</w:t>
      </w:r>
      <w:r w:rsidR="00CD48DF">
        <w:rPr>
          <w:rFonts w:cs="Arial"/>
          <w:lang w:val="sr-Cyrl-RS"/>
        </w:rPr>
        <w:t xml:space="preserve"> </w:t>
      </w:r>
      <w:r w:rsidR="00343A18" w:rsidRPr="00E2569D">
        <w:rPr>
          <w:rFonts w:cs="Arial"/>
        </w:rPr>
        <w:t>А</w:t>
      </w:r>
      <w:bookmarkEnd w:id="267"/>
    </w:p>
    <w:p w14:paraId="40330524" w14:textId="77777777" w:rsidR="00343A18" w:rsidRPr="00E2569D" w:rsidRDefault="00343A18" w:rsidP="00343A18">
      <w:pPr>
        <w:pStyle w:val="KDParagraf"/>
        <w:spacing w:before="0"/>
        <w:rPr>
          <w:rFonts w:cs="Arial"/>
        </w:rPr>
      </w:pPr>
    </w:p>
    <w:p w14:paraId="55E4A6FA" w14:textId="77777777" w:rsidR="00A66477" w:rsidRPr="00E2569D" w:rsidRDefault="00A66477" w:rsidP="00EE793E">
      <w:pPr>
        <w:pStyle w:val="KDParagraf"/>
        <w:spacing w:before="0"/>
        <w:rPr>
          <w:rFonts w:cs="Arial"/>
          <w:b/>
        </w:rPr>
      </w:pPr>
    </w:p>
    <w:p w14:paraId="3FE6A015" w14:textId="77777777" w:rsidR="00EE793E" w:rsidRPr="00E2569D" w:rsidRDefault="00EE793E" w:rsidP="00EE793E">
      <w:pPr>
        <w:pStyle w:val="KDParagraf"/>
        <w:spacing w:before="0"/>
        <w:rPr>
          <w:rFonts w:cs="Arial"/>
        </w:rPr>
      </w:pPr>
      <w:r w:rsidRPr="00E2569D">
        <w:rPr>
          <w:rFonts w:cs="Arial"/>
          <w:b/>
        </w:rPr>
        <w:t>КОРИСНИК УСЛУГЕ</w:t>
      </w:r>
      <w:r w:rsidRPr="00E2569D">
        <w:rPr>
          <w:rFonts w:cs="Arial"/>
        </w:rPr>
        <w:t xml:space="preserve">: </w:t>
      </w:r>
    </w:p>
    <w:p w14:paraId="0D98289D" w14:textId="77777777" w:rsidR="00EE793E" w:rsidRPr="00E2569D" w:rsidRDefault="00EE793E" w:rsidP="00EE793E">
      <w:pPr>
        <w:pStyle w:val="KDParagraf"/>
        <w:spacing w:before="0"/>
        <w:rPr>
          <w:rFonts w:cs="Arial"/>
        </w:rPr>
      </w:pPr>
    </w:p>
    <w:p w14:paraId="215AC07D" w14:textId="115B5887" w:rsidR="00EE793E" w:rsidRPr="00E2569D" w:rsidRDefault="00A164D4" w:rsidP="00EE793E">
      <w:pPr>
        <w:pStyle w:val="KDParagraf"/>
        <w:spacing w:before="0"/>
        <w:rPr>
          <w:rFonts w:cs="Arial"/>
        </w:rPr>
      </w:pPr>
      <w:r w:rsidRPr="0008617B">
        <w:rPr>
          <w:rFonts w:cs="Arial"/>
          <w:b/>
        </w:rPr>
        <w:t>1.</w:t>
      </w:r>
      <w:r w:rsidRPr="00E2569D">
        <w:rPr>
          <w:rFonts w:cs="Arial"/>
        </w:rPr>
        <w:t xml:space="preserve"> </w:t>
      </w:r>
      <w:r w:rsidR="00EE793E" w:rsidRPr="00E2569D">
        <w:rPr>
          <w:rFonts w:cs="Arial"/>
        </w:rPr>
        <w:t xml:space="preserve">Јавно предузеће „Електропривреда Србије“ Београд, Улица </w:t>
      </w:r>
      <w:r w:rsidR="000D38E9">
        <w:rPr>
          <w:rFonts w:cs="Arial"/>
          <w:bCs/>
          <w:lang w:val="sr-Cyrl-RS" w:eastAsia="sr-Latn-CS"/>
        </w:rPr>
        <w:t>Балканска</w:t>
      </w:r>
      <w:r w:rsidR="000D38E9" w:rsidRPr="00E2569D">
        <w:rPr>
          <w:rFonts w:cs="Arial"/>
          <w:bCs/>
          <w:lang w:val="sr-Latn-CS" w:eastAsia="sr-Latn-CS"/>
        </w:rPr>
        <w:t xml:space="preserve"> број </w:t>
      </w:r>
      <w:r w:rsidR="000D38E9">
        <w:rPr>
          <w:rFonts w:cs="Arial"/>
          <w:bCs/>
          <w:lang w:val="sr-Cyrl-RS" w:eastAsia="sr-Latn-CS"/>
        </w:rPr>
        <w:t>13</w:t>
      </w:r>
      <w:r w:rsidR="00EE793E" w:rsidRPr="00E2569D">
        <w:rPr>
          <w:rFonts w:cs="Arial"/>
        </w:rPr>
        <w:t>, матични број: 20053658, ПИБ 103920327, текући рачун 160-700-13, Banca Intesа, а.д. Београд, које заступа законски заступник</w:t>
      </w:r>
      <w:r w:rsidR="001463A3" w:rsidRPr="00E2569D">
        <w:rPr>
          <w:rFonts w:cs="Arial"/>
        </w:rPr>
        <w:t xml:space="preserve"> Милорад Грчић, </w:t>
      </w:r>
      <w:r w:rsidR="000C52FC" w:rsidRPr="00E2569D">
        <w:rPr>
          <w:rFonts w:cs="Arial"/>
        </w:rPr>
        <w:t>в.д. директора</w:t>
      </w:r>
      <w:r w:rsidR="00EE793E" w:rsidRPr="00E2569D">
        <w:rPr>
          <w:rFonts w:cs="Arial"/>
        </w:rPr>
        <w:t xml:space="preserve"> (у даљем тексту: Корисник услуге)  </w:t>
      </w:r>
    </w:p>
    <w:p w14:paraId="319750C1" w14:textId="10A2BEEF" w:rsidR="00EE793E" w:rsidRPr="0008617B" w:rsidRDefault="0008617B" w:rsidP="0008617B">
      <w:pPr>
        <w:pStyle w:val="KDParagraf"/>
        <w:rPr>
          <w:rFonts w:cs="Arial"/>
          <w:lang w:val="sr-Cyrl-RS"/>
        </w:rPr>
      </w:pPr>
      <w:r>
        <w:rPr>
          <w:rFonts w:cs="Arial"/>
          <w:lang w:val="sr-Cyrl-RS"/>
        </w:rPr>
        <w:t>и</w:t>
      </w:r>
    </w:p>
    <w:p w14:paraId="1501D1AF" w14:textId="77777777" w:rsidR="00EE793E" w:rsidRPr="00E2569D" w:rsidRDefault="00EE793E" w:rsidP="0008617B">
      <w:pPr>
        <w:pStyle w:val="KDParagraf"/>
        <w:rPr>
          <w:rFonts w:cs="Arial"/>
        </w:rPr>
      </w:pPr>
      <w:r w:rsidRPr="00E2569D">
        <w:rPr>
          <w:rFonts w:cs="Arial"/>
          <w:b/>
        </w:rPr>
        <w:t>ПРУЖАЛАЦ УСЛУГЕ</w:t>
      </w:r>
      <w:r w:rsidRPr="00E2569D">
        <w:rPr>
          <w:rFonts w:cs="Arial"/>
        </w:rPr>
        <w:t xml:space="preserve">:  </w:t>
      </w:r>
    </w:p>
    <w:p w14:paraId="01D5EAB0" w14:textId="4C80C893" w:rsidR="00EE793E" w:rsidRPr="00E2569D" w:rsidRDefault="00EE793E" w:rsidP="00746301">
      <w:pPr>
        <w:pStyle w:val="KDParagraf"/>
        <w:numPr>
          <w:ilvl w:val="0"/>
          <w:numId w:val="23"/>
        </w:numPr>
        <w:ind w:left="0" w:firstLine="0"/>
        <w:rPr>
          <w:rFonts w:cs="Arial"/>
        </w:rPr>
      </w:pPr>
      <w:r w:rsidRPr="00E2569D">
        <w:rPr>
          <w:rFonts w:cs="Arial"/>
        </w:rPr>
        <w:t>______________</w:t>
      </w:r>
      <w:r w:rsidR="0008617B">
        <w:rPr>
          <w:rFonts w:cs="Arial"/>
          <w:lang w:val="sr-Cyrl-RS"/>
        </w:rPr>
        <w:t>_________</w:t>
      </w:r>
      <w:r w:rsidRPr="00E2569D">
        <w:rPr>
          <w:rFonts w:cs="Arial"/>
        </w:rPr>
        <w:t>___ (назив Пружаоца услуге) из ____</w:t>
      </w:r>
      <w:r w:rsidR="00746301">
        <w:rPr>
          <w:rFonts w:cs="Arial"/>
          <w:lang w:val="sr-Cyrl-RS"/>
        </w:rPr>
        <w:t>__</w:t>
      </w:r>
      <w:r w:rsidRPr="00E2569D">
        <w:rPr>
          <w:rFonts w:cs="Arial"/>
        </w:rPr>
        <w:t>____(седиште), ул. ________</w:t>
      </w:r>
      <w:r w:rsidR="0008617B">
        <w:rPr>
          <w:rFonts w:cs="Arial"/>
          <w:lang w:val="sr-Cyrl-RS"/>
        </w:rPr>
        <w:t>________________</w:t>
      </w:r>
      <w:r w:rsidRPr="00E2569D">
        <w:rPr>
          <w:rFonts w:cs="Arial"/>
        </w:rPr>
        <w:t>___(назив улице), бр.____, матични број: ____</w:t>
      </w:r>
      <w:r w:rsidR="0008617B">
        <w:rPr>
          <w:rFonts w:cs="Arial"/>
          <w:lang w:val="sr-Cyrl-RS"/>
        </w:rPr>
        <w:t>____</w:t>
      </w:r>
      <w:r w:rsidRPr="00E2569D">
        <w:rPr>
          <w:rFonts w:cs="Arial"/>
        </w:rPr>
        <w:t>_______, ПИБ: ________</w:t>
      </w:r>
      <w:r w:rsidR="0008617B">
        <w:rPr>
          <w:rFonts w:cs="Arial"/>
          <w:lang w:val="sr-Cyrl-RS"/>
        </w:rPr>
        <w:t>____</w:t>
      </w:r>
      <w:r w:rsidRPr="00E2569D">
        <w:rPr>
          <w:rFonts w:cs="Arial"/>
        </w:rPr>
        <w:t>__, текући рачун</w:t>
      </w:r>
      <w:r w:rsidR="0008617B">
        <w:rPr>
          <w:rFonts w:cs="Arial"/>
          <w:lang w:val="sr-Cyrl-RS"/>
        </w:rPr>
        <w:t xml:space="preserve"> </w:t>
      </w:r>
      <w:r w:rsidRPr="00E2569D">
        <w:rPr>
          <w:rFonts w:cs="Arial"/>
        </w:rPr>
        <w:t>__</w:t>
      </w:r>
      <w:r w:rsidR="0008617B">
        <w:rPr>
          <w:rFonts w:cs="Arial"/>
          <w:lang w:val="sr-Cyrl-RS"/>
        </w:rPr>
        <w:t>___</w:t>
      </w:r>
      <w:r w:rsidRPr="00E2569D">
        <w:rPr>
          <w:rFonts w:cs="Arial"/>
        </w:rPr>
        <w:t>_________ (број текућег рачуна), Банка</w:t>
      </w:r>
      <w:r w:rsidR="0008617B">
        <w:rPr>
          <w:rFonts w:cs="Arial"/>
          <w:lang w:val="sr-Cyrl-RS"/>
        </w:rPr>
        <w:t xml:space="preserve"> </w:t>
      </w:r>
      <w:r w:rsidRPr="00E2569D">
        <w:rPr>
          <w:rFonts w:cs="Arial"/>
        </w:rPr>
        <w:t>_______</w:t>
      </w:r>
      <w:r w:rsidR="0008617B">
        <w:rPr>
          <w:rFonts w:cs="Arial"/>
          <w:lang w:val="sr-Cyrl-RS"/>
        </w:rPr>
        <w:t>___</w:t>
      </w:r>
      <w:r w:rsidRPr="00E2569D">
        <w:rPr>
          <w:rFonts w:cs="Arial"/>
        </w:rPr>
        <w:t>_</w:t>
      </w:r>
      <w:r w:rsidR="0008617B">
        <w:rPr>
          <w:rFonts w:cs="Arial"/>
          <w:lang w:val="sr-Cyrl-RS"/>
        </w:rPr>
        <w:t>____</w:t>
      </w:r>
      <w:r w:rsidRPr="00E2569D">
        <w:rPr>
          <w:rFonts w:cs="Arial"/>
        </w:rPr>
        <w:t>__</w:t>
      </w:r>
      <w:r w:rsidR="0008617B">
        <w:rPr>
          <w:rFonts w:cs="Arial"/>
          <w:lang w:val="sr-Cyrl-RS"/>
        </w:rPr>
        <w:t xml:space="preserve"> </w:t>
      </w:r>
      <w:r w:rsidRPr="00E2569D">
        <w:rPr>
          <w:rFonts w:cs="Arial"/>
        </w:rPr>
        <w:t>(назив банке), кога заступа ____</w:t>
      </w:r>
      <w:r w:rsidR="0008617B">
        <w:rPr>
          <w:rFonts w:cs="Arial"/>
          <w:lang w:val="sr-Cyrl-RS"/>
        </w:rPr>
        <w:t>___</w:t>
      </w:r>
      <w:r w:rsidRPr="00E2569D">
        <w:rPr>
          <w:rFonts w:cs="Arial"/>
        </w:rPr>
        <w:t>______________ (својство), ________</w:t>
      </w:r>
      <w:r w:rsidR="00746301">
        <w:rPr>
          <w:rFonts w:cs="Arial"/>
          <w:lang w:val="sr-Cyrl-RS"/>
        </w:rPr>
        <w:t>______</w:t>
      </w:r>
      <w:r w:rsidRPr="00E2569D">
        <w:rPr>
          <w:rFonts w:cs="Arial"/>
        </w:rPr>
        <w:t>_____ (име и презиме), ________</w:t>
      </w:r>
      <w:r w:rsidR="00746301">
        <w:rPr>
          <w:rFonts w:cs="Arial"/>
          <w:lang w:val="sr-Cyrl-RS"/>
        </w:rPr>
        <w:t>__</w:t>
      </w:r>
      <w:r w:rsidRPr="00E2569D">
        <w:rPr>
          <w:rFonts w:cs="Arial"/>
        </w:rPr>
        <w:t xml:space="preserve">___ (функција) (као лидер у име и за рачун групе понуђача) , (у даљем тексту: Пружалац услуге) </w:t>
      </w:r>
    </w:p>
    <w:p w14:paraId="069919B0" w14:textId="77777777" w:rsidR="00A92A8C" w:rsidRPr="00E2569D" w:rsidRDefault="00A92A8C" w:rsidP="00A92A8C">
      <w:pPr>
        <w:rPr>
          <w:rFonts w:eastAsia="Arial Unicode MS" w:cs="Arial"/>
          <w:lang w:val="sr-Cyrl-CS"/>
        </w:rPr>
      </w:pPr>
      <w:r w:rsidRPr="00E2569D">
        <w:rPr>
          <w:rFonts w:eastAsia="Arial Unicode MS" w:cs="Arial"/>
          <w:lang w:val="sr-Cyrl-CS"/>
        </w:rPr>
        <w:t>док су чланови групе/подизвођачи:</w:t>
      </w:r>
    </w:p>
    <w:p w14:paraId="3A7B2DD0" w14:textId="1E2756C7" w:rsidR="00A92A8C" w:rsidRPr="00E2569D" w:rsidRDefault="00A92A8C" w:rsidP="00A92A8C">
      <w:pPr>
        <w:rPr>
          <w:rFonts w:eastAsia="Arial Unicode MS" w:cs="Arial"/>
          <w:lang w:val="sr-Cyrl-CS"/>
        </w:rPr>
      </w:pPr>
      <w:r w:rsidRPr="00E2569D">
        <w:rPr>
          <w:rFonts w:eastAsia="Arial Unicode MS" w:cs="Arial"/>
          <w:lang w:val="sr-Cyrl-CS"/>
        </w:rPr>
        <w:t>______________</w:t>
      </w:r>
      <w:r w:rsidR="00746301">
        <w:rPr>
          <w:rFonts w:eastAsia="Arial Unicode MS" w:cs="Arial"/>
          <w:lang w:val="sr-Cyrl-CS"/>
        </w:rPr>
        <w:t>_____</w:t>
      </w:r>
      <w:r w:rsidRPr="00E2569D">
        <w:rPr>
          <w:rFonts w:eastAsia="Arial Unicode MS" w:cs="Arial"/>
          <w:lang w:val="sr-Cyrl-CS"/>
        </w:rPr>
        <w:t>__ из __</w:t>
      </w:r>
      <w:r w:rsidR="00746301">
        <w:rPr>
          <w:rFonts w:eastAsia="Arial Unicode MS" w:cs="Arial"/>
          <w:lang w:val="sr-Cyrl-CS"/>
        </w:rPr>
        <w:t>_____</w:t>
      </w:r>
      <w:r w:rsidRPr="00E2569D">
        <w:rPr>
          <w:rFonts w:eastAsia="Arial Unicode MS" w:cs="Arial"/>
          <w:lang w:val="sr-Cyrl-CS"/>
        </w:rPr>
        <w:t>_______, Ул. ____</w:t>
      </w:r>
      <w:r w:rsidR="00746301">
        <w:rPr>
          <w:rFonts w:eastAsia="Arial Unicode MS" w:cs="Arial"/>
          <w:lang w:val="sr-Cyrl-CS"/>
        </w:rPr>
        <w:t>______________</w:t>
      </w:r>
      <w:r w:rsidRPr="00E2569D">
        <w:rPr>
          <w:rFonts w:eastAsia="Arial Unicode MS" w:cs="Arial"/>
          <w:lang w:val="sr-Cyrl-CS"/>
        </w:rPr>
        <w:t>___ бр._</w:t>
      </w:r>
      <w:r w:rsidR="00746301">
        <w:rPr>
          <w:rFonts w:eastAsia="Arial Unicode MS" w:cs="Arial"/>
          <w:lang w:val="sr-Cyrl-CS"/>
        </w:rPr>
        <w:t>__ м</w:t>
      </w:r>
      <w:r w:rsidRPr="00E2569D">
        <w:rPr>
          <w:rFonts w:eastAsia="Arial Unicode MS" w:cs="Arial"/>
          <w:lang w:val="sr-Cyrl-CS"/>
        </w:rPr>
        <w:t>атични број _____</w:t>
      </w:r>
      <w:r w:rsidR="00746301">
        <w:rPr>
          <w:rFonts w:eastAsia="Arial Unicode MS" w:cs="Arial"/>
          <w:lang w:val="sr-Cyrl-CS"/>
        </w:rPr>
        <w:t>________</w:t>
      </w:r>
      <w:r w:rsidRPr="00E2569D">
        <w:rPr>
          <w:rFonts w:eastAsia="Arial Unicode MS" w:cs="Arial"/>
          <w:lang w:val="sr-Cyrl-CS"/>
        </w:rPr>
        <w:t xml:space="preserve">___, ПИБ </w:t>
      </w:r>
      <w:r w:rsidR="00746301">
        <w:rPr>
          <w:rFonts w:eastAsia="Arial Unicode MS" w:cs="Arial"/>
          <w:lang w:val="sr-Cyrl-CS"/>
        </w:rPr>
        <w:t>_________</w:t>
      </w:r>
      <w:r w:rsidRPr="00E2569D">
        <w:rPr>
          <w:rFonts w:eastAsia="Arial Unicode MS" w:cs="Arial"/>
          <w:lang w:val="sr-Cyrl-CS"/>
        </w:rPr>
        <w:t>____, Текући рачун __</w:t>
      </w:r>
      <w:r w:rsidR="00746301">
        <w:rPr>
          <w:rFonts w:eastAsia="Arial Unicode MS" w:cs="Arial"/>
          <w:lang w:val="sr-Cyrl-CS"/>
        </w:rPr>
        <w:t>_________</w:t>
      </w:r>
      <w:r w:rsidRPr="00E2569D">
        <w:rPr>
          <w:rFonts w:eastAsia="Arial Unicode MS" w:cs="Arial"/>
          <w:lang w:val="sr-Cyrl-CS"/>
        </w:rPr>
        <w:t xml:space="preserve">___ </w:t>
      </w:r>
      <w:r w:rsidR="00746301">
        <w:rPr>
          <w:rFonts w:eastAsia="Arial Unicode MS" w:cs="Arial"/>
          <w:lang w:val="sr-Cyrl-CS"/>
        </w:rPr>
        <w:t>б</w:t>
      </w:r>
      <w:r w:rsidRPr="00E2569D">
        <w:rPr>
          <w:rFonts w:eastAsia="Arial Unicode MS" w:cs="Arial"/>
          <w:lang w:val="sr-Cyrl-CS"/>
        </w:rPr>
        <w:t>анка___</w:t>
      </w:r>
      <w:r w:rsidR="00746301">
        <w:rPr>
          <w:rFonts w:eastAsia="Arial Unicode MS" w:cs="Arial"/>
          <w:lang w:val="sr-Cyrl-CS"/>
        </w:rPr>
        <w:t>____</w:t>
      </w:r>
      <w:r w:rsidRPr="00E2569D">
        <w:rPr>
          <w:rFonts w:eastAsia="Arial Unicode MS" w:cs="Arial"/>
          <w:lang w:val="sr-Cyrl-CS"/>
        </w:rPr>
        <w:t>________ кога заступа __</w:t>
      </w:r>
      <w:r w:rsidR="00746301">
        <w:rPr>
          <w:rFonts w:eastAsia="Arial Unicode MS" w:cs="Arial"/>
          <w:lang w:val="sr-Cyrl-CS"/>
        </w:rPr>
        <w:t>__________</w:t>
      </w:r>
      <w:r w:rsidRPr="00E2569D">
        <w:rPr>
          <w:rFonts w:eastAsia="Arial Unicode MS" w:cs="Arial"/>
          <w:lang w:val="sr-Cyrl-CS"/>
        </w:rPr>
        <w:t>________.</w:t>
      </w:r>
    </w:p>
    <w:p w14:paraId="1275FA6E" w14:textId="77777777" w:rsidR="00746301" w:rsidRPr="00E2569D" w:rsidRDefault="00746301" w:rsidP="00746301">
      <w:pPr>
        <w:rPr>
          <w:rFonts w:eastAsia="Arial Unicode MS" w:cs="Arial"/>
          <w:lang w:val="sr-Cyrl-CS"/>
        </w:rPr>
      </w:pPr>
      <w:r w:rsidRPr="00E2569D">
        <w:rPr>
          <w:rFonts w:eastAsia="Arial Unicode MS" w:cs="Arial"/>
          <w:lang w:val="sr-Cyrl-CS"/>
        </w:rPr>
        <w:t>______________</w:t>
      </w:r>
      <w:r>
        <w:rPr>
          <w:rFonts w:eastAsia="Arial Unicode MS" w:cs="Arial"/>
          <w:lang w:val="sr-Cyrl-CS"/>
        </w:rPr>
        <w:t>_____</w:t>
      </w:r>
      <w:r w:rsidRPr="00E2569D">
        <w:rPr>
          <w:rFonts w:eastAsia="Arial Unicode MS" w:cs="Arial"/>
          <w:lang w:val="sr-Cyrl-CS"/>
        </w:rPr>
        <w:t>__ из __</w:t>
      </w:r>
      <w:r>
        <w:rPr>
          <w:rFonts w:eastAsia="Arial Unicode MS" w:cs="Arial"/>
          <w:lang w:val="sr-Cyrl-CS"/>
        </w:rPr>
        <w:t>_____</w:t>
      </w:r>
      <w:r w:rsidRPr="00E2569D">
        <w:rPr>
          <w:rFonts w:eastAsia="Arial Unicode MS" w:cs="Arial"/>
          <w:lang w:val="sr-Cyrl-CS"/>
        </w:rPr>
        <w:t>_______, Ул. ____</w:t>
      </w:r>
      <w:r>
        <w:rPr>
          <w:rFonts w:eastAsia="Arial Unicode MS" w:cs="Arial"/>
          <w:lang w:val="sr-Cyrl-CS"/>
        </w:rPr>
        <w:t>______________</w:t>
      </w:r>
      <w:r w:rsidRPr="00E2569D">
        <w:rPr>
          <w:rFonts w:eastAsia="Arial Unicode MS" w:cs="Arial"/>
          <w:lang w:val="sr-Cyrl-CS"/>
        </w:rPr>
        <w:t>___ бр._</w:t>
      </w:r>
      <w:r>
        <w:rPr>
          <w:rFonts w:eastAsia="Arial Unicode MS" w:cs="Arial"/>
          <w:lang w:val="sr-Cyrl-CS"/>
        </w:rPr>
        <w:t>__ м</w:t>
      </w:r>
      <w:r w:rsidRPr="00E2569D">
        <w:rPr>
          <w:rFonts w:eastAsia="Arial Unicode MS" w:cs="Arial"/>
          <w:lang w:val="sr-Cyrl-CS"/>
        </w:rPr>
        <w:t>атични број _____</w:t>
      </w:r>
      <w:r>
        <w:rPr>
          <w:rFonts w:eastAsia="Arial Unicode MS" w:cs="Arial"/>
          <w:lang w:val="sr-Cyrl-CS"/>
        </w:rPr>
        <w:t>________</w:t>
      </w:r>
      <w:r w:rsidRPr="00E2569D">
        <w:rPr>
          <w:rFonts w:eastAsia="Arial Unicode MS" w:cs="Arial"/>
          <w:lang w:val="sr-Cyrl-CS"/>
        </w:rPr>
        <w:t xml:space="preserve">___, ПИБ </w:t>
      </w:r>
      <w:r>
        <w:rPr>
          <w:rFonts w:eastAsia="Arial Unicode MS" w:cs="Arial"/>
          <w:lang w:val="sr-Cyrl-CS"/>
        </w:rPr>
        <w:t>_________</w:t>
      </w:r>
      <w:r w:rsidRPr="00E2569D">
        <w:rPr>
          <w:rFonts w:eastAsia="Arial Unicode MS" w:cs="Arial"/>
          <w:lang w:val="sr-Cyrl-CS"/>
        </w:rPr>
        <w:t>____, Текући рачун __</w:t>
      </w:r>
      <w:r>
        <w:rPr>
          <w:rFonts w:eastAsia="Arial Unicode MS" w:cs="Arial"/>
          <w:lang w:val="sr-Cyrl-CS"/>
        </w:rPr>
        <w:t>_________</w:t>
      </w:r>
      <w:r w:rsidRPr="00E2569D">
        <w:rPr>
          <w:rFonts w:eastAsia="Arial Unicode MS" w:cs="Arial"/>
          <w:lang w:val="sr-Cyrl-CS"/>
        </w:rPr>
        <w:t xml:space="preserve">___ </w:t>
      </w:r>
      <w:r>
        <w:rPr>
          <w:rFonts w:eastAsia="Arial Unicode MS" w:cs="Arial"/>
          <w:lang w:val="sr-Cyrl-CS"/>
        </w:rPr>
        <w:t>б</w:t>
      </w:r>
      <w:r w:rsidRPr="00E2569D">
        <w:rPr>
          <w:rFonts w:eastAsia="Arial Unicode MS" w:cs="Arial"/>
          <w:lang w:val="sr-Cyrl-CS"/>
        </w:rPr>
        <w:t>анка___</w:t>
      </w:r>
      <w:r>
        <w:rPr>
          <w:rFonts w:eastAsia="Arial Unicode MS" w:cs="Arial"/>
          <w:lang w:val="sr-Cyrl-CS"/>
        </w:rPr>
        <w:t>____</w:t>
      </w:r>
      <w:r w:rsidRPr="00E2569D">
        <w:rPr>
          <w:rFonts w:eastAsia="Arial Unicode MS" w:cs="Arial"/>
          <w:lang w:val="sr-Cyrl-CS"/>
        </w:rPr>
        <w:t>________ кога заступа __</w:t>
      </w:r>
      <w:r>
        <w:rPr>
          <w:rFonts w:eastAsia="Arial Unicode MS" w:cs="Arial"/>
          <w:lang w:val="sr-Cyrl-CS"/>
        </w:rPr>
        <w:t>__________</w:t>
      </w:r>
      <w:r w:rsidRPr="00E2569D">
        <w:rPr>
          <w:rFonts w:eastAsia="Arial Unicode MS" w:cs="Arial"/>
          <w:lang w:val="sr-Cyrl-CS"/>
        </w:rPr>
        <w:t>________.</w:t>
      </w:r>
    </w:p>
    <w:p w14:paraId="6DB36E83" w14:textId="77777777" w:rsidR="00A92A8C" w:rsidRPr="00E2569D" w:rsidRDefault="00A92A8C" w:rsidP="00A92A8C">
      <w:pPr>
        <w:pStyle w:val="KDParagraf"/>
        <w:spacing w:before="0"/>
        <w:rPr>
          <w:rFonts w:cs="Arial"/>
        </w:rPr>
      </w:pPr>
      <w:r w:rsidRPr="00E2569D">
        <w:rPr>
          <w:rFonts w:cs="Arial"/>
        </w:rPr>
        <w:t xml:space="preserve"> </w:t>
      </w:r>
    </w:p>
    <w:p w14:paraId="17A37F85" w14:textId="77777777" w:rsidR="00EE793E" w:rsidRPr="00E2569D" w:rsidRDefault="00EE793E" w:rsidP="00EE793E">
      <w:pPr>
        <w:pStyle w:val="KDParagraf"/>
        <w:spacing w:before="0"/>
        <w:rPr>
          <w:rFonts w:cs="Arial"/>
        </w:rPr>
      </w:pPr>
    </w:p>
    <w:p w14:paraId="765FC264" w14:textId="77777777" w:rsidR="00EE793E" w:rsidRPr="00E2569D" w:rsidRDefault="00EE793E" w:rsidP="00EE793E">
      <w:pPr>
        <w:pStyle w:val="KDParagraf"/>
        <w:spacing w:before="0"/>
        <w:rPr>
          <w:rFonts w:cs="Arial"/>
        </w:rPr>
      </w:pPr>
      <w:r w:rsidRPr="00E2569D">
        <w:rPr>
          <w:rFonts w:cs="Arial"/>
        </w:rPr>
        <w:t>(у даљем тексту заједно: Уговорне стране)</w:t>
      </w:r>
    </w:p>
    <w:p w14:paraId="52B1758E" w14:textId="77777777" w:rsidR="00EE793E" w:rsidRPr="00E2569D" w:rsidRDefault="00EE793E" w:rsidP="00EE793E">
      <w:pPr>
        <w:pStyle w:val="KDParagraf"/>
        <w:spacing w:before="0"/>
        <w:rPr>
          <w:rFonts w:cs="Arial"/>
        </w:rPr>
      </w:pPr>
      <w:r w:rsidRPr="00E2569D">
        <w:rPr>
          <w:rFonts w:cs="Arial"/>
        </w:rPr>
        <w:tab/>
      </w:r>
    </w:p>
    <w:p w14:paraId="7CF7B2E8" w14:textId="3C444B6E" w:rsidR="00343A18" w:rsidRPr="00E2569D" w:rsidRDefault="00EE793E" w:rsidP="00EE793E">
      <w:pPr>
        <w:pStyle w:val="KDParagraf"/>
        <w:spacing w:before="0"/>
        <w:rPr>
          <w:rFonts w:cs="Arial"/>
        </w:rPr>
      </w:pPr>
      <w:r w:rsidRPr="00E2569D">
        <w:rPr>
          <w:rFonts w:cs="Arial"/>
        </w:rPr>
        <w:t>закључиле су у Београду</w:t>
      </w:r>
      <w:r w:rsidR="00672348">
        <w:rPr>
          <w:rFonts w:cs="Arial"/>
          <w:lang w:val="sr-Cyrl-RS"/>
        </w:rPr>
        <w:t>,</w:t>
      </w:r>
      <w:r w:rsidR="00A92A8C" w:rsidRPr="00E2569D">
        <w:rPr>
          <w:rFonts w:cs="Arial"/>
        </w:rPr>
        <w:t xml:space="preserve"> </w:t>
      </w:r>
    </w:p>
    <w:p w14:paraId="459764D1" w14:textId="77777777" w:rsidR="00EE793E" w:rsidRDefault="00EE793E" w:rsidP="00EE793E">
      <w:pPr>
        <w:pStyle w:val="KDParagraf"/>
        <w:spacing w:before="0"/>
        <w:rPr>
          <w:rFonts w:cs="Arial"/>
        </w:rPr>
      </w:pPr>
    </w:p>
    <w:p w14:paraId="34FB39BA" w14:textId="77777777" w:rsidR="0008617B" w:rsidRPr="00E2569D" w:rsidRDefault="0008617B" w:rsidP="00EE793E">
      <w:pPr>
        <w:pStyle w:val="KDParagraf"/>
        <w:spacing w:before="0"/>
        <w:rPr>
          <w:rFonts w:cs="Arial"/>
        </w:rPr>
      </w:pPr>
    </w:p>
    <w:p w14:paraId="5C038D8D" w14:textId="1E2B3E63" w:rsidR="00EE793E" w:rsidRPr="00E2569D" w:rsidRDefault="00EE793E" w:rsidP="0008617B">
      <w:pPr>
        <w:pStyle w:val="KDParagraf"/>
        <w:spacing w:before="0"/>
        <w:jc w:val="center"/>
        <w:rPr>
          <w:rFonts w:cs="Arial"/>
          <w:b/>
        </w:rPr>
      </w:pPr>
      <w:r w:rsidRPr="00E2569D">
        <w:rPr>
          <w:rFonts w:cs="Arial"/>
          <w:b/>
        </w:rPr>
        <w:t>УГОВОР О ПРУЖАЊУ УСЛУГЕ</w:t>
      </w:r>
    </w:p>
    <w:p w14:paraId="6BEB942A" w14:textId="77777777" w:rsidR="0008617B" w:rsidRDefault="00684331" w:rsidP="0008617B">
      <w:pPr>
        <w:pStyle w:val="KDParagraf"/>
        <w:spacing w:before="0"/>
        <w:jc w:val="center"/>
        <w:rPr>
          <w:rFonts w:cs="Arial"/>
          <w:b/>
          <w:lang w:val="sr-Cyrl-CS"/>
        </w:rPr>
      </w:pPr>
      <w:r w:rsidRPr="00E2569D">
        <w:rPr>
          <w:rFonts w:cs="Arial"/>
        </w:rPr>
        <w:t>“</w:t>
      </w:r>
      <w:r w:rsidR="00F10B84">
        <w:rPr>
          <w:rFonts w:cs="Arial"/>
          <w:b/>
        </w:rPr>
        <w:t>Израда ИТД за изградњу пристаништа на локацији ТЕНТ А</w:t>
      </w:r>
      <w:r w:rsidR="00F55070" w:rsidRPr="00E2569D">
        <w:rPr>
          <w:rFonts w:cs="Arial"/>
          <w:b/>
          <w:lang w:val="sr-Cyrl-CS"/>
        </w:rPr>
        <w:t xml:space="preserve">“ </w:t>
      </w:r>
    </w:p>
    <w:p w14:paraId="0F5A3C15" w14:textId="613C0219" w:rsidR="00EE793E" w:rsidRPr="00E2569D" w:rsidRDefault="0030036D" w:rsidP="0008617B">
      <w:pPr>
        <w:pStyle w:val="KDParagraf"/>
        <w:spacing w:before="0"/>
        <w:jc w:val="center"/>
        <w:rPr>
          <w:rFonts w:cs="Arial"/>
          <w:highlight w:val="yellow"/>
        </w:rPr>
      </w:pPr>
      <w:r>
        <w:rPr>
          <w:rFonts w:cs="Arial"/>
          <w:b/>
          <w:lang w:val="sr-Cyrl-CS"/>
        </w:rPr>
        <w:t>ЈН/1000/0532/2018 (620/2018)</w:t>
      </w:r>
    </w:p>
    <w:p w14:paraId="56295AA3" w14:textId="77777777" w:rsidR="0008617B" w:rsidRDefault="0008617B" w:rsidP="00D91B91">
      <w:pPr>
        <w:pStyle w:val="KDParagraf"/>
        <w:rPr>
          <w:rFonts w:cs="Arial"/>
          <w:b/>
        </w:rPr>
      </w:pPr>
    </w:p>
    <w:p w14:paraId="13BFADA6" w14:textId="77777777" w:rsidR="00EE793E" w:rsidRPr="0008617B" w:rsidRDefault="00EE793E" w:rsidP="00EE793E">
      <w:pPr>
        <w:pStyle w:val="KDParagraf"/>
        <w:spacing w:before="0"/>
        <w:rPr>
          <w:rFonts w:cs="Arial"/>
          <w:b/>
        </w:rPr>
      </w:pPr>
      <w:r w:rsidRPr="0008617B">
        <w:rPr>
          <w:rFonts w:cs="Arial"/>
          <w:b/>
        </w:rPr>
        <w:t>УВОДНЕ ОДРЕДБЕ</w:t>
      </w:r>
    </w:p>
    <w:p w14:paraId="3B757FBD" w14:textId="77777777" w:rsidR="00EE793E" w:rsidRPr="00E2569D" w:rsidRDefault="00EE793E" w:rsidP="00EE793E">
      <w:pPr>
        <w:pStyle w:val="KDParagraf"/>
        <w:spacing w:before="0"/>
        <w:rPr>
          <w:rFonts w:cs="Arial"/>
        </w:rPr>
      </w:pPr>
    </w:p>
    <w:p w14:paraId="25B2459C" w14:textId="77777777" w:rsidR="00EE793E" w:rsidRPr="00E2569D" w:rsidRDefault="00EE793E" w:rsidP="0008617B">
      <w:pPr>
        <w:pStyle w:val="KDParagraf"/>
        <w:rPr>
          <w:rFonts w:cs="Arial"/>
        </w:rPr>
      </w:pPr>
      <w:r w:rsidRPr="00E2569D">
        <w:rPr>
          <w:rFonts w:cs="Arial"/>
        </w:rPr>
        <w:t xml:space="preserve">Имајући у виду:  </w:t>
      </w:r>
    </w:p>
    <w:p w14:paraId="4325443E" w14:textId="55A42FFC" w:rsidR="00EE793E" w:rsidRPr="001F63F1" w:rsidRDefault="00EE793E" w:rsidP="0008617B">
      <w:pPr>
        <w:pStyle w:val="KDParagraf"/>
        <w:rPr>
          <w:rFonts w:cs="Arial"/>
          <w:lang w:val="sr-Cyrl-RS"/>
        </w:rPr>
      </w:pPr>
      <w:r w:rsidRPr="00E2569D">
        <w:rPr>
          <w:rFonts w:cs="Arial"/>
        </w:rPr>
        <w:t>•</w:t>
      </w:r>
      <w:r w:rsidRPr="00E2569D">
        <w:rPr>
          <w:rFonts w:cs="Arial"/>
        </w:rPr>
        <w:tab/>
        <w:t>да</w:t>
      </w:r>
      <w:r w:rsidR="00746301">
        <w:rPr>
          <w:rFonts w:cs="Arial"/>
          <w:lang w:val="sr-Cyrl-RS"/>
        </w:rPr>
        <w:t xml:space="preserve"> </w:t>
      </w:r>
      <w:r w:rsidRPr="00E2569D">
        <w:rPr>
          <w:rFonts w:cs="Arial"/>
        </w:rPr>
        <w:t>ј</w:t>
      </w:r>
      <w:r w:rsidR="00333C9B" w:rsidRPr="00E2569D">
        <w:rPr>
          <w:rFonts w:cs="Arial"/>
        </w:rPr>
        <w:t>е Наручилац</w:t>
      </w:r>
      <w:r w:rsidR="00746301">
        <w:rPr>
          <w:rFonts w:cs="Arial"/>
          <w:lang w:val="sr-Cyrl-RS"/>
        </w:rPr>
        <w:t xml:space="preserve"> </w:t>
      </w:r>
      <w:r w:rsidRPr="00E2569D">
        <w:rPr>
          <w:rFonts w:cs="Arial"/>
        </w:rPr>
        <w:t>(у даљем тексту: Ко</w:t>
      </w:r>
      <w:r w:rsidR="00973E06" w:rsidRPr="00E2569D">
        <w:rPr>
          <w:rFonts w:cs="Arial"/>
        </w:rPr>
        <w:t xml:space="preserve">рисник услуге) спровео </w:t>
      </w:r>
      <w:r w:rsidR="008754DE">
        <w:rPr>
          <w:rFonts w:cs="Arial"/>
          <w:lang w:val="sr-Cyrl-RS"/>
        </w:rPr>
        <w:t>преговарачки</w:t>
      </w:r>
      <w:r w:rsidR="008754DE" w:rsidRPr="00E2569D">
        <w:rPr>
          <w:rFonts w:cs="Arial"/>
        </w:rPr>
        <w:t xml:space="preserve"> </w:t>
      </w:r>
      <w:r w:rsidRPr="00E2569D">
        <w:rPr>
          <w:rFonts w:cs="Arial"/>
        </w:rPr>
        <w:t>поступак</w:t>
      </w:r>
      <w:r w:rsidR="008754DE">
        <w:rPr>
          <w:rFonts w:cs="Arial"/>
          <w:lang w:val="sr-Cyrl-RS"/>
        </w:rPr>
        <w:t xml:space="preserve"> са објављивањем позива за подношење понуда</w:t>
      </w:r>
      <w:r w:rsidRPr="00E2569D">
        <w:rPr>
          <w:rFonts w:cs="Arial"/>
        </w:rPr>
        <w:t xml:space="preserve"> јавне набавке, сагласно члану </w:t>
      </w:r>
      <w:r w:rsidR="009B2D10">
        <w:rPr>
          <w:rFonts w:cs="Arial"/>
          <w:lang w:val="sr-Cyrl-RS"/>
        </w:rPr>
        <w:t>123</w:t>
      </w:r>
      <w:r w:rsidR="00FD5422" w:rsidRPr="00E2569D">
        <w:rPr>
          <w:rFonts w:cs="Arial"/>
        </w:rPr>
        <w:t>.</w:t>
      </w:r>
      <w:r w:rsidR="00841CFF">
        <w:rPr>
          <w:rFonts w:cs="Arial"/>
          <w:lang w:val="sr-Cyrl-RS"/>
        </w:rPr>
        <w:t xml:space="preserve"> </w:t>
      </w:r>
      <w:r w:rsidRPr="00E2569D">
        <w:rPr>
          <w:rFonts w:cs="Arial"/>
        </w:rPr>
        <w:t>Закона о јавним набавкама  („Службени глас</w:t>
      </w:r>
      <w:r w:rsidR="0078027C" w:rsidRPr="00E2569D">
        <w:rPr>
          <w:rFonts w:cs="Arial"/>
        </w:rPr>
        <w:t>ник РС“ број 124/2012, 14/2015 и</w:t>
      </w:r>
      <w:r w:rsidRPr="00E2569D">
        <w:rPr>
          <w:rFonts w:cs="Arial"/>
        </w:rPr>
        <w:t xml:space="preserve"> 68/2015), (у даљем тексту: Закон) за јавну набавку услуге</w:t>
      </w:r>
      <w:r w:rsidR="00233A43" w:rsidRPr="00E2569D">
        <w:rPr>
          <w:rFonts w:cs="Arial"/>
        </w:rPr>
        <w:t xml:space="preserve"> – </w:t>
      </w:r>
      <w:r w:rsidR="000D38E9">
        <w:rPr>
          <w:rFonts w:cs="Arial"/>
          <w:lang w:val="sr-Cyrl-RS"/>
        </w:rPr>
        <w:t>„</w:t>
      </w:r>
      <w:r w:rsidR="000D38E9" w:rsidRPr="001F63F1">
        <w:rPr>
          <w:rFonts w:cs="Arial"/>
        </w:rPr>
        <w:t>Израда ИТД за изградњу пристаништа на локацији ТЕНТ А</w:t>
      </w:r>
      <w:r w:rsidR="000D38E9" w:rsidRPr="00E2569D" w:rsidDel="000D38E9">
        <w:rPr>
          <w:rFonts w:cs="Arial"/>
        </w:rPr>
        <w:t xml:space="preserve"> </w:t>
      </w:r>
      <w:r w:rsidR="007C07FA" w:rsidRPr="00E2569D">
        <w:rPr>
          <w:rFonts w:cs="Arial"/>
        </w:rPr>
        <w:t>“</w:t>
      </w:r>
      <w:r w:rsidR="00233A43" w:rsidRPr="00E2569D">
        <w:rPr>
          <w:rFonts w:cs="Arial"/>
        </w:rPr>
        <w:t xml:space="preserve"> </w:t>
      </w:r>
      <w:r w:rsidR="00746301">
        <w:rPr>
          <w:rFonts w:cs="Arial"/>
        </w:rPr>
        <w:t>(у даљем тексту: Услуга)</w:t>
      </w:r>
      <w:r w:rsidRPr="00E2569D">
        <w:rPr>
          <w:rFonts w:cs="Arial"/>
        </w:rPr>
        <w:t xml:space="preserve"> </w:t>
      </w:r>
      <w:r w:rsidR="00F55070">
        <w:rPr>
          <w:rFonts w:cs="Arial"/>
        </w:rPr>
        <w:t>ЈН/</w:t>
      </w:r>
      <w:r w:rsidR="00F10B84">
        <w:rPr>
          <w:rFonts w:cs="Arial"/>
        </w:rPr>
        <w:t>1000/0532/2018</w:t>
      </w:r>
      <w:r w:rsidR="000D38E9">
        <w:rPr>
          <w:rFonts w:cs="Arial"/>
          <w:lang w:val="sr-Cyrl-RS"/>
        </w:rPr>
        <w:t xml:space="preserve"> (620/2018)</w:t>
      </w:r>
      <w:r w:rsidR="00746301">
        <w:rPr>
          <w:rFonts w:cs="Arial"/>
          <w:lang w:val="sr-Cyrl-RS"/>
        </w:rPr>
        <w:t>;</w:t>
      </w:r>
    </w:p>
    <w:p w14:paraId="07B7DECF" w14:textId="0B870C17" w:rsidR="00EE793E" w:rsidRPr="00E2569D" w:rsidRDefault="00EE793E" w:rsidP="0008617B">
      <w:pPr>
        <w:pStyle w:val="KDParagraf"/>
        <w:rPr>
          <w:rFonts w:cs="Arial"/>
        </w:rPr>
      </w:pPr>
      <w:r w:rsidRPr="00E2569D">
        <w:rPr>
          <w:rFonts w:cs="Arial"/>
        </w:rPr>
        <w:t>•</w:t>
      </w:r>
      <w:r w:rsidRPr="00E2569D">
        <w:rPr>
          <w:rFonts w:cs="Arial"/>
        </w:rPr>
        <w:tab/>
        <w:t xml:space="preserve">да је Позив за подношење понуда у вези предметне јавне набавке објављен на Порталу јавних набавки дана </w:t>
      </w:r>
      <w:r w:rsidR="00936D92" w:rsidRPr="00E2569D">
        <w:rPr>
          <w:rFonts w:cs="Arial"/>
        </w:rPr>
        <w:t>___</w:t>
      </w:r>
      <w:r w:rsidR="0008617B">
        <w:rPr>
          <w:rFonts w:cs="Arial"/>
          <w:lang w:val="sr-Cyrl-RS"/>
        </w:rPr>
        <w:t>_______</w:t>
      </w:r>
      <w:r w:rsidR="00936D92" w:rsidRPr="00E2569D">
        <w:rPr>
          <w:rFonts w:cs="Arial"/>
        </w:rPr>
        <w:t>__</w:t>
      </w:r>
      <w:r w:rsidR="00F55070">
        <w:rPr>
          <w:rFonts w:cs="Arial"/>
        </w:rPr>
        <w:t>.201</w:t>
      </w:r>
      <w:r w:rsidR="000D38E9">
        <w:rPr>
          <w:rFonts w:cs="Arial"/>
          <w:lang w:val="sr-Cyrl-RS"/>
        </w:rPr>
        <w:t>8</w:t>
      </w:r>
      <w:r w:rsidR="00973E06" w:rsidRPr="00E2569D">
        <w:rPr>
          <w:rFonts w:cs="Arial"/>
        </w:rPr>
        <w:t>.</w:t>
      </w:r>
      <w:r w:rsidRPr="00E2569D">
        <w:rPr>
          <w:rFonts w:cs="Arial"/>
        </w:rPr>
        <w:t xml:space="preserve"> године, као и на интернет страници  Корисника услуге;</w:t>
      </w:r>
    </w:p>
    <w:p w14:paraId="33EB6E56" w14:textId="23152145" w:rsidR="00EE793E" w:rsidRPr="00E2569D" w:rsidRDefault="00EE793E" w:rsidP="0008617B">
      <w:pPr>
        <w:pStyle w:val="KDParagraf"/>
        <w:rPr>
          <w:rFonts w:cs="Arial"/>
        </w:rPr>
      </w:pPr>
      <w:r w:rsidRPr="00E2569D">
        <w:rPr>
          <w:rFonts w:cs="Arial"/>
        </w:rPr>
        <w:t>•</w:t>
      </w:r>
      <w:r w:rsidRPr="00E2569D">
        <w:rPr>
          <w:rFonts w:cs="Arial"/>
        </w:rPr>
        <w:tab/>
        <w:t>да Понуда Понуђача (у даљем текс</w:t>
      </w:r>
      <w:r w:rsidR="00973E06" w:rsidRPr="00E2569D">
        <w:rPr>
          <w:rFonts w:cs="Arial"/>
        </w:rPr>
        <w:t xml:space="preserve">ту: Пружалац услуге) у </w:t>
      </w:r>
      <w:r w:rsidR="008754DE">
        <w:rPr>
          <w:rFonts w:cs="Arial"/>
          <w:lang w:val="sr-Cyrl-RS"/>
        </w:rPr>
        <w:t>преговарачком</w:t>
      </w:r>
      <w:r w:rsidR="008754DE" w:rsidRPr="00E2569D">
        <w:rPr>
          <w:rFonts w:cs="Arial"/>
        </w:rPr>
        <w:t xml:space="preserve"> </w:t>
      </w:r>
      <w:r w:rsidRPr="00E2569D">
        <w:rPr>
          <w:rFonts w:cs="Arial"/>
        </w:rPr>
        <w:t xml:space="preserve">поступку </w:t>
      </w:r>
      <w:r w:rsidR="008754DE">
        <w:rPr>
          <w:rFonts w:cs="Arial"/>
          <w:lang w:val="sr-Cyrl-RS"/>
        </w:rPr>
        <w:t xml:space="preserve">са објављивањем позива за подношење понуда </w:t>
      </w:r>
      <w:r w:rsidRPr="00E2569D">
        <w:rPr>
          <w:rFonts w:cs="Arial"/>
        </w:rPr>
        <w:t xml:space="preserve">за </w:t>
      </w:r>
      <w:r w:rsidR="0008617B">
        <w:rPr>
          <w:rFonts w:cs="Arial"/>
        </w:rPr>
        <w:t>јавну набавку</w:t>
      </w:r>
      <w:r w:rsidRPr="00E2569D">
        <w:rPr>
          <w:rFonts w:cs="Arial"/>
        </w:rPr>
        <w:t xml:space="preserve"> број</w:t>
      </w:r>
      <w:r w:rsidR="00233A43" w:rsidRPr="00E2569D">
        <w:rPr>
          <w:rFonts w:cs="Arial"/>
        </w:rPr>
        <w:t xml:space="preserve"> </w:t>
      </w:r>
      <w:r w:rsidR="00F55070">
        <w:rPr>
          <w:rFonts w:cs="Arial"/>
        </w:rPr>
        <w:t>ЈН/</w:t>
      </w:r>
      <w:r w:rsidR="00F10B84">
        <w:rPr>
          <w:rFonts w:cs="Arial"/>
        </w:rPr>
        <w:t>1000/0532/2018</w:t>
      </w:r>
      <w:r w:rsidR="000D38E9">
        <w:rPr>
          <w:rFonts w:cs="Arial"/>
          <w:lang w:val="sr-Cyrl-RS"/>
        </w:rPr>
        <w:t xml:space="preserve"> (620/2018)</w:t>
      </w:r>
      <w:r w:rsidRPr="00E2569D">
        <w:rPr>
          <w:rFonts w:cs="Arial"/>
        </w:rPr>
        <w:t>, која је заведена код Корисника услуге под ЈП ЕПС бројем __</w:t>
      </w:r>
      <w:r w:rsidR="0008617B">
        <w:rPr>
          <w:rFonts w:cs="Arial"/>
          <w:lang w:val="sr-Cyrl-RS"/>
        </w:rPr>
        <w:t>___</w:t>
      </w:r>
      <w:r w:rsidRPr="00E2569D">
        <w:rPr>
          <w:rFonts w:cs="Arial"/>
        </w:rPr>
        <w:t>____</w:t>
      </w:r>
      <w:r w:rsidR="00F55070">
        <w:rPr>
          <w:rFonts w:cs="Arial"/>
        </w:rPr>
        <w:t xml:space="preserve"> од </w:t>
      </w:r>
      <w:r w:rsidR="00F55070">
        <w:rPr>
          <w:rFonts w:cs="Arial"/>
        </w:rPr>
        <w:lastRenderedPageBreak/>
        <w:t>___</w:t>
      </w:r>
      <w:r w:rsidR="0008617B">
        <w:rPr>
          <w:rFonts w:cs="Arial"/>
          <w:lang w:val="sr-Cyrl-RS"/>
        </w:rPr>
        <w:t>_______</w:t>
      </w:r>
      <w:r w:rsidR="00F55070">
        <w:rPr>
          <w:rFonts w:cs="Arial"/>
        </w:rPr>
        <w:t>__.201</w:t>
      </w:r>
      <w:r w:rsidR="000D38E9">
        <w:rPr>
          <w:rFonts w:cs="Arial"/>
          <w:lang w:val="sr-Cyrl-RS"/>
        </w:rPr>
        <w:t>8</w:t>
      </w:r>
      <w:r w:rsidRPr="00E2569D">
        <w:rPr>
          <w:rFonts w:cs="Arial"/>
        </w:rPr>
        <w:t xml:space="preserve">. године у потпуности одговара захтеву Корисника услуге из позива </w:t>
      </w:r>
      <w:r w:rsidR="0008617B">
        <w:rPr>
          <w:rFonts w:cs="Arial"/>
        </w:rPr>
        <w:t>за подношење понуда и Конкурсне документације</w:t>
      </w:r>
      <w:r w:rsidRPr="00E2569D">
        <w:rPr>
          <w:rFonts w:cs="Arial"/>
        </w:rPr>
        <w:t xml:space="preserve">; </w:t>
      </w:r>
    </w:p>
    <w:p w14:paraId="69F4A97D" w14:textId="3B2A6F49" w:rsidR="00EE793E" w:rsidRPr="00E2569D" w:rsidRDefault="00EE793E" w:rsidP="0008617B">
      <w:pPr>
        <w:pStyle w:val="KDParagraf"/>
        <w:rPr>
          <w:rFonts w:cs="Arial"/>
        </w:rPr>
      </w:pPr>
      <w:r w:rsidRPr="00E2569D">
        <w:rPr>
          <w:rFonts w:cs="Arial"/>
        </w:rPr>
        <w:t>•</w:t>
      </w:r>
      <w:r w:rsidRPr="00E2569D">
        <w:rPr>
          <w:rFonts w:cs="Arial"/>
        </w:rPr>
        <w:tab/>
        <w:t>да је Корисник услуге, на основу Понуде Пружаоца услуге</w:t>
      </w:r>
      <w:r w:rsidR="00684331" w:rsidRPr="00E2569D">
        <w:rPr>
          <w:rFonts w:cs="Arial"/>
        </w:rPr>
        <w:t xml:space="preserve"> број</w:t>
      </w:r>
      <w:r w:rsidR="0008617B">
        <w:rPr>
          <w:rFonts w:cs="Arial"/>
        </w:rPr>
        <w:t xml:space="preserve"> ___________</w:t>
      </w:r>
      <w:r w:rsidR="0008617B">
        <w:rPr>
          <w:rFonts w:cs="Arial"/>
          <w:lang w:val="sr-Cyrl-RS"/>
        </w:rPr>
        <w:t xml:space="preserve"> </w:t>
      </w:r>
      <w:r w:rsidR="00684331" w:rsidRPr="00E2569D">
        <w:rPr>
          <w:rFonts w:cs="Arial"/>
        </w:rPr>
        <w:t>од</w:t>
      </w:r>
      <w:r w:rsidR="0008617B">
        <w:rPr>
          <w:rFonts w:cs="Arial"/>
          <w:lang w:val="sr-Cyrl-RS"/>
        </w:rPr>
        <w:t xml:space="preserve"> _______________године</w:t>
      </w:r>
      <w:r w:rsidRPr="00E2569D">
        <w:rPr>
          <w:rFonts w:cs="Arial"/>
        </w:rPr>
        <w:t xml:space="preserve"> и Одлуке о додели Уговора</w:t>
      </w:r>
      <w:r w:rsidR="00684331" w:rsidRPr="00E2569D">
        <w:rPr>
          <w:rFonts w:cs="Arial"/>
        </w:rPr>
        <w:t xml:space="preserve"> број </w:t>
      </w:r>
      <w:r w:rsidR="0008617B" w:rsidRPr="00E2569D">
        <w:rPr>
          <w:rFonts w:cs="Arial"/>
        </w:rPr>
        <w:t>број</w:t>
      </w:r>
      <w:r w:rsidR="0008617B">
        <w:rPr>
          <w:rFonts w:cs="Arial"/>
        </w:rPr>
        <w:t xml:space="preserve"> ___________</w:t>
      </w:r>
      <w:r w:rsidR="0008617B">
        <w:rPr>
          <w:rFonts w:cs="Arial"/>
          <w:lang w:val="sr-Cyrl-RS"/>
        </w:rPr>
        <w:t xml:space="preserve"> </w:t>
      </w:r>
      <w:r w:rsidR="0008617B" w:rsidRPr="00E2569D">
        <w:rPr>
          <w:rFonts w:cs="Arial"/>
        </w:rPr>
        <w:t>од</w:t>
      </w:r>
      <w:r w:rsidR="0008617B">
        <w:rPr>
          <w:rFonts w:cs="Arial"/>
          <w:lang w:val="sr-Cyrl-RS"/>
        </w:rPr>
        <w:t xml:space="preserve"> _______________године</w:t>
      </w:r>
      <w:r w:rsidR="00684331" w:rsidRPr="00E2569D">
        <w:rPr>
          <w:rFonts w:cs="Arial"/>
        </w:rPr>
        <w:t xml:space="preserve"> </w:t>
      </w:r>
      <w:r w:rsidRPr="00E2569D">
        <w:rPr>
          <w:rFonts w:cs="Arial"/>
        </w:rPr>
        <w:t>изабрао Пружаоца услуге за реализацију услуге, јавна набавка број</w:t>
      </w:r>
      <w:r w:rsidR="00233A43" w:rsidRPr="00E2569D">
        <w:rPr>
          <w:rFonts w:cs="Arial"/>
        </w:rPr>
        <w:t xml:space="preserve"> </w:t>
      </w:r>
      <w:r w:rsidR="00F55070">
        <w:rPr>
          <w:rFonts w:cs="Arial"/>
        </w:rPr>
        <w:t>ЈН/</w:t>
      </w:r>
      <w:r w:rsidR="00F10B84">
        <w:rPr>
          <w:rFonts w:cs="Arial"/>
        </w:rPr>
        <w:t>1000/0532/2018</w:t>
      </w:r>
      <w:r w:rsidR="003F252B">
        <w:rPr>
          <w:rFonts w:cs="Arial"/>
          <w:lang w:val="sr-Cyrl-RS"/>
        </w:rPr>
        <w:t xml:space="preserve"> (620</w:t>
      </w:r>
      <w:r w:rsidR="009B2D10">
        <w:rPr>
          <w:rFonts w:cs="Arial"/>
          <w:lang w:val="sr-Cyrl-RS"/>
        </w:rPr>
        <w:t>/2018).</w:t>
      </w:r>
    </w:p>
    <w:p w14:paraId="6A170EDA" w14:textId="77777777" w:rsidR="00973E06" w:rsidRPr="00E2569D" w:rsidRDefault="00973E06" w:rsidP="00D91B91">
      <w:pPr>
        <w:pStyle w:val="KDParagraf"/>
        <w:rPr>
          <w:rFonts w:cs="Arial"/>
        </w:rPr>
      </w:pPr>
    </w:p>
    <w:p w14:paraId="11A1B75C" w14:textId="77777777" w:rsidR="00EE793E" w:rsidRPr="00E2569D" w:rsidRDefault="00EE793E" w:rsidP="00EE793E">
      <w:pPr>
        <w:pStyle w:val="KDParagraf"/>
        <w:spacing w:before="0"/>
        <w:rPr>
          <w:rFonts w:cs="Arial"/>
          <w:b/>
        </w:rPr>
      </w:pPr>
      <w:r w:rsidRPr="00E2569D">
        <w:rPr>
          <w:rFonts w:cs="Arial"/>
          <w:b/>
        </w:rPr>
        <w:t>ПРЕДМЕТ УГОВОРА</w:t>
      </w:r>
    </w:p>
    <w:p w14:paraId="0404090F" w14:textId="77777777" w:rsidR="000A57D7" w:rsidRPr="00E2569D" w:rsidRDefault="000A57D7" w:rsidP="00EE793E">
      <w:pPr>
        <w:pStyle w:val="KDParagraf"/>
        <w:spacing w:before="0"/>
        <w:rPr>
          <w:rFonts w:cs="Arial"/>
          <w:b/>
        </w:rPr>
      </w:pPr>
    </w:p>
    <w:p w14:paraId="29DC469D" w14:textId="77777777" w:rsidR="00EE793E" w:rsidRPr="00E2569D" w:rsidRDefault="00EE793E" w:rsidP="0008617B">
      <w:pPr>
        <w:pStyle w:val="KDParagraf"/>
        <w:spacing w:before="0" w:after="120"/>
        <w:jc w:val="center"/>
        <w:rPr>
          <w:rFonts w:cs="Arial"/>
        </w:rPr>
      </w:pPr>
      <w:r w:rsidRPr="00E2569D">
        <w:rPr>
          <w:rFonts w:cs="Arial"/>
          <w:b/>
        </w:rPr>
        <w:t>Члан 1</w:t>
      </w:r>
      <w:r w:rsidRPr="00E2569D">
        <w:rPr>
          <w:rFonts w:cs="Arial"/>
        </w:rPr>
        <w:t>.</w:t>
      </w:r>
    </w:p>
    <w:p w14:paraId="11C28187" w14:textId="2CF16E57" w:rsidR="00233A43" w:rsidRDefault="00C049FC" w:rsidP="004E09AD">
      <w:pPr>
        <w:tabs>
          <w:tab w:val="left" w:pos="567"/>
        </w:tabs>
        <w:spacing w:before="0"/>
        <w:rPr>
          <w:lang w:val="sr-Cyrl-RS"/>
        </w:rPr>
      </w:pPr>
      <w:r w:rsidRPr="00E2569D">
        <w:rPr>
          <w:rFonts w:cs="Arial"/>
        </w:rPr>
        <w:t xml:space="preserve">Овим Уговором о пружању </w:t>
      </w:r>
      <w:r w:rsidRPr="0008617B">
        <w:rPr>
          <w:rFonts w:cs="Arial"/>
        </w:rPr>
        <w:t>услуге</w:t>
      </w:r>
      <w:r w:rsidR="00746301" w:rsidRPr="00746301">
        <w:rPr>
          <w:rFonts w:cs="Arial"/>
        </w:rPr>
        <w:t xml:space="preserve"> </w:t>
      </w:r>
      <w:r w:rsidR="00746301">
        <w:rPr>
          <w:rFonts w:cs="Arial"/>
          <w:lang w:val="sr-Cyrl-RS"/>
        </w:rPr>
        <w:t>(</w:t>
      </w:r>
      <w:r w:rsidR="00746301" w:rsidRPr="0008617B">
        <w:rPr>
          <w:rFonts w:cs="Arial"/>
        </w:rPr>
        <w:t xml:space="preserve">у даљем тексту: Уговор) </w:t>
      </w:r>
      <w:r w:rsidRPr="0008617B">
        <w:rPr>
          <w:rFonts w:cs="Arial"/>
        </w:rPr>
        <w:t>Пружалац услуге се обавезује да за потребе Корисн</w:t>
      </w:r>
      <w:r w:rsidR="0008617B" w:rsidRPr="0008617B">
        <w:rPr>
          <w:rFonts w:cs="Arial"/>
        </w:rPr>
        <w:t>ика услуге изврши и пружи услугу</w:t>
      </w:r>
      <w:r w:rsidRPr="0008617B">
        <w:rPr>
          <w:rFonts w:cs="Arial"/>
        </w:rPr>
        <w:t xml:space="preserve"> </w:t>
      </w:r>
      <w:r w:rsidR="00F10B84" w:rsidRPr="0008617B">
        <w:rPr>
          <w:rFonts w:cs="Arial"/>
        </w:rPr>
        <w:t>Израда ИТД за изградњу пристаништа на локацији ТЕНТ А</w:t>
      </w:r>
      <w:r w:rsidR="00F55070" w:rsidRPr="0008617B">
        <w:rPr>
          <w:rFonts w:cs="Arial"/>
          <w:lang w:val="sr-Cyrl-CS"/>
        </w:rPr>
        <w:t xml:space="preserve"> </w:t>
      </w:r>
      <w:r w:rsidRPr="0008617B">
        <w:rPr>
          <w:rFonts w:cs="Arial"/>
        </w:rPr>
        <w:t xml:space="preserve">(у даљем тексту: Услуга), у </w:t>
      </w:r>
      <w:r w:rsidR="004E09AD">
        <w:t>свему према Конкурсној документацији за ЈН/1000/052</w:t>
      </w:r>
      <w:r w:rsidR="004E09AD">
        <w:rPr>
          <w:lang w:val="sr-Cyrl-RS"/>
        </w:rPr>
        <w:t>3</w:t>
      </w:r>
      <w:r w:rsidR="004E09AD">
        <w:t>/2018 (620/2018), Понуди Пружаоца услуге бр. ____</w:t>
      </w:r>
      <w:r w:rsidR="004E09AD">
        <w:rPr>
          <w:lang w:val="sr-Cyrl-RS"/>
        </w:rPr>
        <w:t>___</w:t>
      </w:r>
      <w:r w:rsidR="004E09AD">
        <w:t>_ од __.__.201__. године, Обрасцу структуре цене и техничкој спецификацији, које као Прил</w:t>
      </w:r>
      <w:r w:rsidR="004C65FF">
        <w:rPr>
          <w:lang w:val="sr-Cyrl-RS"/>
        </w:rPr>
        <w:t>ози</w:t>
      </w:r>
      <w:r w:rsidR="004E09AD">
        <w:t xml:space="preserve"> чине саставни део Уговора</w:t>
      </w:r>
      <w:r w:rsidR="004E09AD">
        <w:rPr>
          <w:lang w:val="sr-Cyrl-RS"/>
        </w:rPr>
        <w:t>.</w:t>
      </w:r>
    </w:p>
    <w:p w14:paraId="44117F0C" w14:textId="77777777" w:rsidR="004E09AD" w:rsidRPr="004E09AD" w:rsidRDefault="004E09AD" w:rsidP="004E09AD">
      <w:pPr>
        <w:tabs>
          <w:tab w:val="left" w:pos="567"/>
        </w:tabs>
        <w:rPr>
          <w:rFonts w:cs="Arial"/>
          <w:strike/>
          <w:color w:val="FF0000"/>
          <w:lang w:val="sr-Cyrl-RS"/>
        </w:rPr>
      </w:pPr>
    </w:p>
    <w:p w14:paraId="6DEFE2F9" w14:textId="77777777" w:rsidR="00EE793E" w:rsidRDefault="00EE793E" w:rsidP="00C049FC">
      <w:pPr>
        <w:pStyle w:val="KDParagraf"/>
        <w:spacing w:before="0"/>
        <w:jc w:val="left"/>
        <w:rPr>
          <w:rFonts w:cs="Arial"/>
          <w:b/>
        </w:rPr>
      </w:pPr>
      <w:r w:rsidRPr="00E2569D">
        <w:rPr>
          <w:rFonts w:cs="Arial"/>
          <w:b/>
        </w:rPr>
        <w:t>ЦЕНА</w:t>
      </w:r>
    </w:p>
    <w:p w14:paraId="70A39410" w14:textId="77777777" w:rsidR="00D91B91" w:rsidRPr="00E2569D" w:rsidRDefault="00D91B91" w:rsidP="00C049FC">
      <w:pPr>
        <w:pStyle w:val="KDParagraf"/>
        <w:spacing w:before="0"/>
        <w:jc w:val="left"/>
        <w:rPr>
          <w:rFonts w:cs="Arial"/>
          <w:b/>
        </w:rPr>
      </w:pPr>
    </w:p>
    <w:p w14:paraId="26E34D84" w14:textId="77777777" w:rsidR="00EE793E" w:rsidRPr="00E2569D" w:rsidRDefault="00EE793E" w:rsidP="0008617B">
      <w:pPr>
        <w:pStyle w:val="KDParagraf"/>
        <w:spacing w:before="0" w:after="120"/>
        <w:jc w:val="center"/>
        <w:rPr>
          <w:rFonts w:cs="Arial"/>
        </w:rPr>
      </w:pPr>
      <w:r w:rsidRPr="00E2569D">
        <w:rPr>
          <w:rFonts w:cs="Arial"/>
          <w:b/>
        </w:rPr>
        <w:t>Члан 2</w:t>
      </w:r>
      <w:r w:rsidRPr="00E2569D">
        <w:rPr>
          <w:rFonts w:cs="Arial"/>
        </w:rPr>
        <w:t>.</w:t>
      </w:r>
    </w:p>
    <w:p w14:paraId="79217985" w14:textId="2D0D82DF" w:rsidR="00EE793E" w:rsidRPr="00E2569D" w:rsidRDefault="00EE793E" w:rsidP="00EE793E">
      <w:pPr>
        <w:pStyle w:val="KDParagraf"/>
        <w:spacing w:before="0"/>
        <w:rPr>
          <w:rFonts w:cs="Arial"/>
        </w:rPr>
      </w:pPr>
      <w:r w:rsidRPr="00E2569D">
        <w:rPr>
          <w:rFonts w:cs="Arial"/>
        </w:rPr>
        <w:t xml:space="preserve"> Цена Услуге из члана 1. овог Уг</w:t>
      </w:r>
      <w:r w:rsidR="0078027C" w:rsidRPr="00E2569D">
        <w:rPr>
          <w:rFonts w:cs="Arial"/>
        </w:rPr>
        <w:t>овора износи__</w:t>
      </w:r>
      <w:r w:rsidR="002743C6">
        <w:rPr>
          <w:rFonts w:cs="Arial"/>
          <w:lang w:val="sr-Cyrl-RS"/>
        </w:rPr>
        <w:t>_____</w:t>
      </w:r>
      <w:r w:rsidR="0078027C" w:rsidRPr="00E2569D">
        <w:rPr>
          <w:rFonts w:cs="Arial"/>
        </w:rPr>
        <w:t>_______</w:t>
      </w:r>
      <w:r w:rsidRPr="00E2569D">
        <w:rPr>
          <w:rFonts w:cs="Arial"/>
        </w:rPr>
        <w:t>(с</w:t>
      </w:r>
      <w:r w:rsidR="0078027C" w:rsidRPr="00E2569D">
        <w:rPr>
          <w:rFonts w:cs="Arial"/>
        </w:rPr>
        <w:t>ловима: ____________________</w:t>
      </w:r>
      <w:r w:rsidRPr="00E2569D">
        <w:rPr>
          <w:rFonts w:cs="Arial"/>
        </w:rPr>
        <w:t xml:space="preserve">) </w:t>
      </w:r>
      <w:r w:rsidR="002743C6">
        <w:rPr>
          <w:rFonts w:cs="Arial"/>
          <w:lang w:val="sr-Cyrl-RS"/>
        </w:rPr>
        <w:t>РСД</w:t>
      </w:r>
      <w:r w:rsidR="00A96BAB" w:rsidRPr="00E2569D">
        <w:rPr>
          <w:rFonts w:cs="Arial"/>
        </w:rPr>
        <w:t>/ЕУР</w:t>
      </w:r>
      <w:r w:rsidRPr="00E2569D">
        <w:rPr>
          <w:rFonts w:cs="Arial"/>
        </w:rPr>
        <w:t>, без пореза на додату вредност.</w:t>
      </w:r>
    </w:p>
    <w:p w14:paraId="143FE8D7" w14:textId="77777777" w:rsidR="00EE793E" w:rsidRPr="00E2569D" w:rsidRDefault="00EE793E" w:rsidP="00EE793E">
      <w:pPr>
        <w:pStyle w:val="KDParagraf"/>
        <w:spacing w:before="0"/>
        <w:rPr>
          <w:rFonts w:cs="Arial"/>
        </w:rPr>
      </w:pPr>
    </w:p>
    <w:p w14:paraId="72D44DF4" w14:textId="502E4D78" w:rsidR="00EE793E" w:rsidRPr="00E2569D" w:rsidRDefault="00EE793E" w:rsidP="00EE793E">
      <w:pPr>
        <w:pStyle w:val="KDParagraf"/>
        <w:spacing w:before="0"/>
        <w:rPr>
          <w:rFonts w:cs="Arial"/>
        </w:rPr>
      </w:pPr>
      <w:r w:rsidRPr="00E2569D">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F2FFB73" w14:textId="45F5CD48" w:rsidR="0008617B" w:rsidRPr="00E338F1" w:rsidRDefault="0008617B" w:rsidP="00E338F1">
      <w:pPr>
        <w:pStyle w:val="KDParagraf"/>
        <w:rPr>
          <w:rFonts w:cs="Arial"/>
        </w:rPr>
      </w:pPr>
      <w:r w:rsidRPr="00E338F1">
        <w:rPr>
          <w:rFonts w:cs="Arial"/>
        </w:rPr>
        <w:t xml:space="preserve">Домаћи Пружалац услуге цену исказује у динарима и уговорена цена ће бити у динарима, као и плаћање. </w:t>
      </w:r>
    </w:p>
    <w:p w14:paraId="7D079677" w14:textId="77777777" w:rsidR="00E338F1" w:rsidRDefault="0008617B" w:rsidP="0008617B">
      <w:pPr>
        <w:pStyle w:val="KDParagraf"/>
        <w:rPr>
          <w:rFonts w:cs="Arial"/>
        </w:rPr>
      </w:pPr>
      <w:r w:rsidRPr="00E338F1">
        <w:rPr>
          <w:rFonts w:cs="Arial"/>
        </w:rPr>
        <w:t>Страни Пружалац услуге цену исказују у еврима, а иста ће у сврху оцене понуда бити прерачуната у динаре по средњем курсу Народне банке Србије на дан када је започето отварање понуда и уговорена цена ће бити у еврима, као и плаћање.</w:t>
      </w:r>
      <w:r w:rsidR="00E338F1" w:rsidRPr="00E338F1">
        <w:rPr>
          <w:rFonts w:cs="Arial"/>
        </w:rPr>
        <w:t xml:space="preserve"> </w:t>
      </w:r>
    </w:p>
    <w:p w14:paraId="674EA2E9" w14:textId="78702B3B" w:rsidR="0008617B" w:rsidRDefault="00E338F1" w:rsidP="0008617B">
      <w:pPr>
        <w:pStyle w:val="KDParagraf"/>
        <w:rPr>
          <w:rFonts w:cs="Arial"/>
          <w:lang w:val="sr-Cyrl-RS"/>
        </w:rPr>
      </w:pPr>
      <w:r w:rsidRPr="00E338F1">
        <w:rPr>
          <w:rFonts w:cs="Arial"/>
        </w:rPr>
        <w:t>У цену су урачунати сви трошкови везани за реализацију Услуге</w:t>
      </w:r>
      <w:r>
        <w:rPr>
          <w:rFonts w:cs="Arial"/>
          <w:lang w:val="sr-Cyrl-RS"/>
        </w:rPr>
        <w:t>.</w:t>
      </w:r>
    </w:p>
    <w:p w14:paraId="25F692C2" w14:textId="7F68EAEC" w:rsidR="00E338F1" w:rsidRPr="00E338F1" w:rsidRDefault="00E338F1" w:rsidP="0008617B">
      <w:pPr>
        <w:pStyle w:val="KDParagraf"/>
        <w:rPr>
          <w:rFonts w:cs="Arial"/>
          <w:color w:val="FF0000"/>
          <w:lang w:val="sr-Cyrl-RS"/>
        </w:rPr>
      </w:pPr>
      <w:r>
        <w:t>Цена је фиксна, односно не може се мењати за све време важења Уговора.</w:t>
      </w:r>
    </w:p>
    <w:p w14:paraId="6561ACA0" w14:textId="1B5EE5D0" w:rsidR="00A96BAB" w:rsidRPr="00E338F1" w:rsidRDefault="00A96BAB" w:rsidP="00A96BAB">
      <w:pPr>
        <w:rPr>
          <w:rFonts w:cs="Arial"/>
          <w:i/>
        </w:rPr>
      </w:pPr>
      <w:r w:rsidRPr="00E338F1">
        <w:rPr>
          <w:rFonts w:cs="Arial"/>
          <w:i/>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6F285402" w14:textId="1C2EDC5C" w:rsidR="00A96BAB" w:rsidRPr="00E338F1" w:rsidRDefault="00A96BAB" w:rsidP="00A96BAB">
      <w:pPr>
        <w:rPr>
          <w:rFonts w:cs="Arial"/>
          <w:lang w:val="sr-Latn-CS"/>
        </w:rPr>
      </w:pPr>
      <w:r w:rsidRPr="00E338F1">
        <w:rPr>
          <w:rFonts w:cs="Arial"/>
          <w:lang w:val="sr-Latn-CS"/>
        </w:rPr>
        <w:t>Укупна цена из става 1. овог члана Уго</w:t>
      </w:r>
      <w:r w:rsidR="0008617B" w:rsidRPr="00E338F1">
        <w:rPr>
          <w:rFonts w:cs="Arial"/>
          <w:lang w:val="sr-Latn-CS"/>
        </w:rPr>
        <w:t xml:space="preserve">вора је бруто вредност накнаде </w:t>
      </w:r>
      <w:r w:rsidRPr="00E338F1">
        <w:rPr>
          <w:rFonts w:cs="Arial"/>
          <w:lang w:val="sr-Latn-CS"/>
        </w:rPr>
        <w:t>на коју се обрачунава порез на добит по одбитку</w:t>
      </w:r>
      <w:r w:rsidRPr="00E338F1">
        <w:rPr>
          <w:rFonts w:cs="Arial"/>
          <w:vertAlign w:val="superscript"/>
          <w:lang w:val="sr-Latn-CS"/>
        </w:rPr>
        <w:t>1</w:t>
      </w:r>
      <w:r w:rsidRPr="00E338F1">
        <w:rPr>
          <w:rFonts w:cs="Arial"/>
          <w:lang w:val="sr-Latn-CS"/>
        </w:rPr>
        <w:t>:</w:t>
      </w:r>
    </w:p>
    <w:p w14:paraId="792BC16A" w14:textId="77777777" w:rsidR="00A96BAB" w:rsidRPr="00E338F1" w:rsidRDefault="00A96BAB" w:rsidP="00E338F1">
      <w:pPr>
        <w:spacing w:before="0"/>
        <w:rPr>
          <w:rFonts w:cs="Arial"/>
        </w:rPr>
      </w:pPr>
    </w:p>
    <w:p w14:paraId="1EA806E8" w14:textId="77777777" w:rsidR="00A96BAB" w:rsidRPr="00E338F1" w:rsidRDefault="00A96BAB" w:rsidP="0008617B">
      <w:pPr>
        <w:spacing w:before="0"/>
        <w:rPr>
          <w:rFonts w:cs="Arial"/>
        </w:rPr>
      </w:pPr>
      <w:r w:rsidRPr="00E338F1">
        <w:rPr>
          <w:rFonts w:cs="Arial"/>
        </w:rPr>
        <w:t>1.</w:t>
      </w:r>
      <w:r w:rsidRPr="00E338F1">
        <w:rPr>
          <w:rFonts w:cs="Arial"/>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2F1DAE73" w14:textId="4CC87D6D" w:rsidR="00A96BAB" w:rsidRPr="00E338F1" w:rsidRDefault="00A96BAB" w:rsidP="00A96BAB">
      <w:pPr>
        <w:rPr>
          <w:rFonts w:cs="Arial"/>
        </w:rPr>
      </w:pPr>
      <w:r w:rsidRPr="00E338F1">
        <w:rPr>
          <w:rFonts w:cs="Arial"/>
        </w:rPr>
        <w:t>2.</w:t>
      </w:r>
      <w:r w:rsidRPr="00E338F1">
        <w:rPr>
          <w:rFonts w:cs="Arial"/>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0BA4626" w14:textId="4280ADCB" w:rsidR="00A96BAB" w:rsidRPr="00E338F1" w:rsidRDefault="00A96BAB" w:rsidP="00A96BAB">
      <w:pPr>
        <w:rPr>
          <w:rFonts w:cs="Arial"/>
        </w:rPr>
      </w:pPr>
      <w:r w:rsidRPr="00E338F1">
        <w:rPr>
          <w:rFonts w:cs="Arial"/>
        </w:rPr>
        <w:t>3.</w:t>
      </w:r>
      <w:r w:rsidRPr="00E338F1">
        <w:rPr>
          <w:rFonts w:cs="Arial"/>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2521E783" w14:textId="77777777" w:rsidR="00A96BAB" w:rsidRPr="00E338F1" w:rsidRDefault="00A96BAB" w:rsidP="00A96BAB">
      <w:pPr>
        <w:rPr>
          <w:rFonts w:cs="Arial"/>
        </w:rPr>
      </w:pPr>
      <w:r w:rsidRPr="00E338F1">
        <w:rPr>
          <w:rFonts w:eastAsia="Calibri" w:cs="Arial"/>
          <w:bCs/>
          <w:iCs/>
          <w:vertAlign w:val="superscript"/>
        </w:rPr>
        <w:t>1</w:t>
      </w:r>
      <w:r w:rsidRPr="00E338F1">
        <w:rPr>
          <w:rFonts w:cs="Arial"/>
        </w:rPr>
        <w:t xml:space="preserve"> </w:t>
      </w:r>
      <w:r w:rsidRPr="00E338F1">
        <w:rPr>
          <w:rFonts w:cs="Arial"/>
          <w:i/>
        </w:rPr>
        <w:t>Попуњава само страно лице, тако што заокружује редни број и врши попуњавање</w:t>
      </w:r>
    </w:p>
    <w:p w14:paraId="4F5B46E2" w14:textId="77777777" w:rsidR="00A96BAB" w:rsidRPr="00E2569D" w:rsidRDefault="00A96BAB" w:rsidP="00EE793E">
      <w:pPr>
        <w:pStyle w:val="KDParagraf"/>
        <w:spacing w:before="0"/>
        <w:rPr>
          <w:rFonts w:cs="Arial"/>
        </w:rPr>
      </w:pPr>
    </w:p>
    <w:p w14:paraId="3C18B3DA" w14:textId="77777777" w:rsidR="00EE793E" w:rsidRPr="00E2569D" w:rsidRDefault="00EE793E" w:rsidP="00EE793E">
      <w:pPr>
        <w:pStyle w:val="KDParagraf"/>
        <w:spacing w:before="0"/>
        <w:rPr>
          <w:rFonts w:cs="Arial"/>
          <w:b/>
        </w:rPr>
      </w:pPr>
      <w:r w:rsidRPr="00E2569D">
        <w:rPr>
          <w:rFonts w:cs="Arial"/>
          <w:b/>
        </w:rPr>
        <w:lastRenderedPageBreak/>
        <w:t>НАЧИН ПЛАЋАЊА</w:t>
      </w:r>
    </w:p>
    <w:p w14:paraId="1AB88571" w14:textId="77777777" w:rsidR="00EE793E" w:rsidRPr="00E2569D" w:rsidRDefault="00EE793E" w:rsidP="00EE793E">
      <w:pPr>
        <w:pStyle w:val="KDParagraf"/>
        <w:spacing w:before="0"/>
        <w:rPr>
          <w:rFonts w:cs="Arial"/>
        </w:rPr>
      </w:pPr>
    </w:p>
    <w:p w14:paraId="33E41253" w14:textId="77777777" w:rsidR="00EE793E" w:rsidRPr="00E2569D" w:rsidRDefault="00EE793E" w:rsidP="0008617B">
      <w:pPr>
        <w:pStyle w:val="KDParagraf"/>
        <w:spacing w:before="0" w:after="120"/>
        <w:jc w:val="center"/>
        <w:rPr>
          <w:rFonts w:cs="Arial"/>
        </w:rPr>
      </w:pPr>
      <w:r w:rsidRPr="00E2569D">
        <w:rPr>
          <w:rFonts w:cs="Arial"/>
          <w:b/>
        </w:rPr>
        <w:t>Члан 3</w:t>
      </w:r>
      <w:r w:rsidRPr="00E2569D">
        <w:rPr>
          <w:rFonts w:cs="Arial"/>
        </w:rPr>
        <w:t>.</w:t>
      </w:r>
    </w:p>
    <w:p w14:paraId="4F9FBE90" w14:textId="108D88AC" w:rsidR="00F35AAA" w:rsidRPr="00E2569D" w:rsidRDefault="00EE793E" w:rsidP="00F35AAA">
      <w:pPr>
        <w:pStyle w:val="KDParagraf"/>
        <w:spacing w:before="0"/>
        <w:rPr>
          <w:rFonts w:cs="Arial"/>
        </w:rPr>
      </w:pPr>
      <w:r w:rsidRPr="00E2569D">
        <w:rPr>
          <w:rFonts w:cs="Arial"/>
        </w:rPr>
        <w:t xml:space="preserve">Корисник услуге се обавезује да Пружаоцу </w:t>
      </w:r>
      <w:r w:rsidR="00494E8F" w:rsidRPr="00E2569D">
        <w:rPr>
          <w:rFonts w:cs="Arial"/>
        </w:rPr>
        <w:t xml:space="preserve">услуге </w:t>
      </w:r>
      <w:r w:rsidRPr="00E2569D">
        <w:rPr>
          <w:rFonts w:cs="Arial"/>
        </w:rPr>
        <w:t>плати из</w:t>
      </w:r>
      <w:r w:rsidR="0078027C" w:rsidRPr="00E2569D">
        <w:rPr>
          <w:rFonts w:cs="Arial"/>
        </w:rPr>
        <w:t>вршену Услугу</w:t>
      </w:r>
      <w:r w:rsidRPr="00E2569D">
        <w:rPr>
          <w:rFonts w:cs="Arial"/>
        </w:rPr>
        <w:t xml:space="preserve"> на следећи начин:</w:t>
      </w:r>
    </w:p>
    <w:p w14:paraId="26596A69" w14:textId="0F87803A" w:rsidR="00D5216A" w:rsidRPr="008D3689" w:rsidRDefault="00D5216A" w:rsidP="00794BEC">
      <w:pPr>
        <w:pStyle w:val="ListParagraph"/>
        <w:numPr>
          <w:ilvl w:val="0"/>
          <w:numId w:val="39"/>
        </w:numPr>
        <w:spacing w:before="60" w:after="0"/>
        <w:ind w:left="312" w:hanging="284"/>
        <w:contextualSpacing w:val="0"/>
        <w:rPr>
          <w:rFonts w:ascii="Arial" w:hAnsi="Arial" w:cs="Arial"/>
        </w:rPr>
      </w:pPr>
      <w:r w:rsidRPr="008D3689">
        <w:rPr>
          <w:rFonts w:ascii="Arial" w:hAnsi="Arial" w:cs="Arial"/>
        </w:rPr>
        <w:t>90% укупне вредности услуге са припадајућим порезом на додату вредност биће плаћено месечним ситуацијама, у</w:t>
      </w:r>
      <w:r w:rsidR="006C25B2">
        <w:rPr>
          <w:rFonts w:ascii="Arial" w:hAnsi="Arial" w:cs="Arial"/>
        </w:rPr>
        <w:t xml:space="preserve"> року до 45 (словима: четрдесетпет) дана од дана пријема </w:t>
      </w:r>
      <w:r w:rsidRPr="008D3689">
        <w:rPr>
          <w:rFonts w:ascii="Arial" w:hAnsi="Arial" w:cs="Arial"/>
        </w:rPr>
        <w:t>исправног рачуна издатог на основу прихваћеног</w:t>
      </w:r>
      <w:r>
        <w:rPr>
          <w:rFonts w:ascii="Arial" w:hAnsi="Arial" w:cs="Arial"/>
        </w:rPr>
        <w:t>,</w:t>
      </w:r>
      <w:r w:rsidRPr="008D3689">
        <w:rPr>
          <w:rFonts w:ascii="Arial" w:hAnsi="Arial" w:cs="Arial"/>
        </w:rPr>
        <w:t xml:space="preserve"> одобреног Записника о </w:t>
      </w:r>
      <w:r>
        <w:rPr>
          <w:rFonts w:ascii="Arial" w:hAnsi="Arial" w:cs="Arial"/>
          <w:lang w:val="sr-Cyrl-RS"/>
        </w:rPr>
        <w:t>пруженим у</w:t>
      </w:r>
      <w:r w:rsidRPr="008D3689">
        <w:rPr>
          <w:rFonts w:ascii="Arial" w:hAnsi="Arial" w:cs="Arial"/>
        </w:rPr>
        <w:t>слуг</w:t>
      </w:r>
      <w:r>
        <w:rPr>
          <w:rFonts w:ascii="Arial" w:hAnsi="Arial" w:cs="Arial"/>
          <w:lang w:val="sr-Cyrl-RS"/>
        </w:rPr>
        <w:t>ама</w:t>
      </w:r>
      <w:r w:rsidRPr="008D3689">
        <w:rPr>
          <w:rFonts w:ascii="Arial" w:hAnsi="Arial" w:cs="Arial"/>
        </w:rPr>
        <w:t xml:space="preserve"> (без примедби), потписаног од стране овлашћених  представника Уговорних страна.</w:t>
      </w:r>
    </w:p>
    <w:p w14:paraId="4F53F67D" w14:textId="5C4EE8BE" w:rsidR="00D5216A" w:rsidRDefault="00D5216A" w:rsidP="00794BEC">
      <w:pPr>
        <w:pStyle w:val="ListParagraph"/>
        <w:numPr>
          <w:ilvl w:val="0"/>
          <w:numId w:val="39"/>
        </w:numPr>
        <w:spacing w:before="60" w:after="0"/>
        <w:ind w:left="312" w:hanging="284"/>
        <w:contextualSpacing w:val="0"/>
        <w:rPr>
          <w:rFonts w:ascii="Arial" w:hAnsi="Arial" w:cs="Arial"/>
        </w:rPr>
      </w:pPr>
      <w:r w:rsidRPr="00A75042">
        <w:rPr>
          <w:rFonts w:ascii="Arial" w:hAnsi="Arial" w:cs="Arial"/>
        </w:rPr>
        <w:t>10% укупне вредности услуге</w:t>
      </w:r>
      <w:r w:rsidR="006C25B2" w:rsidRPr="006C25B2">
        <w:rPr>
          <w:rFonts w:ascii="Arial" w:hAnsi="Arial" w:cs="Arial"/>
        </w:rPr>
        <w:t xml:space="preserve"> </w:t>
      </w:r>
      <w:r w:rsidR="006C25B2" w:rsidRPr="008D3689">
        <w:rPr>
          <w:rFonts w:ascii="Arial" w:hAnsi="Arial" w:cs="Arial"/>
        </w:rPr>
        <w:t>са припадајућим порезом на додату вредност</w:t>
      </w:r>
      <w:r w:rsidR="006C25B2" w:rsidRPr="006C25B2">
        <w:rPr>
          <w:rFonts w:ascii="Arial" w:hAnsi="Arial" w:cs="Arial"/>
        </w:rPr>
        <w:t xml:space="preserve"> </w:t>
      </w:r>
      <w:r w:rsidR="006C25B2" w:rsidRPr="008D3689">
        <w:rPr>
          <w:rFonts w:ascii="Arial" w:hAnsi="Arial" w:cs="Arial"/>
        </w:rPr>
        <w:t>у</w:t>
      </w:r>
      <w:r w:rsidR="006C25B2">
        <w:rPr>
          <w:rFonts w:ascii="Arial" w:hAnsi="Arial" w:cs="Arial"/>
        </w:rPr>
        <w:t xml:space="preserve"> року до 45 (словима: четрдесет</w:t>
      </w:r>
      <w:r w:rsidR="006C25B2" w:rsidRPr="008D3689">
        <w:rPr>
          <w:rFonts w:ascii="Arial" w:hAnsi="Arial" w:cs="Arial"/>
        </w:rPr>
        <w:t>пет) дана од дана пријема исправног рачуна</w:t>
      </w:r>
      <w:r w:rsidRPr="00A75042">
        <w:rPr>
          <w:rFonts w:ascii="Arial" w:hAnsi="Arial" w:cs="Arial"/>
        </w:rPr>
        <w:t>, након усвајања Идејног пројекта са студијом оправданости од стране Републичке ревизионе комисије и позитивног мишљења надлежног министарства на Студију о процени утицаја на животну средину</w:t>
      </w:r>
    </w:p>
    <w:p w14:paraId="48DF649E" w14:textId="2F66E013" w:rsidR="001B55DE" w:rsidRPr="001B55DE" w:rsidRDefault="001B55DE" w:rsidP="001B55DE">
      <w:pPr>
        <w:rPr>
          <w:rFonts w:cs="Arial"/>
        </w:rPr>
      </w:pPr>
      <w:r w:rsidRPr="001B55DE">
        <w:rPr>
          <w:rFonts w:cs="Arial"/>
        </w:rPr>
        <w:t>Рачун мора бити достављен на адресу Корисника услуге: Јавно предузеће „Еле</w:t>
      </w:r>
      <w:r>
        <w:rPr>
          <w:rFonts w:cs="Arial"/>
        </w:rPr>
        <w:t>ктропривреда Србије“ Београд,</w:t>
      </w:r>
      <w:r w:rsidRPr="001B55DE">
        <w:rPr>
          <w:rFonts w:cs="Arial"/>
        </w:rPr>
        <w:t xml:space="preserve"> Балканска 13,</w:t>
      </w:r>
      <w:r>
        <w:rPr>
          <w:rFonts w:cs="Arial"/>
          <w:lang w:val="sr-Cyrl-RS"/>
        </w:rPr>
        <w:t xml:space="preserve"> Београд,</w:t>
      </w:r>
      <w:r w:rsidRPr="001B55DE">
        <w:rPr>
          <w:rFonts w:cs="Arial"/>
        </w:rPr>
        <w:t xml:space="preserve"> матични број 20053658, ПИБ 103920327 и у њему се обавезно наводи број Уговора по коме је извршена Услуга. Уз рачун се обавезно доставља</w:t>
      </w:r>
      <w:r w:rsidRPr="001B55DE">
        <w:rPr>
          <w:rFonts w:cs="Arial"/>
          <w:lang w:val="sr-Cyrl-RS"/>
        </w:rPr>
        <w:t xml:space="preserve"> копија </w:t>
      </w:r>
      <w:r w:rsidRPr="001B55DE">
        <w:rPr>
          <w:rFonts w:cs="Arial"/>
        </w:rPr>
        <w:t xml:space="preserve"> Записника о </w:t>
      </w:r>
      <w:r w:rsidRPr="001B55DE">
        <w:rPr>
          <w:rFonts w:cs="Arial"/>
          <w:lang w:val="sr-Cyrl-RS"/>
        </w:rPr>
        <w:t>пруженим у</w:t>
      </w:r>
      <w:r w:rsidRPr="001B55DE">
        <w:rPr>
          <w:rFonts w:cs="Arial"/>
        </w:rPr>
        <w:t>слуг</w:t>
      </w:r>
      <w:r w:rsidRPr="001B55DE">
        <w:rPr>
          <w:rFonts w:cs="Arial"/>
          <w:lang w:val="sr-Cyrl-RS"/>
        </w:rPr>
        <w:t>ама</w:t>
      </w:r>
      <w:r w:rsidRPr="001B55DE">
        <w:rPr>
          <w:rFonts w:cs="Arial"/>
        </w:rPr>
        <w:t xml:space="preserve"> (без примедби), потписаног од стране овлашћених  представника Уговорних страна.</w:t>
      </w:r>
    </w:p>
    <w:p w14:paraId="0B6C816B" w14:textId="20E33E72" w:rsidR="001B55DE" w:rsidRPr="001B55DE" w:rsidRDefault="001B55DE" w:rsidP="001B55DE">
      <w:pPr>
        <w:rPr>
          <w:rFonts w:cs="Arial"/>
        </w:rPr>
      </w:pPr>
      <w:r w:rsidRPr="001B55DE">
        <w:rPr>
          <w:rFonts w:cs="Arial"/>
        </w:rPr>
        <w:t xml:space="preserve">У достављеном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w:t>
      </w:r>
    </w:p>
    <w:p w14:paraId="5CADA675" w14:textId="77777777" w:rsidR="001B55DE" w:rsidRPr="001B55DE" w:rsidRDefault="001B55DE" w:rsidP="001B55DE">
      <w:pPr>
        <w:rPr>
          <w:rFonts w:cs="Arial"/>
        </w:rPr>
      </w:pPr>
      <w:r w:rsidRPr="001B55DE">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наведене тачне називе,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 </w:t>
      </w:r>
    </w:p>
    <w:p w14:paraId="0CD7C660" w14:textId="0DADC093" w:rsidR="001B55DE" w:rsidRPr="001B55DE" w:rsidRDefault="001B55DE" w:rsidP="001B55DE">
      <w:pPr>
        <w:rPr>
          <w:rFonts w:cs="Arial"/>
        </w:rPr>
      </w:pPr>
      <w:r w:rsidRPr="001B55DE">
        <w:rPr>
          <w:rFonts w:cs="Arial"/>
        </w:rPr>
        <w:t>Уколико представник Корисника услуге сматра да Пружалац услуге није испунио своје обавезе у складу са овим Уговором, може оспорити целокупан или део износа неког достављеног рачуна. У том случају обавештава Пружаоца услуге о томе и оставља му рок од 30 (</w:t>
      </w:r>
      <w:r>
        <w:rPr>
          <w:rFonts w:cs="Arial"/>
          <w:lang w:val="sr-Cyrl-RS"/>
        </w:rPr>
        <w:t xml:space="preserve">словима: </w:t>
      </w:r>
      <w:r w:rsidRPr="001B55DE">
        <w:rPr>
          <w:rFonts w:cs="Arial"/>
        </w:rPr>
        <w:t xml:space="preserve">тридесет) дана од дана достављања обавештења за одговор. Ако и након достављања одговора, представник Корисника услуге сматра да Пружалац услуге није испунио своје обавезе у складу са овим Уговором, стичу се услови за наплату банкарске гаранције за добро извршење посла и раскид </w:t>
      </w:r>
      <w:r w:rsidR="00157201">
        <w:rPr>
          <w:rFonts w:cs="Arial"/>
          <w:lang w:val="sr-Cyrl-RS"/>
        </w:rPr>
        <w:t>У</w:t>
      </w:r>
      <w:r w:rsidRPr="001B55DE">
        <w:rPr>
          <w:rFonts w:cs="Arial"/>
        </w:rPr>
        <w:t xml:space="preserve">говора. </w:t>
      </w:r>
    </w:p>
    <w:p w14:paraId="0C745D5D" w14:textId="4CE20B9E" w:rsidR="001B55DE" w:rsidRDefault="001B55DE" w:rsidP="001B55DE">
      <w:pPr>
        <w:rPr>
          <w:rFonts w:cs="Arial"/>
        </w:rPr>
      </w:pPr>
      <w:r w:rsidRPr="001B55DE">
        <w:rPr>
          <w:rFonts w:cs="Arial"/>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14:paraId="148C91DC" w14:textId="2A3F7626" w:rsidR="00D36467" w:rsidRPr="00BA5398" w:rsidRDefault="00D36467" w:rsidP="00D36467">
      <w:pPr>
        <w:rPr>
          <w:rFonts w:cs="Arial"/>
          <w:i/>
          <w:u w:val="single"/>
        </w:rPr>
      </w:pPr>
      <w:r w:rsidRPr="00BA5398">
        <w:rPr>
          <w:rFonts w:cs="Arial"/>
          <w:i/>
          <w:color w:val="000000"/>
          <w:u w:val="single"/>
          <w:lang w:val="sr-Latn-RS" w:eastAsia="sr-Latn-CS"/>
        </w:rPr>
        <w:t>Напомене уколико је Пружалац услуга страно лице:</w:t>
      </w:r>
    </w:p>
    <w:p w14:paraId="58746FE0" w14:textId="77777777" w:rsidR="00A96BAB" w:rsidRPr="004A31B6" w:rsidRDefault="00A96BAB" w:rsidP="00BA5398">
      <w:pPr>
        <w:spacing w:before="0"/>
        <w:rPr>
          <w:rFonts w:cs="Arial"/>
          <w:i/>
        </w:rPr>
      </w:pPr>
      <w:r w:rsidRPr="004A31B6">
        <w:rPr>
          <w:rFonts w:cs="Arial"/>
          <w:i/>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05F4C33D" w14:textId="269E5D1F" w:rsidR="00A96BAB" w:rsidRPr="004A31B6" w:rsidRDefault="00A96BAB" w:rsidP="00BA5398">
      <w:pPr>
        <w:spacing w:before="0"/>
        <w:rPr>
          <w:rFonts w:cs="Arial"/>
          <w:i/>
        </w:rPr>
      </w:pPr>
      <w:r w:rsidRPr="004A31B6">
        <w:rPr>
          <w:rFonts w:cs="Arial"/>
          <w:i/>
        </w:rPr>
        <w:t xml:space="preserve">У случају да је Република Србија са домицилном земљом </w:t>
      </w:r>
      <w:r w:rsidR="000B20E4" w:rsidRPr="004A31B6">
        <w:rPr>
          <w:rFonts w:cs="Arial"/>
          <w:i/>
        </w:rPr>
        <w:t>Пружаоца услуга</w:t>
      </w:r>
      <w:r w:rsidRPr="004A31B6">
        <w:rPr>
          <w:rFonts w:cs="Arial"/>
          <w:i/>
        </w:rPr>
        <w:t xml:space="preserve"> закључила уговор о избегавању двоструког опорезивања и предмет набавке је садржан у уговору о избегавању двоструког опорезивања</w:t>
      </w:r>
      <w:r w:rsidR="001B55DE" w:rsidRPr="004A31B6">
        <w:rPr>
          <w:rFonts w:cs="Arial"/>
          <w:i/>
          <w:lang w:val="sr-Cyrl-RS"/>
        </w:rPr>
        <w:t>.</w:t>
      </w:r>
    </w:p>
    <w:p w14:paraId="19F2ACFD" w14:textId="77777777" w:rsidR="00A96BAB" w:rsidRPr="004A31B6" w:rsidRDefault="00A96BAB" w:rsidP="00BA5398">
      <w:pPr>
        <w:spacing w:before="0"/>
        <w:rPr>
          <w:rFonts w:cs="Arial"/>
          <w:i/>
        </w:rPr>
      </w:pPr>
      <w:r w:rsidRPr="004A31B6">
        <w:rPr>
          <w:rFonts w:cs="Arial"/>
          <w:i/>
        </w:rPr>
        <w:t>Пружалац услуга се обавезује да Кориснику услуге достави доказе о статусу резидента домицилне државе и то потврд</w:t>
      </w:r>
      <w:r w:rsidRPr="004A31B6">
        <w:rPr>
          <w:rFonts w:cs="Arial"/>
          <w:i/>
          <w:lang w:val="sr-Cyrl-CS"/>
        </w:rPr>
        <w:t>у</w:t>
      </w:r>
      <w:r w:rsidRPr="004A31B6">
        <w:rPr>
          <w:rFonts w:cs="Arial"/>
          <w:i/>
        </w:rPr>
        <w:t xml:space="preserve"> о резидентности оверен</w:t>
      </w:r>
      <w:r w:rsidRPr="004A31B6">
        <w:rPr>
          <w:rFonts w:cs="Arial"/>
          <w:i/>
          <w:lang w:val="sr-Cyrl-CS"/>
        </w:rPr>
        <w:t>у</w:t>
      </w:r>
      <w:r w:rsidRPr="004A31B6">
        <w:rPr>
          <w:rFonts w:cs="Arial"/>
          <w:i/>
        </w:rPr>
        <w:t xml:space="preserve"> од надлежног органа домицилне државе на обрасцу одређеном прописима Републике Србије или </w:t>
      </w:r>
      <w:r w:rsidRPr="004A31B6">
        <w:rPr>
          <w:rFonts w:cs="Arial"/>
          <w:i/>
          <w:lang w:val="sr-Cyrl-CS"/>
        </w:rPr>
        <w:t xml:space="preserve">у </w:t>
      </w:r>
      <w:r w:rsidRPr="004A31B6">
        <w:rPr>
          <w:rFonts w:cs="Arial"/>
          <w:i/>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4A31B6">
        <w:rPr>
          <w:rFonts w:cs="Arial"/>
          <w:i/>
          <w:lang w:val="sr-Cyrl-CS"/>
        </w:rPr>
        <w:t>и</w:t>
      </w:r>
      <w:r w:rsidRPr="004A31B6">
        <w:rPr>
          <w:rFonts w:cs="Arial"/>
          <w:i/>
        </w:rPr>
        <w:t xml:space="preserve">ња уговора или у року </w:t>
      </w:r>
      <w:r w:rsidRPr="004A31B6">
        <w:rPr>
          <w:rFonts w:cs="Arial"/>
          <w:i/>
          <w:lang w:val="sr-Cyrl-CS"/>
        </w:rPr>
        <w:t>осам</w:t>
      </w:r>
      <w:r w:rsidRPr="004A31B6">
        <w:rPr>
          <w:rFonts w:cs="Arial"/>
          <w:i/>
        </w:rPr>
        <w:t xml:space="preserve"> дана од дана потписивања  уговора, у складу </w:t>
      </w:r>
      <w:r w:rsidRPr="004A31B6">
        <w:rPr>
          <w:rFonts w:cs="Arial"/>
          <w:i/>
        </w:rPr>
        <w:lastRenderedPageBreak/>
        <w:t xml:space="preserve">са закљученим Уговором ______________ о избегавању двоструког опорезивања_____________(навести тачан назив уговора). </w:t>
      </w:r>
    </w:p>
    <w:p w14:paraId="0DE337BC" w14:textId="77777777" w:rsidR="00A96BAB" w:rsidRPr="004A31B6" w:rsidRDefault="00A96BAB" w:rsidP="00BA5398">
      <w:pPr>
        <w:spacing w:before="0"/>
        <w:rPr>
          <w:rFonts w:cs="Arial"/>
          <w:i/>
        </w:rPr>
      </w:pPr>
      <w:r w:rsidRPr="004A31B6">
        <w:rPr>
          <w:rFonts w:cs="Arial"/>
          <w:i/>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0DDE842" w14:textId="77777777" w:rsidR="00A96BAB" w:rsidRPr="004A31B6" w:rsidDel="00DA138C" w:rsidRDefault="00A96BAB" w:rsidP="00BA5398">
      <w:pPr>
        <w:spacing w:before="0"/>
        <w:rPr>
          <w:rFonts w:cs="Arial"/>
          <w:i/>
        </w:rPr>
      </w:pPr>
      <w:r w:rsidRPr="004A31B6" w:rsidDel="00DA138C">
        <w:rPr>
          <w:rFonts w:cs="Arial"/>
          <w:i/>
        </w:rPr>
        <w:t xml:space="preserve">Уколико Пружалац услуге не достави доказе из </w:t>
      </w:r>
      <w:r w:rsidRPr="004A31B6">
        <w:rPr>
          <w:rFonts w:cs="Arial"/>
          <w:i/>
        </w:rPr>
        <w:t xml:space="preserve">претходног </w:t>
      </w:r>
      <w:r w:rsidRPr="004A31B6" w:rsidDel="00DA138C">
        <w:rPr>
          <w:rFonts w:cs="Arial"/>
          <w:i/>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4A31B6">
        <w:rPr>
          <w:rFonts w:cs="Arial"/>
          <w:i/>
        </w:rPr>
        <w:t>вора) и нема обавезу да достави потврду из претходног става.</w:t>
      </w:r>
    </w:p>
    <w:p w14:paraId="3C241853" w14:textId="246747F4" w:rsidR="00A96BAB" w:rsidRPr="004A31B6" w:rsidRDefault="00A96BAB" w:rsidP="00BA5398">
      <w:pPr>
        <w:spacing w:before="0"/>
        <w:rPr>
          <w:rFonts w:cs="Arial"/>
          <w:i/>
        </w:rPr>
      </w:pPr>
      <w:r w:rsidRPr="004A31B6">
        <w:rPr>
          <w:rFonts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1B55DE" w:rsidRPr="004A31B6">
        <w:rPr>
          <w:rFonts w:cs="Arial"/>
          <w:i/>
          <w:lang w:val="sr-Cyrl-RS"/>
        </w:rPr>
        <w:t>.</w:t>
      </w:r>
    </w:p>
    <w:p w14:paraId="4FC5F4A7" w14:textId="5B5B53B3" w:rsidR="00A96BAB" w:rsidRDefault="00A96BAB" w:rsidP="00BA5398">
      <w:pPr>
        <w:spacing w:before="0"/>
        <w:rPr>
          <w:rFonts w:cs="Arial"/>
          <w:i/>
        </w:rPr>
      </w:pPr>
      <w:r w:rsidRPr="00D36467">
        <w:rPr>
          <w:rFonts w:cs="Arial"/>
          <w:i/>
        </w:rPr>
        <w:t>Уговорне стране су сагласне да Кори</w:t>
      </w:r>
      <w:r w:rsidR="001B55DE" w:rsidRPr="00D36467">
        <w:rPr>
          <w:rFonts w:cs="Arial"/>
          <w:i/>
        </w:rPr>
        <w:t xml:space="preserve">сник услуге обрачуна, одбије и </w:t>
      </w:r>
      <w:r w:rsidRPr="00D36467">
        <w:rPr>
          <w:rFonts w:cs="Arial"/>
          <w:i/>
        </w:rPr>
        <w:t>плати порез по одбитку у складу са  пореским прописима Републике Србије.“</w:t>
      </w:r>
    </w:p>
    <w:p w14:paraId="030E9A71" w14:textId="0227ECD7" w:rsidR="006636BC" w:rsidRPr="00D36467" w:rsidRDefault="006636BC" w:rsidP="006636BC">
      <w:pPr>
        <w:rPr>
          <w:rFonts w:cs="Arial"/>
          <w:color w:val="000000"/>
          <w:lang w:val="sr-Latn-RS" w:eastAsia="sr-Latn-CS"/>
        </w:rPr>
      </w:pPr>
      <w:r w:rsidRPr="00D36467">
        <w:rPr>
          <w:rFonts w:cs="Arial"/>
          <w:color w:val="000000"/>
          <w:lang w:val="sr-Latn-RS" w:eastAsia="sr-Latn-CS"/>
        </w:rPr>
        <w:t>Плаћање уговорене цене вршиће дознаком у еврима, на девизни рачун П</w:t>
      </w:r>
      <w:r w:rsidR="00D27EAB">
        <w:rPr>
          <w:rFonts w:cs="Arial"/>
          <w:color w:val="000000"/>
          <w:lang w:val="sr-Latn-RS" w:eastAsia="sr-Latn-CS"/>
        </w:rPr>
        <w:t>ружаоца услуге</w:t>
      </w:r>
      <w:r w:rsidRPr="00D36467">
        <w:rPr>
          <w:rFonts w:cs="Arial"/>
          <w:color w:val="000000"/>
          <w:lang w:val="sr-Latn-RS" w:eastAsia="sr-Latn-CS"/>
        </w:rPr>
        <w:t xml:space="preserve"> </w:t>
      </w:r>
      <w:r w:rsidR="00D27EAB">
        <w:rPr>
          <w:rFonts w:cs="Arial"/>
          <w:lang w:val="sr-Cyrl-RS"/>
        </w:rPr>
        <w:t>у складу са инструкцијама за плаћање</w:t>
      </w:r>
      <w:r w:rsidRPr="006636BC">
        <w:rPr>
          <w:rFonts w:cs="Arial"/>
        </w:rPr>
        <w:t>.</w:t>
      </w:r>
      <w:r w:rsidRPr="00D36467">
        <w:rPr>
          <w:rFonts w:cs="Arial"/>
          <w:i/>
          <w:iCs/>
          <w:color w:val="000000"/>
          <w:lang w:val="sr-Latn-RS" w:eastAsia="sr-Latn-CS"/>
        </w:rPr>
        <w:t xml:space="preserve"> </w:t>
      </w:r>
    </w:p>
    <w:p w14:paraId="381A315C" w14:textId="672FD338" w:rsidR="00157201" w:rsidRPr="001F63F1" w:rsidRDefault="00157201" w:rsidP="006636BC">
      <w:pPr>
        <w:rPr>
          <w:rFonts w:cs="Arial"/>
          <w:i/>
          <w:lang w:val="sr-Cyrl-CS"/>
        </w:rPr>
      </w:pPr>
      <w:r w:rsidRPr="001F63F1">
        <w:rPr>
          <w:rFonts w:cs="Arial"/>
          <w:i/>
        </w:rPr>
        <w:t xml:space="preserve">(Напомена: коначан текст овог члана ће се усагласити </w:t>
      </w:r>
      <w:r w:rsidR="006636BC">
        <w:rPr>
          <w:rFonts w:cs="Arial"/>
          <w:i/>
          <w:lang w:val="sr-Cyrl-RS"/>
        </w:rPr>
        <w:t xml:space="preserve">у зависности да ли је Пружалац услуге домаће или </w:t>
      </w:r>
      <w:r w:rsidR="00D36467">
        <w:rPr>
          <w:i/>
          <w:iCs/>
        </w:rPr>
        <w:t>стран</w:t>
      </w:r>
      <w:r w:rsidR="006636BC">
        <w:rPr>
          <w:i/>
          <w:iCs/>
          <w:lang w:val="sr-Cyrl-RS"/>
        </w:rPr>
        <w:t>о</w:t>
      </w:r>
      <w:r w:rsidR="00D36467">
        <w:rPr>
          <w:i/>
          <w:iCs/>
        </w:rPr>
        <w:t xml:space="preserve"> лице</w:t>
      </w:r>
      <w:r w:rsidRPr="001F63F1">
        <w:rPr>
          <w:rFonts w:cs="Arial"/>
          <w:i/>
          <w:lang w:val="sr-Cyrl-CS"/>
        </w:rPr>
        <w:t>)</w:t>
      </w:r>
      <w:r w:rsidR="00D36467">
        <w:rPr>
          <w:rFonts w:cs="Arial"/>
          <w:i/>
          <w:lang w:val="sr-Cyrl-CS"/>
        </w:rPr>
        <w:t>.</w:t>
      </w:r>
      <w:r w:rsidRPr="001F63F1">
        <w:rPr>
          <w:rFonts w:cs="Arial"/>
          <w:i/>
          <w:lang w:val="sr-Cyrl-CS"/>
        </w:rPr>
        <w:t xml:space="preserve"> </w:t>
      </w:r>
    </w:p>
    <w:p w14:paraId="537F9AE0" w14:textId="77777777" w:rsidR="009B2D10" w:rsidRPr="00E2569D" w:rsidRDefault="009B2D10" w:rsidP="00D36467">
      <w:pPr>
        <w:rPr>
          <w:rFonts w:cs="Arial"/>
        </w:rPr>
      </w:pPr>
    </w:p>
    <w:p w14:paraId="5EB64154" w14:textId="77777777" w:rsidR="00B46363" w:rsidRPr="00E2569D" w:rsidRDefault="00B46363" w:rsidP="00B46363">
      <w:pPr>
        <w:tabs>
          <w:tab w:val="left" w:pos="567"/>
        </w:tabs>
        <w:spacing w:before="0"/>
        <w:rPr>
          <w:rFonts w:cs="Arial"/>
          <w:b/>
        </w:rPr>
      </w:pPr>
      <w:r w:rsidRPr="00E2569D">
        <w:rPr>
          <w:rFonts w:cs="Arial"/>
          <w:b/>
        </w:rPr>
        <w:t>ИЗВЕШТАЈИ И КОРЕСПОНДЕНЦИЈА</w:t>
      </w:r>
    </w:p>
    <w:p w14:paraId="10F51992" w14:textId="77777777" w:rsidR="00B46363" w:rsidRPr="00E2569D" w:rsidRDefault="00B46363" w:rsidP="00B46363">
      <w:pPr>
        <w:tabs>
          <w:tab w:val="left" w:pos="567"/>
        </w:tabs>
        <w:spacing w:before="0"/>
        <w:rPr>
          <w:rFonts w:cs="Arial"/>
          <w:b/>
        </w:rPr>
      </w:pPr>
    </w:p>
    <w:p w14:paraId="25E2B8A7" w14:textId="77777777" w:rsidR="00B46363" w:rsidRPr="00E2569D" w:rsidRDefault="00B46363" w:rsidP="00D91B91">
      <w:pPr>
        <w:tabs>
          <w:tab w:val="left" w:pos="567"/>
        </w:tabs>
        <w:spacing w:before="0" w:after="120"/>
        <w:jc w:val="center"/>
        <w:rPr>
          <w:rFonts w:cs="Arial"/>
        </w:rPr>
      </w:pPr>
      <w:r w:rsidRPr="00E2569D">
        <w:rPr>
          <w:rFonts w:cs="Arial"/>
          <w:b/>
        </w:rPr>
        <w:t>Члан</w:t>
      </w:r>
      <w:r w:rsidRPr="00E2569D">
        <w:rPr>
          <w:rFonts w:cs="Arial"/>
        </w:rPr>
        <w:t xml:space="preserve"> </w:t>
      </w:r>
      <w:r w:rsidRPr="00E2569D">
        <w:rPr>
          <w:rFonts w:cs="Arial"/>
          <w:b/>
        </w:rPr>
        <w:t>4</w:t>
      </w:r>
      <w:r w:rsidRPr="00E2569D">
        <w:rPr>
          <w:rFonts w:cs="Arial"/>
        </w:rPr>
        <w:t>.</w:t>
      </w:r>
    </w:p>
    <w:p w14:paraId="7CFDA76D" w14:textId="77777777" w:rsidR="00B46363" w:rsidRPr="00E2569D" w:rsidRDefault="00B46363" w:rsidP="00B46363">
      <w:pPr>
        <w:tabs>
          <w:tab w:val="left" w:pos="567"/>
        </w:tabs>
        <w:spacing w:before="0"/>
        <w:rPr>
          <w:rFonts w:cs="Arial"/>
        </w:rPr>
      </w:pPr>
      <w:r w:rsidRPr="00E2569D">
        <w:rPr>
          <w:rFonts w:cs="Arial"/>
        </w:rPr>
        <w:t>Пружалац услуге се обавезује да Кориснику услуге у току реализације овог Уговора, достави следеће:</w:t>
      </w:r>
    </w:p>
    <w:p w14:paraId="4DFEC026" w14:textId="77777777" w:rsidR="00B46363" w:rsidRPr="00E2569D" w:rsidRDefault="00B46363" w:rsidP="006636BC">
      <w:pPr>
        <w:tabs>
          <w:tab w:val="left" w:pos="567"/>
        </w:tabs>
        <w:spacing w:before="0"/>
        <w:ind w:firstLine="284"/>
        <w:rPr>
          <w:rFonts w:cs="Arial"/>
        </w:rPr>
      </w:pPr>
      <w:r w:rsidRPr="00E2569D">
        <w:rPr>
          <w:rFonts w:cs="Arial"/>
        </w:rPr>
        <w:t>-</w:t>
      </w:r>
      <w:r w:rsidRPr="00E2569D">
        <w:rPr>
          <w:rFonts w:cs="Arial"/>
        </w:rPr>
        <w:tab/>
        <w:t xml:space="preserve">месечне извештаје и припадајуће рачуне </w:t>
      </w:r>
    </w:p>
    <w:p w14:paraId="411E5F0D" w14:textId="77777777" w:rsidR="00B46363" w:rsidRPr="00E2569D" w:rsidRDefault="00B46363" w:rsidP="006636BC">
      <w:pPr>
        <w:tabs>
          <w:tab w:val="left" w:pos="567"/>
        </w:tabs>
        <w:spacing w:before="0"/>
        <w:ind w:firstLine="284"/>
        <w:rPr>
          <w:rFonts w:cs="Arial"/>
        </w:rPr>
      </w:pPr>
      <w:r w:rsidRPr="00E2569D">
        <w:rPr>
          <w:rFonts w:cs="Arial"/>
        </w:rPr>
        <w:t>-</w:t>
      </w:r>
      <w:r w:rsidRPr="00E2569D">
        <w:rPr>
          <w:rFonts w:cs="Arial"/>
        </w:rPr>
        <w:tab/>
        <w:t>коначни извештај и њему припадајући рачун</w:t>
      </w:r>
    </w:p>
    <w:p w14:paraId="0ECEE41C" w14:textId="4AC48809" w:rsidR="00B46363" w:rsidRPr="00D27EAB" w:rsidRDefault="00B46363" w:rsidP="00D91B91">
      <w:pPr>
        <w:tabs>
          <w:tab w:val="left" w:pos="567"/>
        </w:tabs>
        <w:rPr>
          <w:rFonts w:cs="Arial"/>
        </w:rPr>
      </w:pPr>
      <w:r w:rsidRPr="00E2569D">
        <w:rPr>
          <w:rFonts w:cs="Arial"/>
        </w:rPr>
        <w:t>Месечни</w:t>
      </w:r>
      <w:r w:rsidR="00F965D9" w:rsidRPr="00E2569D">
        <w:rPr>
          <w:rFonts w:cs="Arial"/>
        </w:rPr>
        <w:t xml:space="preserve"> </w:t>
      </w:r>
      <w:r w:rsidRPr="00E2569D">
        <w:rPr>
          <w:rFonts w:cs="Arial"/>
        </w:rPr>
        <w:t xml:space="preserve">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w:t>
      </w:r>
      <w:r w:rsidRPr="00D27EAB">
        <w:rPr>
          <w:rFonts w:cs="Arial"/>
        </w:rPr>
        <w:t>према Прило</w:t>
      </w:r>
      <w:r w:rsidR="00CA663C" w:rsidRPr="00D27EAB">
        <w:rPr>
          <w:rFonts w:cs="Arial"/>
        </w:rPr>
        <w:t>гу</w:t>
      </w:r>
      <w:r w:rsidRPr="00D27EAB">
        <w:rPr>
          <w:rFonts w:cs="Arial"/>
        </w:rPr>
        <w:t xml:space="preserve"> 3 уз овај Уговор.</w:t>
      </w:r>
    </w:p>
    <w:p w14:paraId="6E5957F9" w14:textId="77777777" w:rsidR="00B46363" w:rsidRPr="00E2569D" w:rsidRDefault="00B46363" w:rsidP="00D91B91">
      <w:pPr>
        <w:tabs>
          <w:tab w:val="left" w:pos="567"/>
        </w:tabs>
        <w:rPr>
          <w:rFonts w:cs="Arial"/>
        </w:rPr>
      </w:pPr>
      <w:r w:rsidRPr="00D27EAB">
        <w:rPr>
          <w:rFonts w:cs="Arial"/>
        </w:rPr>
        <w:t>Пружалац услуге доставља Кориснику услуге потписан месечни</w:t>
      </w:r>
      <w:r w:rsidRPr="00E2569D">
        <w:rPr>
          <w:rFonts w:cs="Arial"/>
        </w:rPr>
        <w:t xml:space="preserve"> извештај у 3 (словима: три) примерка о реализованим услугама извршеним у претходном месецу.</w:t>
      </w:r>
    </w:p>
    <w:p w14:paraId="73F5E36F" w14:textId="77777777" w:rsidR="00B46363" w:rsidRPr="00E2569D" w:rsidRDefault="00B46363" w:rsidP="00D91B91">
      <w:pPr>
        <w:tabs>
          <w:tab w:val="left" w:pos="567"/>
        </w:tabs>
        <w:rPr>
          <w:rFonts w:cs="Arial"/>
        </w:rPr>
      </w:pPr>
      <w:r w:rsidRPr="00E2569D">
        <w:rPr>
          <w:rFonts w:cs="Arial"/>
        </w:rPr>
        <w:t xml:space="preserve">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14:paraId="4DC15F76" w14:textId="77777777" w:rsidR="00D91B91" w:rsidRDefault="00B46363" w:rsidP="00D91B91">
      <w:pPr>
        <w:tabs>
          <w:tab w:val="left" w:pos="567"/>
        </w:tabs>
        <w:rPr>
          <w:rFonts w:cs="Arial"/>
        </w:rPr>
      </w:pPr>
      <w:r w:rsidRPr="00E2569D">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1FC8E91" w14:textId="2E6E900A" w:rsidR="00B46363" w:rsidRPr="00E2569D" w:rsidRDefault="00B46363" w:rsidP="00B46363">
      <w:pPr>
        <w:tabs>
          <w:tab w:val="left" w:pos="567"/>
        </w:tabs>
        <w:spacing w:before="0"/>
        <w:rPr>
          <w:rFonts w:cs="Arial"/>
        </w:rPr>
      </w:pPr>
      <w:r w:rsidRPr="00E2569D">
        <w:rPr>
          <w:rFonts w:cs="Arial"/>
        </w:rPr>
        <w:t>Пружалац услуге доставља Кориснику услуге рачун за део услуге који је реализовао по прихваћеном месечном извештају најкасније до 8. (словима:</w:t>
      </w:r>
      <w:r w:rsidR="00D91B91">
        <w:rPr>
          <w:rFonts w:cs="Arial"/>
          <w:lang w:val="sr-Cyrl-RS"/>
        </w:rPr>
        <w:t xml:space="preserve"> </w:t>
      </w:r>
      <w:r w:rsidRPr="00E2569D">
        <w:rPr>
          <w:rFonts w:cs="Arial"/>
        </w:rPr>
        <w:t>осмог) дана у месецу за претходни месец.</w:t>
      </w:r>
    </w:p>
    <w:p w14:paraId="6F80069E" w14:textId="77777777" w:rsidR="00B46363" w:rsidRPr="00E2569D" w:rsidRDefault="00B46363" w:rsidP="00B46363">
      <w:pPr>
        <w:tabs>
          <w:tab w:val="left" w:pos="567"/>
        </w:tabs>
        <w:spacing w:before="0"/>
        <w:rPr>
          <w:rFonts w:cs="Arial"/>
          <w:b/>
        </w:rPr>
      </w:pPr>
    </w:p>
    <w:p w14:paraId="1D8AC606" w14:textId="77777777" w:rsidR="00B46363" w:rsidRPr="00E2569D" w:rsidRDefault="00B46363" w:rsidP="00D91B91">
      <w:pPr>
        <w:tabs>
          <w:tab w:val="left" w:pos="567"/>
        </w:tabs>
        <w:spacing w:before="0" w:after="120"/>
        <w:jc w:val="center"/>
        <w:rPr>
          <w:rFonts w:cs="Arial"/>
        </w:rPr>
      </w:pPr>
      <w:r w:rsidRPr="00E2569D">
        <w:rPr>
          <w:rFonts w:cs="Arial"/>
          <w:b/>
        </w:rPr>
        <w:t>Члан 5</w:t>
      </w:r>
      <w:r w:rsidRPr="00E2569D">
        <w:rPr>
          <w:rFonts w:cs="Arial"/>
        </w:rPr>
        <w:t>.</w:t>
      </w:r>
    </w:p>
    <w:p w14:paraId="56AD6A26" w14:textId="77777777" w:rsidR="00B46363" w:rsidRPr="00E2569D" w:rsidRDefault="00B46363" w:rsidP="00D91B91">
      <w:pPr>
        <w:tabs>
          <w:tab w:val="left" w:pos="567"/>
        </w:tabs>
        <w:rPr>
          <w:rFonts w:cs="Arial"/>
        </w:rPr>
      </w:pPr>
      <w:r w:rsidRPr="00E2569D">
        <w:rPr>
          <w:rFonts w:cs="Arial"/>
        </w:rPr>
        <w:t>Након реализације Услуге  утврђене чланом 1. овог Уговора Пружалац услуге доставља Кориснику услуге Коначни извештај.</w:t>
      </w:r>
    </w:p>
    <w:p w14:paraId="5BAC5319" w14:textId="77777777" w:rsidR="00B46363" w:rsidRPr="00E2569D" w:rsidRDefault="00B46363" w:rsidP="00D91B91">
      <w:pPr>
        <w:tabs>
          <w:tab w:val="left" w:pos="567"/>
        </w:tabs>
        <w:rPr>
          <w:rFonts w:cs="Arial"/>
        </w:rPr>
      </w:pPr>
      <w:r w:rsidRPr="00E2569D">
        <w:rPr>
          <w:rFonts w:cs="Arial"/>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778511E" w14:textId="77777777" w:rsidR="00B46363" w:rsidRPr="00E2569D" w:rsidRDefault="00B46363" w:rsidP="00D91B91">
      <w:pPr>
        <w:tabs>
          <w:tab w:val="left" w:pos="567"/>
        </w:tabs>
        <w:rPr>
          <w:rFonts w:cs="Arial"/>
        </w:rPr>
      </w:pPr>
      <w:r w:rsidRPr="00E2569D">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D8C7D3D" w14:textId="77777777" w:rsidR="00B46363" w:rsidRPr="00E2569D" w:rsidRDefault="00B46363" w:rsidP="00D91B91">
      <w:pPr>
        <w:tabs>
          <w:tab w:val="left" w:pos="567"/>
        </w:tabs>
        <w:rPr>
          <w:rFonts w:cs="Arial"/>
        </w:rPr>
      </w:pPr>
      <w:r w:rsidRPr="00E2569D">
        <w:rPr>
          <w:rFonts w:cs="Arial"/>
        </w:rPr>
        <w:lastRenderedPageBreak/>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62B18F8D" w14:textId="77777777" w:rsidR="00B46363" w:rsidRPr="00E2569D" w:rsidRDefault="00B46363" w:rsidP="00D91B91">
      <w:pPr>
        <w:tabs>
          <w:tab w:val="left" w:pos="567"/>
        </w:tabs>
        <w:rPr>
          <w:rFonts w:cs="Arial"/>
        </w:rPr>
      </w:pPr>
      <w:r w:rsidRPr="00E2569D">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A8280FF" w14:textId="77777777" w:rsidR="00B46363" w:rsidRPr="00E2569D" w:rsidRDefault="00B46363" w:rsidP="00D91B91">
      <w:pPr>
        <w:tabs>
          <w:tab w:val="left" w:pos="567"/>
        </w:tabs>
        <w:rPr>
          <w:rFonts w:cs="Arial"/>
        </w:rPr>
      </w:pPr>
      <w:r w:rsidRPr="00E2569D">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A3627A9" w14:textId="77777777" w:rsidR="00B46363" w:rsidRPr="00E2569D" w:rsidRDefault="00B46363" w:rsidP="00B46363">
      <w:pPr>
        <w:tabs>
          <w:tab w:val="left" w:pos="709"/>
        </w:tabs>
        <w:rPr>
          <w:rFonts w:cs="Arial"/>
        </w:rPr>
      </w:pPr>
      <w:r w:rsidRPr="00E2569D">
        <w:rPr>
          <w:rFonts w:cs="Arial"/>
        </w:rPr>
        <w:t xml:space="preserve">Пружалац услуге доставља </w:t>
      </w:r>
      <w:r w:rsidRPr="00E2569D">
        <w:rPr>
          <w:rFonts w:cs="Arial"/>
          <w:color w:val="000000"/>
        </w:rPr>
        <w:t>Кориснику услуге</w:t>
      </w:r>
      <w:r w:rsidRPr="00E2569D">
        <w:rPr>
          <w:rFonts w:cs="Arial"/>
        </w:rPr>
        <w:t xml:space="preserve"> рачун у року од 3 (словима: три) дана од дана пријема одобрења Корисника услуге из става 3. овог члана</w:t>
      </w:r>
      <w:r w:rsidRPr="00E2569D">
        <w:rPr>
          <w:rFonts w:cs="Arial"/>
          <w:lang w:val="sr-Cyrl-CS"/>
        </w:rPr>
        <w:t>,</w:t>
      </w:r>
      <w:r w:rsidRPr="00E2569D">
        <w:rPr>
          <w:rFonts w:cs="Arial"/>
        </w:rPr>
        <w:t xml:space="preserve"> у писаном облику.</w:t>
      </w:r>
    </w:p>
    <w:p w14:paraId="223EC6F1" w14:textId="77777777" w:rsidR="00E31F85" w:rsidRPr="00E2569D" w:rsidRDefault="00E31F85" w:rsidP="00B46363">
      <w:pPr>
        <w:tabs>
          <w:tab w:val="left" w:pos="567"/>
        </w:tabs>
        <w:spacing w:before="0"/>
        <w:rPr>
          <w:rFonts w:cs="Arial"/>
          <w:b/>
        </w:rPr>
      </w:pPr>
    </w:p>
    <w:p w14:paraId="5D62D607" w14:textId="77777777" w:rsidR="00B46363" w:rsidRPr="00E2569D" w:rsidRDefault="00B46363" w:rsidP="00D91B91">
      <w:pPr>
        <w:tabs>
          <w:tab w:val="left" w:pos="567"/>
        </w:tabs>
        <w:spacing w:before="0" w:after="120"/>
        <w:jc w:val="center"/>
        <w:rPr>
          <w:rFonts w:cs="Arial"/>
        </w:rPr>
      </w:pPr>
      <w:r w:rsidRPr="00E2569D">
        <w:rPr>
          <w:rFonts w:cs="Arial"/>
          <w:b/>
        </w:rPr>
        <w:t>Члан 6</w:t>
      </w:r>
      <w:r w:rsidRPr="00E2569D">
        <w:rPr>
          <w:rFonts w:cs="Arial"/>
        </w:rPr>
        <w:t>.</w:t>
      </w:r>
    </w:p>
    <w:p w14:paraId="770EB0CD" w14:textId="77777777" w:rsidR="00B46363" w:rsidRPr="00E2569D" w:rsidRDefault="00B46363" w:rsidP="00B46363">
      <w:pPr>
        <w:tabs>
          <w:tab w:val="left" w:pos="567"/>
        </w:tabs>
        <w:spacing w:before="0"/>
        <w:rPr>
          <w:rFonts w:cs="Arial"/>
        </w:rPr>
      </w:pPr>
      <w:r w:rsidRPr="00E2569D">
        <w:rPr>
          <w:rFonts w:cs="Arial"/>
        </w:rPr>
        <w:t>Адресе Уговорних страна за пријем писмена и поште, су следеће:</w:t>
      </w:r>
    </w:p>
    <w:p w14:paraId="09A19CFD" w14:textId="77777777" w:rsidR="00B46363" w:rsidRPr="00E2569D" w:rsidRDefault="00B46363" w:rsidP="00B46363">
      <w:pPr>
        <w:tabs>
          <w:tab w:val="left" w:pos="567"/>
        </w:tabs>
        <w:spacing w:before="0"/>
        <w:rPr>
          <w:rFonts w:cs="Arial"/>
        </w:rPr>
      </w:pPr>
    </w:p>
    <w:p w14:paraId="18105AC6" w14:textId="4E150506" w:rsidR="00B46363" w:rsidRPr="00E2569D" w:rsidRDefault="00B46363" w:rsidP="00B46363">
      <w:pPr>
        <w:tabs>
          <w:tab w:val="left" w:pos="567"/>
        </w:tabs>
        <w:spacing w:before="0"/>
        <w:rPr>
          <w:rFonts w:cs="Arial"/>
        </w:rPr>
      </w:pPr>
      <w:r w:rsidRPr="00E2569D">
        <w:rPr>
          <w:rFonts w:cs="Arial"/>
        </w:rPr>
        <w:t>Корисник услуге:</w:t>
      </w:r>
      <w:r w:rsidRPr="00E2569D">
        <w:rPr>
          <w:rFonts w:cs="Arial"/>
        </w:rPr>
        <w:tab/>
        <w:t xml:space="preserve">Јавно предузеће „Електропривреда Србије“ Београд, </w:t>
      </w:r>
      <w:r w:rsidR="004902B4">
        <w:rPr>
          <w:rFonts w:cs="Arial"/>
          <w:lang w:val="sr-Cyrl-RS"/>
        </w:rPr>
        <w:t xml:space="preserve">Балканска </w:t>
      </w:r>
      <w:r w:rsidR="00D91B91">
        <w:rPr>
          <w:rFonts w:cs="Arial"/>
          <w:lang w:val="sr-Cyrl-RS"/>
        </w:rPr>
        <w:t>бр.</w:t>
      </w:r>
      <w:r w:rsidR="004902B4">
        <w:rPr>
          <w:rFonts w:cs="Arial"/>
          <w:lang w:val="sr-Cyrl-RS"/>
        </w:rPr>
        <w:t>13</w:t>
      </w:r>
      <w:r w:rsidRPr="00E2569D">
        <w:rPr>
          <w:rFonts w:cs="Arial"/>
        </w:rPr>
        <w:t>, 11000 Београд</w:t>
      </w:r>
    </w:p>
    <w:p w14:paraId="6079393D" w14:textId="77777777" w:rsidR="00B46363" w:rsidRPr="00E2569D" w:rsidRDefault="00B46363" w:rsidP="00B46363">
      <w:pPr>
        <w:tabs>
          <w:tab w:val="left" w:pos="567"/>
        </w:tabs>
        <w:spacing w:before="0"/>
        <w:rPr>
          <w:rFonts w:cs="Arial"/>
        </w:rPr>
      </w:pPr>
      <w:r w:rsidRPr="00E2569D">
        <w:rPr>
          <w:rFonts w:cs="Arial"/>
        </w:rPr>
        <w:tab/>
      </w:r>
      <w:r w:rsidRPr="00E2569D">
        <w:rPr>
          <w:rFonts w:cs="Arial"/>
        </w:rPr>
        <w:tab/>
      </w:r>
      <w:r w:rsidRPr="00E2569D">
        <w:rPr>
          <w:rFonts w:cs="Arial"/>
        </w:rPr>
        <w:tab/>
      </w:r>
    </w:p>
    <w:p w14:paraId="2595B194" w14:textId="77777777" w:rsidR="00B46363" w:rsidRPr="00E2569D" w:rsidRDefault="00B46363" w:rsidP="00B46363">
      <w:pPr>
        <w:tabs>
          <w:tab w:val="left" w:pos="567"/>
        </w:tabs>
        <w:spacing w:before="0"/>
        <w:rPr>
          <w:rFonts w:cs="Arial"/>
        </w:rPr>
      </w:pPr>
      <w:r w:rsidRPr="00E2569D">
        <w:rPr>
          <w:rFonts w:cs="Arial"/>
        </w:rPr>
        <w:t>Пружалац услуге:</w:t>
      </w:r>
      <w:r w:rsidRPr="00E2569D">
        <w:rPr>
          <w:rFonts w:cs="Arial"/>
        </w:rPr>
        <w:tab/>
        <w:t>__________________________________________</w:t>
      </w:r>
    </w:p>
    <w:p w14:paraId="7ACA3B20" w14:textId="77777777" w:rsidR="00B46363" w:rsidRPr="00E2569D" w:rsidRDefault="00B46363" w:rsidP="00B46363">
      <w:pPr>
        <w:tabs>
          <w:tab w:val="left" w:pos="567"/>
        </w:tabs>
        <w:spacing w:before="0"/>
        <w:rPr>
          <w:rFonts w:cs="Arial"/>
        </w:rPr>
      </w:pPr>
      <w:r w:rsidRPr="00E2569D">
        <w:rPr>
          <w:rFonts w:cs="Arial"/>
        </w:rPr>
        <w:tab/>
      </w:r>
      <w:r w:rsidRPr="00E2569D">
        <w:rPr>
          <w:rFonts w:cs="Arial"/>
        </w:rPr>
        <w:tab/>
      </w:r>
      <w:r w:rsidRPr="00E2569D">
        <w:rPr>
          <w:rFonts w:cs="Arial"/>
        </w:rPr>
        <w:tab/>
      </w:r>
      <w:r w:rsidRPr="00E2569D">
        <w:rPr>
          <w:rFonts w:cs="Arial"/>
        </w:rPr>
        <w:tab/>
        <w:t>__________________________________________</w:t>
      </w:r>
    </w:p>
    <w:p w14:paraId="3B4B3BF4" w14:textId="77777777" w:rsidR="00B46363" w:rsidRPr="00E2569D" w:rsidRDefault="00B46363" w:rsidP="00B46363">
      <w:pPr>
        <w:tabs>
          <w:tab w:val="left" w:pos="567"/>
        </w:tabs>
        <w:spacing w:before="0"/>
        <w:rPr>
          <w:rFonts w:cs="Arial"/>
        </w:rPr>
      </w:pPr>
      <w:r w:rsidRPr="00E2569D">
        <w:rPr>
          <w:rFonts w:cs="Arial"/>
        </w:rPr>
        <w:tab/>
      </w:r>
      <w:r w:rsidRPr="00E2569D">
        <w:rPr>
          <w:rFonts w:cs="Arial"/>
        </w:rPr>
        <w:tab/>
      </w:r>
      <w:r w:rsidRPr="00E2569D">
        <w:rPr>
          <w:rFonts w:cs="Arial"/>
        </w:rPr>
        <w:tab/>
      </w:r>
      <w:r w:rsidRPr="00E2569D">
        <w:rPr>
          <w:rFonts w:cs="Arial"/>
        </w:rPr>
        <w:tab/>
        <w:t>__________________________________________</w:t>
      </w:r>
    </w:p>
    <w:p w14:paraId="6CA6356D" w14:textId="77777777" w:rsidR="00B46363" w:rsidRPr="00E2569D" w:rsidRDefault="00B46363" w:rsidP="00B46363">
      <w:pPr>
        <w:tabs>
          <w:tab w:val="left" w:pos="567"/>
        </w:tabs>
        <w:spacing w:before="0"/>
        <w:rPr>
          <w:rFonts w:cs="Arial"/>
        </w:rPr>
      </w:pPr>
    </w:p>
    <w:p w14:paraId="5BEFE0CA" w14:textId="3D3A6385" w:rsidR="00B46363" w:rsidRPr="00E2569D" w:rsidRDefault="00B46363" w:rsidP="00B46363">
      <w:pPr>
        <w:tabs>
          <w:tab w:val="left" w:pos="567"/>
        </w:tabs>
        <w:spacing w:before="0"/>
        <w:rPr>
          <w:rFonts w:cs="Arial"/>
        </w:rPr>
      </w:pPr>
      <w:r w:rsidRPr="00E2569D">
        <w:rPr>
          <w:rFonts w:cs="Arial"/>
        </w:rPr>
        <w:t>Подизвођач:</w:t>
      </w:r>
      <w:r w:rsidR="00D91B91">
        <w:rPr>
          <w:rFonts w:cs="Arial"/>
        </w:rPr>
        <w:tab/>
      </w:r>
      <w:r w:rsidR="00D91B91">
        <w:rPr>
          <w:rFonts w:cs="Arial"/>
        </w:rPr>
        <w:tab/>
      </w:r>
      <w:r w:rsidRPr="00E2569D">
        <w:rPr>
          <w:rFonts w:cs="Arial"/>
        </w:rPr>
        <w:t>_______________</w:t>
      </w:r>
      <w:r w:rsidR="00D27EAB">
        <w:rPr>
          <w:rFonts w:cs="Arial"/>
          <w:lang w:val="sr-Cyrl-RS"/>
        </w:rPr>
        <w:t>_</w:t>
      </w:r>
      <w:r w:rsidRPr="00E2569D">
        <w:rPr>
          <w:rFonts w:cs="Arial"/>
        </w:rPr>
        <w:t>__________________________</w:t>
      </w:r>
    </w:p>
    <w:p w14:paraId="4B6638F8" w14:textId="77777777" w:rsidR="00B46363" w:rsidRPr="00E2569D" w:rsidRDefault="00B46363" w:rsidP="00D91B91">
      <w:pPr>
        <w:tabs>
          <w:tab w:val="left" w:pos="567"/>
        </w:tabs>
        <w:rPr>
          <w:rFonts w:cs="Arial"/>
        </w:rPr>
      </w:pPr>
    </w:p>
    <w:p w14:paraId="2BA45F28" w14:textId="77777777" w:rsidR="00B46363" w:rsidRPr="00E2569D" w:rsidRDefault="00B46363" w:rsidP="00B46363">
      <w:pPr>
        <w:tabs>
          <w:tab w:val="left" w:pos="567"/>
        </w:tabs>
        <w:spacing w:before="0"/>
        <w:rPr>
          <w:rFonts w:cs="Arial"/>
          <w:b/>
        </w:rPr>
      </w:pPr>
      <w:r w:rsidRPr="00E2569D">
        <w:rPr>
          <w:rFonts w:cs="Arial"/>
          <w:b/>
        </w:rPr>
        <w:t xml:space="preserve">ОБАВЕЗЕ КОРИСНИКА УСЛУГЕ </w:t>
      </w:r>
    </w:p>
    <w:p w14:paraId="5BE34BEF" w14:textId="77777777" w:rsidR="00B46363" w:rsidRPr="00E2569D" w:rsidRDefault="00B46363" w:rsidP="00B46363">
      <w:pPr>
        <w:tabs>
          <w:tab w:val="left" w:pos="567"/>
        </w:tabs>
        <w:spacing w:before="0"/>
        <w:rPr>
          <w:rFonts w:cs="Arial"/>
          <w:b/>
        </w:rPr>
      </w:pPr>
    </w:p>
    <w:p w14:paraId="39E4F7D3" w14:textId="793237B4" w:rsidR="00B46363" w:rsidRPr="00D91B91" w:rsidRDefault="00B46363" w:rsidP="00D91B91">
      <w:pPr>
        <w:tabs>
          <w:tab w:val="left" w:pos="567"/>
        </w:tabs>
        <w:spacing w:before="0" w:after="120"/>
        <w:jc w:val="center"/>
        <w:rPr>
          <w:rFonts w:cs="Arial"/>
          <w:b/>
          <w:lang w:val="sr-Cyrl-RS"/>
        </w:rPr>
      </w:pPr>
      <w:r w:rsidRPr="00E2569D">
        <w:rPr>
          <w:rFonts w:cs="Arial"/>
          <w:b/>
        </w:rPr>
        <w:t>Члан 7</w:t>
      </w:r>
      <w:r w:rsidR="00D91B91" w:rsidRPr="000B46E5">
        <w:rPr>
          <w:rFonts w:cs="Arial"/>
          <w:lang w:val="sr-Cyrl-RS"/>
        </w:rPr>
        <w:t>.</w:t>
      </w:r>
    </w:p>
    <w:p w14:paraId="200437FD" w14:textId="099BA271" w:rsidR="00B46363" w:rsidRPr="00E2569D" w:rsidRDefault="00B46363" w:rsidP="00B46363">
      <w:pPr>
        <w:tabs>
          <w:tab w:val="left" w:pos="567"/>
        </w:tabs>
        <w:spacing w:before="0"/>
        <w:rPr>
          <w:rFonts w:cs="Arial"/>
        </w:rPr>
      </w:pPr>
      <w:r w:rsidRPr="00E2569D">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14:paraId="4CA7D23E" w14:textId="029BDBDD" w:rsidR="00B46363" w:rsidRPr="00271A35" w:rsidRDefault="00B46363" w:rsidP="00B46363">
      <w:pPr>
        <w:rPr>
          <w:rFonts w:cs="Arial"/>
          <w:i/>
          <w:lang w:eastAsia="ar-SA"/>
        </w:rPr>
      </w:pPr>
      <w:r w:rsidRPr="00E2569D">
        <w:rPr>
          <w:rFonts w:cs="Arial"/>
          <w:lang w:val="sr-Cyrl-CS" w:eastAsia="ar-SA"/>
        </w:rPr>
        <w:t xml:space="preserve">Све исплате по основу овог </w:t>
      </w:r>
      <w:r w:rsidRPr="00E2569D">
        <w:rPr>
          <w:rFonts w:cs="Arial"/>
          <w:lang w:eastAsia="ar-SA"/>
        </w:rPr>
        <w:t>У</w:t>
      </w:r>
      <w:r w:rsidRPr="00E2569D">
        <w:rPr>
          <w:rFonts w:cs="Arial"/>
          <w:lang w:val="sr-Cyrl-CS" w:eastAsia="ar-SA"/>
        </w:rPr>
        <w:t xml:space="preserve">говора биће извршене динарски на </w:t>
      </w:r>
      <w:r w:rsidRPr="00E2569D">
        <w:rPr>
          <w:rFonts w:cs="Arial"/>
          <w:lang w:eastAsia="ar-SA"/>
        </w:rPr>
        <w:t xml:space="preserve">текући </w:t>
      </w:r>
      <w:r w:rsidRPr="00E2569D">
        <w:rPr>
          <w:rFonts w:cs="Arial"/>
          <w:lang w:val="sr-Cyrl-CS" w:eastAsia="ar-SA"/>
        </w:rPr>
        <w:t>рачун Пружаоца услуге: ___________________________ код банке ______________.</w:t>
      </w:r>
      <w:r w:rsidRPr="00E2569D">
        <w:rPr>
          <w:rFonts w:cs="Arial"/>
          <w:lang w:eastAsia="ar-SA"/>
        </w:rPr>
        <w:t xml:space="preserve"> </w:t>
      </w:r>
      <w:r w:rsidRPr="00271A35">
        <w:rPr>
          <w:rFonts w:cs="Arial"/>
          <w:i/>
          <w:lang w:eastAsia="ar-SA"/>
        </w:rPr>
        <w:t>(</w:t>
      </w:r>
      <w:r w:rsidRPr="00271A35">
        <w:rPr>
          <w:rFonts w:cs="Arial"/>
          <w:i/>
          <w:color w:val="0070C0"/>
          <w:lang w:eastAsia="ar-SA"/>
        </w:rPr>
        <w:t>за Пружаоца услуге из Републике Србије</w:t>
      </w:r>
      <w:r w:rsidRPr="00271A35">
        <w:rPr>
          <w:rFonts w:cs="Arial"/>
          <w:i/>
          <w:lang w:eastAsia="ar-SA"/>
        </w:rPr>
        <w:t>)</w:t>
      </w:r>
    </w:p>
    <w:p w14:paraId="00EC84B5" w14:textId="29DA02EF" w:rsidR="007D17E1" w:rsidRPr="00271A35" w:rsidRDefault="00B46363" w:rsidP="00991834">
      <w:pPr>
        <w:rPr>
          <w:rFonts w:cs="Arial"/>
          <w:i/>
          <w:lang w:val="sr-Cyrl-RS"/>
        </w:rPr>
      </w:pPr>
      <w:r w:rsidRPr="00E2569D">
        <w:rPr>
          <w:rFonts w:cs="Arial"/>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Pr="004675D0">
        <w:rPr>
          <w:rFonts w:cs="Arial"/>
          <w:i/>
        </w:rPr>
        <w:t>.</w:t>
      </w:r>
      <w:r w:rsidR="00271A35">
        <w:rPr>
          <w:rFonts w:cs="Arial"/>
          <w:i/>
          <w:lang w:val="sr-Cyrl-RS"/>
        </w:rPr>
        <w:t xml:space="preserve"> </w:t>
      </w:r>
      <w:r w:rsidRPr="004675D0">
        <w:rPr>
          <w:rFonts w:cs="Arial"/>
          <w:i/>
          <w:color w:val="002060"/>
        </w:rPr>
        <w:t>(</w:t>
      </w:r>
      <w:r w:rsidRPr="00271A35">
        <w:rPr>
          <w:rFonts w:cs="Arial"/>
          <w:i/>
          <w:color w:val="0070C0"/>
        </w:rPr>
        <w:t>за Пружаоца услуге изван Републике Србије</w:t>
      </w:r>
      <w:r w:rsidR="00271A35">
        <w:rPr>
          <w:rFonts w:cs="Arial"/>
          <w:i/>
          <w:color w:val="0070C0"/>
          <w:lang w:val="sr-Cyrl-RS"/>
        </w:rPr>
        <w:t>)</w:t>
      </w:r>
    </w:p>
    <w:p w14:paraId="0CABD70B" w14:textId="77777777" w:rsidR="00B46363" w:rsidRPr="00E2569D" w:rsidRDefault="00B46363" w:rsidP="00B46363">
      <w:pPr>
        <w:tabs>
          <w:tab w:val="left" w:pos="567"/>
        </w:tabs>
        <w:spacing w:before="0"/>
        <w:rPr>
          <w:rFonts w:cs="Arial"/>
          <w:b/>
        </w:rPr>
      </w:pPr>
    </w:p>
    <w:p w14:paraId="376578D2" w14:textId="77777777" w:rsidR="00B46363" w:rsidRPr="00E2569D" w:rsidRDefault="00B46363" w:rsidP="004675D0">
      <w:pPr>
        <w:tabs>
          <w:tab w:val="left" w:pos="567"/>
        </w:tabs>
        <w:spacing w:before="0" w:after="120"/>
        <w:jc w:val="center"/>
        <w:rPr>
          <w:rFonts w:cs="Arial"/>
        </w:rPr>
      </w:pPr>
      <w:r w:rsidRPr="00E2569D">
        <w:rPr>
          <w:rFonts w:cs="Arial"/>
          <w:b/>
        </w:rPr>
        <w:t>Члан 8</w:t>
      </w:r>
      <w:r w:rsidRPr="00E2569D">
        <w:rPr>
          <w:rFonts w:cs="Arial"/>
        </w:rPr>
        <w:t>.</w:t>
      </w:r>
    </w:p>
    <w:p w14:paraId="7C6E8EA5" w14:textId="77777777" w:rsidR="00B46363" w:rsidRPr="00E2569D" w:rsidRDefault="00B46363" w:rsidP="00B46363">
      <w:pPr>
        <w:tabs>
          <w:tab w:val="left" w:pos="567"/>
        </w:tabs>
        <w:spacing w:before="0"/>
        <w:rPr>
          <w:rFonts w:cs="Arial"/>
        </w:rPr>
      </w:pPr>
      <w:r w:rsidRPr="00E2569D">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334C223" w14:textId="5F881EB5" w:rsidR="00B46363" w:rsidRPr="00E2569D" w:rsidRDefault="00B46363" w:rsidP="004675D0">
      <w:pPr>
        <w:tabs>
          <w:tab w:val="left" w:pos="567"/>
        </w:tabs>
        <w:rPr>
          <w:rFonts w:cs="Arial"/>
        </w:rPr>
      </w:pPr>
      <w:r w:rsidRPr="00E2569D">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w:t>
      </w:r>
      <w:r w:rsidR="004675D0">
        <w:rPr>
          <w:rFonts w:cs="Arial"/>
          <w:lang w:val="sr-Cyrl-RS"/>
        </w:rPr>
        <w:t>предмет</w:t>
      </w:r>
      <w:r w:rsidRPr="00E2569D">
        <w:rPr>
          <w:rFonts w:cs="Arial"/>
        </w:rPr>
        <w:t xml:space="preserve"> овог Уговора. </w:t>
      </w:r>
    </w:p>
    <w:p w14:paraId="2A08A882" w14:textId="77777777" w:rsidR="00B46363" w:rsidRPr="00E2569D" w:rsidRDefault="00B46363" w:rsidP="00B46363">
      <w:pPr>
        <w:tabs>
          <w:tab w:val="left" w:pos="567"/>
        </w:tabs>
        <w:spacing w:before="0"/>
        <w:rPr>
          <w:rFonts w:cs="Arial"/>
        </w:rPr>
      </w:pPr>
    </w:p>
    <w:p w14:paraId="29355D5E" w14:textId="77777777" w:rsidR="00B46363" w:rsidRPr="00E2569D" w:rsidRDefault="00B46363" w:rsidP="004675D0">
      <w:pPr>
        <w:tabs>
          <w:tab w:val="left" w:pos="567"/>
        </w:tabs>
        <w:spacing w:before="0" w:after="120"/>
        <w:jc w:val="center"/>
        <w:rPr>
          <w:rFonts w:cs="Arial"/>
        </w:rPr>
      </w:pPr>
      <w:r w:rsidRPr="00E2569D">
        <w:rPr>
          <w:rFonts w:cs="Arial"/>
          <w:b/>
        </w:rPr>
        <w:t>Члан 9</w:t>
      </w:r>
      <w:r w:rsidRPr="00E2569D">
        <w:rPr>
          <w:rFonts w:cs="Arial"/>
        </w:rPr>
        <w:t>.</w:t>
      </w:r>
    </w:p>
    <w:p w14:paraId="1438D3CA" w14:textId="77777777" w:rsidR="00B46363" w:rsidRPr="00E2569D" w:rsidRDefault="00B46363" w:rsidP="00B46363">
      <w:pPr>
        <w:tabs>
          <w:tab w:val="left" w:pos="567"/>
        </w:tabs>
        <w:spacing w:before="0"/>
        <w:rPr>
          <w:rFonts w:cs="Arial"/>
        </w:rPr>
      </w:pPr>
      <w:r w:rsidRPr="00E2569D">
        <w:rPr>
          <w:rFonts w:cs="Arial"/>
        </w:rPr>
        <w:lastRenderedPageBreak/>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32195D1" w14:textId="77777777" w:rsidR="00B46363" w:rsidRPr="00E2569D" w:rsidRDefault="00B46363" w:rsidP="004675D0">
      <w:pPr>
        <w:tabs>
          <w:tab w:val="left" w:pos="567"/>
        </w:tabs>
        <w:rPr>
          <w:rFonts w:cs="Arial"/>
        </w:rPr>
      </w:pPr>
    </w:p>
    <w:p w14:paraId="1A7D5DED" w14:textId="77777777" w:rsidR="00B46363" w:rsidRPr="00E2569D" w:rsidRDefault="00B46363" w:rsidP="00B46363">
      <w:pPr>
        <w:tabs>
          <w:tab w:val="left" w:pos="567"/>
        </w:tabs>
        <w:spacing w:before="0"/>
        <w:rPr>
          <w:rFonts w:cs="Arial"/>
          <w:b/>
        </w:rPr>
      </w:pPr>
      <w:r w:rsidRPr="00E2569D">
        <w:rPr>
          <w:rFonts w:cs="Arial"/>
          <w:b/>
        </w:rPr>
        <w:t>ОБАВЕЗЕ ПРУЖАОЦА УСЛУГЕ</w:t>
      </w:r>
    </w:p>
    <w:p w14:paraId="56890F42" w14:textId="77777777" w:rsidR="00B46363" w:rsidRPr="00E2569D" w:rsidRDefault="00B46363" w:rsidP="00B46363">
      <w:pPr>
        <w:tabs>
          <w:tab w:val="left" w:pos="567"/>
        </w:tabs>
        <w:spacing w:before="0"/>
        <w:rPr>
          <w:rFonts w:cs="Arial"/>
        </w:rPr>
      </w:pPr>
    </w:p>
    <w:p w14:paraId="631B3FB9" w14:textId="77777777" w:rsidR="00B46363" w:rsidRPr="00E2569D" w:rsidRDefault="00B46363" w:rsidP="004675D0">
      <w:pPr>
        <w:tabs>
          <w:tab w:val="left" w:pos="567"/>
        </w:tabs>
        <w:spacing w:before="0" w:after="120"/>
        <w:jc w:val="center"/>
        <w:rPr>
          <w:rFonts w:cs="Arial"/>
        </w:rPr>
      </w:pPr>
      <w:r w:rsidRPr="00E2569D">
        <w:rPr>
          <w:rFonts w:cs="Arial"/>
          <w:b/>
        </w:rPr>
        <w:t>Члан 10</w:t>
      </w:r>
      <w:r w:rsidRPr="00E2569D">
        <w:rPr>
          <w:rFonts w:cs="Arial"/>
        </w:rPr>
        <w:t>.</w:t>
      </w:r>
    </w:p>
    <w:p w14:paraId="72E37E36" w14:textId="77777777" w:rsidR="00B46363" w:rsidRPr="00E2569D" w:rsidRDefault="00B46363" w:rsidP="004675D0">
      <w:pPr>
        <w:tabs>
          <w:tab w:val="left" w:pos="567"/>
        </w:tabs>
        <w:rPr>
          <w:rFonts w:cs="Arial"/>
        </w:rPr>
      </w:pPr>
      <w:r w:rsidRPr="00E2569D">
        <w:rPr>
          <w:rFonts w:cs="Arial"/>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BD2AAD5" w14:textId="77777777" w:rsidR="00B46363" w:rsidRPr="00E2569D" w:rsidRDefault="00B46363" w:rsidP="004675D0">
      <w:pPr>
        <w:tabs>
          <w:tab w:val="left" w:pos="567"/>
        </w:tabs>
        <w:rPr>
          <w:rFonts w:cs="Arial"/>
        </w:rPr>
      </w:pPr>
      <w:r w:rsidRPr="00E2569D">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5216548" w14:textId="77777777" w:rsidR="00B46363" w:rsidRPr="00E2569D" w:rsidRDefault="00B46363" w:rsidP="004675D0">
      <w:pPr>
        <w:tabs>
          <w:tab w:val="left" w:pos="567"/>
        </w:tabs>
        <w:rPr>
          <w:rFonts w:cs="Arial"/>
        </w:rPr>
      </w:pPr>
      <w:r w:rsidRPr="00E2569D">
        <w:rPr>
          <w:rFonts w:cs="Arial"/>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прописима Републике Србије.</w:t>
      </w:r>
    </w:p>
    <w:p w14:paraId="71D54900" w14:textId="77777777" w:rsidR="00B46363" w:rsidRPr="00E2569D" w:rsidRDefault="00B46363" w:rsidP="004675D0">
      <w:pPr>
        <w:tabs>
          <w:tab w:val="left" w:pos="567"/>
        </w:tabs>
        <w:rPr>
          <w:rFonts w:cs="Arial"/>
        </w:rPr>
      </w:pPr>
      <w:r w:rsidRPr="00E2569D">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937A416" w14:textId="040F00A4" w:rsidR="00B46363" w:rsidRPr="00E2569D" w:rsidRDefault="00B46363" w:rsidP="004675D0">
      <w:pPr>
        <w:tabs>
          <w:tab w:val="left" w:pos="567"/>
        </w:tabs>
        <w:rPr>
          <w:rFonts w:cs="Arial"/>
        </w:rPr>
      </w:pPr>
      <w:r w:rsidRPr="00E2569D">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1ED1652" w14:textId="77777777" w:rsidR="00B46363" w:rsidRPr="00E2569D" w:rsidRDefault="00B46363" w:rsidP="004675D0">
      <w:pPr>
        <w:tabs>
          <w:tab w:val="left" w:pos="567"/>
        </w:tabs>
        <w:rPr>
          <w:rFonts w:cs="Arial"/>
        </w:rPr>
      </w:pPr>
      <w:r w:rsidRPr="00E2569D">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422DEE12" w14:textId="77777777" w:rsidR="00B46363" w:rsidRPr="00E2569D" w:rsidRDefault="00B46363" w:rsidP="00B46363">
      <w:pPr>
        <w:tabs>
          <w:tab w:val="left" w:pos="567"/>
        </w:tabs>
        <w:spacing w:before="0"/>
        <w:rPr>
          <w:rFonts w:cs="Arial"/>
          <w:b/>
        </w:rPr>
      </w:pPr>
    </w:p>
    <w:p w14:paraId="7712F56A" w14:textId="77777777" w:rsidR="00B46363" w:rsidRPr="00E2569D" w:rsidRDefault="00B46363" w:rsidP="000B46E5">
      <w:pPr>
        <w:tabs>
          <w:tab w:val="left" w:pos="567"/>
        </w:tabs>
        <w:spacing w:before="0" w:after="120"/>
        <w:jc w:val="center"/>
        <w:rPr>
          <w:rFonts w:cs="Arial"/>
        </w:rPr>
      </w:pPr>
      <w:r w:rsidRPr="00E2569D">
        <w:rPr>
          <w:rFonts w:cs="Arial"/>
          <w:b/>
        </w:rPr>
        <w:t>Члан 11</w:t>
      </w:r>
      <w:r w:rsidRPr="00E2569D">
        <w:rPr>
          <w:rFonts w:cs="Arial"/>
        </w:rPr>
        <w:t>.</w:t>
      </w:r>
    </w:p>
    <w:p w14:paraId="024C7907" w14:textId="273BCC0F" w:rsidR="00B46363" w:rsidRPr="00E2569D" w:rsidRDefault="00B46363" w:rsidP="00B46363">
      <w:pPr>
        <w:tabs>
          <w:tab w:val="left" w:pos="567"/>
        </w:tabs>
        <w:spacing w:before="0"/>
        <w:rPr>
          <w:rFonts w:cs="Arial"/>
        </w:rPr>
      </w:pPr>
      <w:r w:rsidRPr="00E2569D">
        <w:rPr>
          <w:rFonts w:cs="Arial"/>
          <w:lang w:val="sr-Cyrl-CS"/>
        </w:rPr>
        <w:t>Пружала</w:t>
      </w:r>
      <w:r w:rsidRPr="00E2569D">
        <w:rPr>
          <w:rFonts w:cs="Arial"/>
        </w:rPr>
        <w:t>ц</w:t>
      </w:r>
      <w:r w:rsidRPr="00E2569D">
        <w:rPr>
          <w:rFonts w:cs="Arial"/>
          <w:lang w:val="sr-Cyrl-CS"/>
        </w:rPr>
        <w:t xml:space="preserve"> услуге</w:t>
      </w:r>
      <w:r w:rsidRPr="00E2569D">
        <w:rPr>
          <w:rFonts w:cs="Arial"/>
        </w:rPr>
        <w:t xml:space="preserve"> се обавезује да ће радну верзију </w:t>
      </w:r>
      <w:r w:rsidR="00360938">
        <w:rPr>
          <w:rFonts w:cs="Arial"/>
          <w:lang w:val="sr-Cyrl-RS"/>
        </w:rPr>
        <w:t>Идејног пројекта са Студијом оправданости</w:t>
      </w:r>
      <w:r w:rsidRPr="00E2569D">
        <w:rPr>
          <w:rFonts w:cs="Arial"/>
          <w:lang w:val="sr-Cyrl-CS"/>
        </w:rPr>
        <w:t>,</w:t>
      </w:r>
      <w:r w:rsidRPr="00E2569D">
        <w:rPr>
          <w:rFonts w:cs="Arial"/>
        </w:rPr>
        <w:t xml:space="preserve"> пре усвајања од стране </w:t>
      </w:r>
      <w:r w:rsidR="00DF763D">
        <w:rPr>
          <w:rFonts w:cs="Arial"/>
          <w:lang w:val="sr-Cyrl-RS"/>
        </w:rPr>
        <w:t>Републичке ревизионе комисије</w:t>
      </w:r>
      <w:r w:rsidR="00360938">
        <w:rPr>
          <w:rFonts w:cs="Arial"/>
          <w:lang w:val="sr-Cyrl-RS"/>
        </w:rPr>
        <w:t xml:space="preserve"> и Студиј</w:t>
      </w:r>
      <w:r w:rsidR="003D1EC5">
        <w:rPr>
          <w:rFonts w:cs="Arial"/>
          <w:lang w:val="sr-Cyrl-RS"/>
        </w:rPr>
        <w:t>е</w:t>
      </w:r>
      <w:r w:rsidR="00360938">
        <w:rPr>
          <w:rFonts w:cs="Arial"/>
          <w:lang w:val="sr-Cyrl-RS"/>
        </w:rPr>
        <w:t xml:space="preserve"> о процени утицаја на животну средину</w:t>
      </w:r>
      <w:r w:rsidRPr="00E2569D">
        <w:rPr>
          <w:rFonts w:cs="Arial"/>
        </w:rPr>
        <w:t xml:space="preserve"> </w:t>
      </w:r>
      <w:r w:rsidR="00360938">
        <w:rPr>
          <w:rFonts w:cs="Arial"/>
          <w:lang w:val="sr-Cyrl-RS"/>
        </w:rPr>
        <w:t xml:space="preserve">пре усвајања од надлежног министарства, </w:t>
      </w:r>
      <w:r w:rsidRPr="00E2569D">
        <w:rPr>
          <w:rFonts w:cs="Arial"/>
        </w:rPr>
        <w:t xml:space="preserve">предати у штампаном примерку у 1 (словима: једном) примерку </w:t>
      </w:r>
      <w:r w:rsidRPr="00E2569D">
        <w:rPr>
          <w:rFonts w:cs="Arial"/>
          <w:lang w:val="sr-Cyrl-CS"/>
        </w:rPr>
        <w:t>и</w:t>
      </w:r>
      <w:r w:rsidRPr="00E2569D">
        <w:rPr>
          <w:rFonts w:cs="Arial"/>
        </w:rPr>
        <w:t xml:space="preserve"> на </w:t>
      </w:r>
      <w:r w:rsidRPr="00E2569D">
        <w:rPr>
          <w:rFonts w:cs="Arial"/>
          <w:lang w:val="sl-SI"/>
        </w:rPr>
        <w:t>CD</w:t>
      </w:r>
      <w:r w:rsidRPr="00E2569D">
        <w:rPr>
          <w:rFonts w:cs="Arial"/>
        </w:rPr>
        <w:t xml:space="preserve"> у 5 (словима: пет) примерака</w:t>
      </w:r>
      <w:r w:rsidRPr="00E2569D">
        <w:rPr>
          <w:rFonts w:cs="Arial"/>
          <w:lang w:val="sr-Cyrl-CS"/>
        </w:rPr>
        <w:t>,</w:t>
      </w:r>
      <w:r w:rsidRPr="00E2569D">
        <w:rPr>
          <w:rFonts w:cs="Arial"/>
        </w:rPr>
        <w:t xml:space="preserve"> а финалну верзију предметне </w:t>
      </w:r>
      <w:r w:rsidRPr="00E2569D">
        <w:rPr>
          <w:rFonts w:cs="Arial"/>
          <w:lang w:val="sr-Cyrl-CS"/>
        </w:rPr>
        <w:t>Студије</w:t>
      </w:r>
      <w:r w:rsidRPr="00E2569D">
        <w:rPr>
          <w:rFonts w:cs="Arial"/>
        </w:rPr>
        <w:t xml:space="preserve"> у </w:t>
      </w:r>
      <w:r w:rsidR="00F55070">
        <w:rPr>
          <w:rFonts w:cs="Arial"/>
          <w:lang w:val="sr-Cyrl-RS"/>
        </w:rPr>
        <w:t>6</w:t>
      </w:r>
      <w:r w:rsidRPr="00E2569D">
        <w:rPr>
          <w:rFonts w:cs="Arial"/>
        </w:rPr>
        <w:t xml:space="preserve"> (словима: </w:t>
      </w:r>
      <w:r w:rsidR="00F55070">
        <w:rPr>
          <w:rFonts w:cs="Arial"/>
          <w:lang w:val="sr-Cyrl-RS"/>
        </w:rPr>
        <w:t>шест</w:t>
      </w:r>
      <w:r w:rsidRPr="00E2569D">
        <w:rPr>
          <w:rFonts w:cs="Arial"/>
        </w:rPr>
        <w:t>) шта</w:t>
      </w:r>
      <w:r w:rsidR="000B46E5">
        <w:rPr>
          <w:rFonts w:cs="Arial"/>
          <w:lang w:val="sr-Cyrl-RS"/>
        </w:rPr>
        <w:t>м</w:t>
      </w:r>
      <w:r w:rsidRPr="00E2569D">
        <w:rPr>
          <w:rFonts w:cs="Arial"/>
        </w:rPr>
        <w:t xml:space="preserve">паних примерака и </w:t>
      </w:r>
      <w:r w:rsidR="00F55070">
        <w:rPr>
          <w:rFonts w:cs="Arial"/>
          <w:lang w:val="sr-Cyrl-RS"/>
        </w:rPr>
        <w:t>6</w:t>
      </w:r>
      <w:r w:rsidR="000B46E5">
        <w:rPr>
          <w:rFonts w:cs="Arial"/>
          <w:lang w:val="sr-Cyrl-RS"/>
        </w:rPr>
        <w:t xml:space="preserve"> </w:t>
      </w:r>
      <w:r w:rsidRPr="00E2569D">
        <w:rPr>
          <w:rFonts w:cs="Arial"/>
        </w:rPr>
        <w:t xml:space="preserve">(словима: </w:t>
      </w:r>
      <w:r w:rsidR="00F55070">
        <w:rPr>
          <w:rFonts w:cs="Arial"/>
          <w:lang w:val="sr-Cyrl-RS"/>
        </w:rPr>
        <w:t>шест</w:t>
      </w:r>
      <w:r w:rsidRPr="00E2569D">
        <w:rPr>
          <w:rFonts w:cs="Arial"/>
        </w:rPr>
        <w:t>) примерака на</w:t>
      </w:r>
      <w:r w:rsidRPr="00E2569D">
        <w:rPr>
          <w:rFonts w:cs="Arial"/>
          <w:lang w:val="sl-SI"/>
        </w:rPr>
        <w:t xml:space="preserve"> CD</w:t>
      </w:r>
      <w:r w:rsidRPr="00E2569D">
        <w:rPr>
          <w:rFonts w:cs="Arial"/>
        </w:rPr>
        <w:t xml:space="preserve">. </w:t>
      </w:r>
    </w:p>
    <w:p w14:paraId="240F88AA" w14:textId="77777777" w:rsidR="00F55070" w:rsidRPr="00E2569D" w:rsidRDefault="00F55070" w:rsidP="00B46363">
      <w:pPr>
        <w:tabs>
          <w:tab w:val="left" w:pos="567"/>
        </w:tabs>
        <w:spacing w:before="0"/>
        <w:rPr>
          <w:rFonts w:cs="Arial"/>
        </w:rPr>
      </w:pPr>
    </w:p>
    <w:p w14:paraId="02FAB203" w14:textId="77777777" w:rsidR="00B46363" w:rsidRPr="00E2569D" w:rsidRDefault="00B46363" w:rsidP="000B46E5">
      <w:pPr>
        <w:tabs>
          <w:tab w:val="left" w:pos="567"/>
        </w:tabs>
        <w:spacing w:before="0" w:after="120"/>
        <w:jc w:val="center"/>
        <w:rPr>
          <w:rFonts w:cs="Arial"/>
        </w:rPr>
      </w:pPr>
      <w:r w:rsidRPr="00E2569D">
        <w:rPr>
          <w:rFonts w:cs="Arial"/>
          <w:b/>
        </w:rPr>
        <w:t>Члан 12</w:t>
      </w:r>
      <w:r w:rsidRPr="00E2569D">
        <w:rPr>
          <w:rFonts w:cs="Arial"/>
        </w:rPr>
        <w:t>.</w:t>
      </w:r>
    </w:p>
    <w:p w14:paraId="1A23DB01" w14:textId="77777777" w:rsidR="00B46363" w:rsidRPr="00E2569D" w:rsidRDefault="00B46363" w:rsidP="00B46363">
      <w:pPr>
        <w:tabs>
          <w:tab w:val="left" w:pos="567"/>
        </w:tabs>
        <w:spacing w:before="0"/>
        <w:rPr>
          <w:rFonts w:cs="Arial"/>
        </w:rPr>
      </w:pPr>
      <w:r w:rsidRPr="00E2569D">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B28CEAD" w14:textId="77777777" w:rsidR="00B46363" w:rsidRPr="00E2569D" w:rsidRDefault="00B46363" w:rsidP="000B46E5">
      <w:pPr>
        <w:tabs>
          <w:tab w:val="left" w:pos="567"/>
        </w:tabs>
        <w:rPr>
          <w:rFonts w:cs="Arial"/>
        </w:rPr>
      </w:pPr>
      <w:r w:rsidRPr="00E2569D">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8D8636" w14:textId="77777777" w:rsidR="00B46363" w:rsidRPr="00E2569D" w:rsidRDefault="00B46363" w:rsidP="000B46E5">
      <w:pPr>
        <w:tabs>
          <w:tab w:val="left" w:pos="567"/>
        </w:tabs>
        <w:rPr>
          <w:rFonts w:cs="Arial"/>
        </w:rPr>
      </w:pPr>
    </w:p>
    <w:p w14:paraId="7B628467" w14:textId="52BFA1BD" w:rsidR="00B46363" w:rsidRPr="00E2569D" w:rsidRDefault="00B46363" w:rsidP="00B46363">
      <w:pPr>
        <w:tabs>
          <w:tab w:val="left" w:pos="567"/>
        </w:tabs>
        <w:spacing w:before="0"/>
        <w:rPr>
          <w:rFonts w:cs="Arial"/>
          <w:b/>
        </w:rPr>
      </w:pPr>
      <w:r w:rsidRPr="00E2569D">
        <w:rPr>
          <w:rFonts w:cs="Arial"/>
          <w:b/>
        </w:rPr>
        <w:t>РОК И ДИНАМКА ПРУЖАЊА УСЛУГЕ</w:t>
      </w:r>
    </w:p>
    <w:p w14:paraId="0D7E6BDE" w14:textId="77777777" w:rsidR="00B46363" w:rsidRPr="00E2569D" w:rsidRDefault="00B46363" w:rsidP="00B46363">
      <w:pPr>
        <w:tabs>
          <w:tab w:val="left" w:pos="567"/>
        </w:tabs>
        <w:spacing w:before="0"/>
        <w:rPr>
          <w:rFonts w:cs="Arial"/>
          <w:b/>
        </w:rPr>
      </w:pPr>
    </w:p>
    <w:p w14:paraId="45FCCE48" w14:textId="77777777" w:rsidR="00B46363" w:rsidRPr="00E2569D" w:rsidRDefault="00B46363" w:rsidP="00B46363">
      <w:pPr>
        <w:tabs>
          <w:tab w:val="left" w:pos="567"/>
        </w:tabs>
        <w:spacing w:before="0"/>
        <w:jc w:val="center"/>
        <w:rPr>
          <w:rFonts w:cs="Arial"/>
        </w:rPr>
      </w:pPr>
      <w:r w:rsidRPr="00E2569D">
        <w:rPr>
          <w:rFonts w:cs="Arial"/>
          <w:b/>
        </w:rPr>
        <w:t>Члан 13</w:t>
      </w:r>
      <w:r w:rsidRPr="00E2569D">
        <w:rPr>
          <w:rFonts w:cs="Arial"/>
        </w:rPr>
        <w:t>.</w:t>
      </w:r>
    </w:p>
    <w:p w14:paraId="6185D0A5" w14:textId="77613749" w:rsidR="003D1EC5" w:rsidRPr="00704699" w:rsidRDefault="00B46363" w:rsidP="003D1EC5">
      <w:pPr>
        <w:rPr>
          <w:rFonts w:cs="Arial"/>
        </w:rPr>
      </w:pPr>
      <w:r w:rsidRPr="00E2569D">
        <w:rPr>
          <w:rFonts w:cs="Arial"/>
        </w:rPr>
        <w:t>Рок за извршење Услуге из члана 1. овог Уговора износи _</w:t>
      </w:r>
      <w:r w:rsidR="000B46E5">
        <w:rPr>
          <w:rFonts w:cs="Arial"/>
          <w:lang w:val="sr-Cyrl-RS"/>
        </w:rPr>
        <w:t>_</w:t>
      </w:r>
      <w:r w:rsidRPr="00E2569D">
        <w:rPr>
          <w:rFonts w:cs="Arial"/>
        </w:rPr>
        <w:t>_</w:t>
      </w:r>
      <w:r w:rsidR="000B46E5">
        <w:rPr>
          <w:rFonts w:cs="Arial"/>
          <w:lang w:val="sr-Cyrl-RS"/>
        </w:rPr>
        <w:t>_</w:t>
      </w:r>
      <w:r w:rsidRPr="00E2569D">
        <w:rPr>
          <w:rFonts w:cs="Arial"/>
        </w:rPr>
        <w:t>_ (словима:_</w:t>
      </w:r>
      <w:r w:rsidR="000B46E5">
        <w:rPr>
          <w:rFonts w:cs="Arial"/>
          <w:lang w:val="sr-Cyrl-RS"/>
        </w:rPr>
        <w:t>________________)</w:t>
      </w:r>
      <w:r w:rsidR="00507EF7">
        <w:rPr>
          <w:rFonts w:cs="Arial"/>
          <w:lang w:val="sr-Cyrl-RS"/>
        </w:rPr>
        <w:t xml:space="preserve"> </w:t>
      </w:r>
      <w:r w:rsidR="000B46E5">
        <w:rPr>
          <w:rFonts w:cs="Arial"/>
          <w:lang w:val="sr-Cyrl-RS"/>
        </w:rPr>
        <w:t xml:space="preserve">календарских </w:t>
      </w:r>
      <w:r w:rsidR="000B46E5" w:rsidRPr="00E2569D">
        <w:rPr>
          <w:rFonts w:cs="Arial"/>
        </w:rPr>
        <w:t>дана</w:t>
      </w:r>
      <w:r w:rsidR="00507EF7">
        <w:rPr>
          <w:rFonts w:cs="Arial"/>
          <w:lang w:val="sr-Cyrl-RS"/>
        </w:rPr>
        <w:t xml:space="preserve"> </w:t>
      </w:r>
      <w:r w:rsidRPr="00E2569D">
        <w:rPr>
          <w:rFonts w:cs="Arial"/>
        </w:rPr>
        <w:t>почев од дана ступања на снагу овог Уговора.</w:t>
      </w:r>
      <w:r w:rsidR="003D1EC5">
        <w:rPr>
          <w:rFonts w:cs="Arial"/>
          <w:lang w:val="sr-Cyrl-RS"/>
        </w:rPr>
        <w:t xml:space="preserve"> </w:t>
      </w:r>
    </w:p>
    <w:p w14:paraId="4F07C6AB" w14:textId="77777777" w:rsidR="00B46363" w:rsidRPr="00E2569D" w:rsidRDefault="00B46363" w:rsidP="00B46363">
      <w:pPr>
        <w:tabs>
          <w:tab w:val="left" w:pos="567"/>
        </w:tabs>
        <w:spacing w:before="0"/>
        <w:rPr>
          <w:rFonts w:cs="Arial"/>
          <w:b/>
        </w:rPr>
      </w:pPr>
      <w:r w:rsidRPr="00E2569D">
        <w:rPr>
          <w:rFonts w:cs="Arial"/>
          <w:b/>
        </w:rPr>
        <w:lastRenderedPageBreak/>
        <w:t xml:space="preserve">СРЕДСТВА ФИНАНСИЈСКОГ ОБЕЗБЕЂЕЊА </w:t>
      </w:r>
    </w:p>
    <w:p w14:paraId="785D7824" w14:textId="77777777" w:rsidR="00B46363" w:rsidRPr="00E2569D" w:rsidRDefault="00B46363" w:rsidP="00B46363">
      <w:pPr>
        <w:tabs>
          <w:tab w:val="left" w:pos="567"/>
        </w:tabs>
        <w:spacing w:before="0"/>
        <w:rPr>
          <w:rFonts w:cs="Arial"/>
          <w:b/>
        </w:rPr>
      </w:pPr>
    </w:p>
    <w:p w14:paraId="34D6FE1B" w14:textId="77777777" w:rsidR="00B46363" w:rsidRPr="00E2569D" w:rsidRDefault="00B46363" w:rsidP="003D563C">
      <w:pPr>
        <w:tabs>
          <w:tab w:val="left" w:pos="567"/>
        </w:tabs>
        <w:spacing w:before="0" w:after="120"/>
        <w:jc w:val="center"/>
        <w:rPr>
          <w:rFonts w:cs="Arial"/>
        </w:rPr>
      </w:pPr>
      <w:r w:rsidRPr="00E2569D">
        <w:rPr>
          <w:rFonts w:cs="Arial"/>
          <w:b/>
        </w:rPr>
        <w:t>Члан 14</w:t>
      </w:r>
      <w:r w:rsidRPr="00E2569D">
        <w:rPr>
          <w:rFonts w:cs="Arial"/>
        </w:rPr>
        <w:t>.</w:t>
      </w:r>
    </w:p>
    <w:p w14:paraId="62FFFA44" w14:textId="77777777" w:rsidR="003D563C" w:rsidRPr="003D563C" w:rsidRDefault="003D563C" w:rsidP="003D563C">
      <w:pPr>
        <w:autoSpaceDE w:val="0"/>
        <w:autoSpaceDN w:val="0"/>
        <w:adjustRightInd w:val="0"/>
        <w:spacing w:before="0" w:after="120"/>
        <w:jc w:val="left"/>
        <w:rPr>
          <w:rFonts w:cs="Arial"/>
          <w:color w:val="000000"/>
          <w:lang w:val="sr-Latn-RS" w:eastAsia="sr-Latn-CS"/>
        </w:rPr>
      </w:pPr>
      <w:r w:rsidRPr="003D563C">
        <w:rPr>
          <w:rFonts w:cs="Arial"/>
          <w:b/>
          <w:bCs/>
          <w:color w:val="000000"/>
          <w:lang w:val="sr-Latn-RS" w:eastAsia="sr-Latn-CS"/>
        </w:rPr>
        <w:t xml:space="preserve">Банкарска гаранција за добро извршење посла </w:t>
      </w:r>
    </w:p>
    <w:p w14:paraId="1130FF50" w14:textId="32F6876B" w:rsidR="003D563C" w:rsidRPr="003D563C" w:rsidRDefault="001B3045" w:rsidP="003D563C">
      <w:pPr>
        <w:autoSpaceDE w:val="0"/>
        <w:autoSpaceDN w:val="0"/>
        <w:adjustRightInd w:val="0"/>
        <w:spacing w:before="0"/>
        <w:rPr>
          <w:rFonts w:cs="Arial"/>
          <w:color w:val="000000"/>
          <w:lang w:val="sr-Latn-RS" w:eastAsia="sr-Latn-CS"/>
        </w:rPr>
      </w:pPr>
      <w:r>
        <w:rPr>
          <w:rFonts w:cs="Arial"/>
          <w:color w:val="000000"/>
          <w:lang w:val="sr-Latn-RS" w:eastAsia="sr-Latn-CS"/>
        </w:rPr>
        <w:t>Пружалац услуге</w:t>
      </w:r>
      <w:r w:rsidR="003D563C" w:rsidRPr="003D563C">
        <w:rPr>
          <w:rFonts w:cs="Arial"/>
          <w:color w:val="000000"/>
          <w:lang w:val="sr-Latn-RS" w:eastAsia="sr-Latn-CS"/>
        </w:rPr>
        <w:t xml:space="preserve"> </w:t>
      </w:r>
      <w:r>
        <w:rPr>
          <w:rFonts w:cs="Arial"/>
          <w:color w:val="000000"/>
          <w:lang w:val="sr-Latn-RS" w:eastAsia="sr-Latn-CS"/>
        </w:rPr>
        <w:t>се обавезује да Кориснику услуге</w:t>
      </w:r>
      <w:r w:rsidR="003D563C" w:rsidRPr="003D563C">
        <w:rPr>
          <w:rFonts w:cs="Arial"/>
          <w:color w:val="000000"/>
          <w:lang w:val="sr-Latn-RS" w:eastAsia="sr-Latn-C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од 10% укупне цене </w:t>
      </w:r>
      <w:r w:rsidR="00AA628A">
        <w:rPr>
          <w:rFonts w:cs="Arial"/>
          <w:color w:val="000000"/>
          <w:lang w:val="sr-Cyrl-RS" w:eastAsia="sr-Latn-CS"/>
        </w:rPr>
        <w:t xml:space="preserve">овог </w:t>
      </w:r>
      <w:r>
        <w:rPr>
          <w:rFonts w:cs="Arial"/>
          <w:color w:val="000000"/>
          <w:lang w:val="sr-Cyrl-RS" w:eastAsia="sr-Latn-CS"/>
        </w:rPr>
        <w:t>У</w:t>
      </w:r>
      <w:r w:rsidR="003D563C" w:rsidRPr="003D563C">
        <w:rPr>
          <w:rFonts w:cs="Arial"/>
          <w:color w:val="000000"/>
          <w:lang w:val="sr-Latn-RS" w:eastAsia="sr-Latn-CS"/>
        </w:rPr>
        <w:t>говора без ПДВ-а са роком важења 30 (</w:t>
      </w:r>
      <w:r>
        <w:rPr>
          <w:rFonts w:cs="Arial"/>
          <w:color w:val="000000"/>
          <w:lang w:val="sr-Cyrl-RS" w:eastAsia="sr-Latn-CS"/>
        </w:rPr>
        <w:t xml:space="preserve">словима: </w:t>
      </w:r>
      <w:r w:rsidR="003D563C" w:rsidRPr="003D563C">
        <w:rPr>
          <w:rFonts w:cs="Arial"/>
          <w:color w:val="000000"/>
          <w:lang w:val="sr-Latn-RS" w:eastAsia="sr-Latn-CS"/>
        </w:rPr>
        <w:t xml:space="preserve">тридесет) дана дужим од </w:t>
      </w:r>
      <w:r>
        <w:rPr>
          <w:rFonts w:cs="Arial"/>
          <w:color w:val="000000"/>
          <w:lang w:val="sr-Cyrl-RS" w:eastAsia="sr-Latn-CS"/>
        </w:rPr>
        <w:t>рока важења Уговора</w:t>
      </w:r>
      <w:r w:rsidR="00AA628A">
        <w:rPr>
          <w:rFonts w:cs="Arial"/>
          <w:color w:val="000000"/>
          <w:lang w:val="sr-Cyrl-RS" w:eastAsia="sr-Latn-CS"/>
        </w:rPr>
        <w:t>.</w:t>
      </w:r>
      <w:r>
        <w:rPr>
          <w:rFonts w:cs="Arial"/>
          <w:color w:val="000000"/>
          <w:lang w:val="sr-Cyrl-RS" w:eastAsia="sr-Latn-CS"/>
        </w:rPr>
        <w:t xml:space="preserve"> </w:t>
      </w:r>
    </w:p>
    <w:p w14:paraId="0A594248" w14:textId="25896D98" w:rsidR="003D563C" w:rsidRPr="003D563C" w:rsidRDefault="001B3045" w:rsidP="001B3045">
      <w:pPr>
        <w:autoSpaceDE w:val="0"/>
        <w:autoSpaceDN w:val="0"/>
        <w:adjustRightInd w:val="0"/>
        <w:rPr>
          <w:rFonts w:cs="Arial"/>
          <w:color w:val="000000"/>
          <w:lang w:val="sr-Latn-RS" w:eastAsia="sr-Latn-CS"/>
        </w:rPr>
      </w:pPr>
      <w:r>
        <w:rPr>
          <w:rFonts w:cs="Arial"/>
          <w:color w:val="000000"/>
          <w:lang w:val="sr-Latn-RS" w:eastAsia="sr-Latn-CS"/>
        </w:rPr>
        <w:t>Пружалац услуге</w:t>
      </w:r>
      <w:r w:rsidR="003D563C" w:rsidRPr="003D563C">
        <w:rPr>
          <w:rFonts w:cs="Arial"/>
          <w:color w:val="000000"/>
          <w:lang w:val="sr-Latn-RS" w:eastAsia="sr-Latn-CS"/>
        </w:rPr>
        <w:t xml:space="preserve"> се обавезује да у року од 10 </w:t>
      </w:r>
      <w:r>
        <w:rPr>
          <w:rFonts w:cs="Arial"/>
          <w:color w:val="000000"/>
          <w:lang w:val="sr-Cyrl-RS" w:eastAsia="sr-Latn-CS"/>
        </w:rPr>
        <w:t xml:space="preserve">(словима: десет) </w:t>
      </w:r>
      <w:r w:rsidR="003D563C" w:rsidRPr="003D563C">
        <w:rPr>
          <w:rFonts w:cs="Arial"/>
          <w:color w:val="000000"/>
          <w:lang w:val="sr-Latn-RS" w:eastAsia="sr-Latn-CS"/>
        </w:rPr>
        <w:t xml:space="preserve">дана од дана закључења овог Уговора Кориснику услуга достави банкарску гаранцију за добро извршење посла. </w:t>
      </w:r>
    </w:p>
    <w:p w14:paraId="1D508067" w14:textId="77777777" w:rsidR="003D563C" w:rsidRPr="003D563C" w:rsidRDefault="003D563C" w:rsidP="001B3045">
      <w:pPr>
        <w:autoSpaceDE w:val="0"/>
        <w:autoSpaceDN w:val="0"/>
        <w:adjustRightInd w:val="0"/>
        <w:rPr>
          <w:rFonts w:cs="Arial"/>
          <w:color w:val="000000"/>
          <w:lang w:val="sr-Latn-RS" w:eastAsia="sr-Latn-CS"/>
        </w:rPr>
      </w:pPr>
      <w:r w:rsidRPr="003D563C">
        <w:rPr>
          <w:rFonts w:cs="Arial"/>
          <w:color w:val="000000"/>
          <w:lang w:val="sr-Latn-RS" w:eastAsia="sr-Latn-CS"/>
        </w:rPr>
        <w:t xml:space="preserve">Достављање средства финансијског обезбеђења представља одложни услов наступања правног дејства овог Уговора. </w:t>
      </w:r>
    </w:p>
    <w:p w14:paraId="345AA465" w14:textId="77777777" w:rsidR="003D563C" w:rsidRPr="003D563C" w:rsidRDefault="003D563C" w:rsidP="001B3045">
      <w:pPr>
        <w:autoSpaceDE w:val="0"/>
        <w:autoSpaceDN w:val="0"/>
        <w:adjustRightInd w:val="0"/>
        <w:rPr>
          <w:rFonts w:cs="Arial"/>
          <w:color w:val="000000"/>
          <w:lang w:val="sr-Latn-RS" w:eastAsia="sr-Latn-CS"/>
        </w:rPr>
      </w:pPr>
      <w:r w:rsidRPr="003D563C">
        <w:rPr>
          <w:rFonts w:cs="Arial"/>
          <w:color w:val="000000"/>
          <w:lang w:val="sr-Latn-RS" w:eastAsia="sr-Latn-CS"/>
        </w:rPr>
        <w:t xml:space="preserve">Уколико достављена банкарска гаранција садржи додатне услове за исплату, краће рокове и мањи износ, сматраће се да није достављена у прописаном року. </w:t>
      </w:r>
    </w:p>
    <w:p w14:paraId="14617A48" w14:textId="77777777" w:rsidR="003D563C" w:rsidRPr="003D563C" w:rsidRDefault="003D563C" w:rsidP="001B3045">
      <w:pPr>
        <w:autoSpaceDE w:val="0"/>
        <w:autoSpaceDN w:val="0"/>
        <w:adjustRightInd w:val="0"/>
        <w:rPr>
          <w:rFonts w:cs="Arial"/>
          <w:color w:val="000000"/>
          <w:lang w:val="sr-Latn-RS" w:eastAsia="sr-Latn-CS"/>
        </w:rPr>
      </w:pPr>
      <w:r w:rsidRPr="003D563C">
        <w:rPr>
          <w:rFonts w:cs="Arial"/>
          <w:color w:val="000000"/>
          <w:lang w:val="sr-Latn-RS" w:eastAsia="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9CC97C" w14:textId="77777777" w:rsidR="003D563C" w:rsidRPr="003D563C" w:rsidRDefault="003D563C" w:rsidP="001B3045">
      <w:pPr>
        <w:autoSpaceDE w:val="0"/>
        <w:autoSpaceDN w:val="0"/>
        <w:adjustRightInd w:val="0"/>
        <w:rPr>
          <w:rFonts w:cs="Arial"/>
          <w:color w:val="000000"/>
          <w:lang w:val="sr-Latn-RS" w:eastAsia="sr-Latn-CS"/>
        </w:rPr>
      </w:pPr>
      <w:r w:rsidRPr="003D563C">
        <w:rPr>
          <w:rFonts w:cs="Arial"/>
          <w:color w:val="000000"/>
          <w:lang w:val="sr-Latn-RS" w:eastAsia="sr-Latn-C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6BEA9620" w14:textId="142EA56C" w:rsidR="003D563C" w:rsidRPr="003D563C" w:rsidRDefault="003D563C" w:rsidP="001B3045">
      <w:pPr>
        <w:autoSpaceDE w:val="0"/>
        <w:autoSpaceDN w:val="0"/>
        <w:adjustRightInd w:val="0"/>
        <w:rPr>
          <w:rFonts w:cs="Arial"/>
          <w:color w:val="000000"/>
          <w:lang w:val="sr-Latn-RS" w:eastAsia="sr-Latn-CS"/>
        </w:rPr>
      </w:pPr>
      <w:r w:rsidRPr="003D563C">
        <w:rPr>
          <w:rFonts w:cs="Arial"/>
          <w:color w:val="000000"/>
          <w:lang w:val="sr-Latn-RS" w:eastAsia="sr-Latn-CS"/>
        </w:rPr>
        <w:t>Корисник услуг</w:t>
      </w:r>
      <w:r w:rsidR="001B3045">
        <w:rPr>
          <w:rFonts w:cs="Arial"/>
          <w:color w:val="000000"/>
          <w:lang w:val="sr-Cyrl-RS" w:eastAsia="sr-Latn-CS"/>
        </w:rPr>
        <w:t>е</w:t>
      </w:r>
      <w:r w:rsidRPr="003D563C">
        <w:rPr>
          <w:rFonts w:cs="Arial"/>
          <w:color w:val="000000"/>
          <w:lang w:val="sr-Latn-RS" w:eastAsia="sr-Latn-CS"/>
        </w:rPr>
        <w:t xml:space="preserve"> је овлашћен да наплати банкарску гаранцију за добро извршење посла у цело</w:t>
      </w:r>
      <w:r w:rsidR="001B3045">
        <w:rPr>
          <w:rFonts w:cs="Arial"/>
          <w:color w:val="000000"/>
          <w:lang w:val="sr-Latn-RS" w:eastAsia="sr-Latn-CS"/>
        </w:rPr>
        <w:t>сти у случају да Пружалац услуге</w:t>
      </w:r>
      <w:r w:rsidRPr="003D563C">
        <w:rPr>
          <w:rFonts w:cs="Arial"/>
          <w:color w:val="000000"/>
          <w:lang w:val="sr-Latn-RS" w:eastAsia="sr-Latn-CS"/>
        </w:rPr>
        <w:t xml:space="preserve"> не испуни било коју уговорну обавезу као и у случају једностраног раскида уговора од стране Пружаоца услуг</w:t>
      </w:r>
      <w:r w:rsidR="001B3045">
        <w:rPr>
          <w:rFonts w:cs="Arial"/>
          <w:color w:val="000000"/>
          <w:lang w:val="sr-Cyrl-RS" w:eastAsia="sr-Latn-CS"/>
        </w:rPr>
        <w:t>е</w:t>
      </w:r>
      <w:r w:rsidRPr="003D563C">
        <w:rPr>
          <w:rFonts w:cs="Arial"/>
          <w:color w:val="000000"/>
          <w:lang w:val="sr-Latn-RS" w:eastAsia="sr-Latn-CS"/>
        </w:rPr>
        <w:t xml:space="preserve">. </w:t>
      </w:r>
    </w:p>
    <w:p w14:paraId="218E4209" w14:textId="25D2EE8D" w:rsidR="003D563C" w:rsidRPr="003D563C" w:rsidRDefault="001B3045" w:rsidP="001B3045">
      <w:pPr>
        <w:autoSpaceDE w:val="0"/>
        <w:autoSpaceDN w:val="0"/>
        <w:adjustRightInd w:val="0"/>
        <w:rPr>
          <w:rFonts w:cs="Arial"/>
          <w:color w:val="000000"/>
          <w:lang w:val="sr-Latn-RS" w:eastAsia="sr-Latn-CS"/>
        </w:rPr>
      </w:pPr>
      <w:r>
        <w:rPr>
          <w:rFonts w:cs="Arial"/>
          <w:color w:val="000000"/>
          <w:lang w:val="sr-Latn-RS" w:eastAsia="sr-Latn-CS"/>
        </w:rPr>
        <w:t>Ако се за време трајања овог У</w:t>
      </w:r>
      <w:r w:rsidR="003D563C" w:rsidRPr="003D563C">
        <w:rPr>
          <w:rFonts w:cs="Arial"/>
          <w:color w:val="000000"/>
          <w:lang w:val="sr-Latn-RS" w:eastAsia="sr-Latn-CS"/>
        </w:rPr>
        <w:t xml:space="preserve">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69882936" w14:textId="77777777" w:rsidR="003D563C" w:rsidRPr="003D563C" w:rsidRDefault="003D563C" w:rsidP="001B3045">
      <w:pPr>
        <w:autoSpaceDE w:val="0"/>
        <w:autoSpaceDN w:val="0"/>
        <w:adjustRightInd w:val="0"/>
        <w:rPr>
          <w:rFonts w:cs="Arial"/>
          <w:color w:val="000000"/>
          <w:lang w:val="sr-Latn-RS" w:eastAsia="sr-Latn-CS"/>
        </w:rPr>
      </w:pPr>
      <w:r w:rsidRPr="003D563C">
        <w:rPr>
          <w:rFonts w:cs="Arial"/>
          <w:color w:val="000000"/>
          <w:lang w:val="sr-Latn-RS" w:eastAsia="sr-Latn-CS"/>
        </w:rPr>
        <w:t xml:space="preserve">Пружалац услуга може поднети гаранцију стране банке само ако је тој банци додељен кредитни рејтинг. Банкарска гаранција треба да буде у валути у којој је и Понуда. </w:t>
      </w:r>
    </w:p>
    <w:p w14:paraId="7DBAC399" w14:textId="77777777" w:rsidR="0052180A" w:rsidRDefault="003D563C" w:rsidP="001B3045">
      <w:pPr>
        <w:rPr>
          <w:rFonts w:cs="Arial"/>
          <w:color w:val="000000"/>
          <w:lang w:val="sr-Latn-RS" w:eastAsia="sr-Latn-CS"/>
        </w:rPr>
      </w:pPr>
      <w:r w:rsidRPr="003D563C">
        <w:rPr>
          <w:rFonts w:cs="Arial"/>
          <w:color w:val="000000"/>
          <w:lang w:val="sr-Latn-RS" w:eastAsia="sr-Latn-CS"/>
        </w:rPr>
        <w:t xml:space="preserve">На банкарску гаранцију примењују се одредбе Једнобразних правила за гаранције УРДГ 758, Међународне Трговинске коморе у Паризу. </w:t>
      </w:r>
    </w:p>
    <w:p w14:paraId="2042EFF2" w14:textId="00EEAD43" w:rsidR="00B46363" w:rsidRPr="00E2569D" w:rsidRDefault="00B31DCB" w:rsidP="001B3045">
      <w:pPr>
        <w:rPr>
          <w:rFonts w:cs="Arial"/>
        </w:rPr>
      </w:pPr>
      <w:r w:rsidRPr="00E2569D">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42FBDF5F" w14:textId="77777777" w:rsidR="00B46363" w:rsidRPr="00E2569D" w:rsidRDefault="00B46363" w:rsidP="000B46E5">
      <w:pPr>
        <w:tabs>
          <w:tab w:val="left" w:pos="567"/>
        </w:tabs>
        <w:rPr>
          <w:rFonts w:cs="Arial"/>
          <w:b/>
        </w:rPr>
      </w:pPr>
    </w:p>
    <w:p w14:paraId="53B50BCA" w14:textId="31888928" w:rsidR="00B46363" w:rsidRPr="00E2569D" w:rsidRDefault="000D1349" w:rsidP="00B46363">
      <w:pPr>
        <w:tabs>
          <w:tab w:val="left" w:pos="567"/>
        </w:tabs>
        <w:spacing w:before="0"/>
        <w:rPr>
          <w:rFonts w:cs="Arial"/>
          <w:b/>
        </w:rPr>
      </w:pPr>
      <w:r>
        <w:rPr>
          <w:rFonts w:cs="Arial"/>
          <w:b/>
        </w:rPr>
        <w:t>ИЗВРШИОЦИ</w:t>
      </w:r>
    </w:p>
    <w:p w14:paraId="63921AC6" w14:textId="77777777" w:rsidR="00B46363" w:rsidRPr="00E2569D" w:rsidRDefault="00B46363" w:rsidP="00B46363">
      <w:pPr>
        <w:tabs>
          <w:tab w:val="left" w:pos="567"/>
        </w:tabs>
        <w:spacing w:before="0"/>
        <w:jc w:val="center"/>
        <w:rPr>
          <w:rFonts w:cs="Arial"/>
        </w:rPr>
      </w:pPr>
      <w:r w:rsidRPr="00E2569D">
        <w:rPr>
          <w:rFonts w:cs="Arial"/>
          <w:b/>
        </w:rPr>
        <w:t>Члан 15</w:t>
      </w:r>
      <w:r w:rsidRPr="00E2569D">
        <w:rPr>
          <w:rFonts w:cs="Arial"/>
        </w:rPr>
        <w:t>.</w:t>
      </w:r>
    </w:p>
    <w:p w14:paraId="4D739F88" w14:textId="3B8D9EF2" w:rsidR="00B46363" w:rsidRPr="00E2569D" w:rsidRDefault="00B46363" w:rsidP="00CD75E8">
      <w:pPr>
        <w:tabs>
          <w:tab w:val="left" w:pos="567"/>
        </w:tabs>
        <w:rPr>
          <w:rFonts w:cs="Arial"/>
        </w:rPr>
      </w:pPr>
      <w:r w:rsidRPr="00E2569D">
        <w:rPr>
          <w:rFonts w:cs="Arial"/>
        </w:rPr>
        <w:t xml:space="preserve">Извршиоци су ангажована лица од стране </w:t>
      </w:r>
      <w:r w:rsidR="00DA6229">
        <w:rPr>
          <w:rFonts w:cs="Arial"/>
        </w:rPr>
        <w:t>Пружаоца услуге</w:t>
      </w:r>
      <w:r w:rsidR="00DA6229">
        <w:rPr>
          <w:rFonts w:cs="Arial"/>
          <w:lang w:val="sr-Cyrl-RS"/>
        </w:rPr>
        <w:t xml:space="preserve">. </w:t>
      </w:r>
      <w:r w:rsidRPr="00E2569D">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24C261A" w14:textId="77777777" w:rsidR="00B46363" w:rsidRPr="00E2569D" w:rsidRDefault="00B46363" w:rsidP="00CD75E8">
      <w:pPr>
        <w:tabs>
          <w:tab w:val="left" w:pos="567"/>
        </w:tabs>
        <w:rPr>
          <w:rFonts w:cs="Arial"/>
        </w:rPr>
      </w:pPr>
      <w:r w:rsidRPr="00E2569D">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16A3525" w14:textId="77777777" w:rsidR="00B46363" w:rsidRPr="00E2569D" w:rsidRDefault="00B46363" w:rsidP="000D1349">
      <w:pPr>
        <w:tabs>
          <w:tab w:val="left" w:pos="567"/>
        </w:tabs>
        <w:spacing w:before="0" w:after="120"/>
        <w:jc w:val="center"/>
        <w:rPr>
          <w:rFonts w:cs="Arial"/>
        </w:rPr>
      </w:pPr>
      <w:r w:rsidRPr="00E2569D">
        <w:rPr>
          <w:rFonts w:cs="Arial"/>
          <w:b/>
        </w:rPr>
        <w:t>Члан 16</w:t>
      </w:r>
      <w:r w:rsidRPr="00E2569D">
        <w:rPr>
          <w:rFonts w:cs="Arial"/>
        </w:rPr>
        <w:t>.</w:t>
      </w:r>
    </w:p>
    <w:p w14:paraId="228590B4" w14:textId="76074F39" w:rsidR="00B46363" w:rsidRPr="00E2569D" w:rsidRDefault="00B46363" w:rsidP="00B46363">
      <w:pPr>
        <w:tabs>
          <w:tab w:val="left" w:pos="567"/>
        </w:tabs>
        <w:spacing w:before="0"/>
        <w:rPr>
          <w:rFonts w:cs="Arial"/>
        </w:rPr>
      </w:pPr>
      <w:r w:rsidRPr="00E2569D">
        <w:rPr>
          <w:rFonts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Pr="00E2569D">
        <w:rPr>
          <w:rFonts w:cs="Arial"/>
        </w:rPr>
        <w:lastRenderedPageBreak/>
        <w:t xml:space="preserve">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w:t>
      </w:r>
      <w:r w:rsidRPr="00F217A4">
        <w:rPr>
          <w:rFonts w:cs="Arial"/>
        </w:rPr>
        <w:t xml:space="preserve">је Прилог број </w:t>
      </w:r>
      <w:r w:rsidR="00853ADB" w:rsidRPr="00F217A4">
        <w:rPr>
          <w:rFonts w:cs="Arial"/>
          <w:lang w:val="sr-Cyrl-RS"/>
        </w:rPr>
        <w:t>5</w:t>
      </w:r>
      <w:r w:rsidRPr="00F217A4">
        <w:rPr>
          <w:rFonts w:cs="Arial"/>
        </w:rPr>
        <w:t xml:space="preserve"> уз овај</w:t>
      </w:r>
      <w:r w:rsidRPr="00E2569D">
        <w:rPr>
          <w:rFonts w:cs="Arial"/>
        </w:rPr>
        <w:t xml:space="preserve"> Уговор. </w:t>
      </w:r>
    </w:p>
    <w:p w14:paraId="050822E6" w14:textId="77777777" w:rsidR="00B46363" w:rsidRPr="00E2569D" w:rsidRDefault="00B46363" w:rsidP="00554F3B">
      <w:pPr>
        <w:tabs>
          <w:tab w:val="left" w:pos="567"/>
        </w:tabs>
        <w:rPr>
          <w:rFonts w:cs="Arial"/>
        </w:rPr>
      </w:pPr>
      <w:r w:rsidRPr="00E2569D">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42F80B0" w14:textId="77777777" w:rsidR="00B46363" w:rsidRPr="00E2569D" w:rsidRDefault="00B46363" w:rsidP="00B46363">
      <w:pPr>
        <w:tabs>
          <w:tab w:val="left" w:pos="567"/>
        </w:tabs>
        <w:spacing w:before="0"/>
        <w:rPr>
          <w:rFonts w:cs="Arial"/>
        </w:rPr>
      </w:pPr>
    </w:p>
    <w:p w14:paraId="4D689D14" w14:textId="77777777" w:rsidR="00B46363" w:rsidRPr="00E2569D" w:rsidRDefault="00B46363" w:rsidP="00991834">
      <w:pPr>
        <w:tabs>
          <w:tab w:val="left" w:pos="567"/>
        </w:tabs>
        <w:spacing w:before="0"/>
        <w:jc w:val="center"/>
        <w:rPr>
          <w:rFonts w:cs="Arial"/>
        </w:rPr>
      </w:pPr>
      <w:r w:rsidRPr="00E2569D">
        <w:rPr>
          <w:rFonts w:cs="Arial"/>
          <w:b/>
        </w:rPr>
        <w:t>Члан 17</w:t>
      </w:r>
      <w:r w:rsidRPr="00E2569D">
        <w:rPr>
          <w:rFonts w:cs="Arial"/>
        </w:rPr>
        <w:t>.</w:t>
      </w:r>
    </w:p>
    <w:p w14:paraId="415EEA7F" w14:textId="42B7666E" w:rsidR="00B46363" w:rsidRPr="00E2569D" w:rsidRDefault="00B46363" w:rsidP="00B46363">
      <w:pPr>
        <w:rPr>
          <w:rFonts w:cs="Arial"/>
          <w:noProof/>
        </w:rPr>
      </w:pPr>
      <w:r w:rsidRPr="00E2569D">
        <w:rPr>
          <w:rFonts w:cs="Arial"/>
          <w:noProof/>
        </w:rPr>
        <w:t xml:space="preserve">Пружалац </w:t>
      </w:r>
      <w:r w:rsidR="005A2150">
        <w:rPr>
          <w:rFonts w:cs="Arial"/>
          <w:noProof/>
          <w:lang w:val="sr-Cyrl-RS"/>
        </w:rPr>
        <w:t xml:space="preserve"> </w:t>
      </w:r>
      <w:r w:rsidRPr="00E2569D">
        <w:rPr>
          <w:rFonts w:cs="Arial"/>
          <w:noProof/>
        </w:rPr>
        <w:t>услуге је дужан да колективно осигура своје запослене (извршиоце)</w:t>
      </w:r>
      <w:r w:rsidR="007A5A77">
        <w:rPr>
          <w:rFonts w:cs="Arial"/>
          <w:noProof/>
          <w:lang w:val="sr-Cyrl-RS"/>
        </w:rPr>
        <w:t xml:space="preserve"> </w:t>
      </w:r>
      <w:r w:rsidRPr="00E2569D">
        <w:rPr>
          <w:rFonts w:cs="Arial"/>
          <w:noProof/>
        </w:rPr>
        <w:t xml:space="preserve"> у случају повреде на раду, професионалних обољења и обољења у вези са радом.</w:t>
      </w:r>
    </w:p>
    <w:p w14:paraId="7156E8FE" w14:textId="30880F1D" w:rsidR="00B46363" w:rsidRPr="00E2569D" w:rsidRDefault="00B46363" w:rsidP="00B46363">
      <w:pPr>
        <w:rPr>
          <w:rFonts w:cs="Arial"/>
          <w:noProof/>
        </w:rPr>
      </w:pPr>
      <w:r w:rsidRPr="00E2569D">
        <w:rPr>
          <w:rFonts w:cs="Arial"/>
          <w:noProof/>
        </w:rPr>
        <w:t>Пружалац услуге је дужан да поседује полису осигурања од одговорности из делатности за штете причињене трећим лицима.</w:t>
      </w:r>
    </w:p>
    <w:p w14:paraId="2E3556D4" w14:textId="0A8C9106" w:rsidR="00B46363" w:rsidRPr="00E2569D" w:rsidRDefault="00B46363" w:rsidP="00B46363">
      <w:pPr>
        <w:rPr>
          <w:rFonts w:cs="Arial"/>
          <w:noProof/>
        </w:rPr>
      </w:pPr>
      <w:r w:rsidRPr="00E2569D">
        <w:rPr>
          <w:rFonts w:cs="Arial"/>
          <w:noProof/>
        </w:rPr>
        <w:t>Осигурања из става 1. овог члана, трајаће до завршет</w:t>
      </w:r>
      <w:r w:rsidR="005A2150">
        <w:rPr>
          <w:rFonts w:cs="Arial"/>
          <w:noProof/>
        </w:rPr>
        <w:t>ка пружања и/или извршења Услуге</w:t>
      </w:r>
      <w:r w:rsidRPr="00E2569D">
        <w:rPr>
          <w:rFonts w:cs="Arial"/>
          <w:noProof/>
        </w:rPr>
        <w:t xml:space="preserve"> кој</w:t>
      </w:r>
      <w:r w:rsidR="005A2150">
        <w:rPr>
          <w:rFonts w:cs="Arial"/>
          <w:noProof/>
          <w:lang w:val="sr-Cyrl-RS"/>
        </w:rPr>
        <w:t>а</w:t>
      </w:r>
      <w:r w:rsidRPr="00E2569D">
        <w:rPr>
          <w:rFonts w:cs="Arial"/>
          <w:noProof/>
        </w:rPr>
        <w:t xml:space="preserve"> </w:t>
      </w:r>
      <w:r w:rsidR="005A2150">
        <w:rPr>
          <w:rFonts w:cs="Arial"/>
          <w:noProof/>
          <w:lang w:val="sr-Cyrl-RS"/>
        </w:rPr>
        <w:t>је</w:t>
      </w:r>
      <w:r w:rsidRPr="00E2569D">
        <w:rPr>
          <w:rFonts w:cs="Arial"/>
          <w:noProof/>
        </w:rPr>
        <w:t xml:space="preserve"> предмет овог Уговора.</w:t>
      </w:r>
    </w:p>
    <w:p w14:paraId="6B04DCF0" w14:textId="77777777" w:rsidR="003105E6" w:rsidRPr="00E2569D" w:rsidRDefault="003105E6" w:rsidP="000B46E5">
      <w:pPr>
        <w:tabs>
          <w:tab w:val="left" w:pos="567"/>
        </w:tabs>
        <w:rPr>
          <w:rFonts w:cs="Arial"/>
          <w:b/>
        </w:rPr>
      </w:pPr>
    </w:p>
    <w:p w14:paraId="349CCB6A" w14:textId="77777777" w:rsidR="003105E6" w:rsidRDefault="003105E6" w:rsidP="003105E6">
      <w:pPr>
        <w:tabs>
          <w:tab w:val="left" w:pos="567"/>
        </w:tabs>
        <w:spacing w:before="0"/>
        <w:jc w:val="left"/>
        <w:rPr>
          <w:rFonts w:cs="Arial"/>
          <w:b/>
        </w:rPr>
      </w:pPr>
      <w:r w:rsidRPr="00E2569D">
        <w:rPr>
          <w:rFonts w:cs="Arial"/>
          <w:b/>
        </w:rPr>
        <w:t>КВАЛИТАТИВНИ И КВАНТИТАТИВНИ ПРИЈЕМ</w:t>
      </w:r>
    </w:p>
    <w:p w14:paraId="312EF89A" w14:textId="77777777" w:rsidR="005A2150" w:rsidRDefault="005A2150" w:rsidP="003105E6">
      <w:pPr>
        <w:tabs>
          <w:tab w:val="left" w:pos="567"/>
        </w:tabs>
        <w:spacing w:before="0"/>
        <w:jc w:val="left"/>
        <w:rPr>
          <w:rFonts w:cs="Arial"/>
          <w:b/>
        </w:rPr>
      </w:pPr>
    </w:p>
    <w:p w14:paraId="7E346E75" w14:textId="77777777" w:rsidR="003105E6" w:rsidRPr="00E2569D" w:rsidRDefault="003105E6" w:rsidP="005A2150">
      <w:pPr>
        <w:tabs>
          <w:tab w:val="left" w:pos="567"/>
        </w:tabs>
        <w:spacing w:before="0" w:after="120"/>
        <w:jc w:val="center"/>
        <w:rPr>
          <w:rFonts w:cs="Arial"/>
          <w:b/>
        </w:rPr>
      </w:pPr>
      <w:r w:rsidRPr="00E2569D">
        <w:rPr>
          <w:rFonts w:cs="Arial"/>
          <w:b/>
        </w:rPr>
        <w:t>Члан 18.</w:t>
      </w:r>
    </w:p>
    <w:p w14:paraId="5931F5B5" w14:textId="63227CA4" w:rsidR="003105E6" w:rsidRPr="00F426C5" w:rsidRDefault="003105E6" w:rsidP="003105E6">
      <w:pPr>
        <w:tabs>
          <w:tab w:val="left" w:pos="567"/>
        </w:tabs>
        <w:spacing w:before="0"/>
        <w:rPr>
          <w:rFonts w:cs="Arial"/>
          <w:lang w:val="sr-Cyrl-RS"/>
        </w:rPr>
      </w:pPr>
      <w:r w:rsidRPr="00E2569D">
        <w:rPr>
          <w:rFonts w:cs="Arial"/>
        </w:rPr>
        <w:t xml:space="preserve">Под квалитативним и квантитативним пријемом </w:t>
      </w:r>
      <w:r w:rsidR="005A2150">
        <w:rPr>
          <w:rFonts w:cs="Arial"/>
        </w:rPr>
        <w:t xml:space="preserve">услуге подразумева се извршење </w:t>
      </w:r>
      <w:r w:rsidR="00F426C5">
        <w:rPr>
          <w:rFonts w:cs="Arial"/>
          <w:lang w:val="sr-Cyrl-RS"/>
        </w:rPr>
        <w:t>У</w:t>
      </w:r>
      <w:r w:rsidR="00F426C5">
        <w:rPr>
          <w:rFonts w:cs="Arial"/>
        </w:rPr>
        <w:t>слуге која</w:t>
      </w:r>
      <w:r w:rsidR="00F426C5">
        <w:rPr>
          <w:rFonts w:cs="Arial"/>
          <w:lang w:val="sr-Cyrl-RS"/>
        </w:rPr>
        <w:t xml:space="preserve"> </w:t>
      </w:r>
      <w:r w:rsidR="00F426C5">
        <w:rPr>
          <w:rFonts w:cs="Arial"/>
        </w:rPr>
        <w:t xml:space="preserve"> је предмет </w:t>
      </w:r>
      <w:r w:rsidR="00F426C5">
        <w:rPr>
          <w:rFonts w:cs="Arial"/>
          <w:lang w:val="sr-Cyrl-RS"/>
        </w:rPr>
        <w:t>у</w:t>
      </w:r>
      <w:r w:rsidRPr="00E2569D">
        <w:rPr>
          <w:rFonts w:cs="Arial"/>
        </w:rPr>
        <w:t>говора, по спецификацији, обиму и технички</w:t>
      </w:r>
      <w:r w:rsidR="00F426C5">
        <w:rPr>
          <w:rFonts w:cs="Arial"/>
        </w:rPr>
        <w:t>м карактеристикама из усвојене П</w:t>
      </w:r>
      <w:r w:rsidRPr="00E2569D">
        <w:rPr>
          <w:rFonts w:cs="Arial"/>
        </w:rPr>
        <w:t xml:space="preserve">онуде, заједно са достављањем пратеће документације, о чему ће се сачинити </w:t>
      </w:r>
      <w:r w:rsidR="00F426C5">
        <w:rPr>
          <w:rFonts w:cs="Arial"/>
          <w:lang w:val="sr-Cyrl-RS"/>
        </w:rPr>
        <w:t>З</w:t>
      </w:r>
      <w:r w:rsidRPr="00E2569D">
        <w:rPr>
          <w:rFonts w:cs="Arial"/>
        </w:rPr>
        <w:t>аписник о</w:t>
      </w:r>
      <w:r w:rsidR="00F426C5">
        <w:rPr>
          <w:rFonts w:cs="Arial"/>
          <w:lang w:val="sr-Cyrl-RS"/>
        </w:rPr>
        <w:t xml:space="preserve"> пруженим услугама</w:t>
      </w:r>
      <w:r w:rsidR="00F426C5">
        <w:rPr>
          <w:rFonts w:cs="Arial"/>
        </w:rPr>
        <w:t xml:space="preserve"> који потпис</w:t>
      </w:r>
      <w:r w:rsidR="00F426C5">
        <w:rPr>
          <w:rFonts w:cs="Arial"/>
          <w:lang w:val="sr-Cyrl-RS"/>
        </w:rPr>
        <w:t>ују</w:t>
      </w:r>
      <w:r w:rsidR="00F426C5" w:rsidRPr="001B55DE">
        <w:rPr>
          <w:rFonts w:cs="Arial"/>
        </w:rPr>
        <w:t xml:space="preserve"> овлашћени представни</w:t>
      </w:r>
      <w:r w:rsidR="00F426C5">
        <w:rPr>
          <w:rFonts w:cs="Arial"/>
          <w:lang w:val="sr-Cyrl-RS"/>
        </w:rPr>
        <w:t>ци</w:t>
      </w:r>
      <w:r w:rsidR="00F426C5" w:rsidRPr="001B55DE">
        <w:rPr>
          <w:rFonts w:cs="Arial"/>
        </w:rPr>
        <w:t xml:space="preserve"> Уговорних страна</w:t>
      </w:r>
      <w:r w:rsidR="00F426C5">
        <w:rPr>
          <w:rFonts w:cs="Arial"/>
          <w:lang w:val="sr-Cyrl-RS"/>
        </w:rPr>
        <w:t>.</w:t>
      </w:r>
    </w:p>
    <w:p w14:paraId="6CAC0934" w14:textId="77777777" w:rsidR="003105E6" w:rsidRPr="00E2569D" w:rsidRDefault="003105E6" w:rsidP="00B46363">
      <w:pPr>
        <w:tabs>
          <w:tab w:val="left" w:pos="567"/>
        </w:tabs>
        <w:spacing w:before="0"/>
        <w:rPr>
          <w:rFonts w:cs="Arial"/>
          <w:b/>
        </w:rPr>
      </w:pPr>
    </w:p>
    <w:p w14:paraId="1EE9F1AD" w14:textId="77777777" w:rsidR="003105E6" w:rsidRDefault="003105E6" w:rsidP="00F0407E">
      <w:pPr>
        <w:spacing w:after="120"/>
        <w:jc w:val="left"/>
        <w:rPr>
          <w:rFonts w:cs="Arial"/>
          <w:b/>
        </w:rPr>
      </w:pPr>
      <w:r w:rsidRPr="00E2569D">
        <w:rPr>
          <w:rFonts w:cs="Arial"/>
          <w:b/>
        </w:rPr>
        <w:t xml:space="preserve">БЕЗБЕДНОСТ И ЗДРАВЉЕ НА РАДУ </w:t>
      </w:r>
    </w:p>
    <w:p w14:paraId="7FBBD7FA" w14:textId="77777777" w:rsidR="003105E6" w:rsidRPr="00E2569D" w:rsidRDefault="003105E6" w:rsidP="005A2150">
      <w:pPr>
        <w:spacing w:before="0"/>
        <w:jc w:val="center"/>
        <w:rPr>
          <w:rFonts w:cs="Arial"/>
        </w:rPr>
      </w:pPr>
      <w:r w:rsidRPr="00E2569D">
        <w:rPr>
          <w:rFonts w:cs="Arial"/>
          <w:b/>
        </w:rPr>
        <w:t>Члан 19</w:t>
      </w:r>
      <w:r w:rsidRPr="00E2569D">
        <w:rPr>
          <w:rFonts w:cs="Arial"/>
        </w:rPr>
        <w:t>.</w:t>
      </w:r>
    </w:p>
    <w:p w14:paraId="645983A2" w14:textId="1961C12E" w:rsidR="003105E6" w:rsidRPr="00E2569D" w:rsidRDefault="003105E6" w:rsidP="003105E6">
      <w:pPr>
        <w:spacing w:after="120"/>
        <w:rPr>
          <w:rFonts w:cs="Arial"/>
        </w:rPr>
      </w:pPr>
      <w:r w:rsidRPr="00E2569D">
        <w:rPr>
          <w:rFonts w:cs="Arial"/>
        </w:rPr>
        <w:t xml:space="preserve">Пружалац </w:t>
      </w:r>
      <w:r w:rsidR="005A2150">
        <w:rPr>
          <w:rFonts w:cs="Arial"/>
          <w:lang w:val="sr-Cyrl-RS"/>
        </w:rPr>
        <w:t xml:space="preserve"> </w:t>
      </w:r>
      <w:r w:rsidRPr="00E2569D">
        <w:rPr>
          <w:rFonts w:cs="Arial"/>
        </w:rPr>
        <w:t xml:space="preserve">услуге </w:t>
      </w:r>
      <w:r w:rsidR="005A2150">
        <w:rPr>
          <w:rFonts w:cs="Arial"/>
          <w:lang w:val="sr-Cyrl-RS"/>
        </w:rPr>
        <w:t xml:space="preserve"> </w:t>
      </w:r>
      <w:r w:rsidRPr="00E2569D">
        <w:rPr>
          <w:rFonts w:cs="Arial"/>
        </w:rPr>
        <w:t xml:space="preserve">дужан је да све послове које </w:t>
      </w:r>
      <w:r w:rsidR="005A2150">
        <w:rPr>
          <w:rFonts w:cs="Arial"/>
        </w:rPr>
        <w:t>обавља у циљу реализације овог У</w:t>
      </w:r>
      <w:r w:rsidRPr="00E2569D">
        <w:rPr>
          <w:rFonts w:cs="Arial"/>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w:t>
      </w:r>
      <w:r w:rsidR="005A2150">
        <w:rPr>
          <w:rFonts w:cs="Arial"/>
        </w:rPr>
        <w:t xml:space="preserve">слуге, односно докумената које </w:t>
      </w:r>
      <w:r w:rsidRPr="00E2569D">
        <w:rPr>
          <w:rFonts w:cs="Arial"/>
        </w:rPr>
        <w:t>Уговорне стране закључе из области безбедности и здравља на раду у складу са прописима Републике Србије.</w:t>
      </w:r>
    </w:p>
    <w:p w14:paraId="591BDAC1" w14:textId="77777777" w:rsidR="003105E6" w:rsidRPr="00E2569D" w:rsidRDefault="003105E6" w:rsidP="003105E6">
      <w:pPr>
        <w:spacing w:after="120"/>
        <w:rPr>
          <w:rFonts w:cs="Arial"/>
        </w:rPr>
      </w:pPr>
      <w:r w:rsidRPr="00E2569D">
        <w:rPr>
          <w:rFonts w:cs="Arial"/>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1CA41673" w14:textId="77777777" w:rsidR="003105E6" w:rsidRPr="00E2569D" w:rsidRDefault="003105E6" w:rsidP="005A2150">
      <w:pPr>
        <w:rPr>
          <w:rFonts w:cs="Arial"/>
        </w:rPr>
      </w:pPr>
      <w:r w:rsidRPr="00E2569D">
        <w:rPr>
          <w:rFonts w:cs="Arial"/>
        </w:rPr>
        <w:t>У случају било каквог кршења обавезе наведене у ставу 1. и 2. овог члана Корисник услуге може раскинути овај Уговор.</w:t>
      </w:r>
    </w:p>
    <w:p w14:paraId="5DFE08AD" w14:textId="77777777" w:rsidR="003105E6" w:rsidRPr="00E2569D" w:rsidRDefault="003105E6" w:rsidP="005A2150">
      <w:pPr>
        <w:spacing w:before="0"/>
        <w:jc w:val="center"/>
        <w:rPr>
          <w:rFonts w:cs="Arial"/>
        </w:rPr>
      </w:pPr>
    </w:p>
    <w:p w14:paraId="759FB8F3" w14:textId="77777777" w:rsidR="003105E6" w:rsidRPr="00E2569D" w:rsidRDefault="003105E6" w:rsidP="005A2150">
      <w:pPr>
        <w:spacing w:before="0"/>
        <w:jc w:val="center"/>
        <w:rPr>
          <w:rFonts w:cs="Arial"/>
          <w:b/>
        </w:rPr>
      </w:pPr>
      <w:r w:rsidRPr="00E2569D">
        <w:rPr>
          <w:rFonts w:cs="Arial"/>
          <w:b/>
        </w:rPr>
        <w:t>Члан 20.</w:t>
      </w:r>
    </w:p>
    <w:p w14:paraId="0B8735E5" w14:textId="39C8208F" w:rsidR="003105E6" w:rsidRPr="00E2569D" w:rsidRDefault="003105E6" w:rsidP="005A2150">
      <w:pPr>
        <w:rPr>
          <w:rFonts w:cs="Arial"/>
        </w:rPr>
      </w:pPr>
      <w:r w:rsidRPr="00E2569D">
        <w:rPr>
          <w:rFonts w:cs="Arial"/>
        </w:rPr>
        <w:t xml:space="preserve">Права и обавезе Уговорних страна у вези са безбедности и здрављем на раду дефинисане су у Прилогу </w:t>
      </w:r>
      <w:r w:rsidR="001322EE">
        <w:rPr>
          <w:rFonts w:cs="Arial"/>
        </w:rPr>
        <w:t xml:space="preserve">о безбедности и здрављу на раду, </w:t>
      </w:r>
      <w:r w:rsidR="00C8287B" w:rsidRPr="00E2569D">
        <w:rPr>
          <w:rFonts w:cs="Arial"/>
        </w:rPr>
        <w:t xml:space="preserve">који </w:t>
      </w:r>
      <w:r w:rsidR="001322EE" w:rsidRPr="001322EE">
        <w:rPr>
          <w:rFonts w:cs="Arial"/>
          <w:lang w:val="sr-Cyrl-RS"/>
        </w:rPr>
        <w:t xml:space="preserve">као </w:t>
      </w:r>
      <w:r w:rsidR="001322EE" w:rsidRPr="001322EE">
        <w:rPr>
          <w:rFonts w:cs="Arial"/>
        </w:rPr>
        <w:t>Прилог</w:t>
      </w:r>
      <w:r w:rsidR="00C8287B" w:rsidRPr="001322EE">
        <w:rPr>
          <w:rFonts w:cs="Arial"/>
        </w:rPr>
        <w:t xml:space="preserve"> 6</w:t>
      </w:r>
      <w:r w:rsidR="001322EE" w:rsidRPr="001322EE">
        <w:rPr>
          <w:rFonts w:cs="Arial"/>
        </w:rPr>
        <w:t xml:space="preserve">. </w:t>
      </w:r>
      <w:r w:rsidRPr="001322EE">
        <w:rPr>
          <w:rFonts w:cs="Arial"/>
        </w:rPr>
        <w:t>чини</w:t>
      </w:r>
      <w:r w:rsidR="005A2150">
        <w:rPr>
          <w:rFonts w:cs="Arial"/>
          <w:lang w:val="sr-Cyrl-RS"/>
        </w:rPr>
        <w:t xml:space="preserve"> </w:t>
      </w:r>
      <w:r w:rsidRPr="00E2569D">
        <w:rPr>
          <w:rFonts w:cs="Arial"/>
        </w:rPr>
        <w:t>саставни део овог Уговора.</w:t>
      </w:r>
    </w:p>
    <w:p w14:paraId="61AEF0B0" w14:textId="77777777" w:rsidR="003105E6" w:rsidRPr="00E2569D" w:rsidRDefault="003105E6" w:rsidP="003105E6">
      <w:pPr>
        <w:pStyle w:val="KDParagraf"/>
        <w:spacing w:before="0"/>
        <w:jc w:val="center"/>
        <w:rPr>
          <w:rFonts w:cs="Arial"/>
          <w:b/>
        </w:rPr>
      </w:pPr>
    </w:p>
    <w:p w14:paraId="42BB9F37" w14:textId="5A488075" w:rsidR="003105E6" w:rsidRPr="00E2569D" w:rsidRDefault="005A2150" w:rsidP="005A2150">
      <w:pPr>
        <w:spacing w:before="0"/>
        <w:jc w:val="center"/>
        <w:rPr>
          <w:rFonts w:cs="Arial"/>
          <w:b/>
        </w:rPr>
      </w:pPr>
      <w:r>
        <w:rPr>
          <w:rFonts w:cs="Arial"/>
          <w:b/>
        </w:rPr>
        <w:t>Члан 21</w:t>
      </w:r>
      <w:r w:rsidR="003105E6" w:rsidRPr="00E2569D">
        <w:rPr>
          <w:rFonts w:cs="Arial"/>
          <w:b/>
        </w:rPr>
        <w:t>.</w:t>
      </w:r>
    </w:p>
    <w:p w14:paraId="32D7DB92" w14:textId="77777777" w:rsidR="003105E6" w:rsidRPr="00E2569D" w:rsidRDefault="003105E6" w:rsidP="003105E6">
      <w:pPr>
        <w:spacing w:after="120"/>
        <w:rPr>
          <w:rFonts w:cs="Arial"/>
        </w:rPr>
      </w:pPr>
      <w:r w:rsidRPr="00E2569D">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0F3AAC" w14:textId="77777777" w:rsidR="003105E6" w:rsidRPr="00E2569D" w:rsidRDefault="003105E6" w:rsidP="005A2150">
      <w:pPr>
        <w:rPr>
          <w:rFonts w:cs="Arial"/>
        </w:rPr>
      </w:pPr>
      <w:r w:rsidRPr="00E2569D">
        <w:rPr>
          <w:rFonts w:cs="Arial"/>
        </w:rPr>
        <w:lastRenderedPageBreak/>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4B69B3BB" w14:textId="77777777" w:rsidR="003105E6" w:rsidRPr="00E2569D" w:rsidRDefault="003105E6" w:rsidP="005A2150">
      <w:pPr>
        <w:spacing w:before="0"/>
        <w:jc w:val="left"/>
        <w:rPr>
          <w:rFonts w:cs="Arial"/>
          <w:b/>
        </w:rPr>
      </w:pPr>
    </w:p>
    <w:p w14:paraId="3120DBD6" w14:textId="63554208" w:rsidR="003105E6" w:rsidRPr="00E2569D" w:rsidRDefault="003105E6" w:rsidP="005A2150">
      <w:pPr>
        <w:spacing w:before="0"/>
        <w:jc w:val="center"/>
        <w:rPr>
          <w:rFonts w:cs="Arial"/>
          <w:b/>
        </w:rPr>
      </w:pPr>
      <w:r w:rsidRPr="00E2569D">
        <w:rPr>
          <w:rFonts w:cs="Arial"/>
          <w:b/>
        </w:rPr>
        <w:t>Члан 2</w:t>
      </w:r>
      <w:r w:rsidR="005A2150">
        <w:rPr>
          <w:rFonts w:cs="Arial"/>
          <w:b/>
          <w:lang w:val="sr-Cyrl-RS"/>
        </w:rPr>
        <w:t>2</w:t>
      </w:r>
      <w:r w:rsidRPr="00E2569D">
        <w:rPr>
          <w:rFonts w:cs="Arial"/>
          <w:b/>
        </w:rPr>
        <w:t>.</w:t>
      </w:r>
    </w:p>
    <w:p w14:paraId="549E5E7B" w14:textId="397FA566" w:rsidR="003105E6" w:rsidRPr="00E2569D" w:rsidRDefault="003105E6" w:rsidP="003105E6">
      <w:pPr>
        <w:spacing w:after="120"/>
        <w:rPr>
          <w:rFonts w:cs="Arial"/>
        </w:rPr>
      </w:pPr>
      <w:r w:rsidRPr="00E2569D">
        <w:rPr>
          <w:rFonts w:cs="Arial"/>
        </w:rPr>
        <w:t>Пружалац услуге је д</w:t>
      </w:r>
      <w:r w:rsidR="00D236D8">
        <w:rPr>
          <w:rFonts w:cs="Arial"/>
        </w:rPr>
        <w:t xml:space="preserve">ужан да, у складу са Законом о </w:t>
      </w:r>
      <w:r w:rsidRPr="00E2569D">
        <w:rPr>
          <w:rFonts w:cs="Arial"/>
        </w:rPr>
        <w:t>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w:t>
      </w:r>
      <w:r w:rsidR="00D236D8">
        <w:rPr>
          <w:rFonts w:cs="Arial"/>
        </w:rPr>
        <w:t xml:space="preserve">о и </w:t>
      </w:r>
      <w:r w:rsidRPr="00E2569D">
        <w:rPr>
          <w:rFonts w:cs="Arial"/>
        </w:rPr>
        <w:t>да спроводи контролу примене превентивних мера за безбедан и здрав рад, док се не отклоне примедбе Корисника услуге.</w:t>
      </w:r>
    </w:p>
    <w:p w14:paraId="5A9B884C" w14:textId="1F5D3FC7" w:rsidR="003105E6" w:rsidRPr="00E2569D" w:rsidRDefault="003105E6" w:rsidP="003105E6">
      <w:pPr>
        <w:spacing w:after="120"/>
        <w:rPr>
          <w:rFonts w:cs="Arial"/>
        </w:rPr>
      </w:pPr>
      <w:r w:rsidRPr="00E2569D">
        <w:rPr>
          <w:rFonts w:cs="Arial"/>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w:t>
      </w:r>
      <w:r w:rsidR="00D236D8">
        <w:rPr>
          <w:rFonts w:cs="Arial"/>
          <w:lang w:val="sr-Cyrl-RS"/>
        </w:rPr>
        <w:t>е</w:t>
      </w:r>
      <w:r w:rsidRPr="00E2569D">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D0F8C78" w14:textId="77777777" w:rsidR="00B46363" w:rsidRPr="00E2569D" w:rsidRDefault="00B46363" w:rsidP="00B46363">
      <w:pPr>
        <w:tabs>
          <w:tab w:val="left" w:pos="567"/>
        </w:tabs>
        <w:spacing w:before="0"/>
        <w:rPr>
          <w:rFonts w:cs="Arial"/>
          <w:b/>
        </w:rPr>
      </w:pPr>
    </w:p>
    <w:p w14:paraId="588CD9F8" w14:textId="77777777" w:rsidR="00B46363" w:rsidRPr="00E2569D" w:rsidRDefault="00B46363" w:rsidP="00B46363">
      <w:pPr>
        <w:tabs>
          <w:tab w:val="left" w:pos="567"/>
        </w:tabs>
        <w:spacing w:before="0"/>
        <w:rPr>
          <w:rFonts w:cs="Arial"/>
          <w:b/>
        </w:rPr>
      </w:pPr>
      <w:r w:rsidRPr="00E2569D">
        <w:rPr>
          <w:rFonts w:cs="Arial"/>
          <w:b/>
        </w:rPr>
        <w:t xml:space="preserve">ИНТЕЛЕКТУАЛНА СВОЈИНА </w:t>
      </w:r>
    </w:p>
    <w:p w14:paraId="52E996E0" w14:textId="5AF878AC" w:rsidR="00B46363" w:rsidRPr="00E2569D" w:rsidRDefault="00B46363" w:rsidP="00D236D8">
      <w:pPr>
        <w:tabs>
          <w:tab w:val="left" w:pos="567"/>
        </w:tabs>
        <w:spacing w:before="0" w:after="120"/>
        <w:jc w:val="center"/>
        <w:rPr>
          <w:rFonts w:cs="Arial"/>
        </w:rPr>
      </w:pPr>
      <w:r w:rsidRPr="00E2569D">
        <w:rPr>
          <w:rFonts w:cs="Arial"/>
          <w:b/>
        </w:rPr>
        <w:t>Члан 2</w:t>
      </w:r>
      <w:r w:rsidR="00A15772">
        <w:rPr>
          <w:rFonts w:cs="Arial"/>
          <w:b/>
        </w:rPr>
        <w:t>3</w:t>
      </w:r>
      <w:r w:rsidRPr="00E2569D">
        <w:rPr>
          <w:rFonts w:cs="Arial"/>
        </w:rPr>
        <w:t>.</w:t>
      </w:r>
    </w:p>
    <w:p w14:paraId="55DBF5F2" w14:textId="77777777" w:rsidR="00B46363" w:rsidRPr="00E2569D" w:rsidRDefault="00B46363" w:rsidP="00B46363">
      <w:pPr>
        <w:tabs>
          <w:tab w:val="left" w:pos="567"/>
        </w:tabs>
        <w:spacing w:before="0"/>
        <w:rPr>
          <w:rFonts w:cs="Arial"/>
        </w:rPr>
      </w:pPr>
      <w:r w:rsidRPr="00E2569D">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2772126" w14:textId="77777777" w:rsidR="00B46363" w:rsidRPr="00E2569D" w:rsidRDefault="00B46363" w:rsidP="00D236D8">
      <w:pPr>
        <w:tabs>
          <w:tab w:val="left" w:pos="567"/>
        </w:tabs>
        <w:rPr>
          <w:rFonts w:cs="Arial"/>
        </w:rPr>
      </w:pPr>
      <w:r w:rsidRPr="00E2569D">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6DC6C10" w14:textId="77777777" w:rsidR="00B46363" w:rsidRPr="00E2569D" w:rsidRDefault="00B46363" w:rsidP="00D236D8">
      <w:pPr>
        <w:tabs>
          <w:tab w:val="left" w:pos="567"/>
        </w:tabs>
        <w:rPr>
          <w:rFonts w:cs="Arial"/>
        </w:rPr>
      </w:pPr>
      <w:r w:rsidRPr="00E2569D">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23BD0DC" w14:textId="77777777" w:rsidR="00B46363" w:rsidRPr="00E2569D" w:rsidRDefault="00B46363" w:rsidP="00D236D8">
      <w:pPr>
        <w:tabs>
          <w:tab w:val="left" w:pos="567"/>
        </w:tabs>
        <w:rPr>
          <w:rFonts w:cs="Arial"/>
        </w:rPr>
      </w:pPr>
      <w:r w:rsidRPr="00E2569D">
        <w:rPr>
          <w:rFonts w:cs="Arial"/>
        </w:rPr>
        <w:t>Евентуалну одговорност за повреду заштићених права интелектуалне својине трећих лица, у целости сноси Пружалац услуге.</w:t>
      </w:r>
    </w:p>
    <w:p w14:paraId="58936CA5" w14:textId="77777777" w:rsidR="00B46363" w:rsidRPr="00E2569D" w:rsidRDefault="00B46363" w:rsidP="00D236D8">
      <w:pPr>
        <w:tabs>
          <w:tab w:val="left" w:pos="567"/>
        </w:tabs>
        <w:rPr>
          <w:rFonts w:cs="Arial"/>
        </w:rPr>
      </w:pPr>
      <w:r w:rsidRPr="00E2569D">
        <w:rPr>
          <w:rFonts w:cs="Arial"/>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0585F625" w14:textId="77777777" w:rsidR="00B46363" w:rsidRPr="00E2569D" w:rsidRDefault="00B46363" w:rsidP="00A15772">
      <w:pPr>
        <w:tabs>
          <w:tab w:val="left" w:pos="567"/>
        </w:tabs>
        <w:rPr>
          <w:rFonts w:cs="Arial"/>
          <w:b/>
        </w:rPr>
      </w:pPr>
    </w:p>
    <w:p w14:paraId="2D6184CD" w14:textId="77777777" w:rsidR="00B46363" w:rsidRPr="00E2569D" w:rsidRDefault="00B46363" w:rsidP="00B46363">
      <w:pPr>
        <w:tabs>
          <w:tab w:val="left" w:pos="567"/>
        </w:tabs>
        <w:spacing w:before="0"/>
        <w:rPr>
          <w:rFonts w:cs="Arial"/>
          <w:b/>
        </w:rPr>
      </w:pPr>
      <w:r w:rsidRPr="00E2569D">
        <w:rPr>
          <w:rFonts w:cs="Arial"/>
          <w:b/>
        </w:rPr>
        <w:t>ОВЛАШЋЕНИ ПРЕДСТАВНИЦИ ЗА ПРАЋЕЊЕ УГОВОРА</w:t>
      </w:r>
    </w:p>
    <w:p w14:paraId="113068A5" w14:textId="77777777" w:rsidR="00B46363" w:rsidRPr="00E2569D" w:rsidRDefault="00B46363" w:rsidP="00B46363">
      <w:pPr>
        <w:tabs>
          <w:tab w:val="left" w:pos="567"/>
        </w:tabs>
        <w:spacing w:before="0"/>
        <w:rPr>
          <w:rFonts w:cs="Arial"/>
          <w:b/>
        </w:rPr>
      </w:pPr>
    </w:p>
    <w:p w14:paraId="092B2FF3" w14:textId="3D3078A5" w:rsidR="00B46363" w:rsidRPr="00E2569D" w:rsidRDefault="00B46363" w:rsidP="00A15772">
      <w:pPr>
        <w:tabs>
          <w:tab w:val="left" w:pos="567"/>
        </w:tabs>
        <w:spacing w:before="0" w:after="120"/>
        <w:jc w:val="center"/>
        <w:rPr>
          <w:rFonts w:cs="Arial"/>
        </w:rPr>
      </w:pPr>
      <w:r w:rsidRPr="00E2569D">
        <w:rPr>
          <w:rFonts w:cs="Arial"/>
          <w:b/>
        </w:rPr>
        <w:t>Члан 2</w:t>
      </w:r>
      <w:r w:rsidR="00A15772">
        <w:rPr>
          <w:rFonts w:cs="Arial"/>
          <w:b/>
          <w:lang w:val="sr-Cyrl-RS"/>
        </w:rPr>
        <w:t>4</w:t>
      </w:r>
      <w:r w:rsidRPr="00E2569D">
        <w:rPr>
          <w:rFonts w:cs="Arial"/>
        </w:rPr>
        <w:t>.</w:t>
      </w:r>
    </w:p>
    <w:p w14:paraId="6EF24ADD" w14:textId="77777777" w:rsidR="00B46363" w:rsidRPr="00E2569D" w:rsidRDefault="00B46363" w:rsidP="00B46363">
      <w:pPr>
        <w:tabs>
          <w:tab w:val="left" w:pos="567"/>
        </w:tabs>
        <w:spacing w:before="0"/>
        <w:rPr>
          <w:rFonts w:cs="Arial"/>
        </w:rPr>
      </w:pPr>
      <w:r w:rsidRPr="00E2569D">
        <w:rPr>
          <w:rFonts w:cs="Arial"/>
        </w:rPr>
        <w:t xml:space="preserve">Овлашћени представници за праћење реализације Услуге из члана 1. овог Уговора су: </w:t>
      </w:r>
    </w:p>
    <w:p w14:paraId="061B8E32" w14:textId="5CF48248" w:rsidR="00B46363" w:rsidRPr="00E2569D" w:rsidRDefault="00400730" w:rsidP="00F0407E">
      <w:pPr>
        <w:tabs>
          <w:tab w:val="left" w:pos="567"/>
        </w:tabs>
        <w:rPr>
          <w:rFonts w:cs="Arial"/>
        </w:rPr>
      </w:pPr>
      <w:r>
        <w:rPr>
          <w:rFonts w:cs="Arial"/>
          <w:lang w:val="sr-Cyrl-RS"/>
        </w:rPr>
        <w:t xml:space="preserve">        </w:t>
      </w:r>
      <w:r w:rsidR="00B46363" w:rsidRPr="00E2569D">
        <w:rPr>
          <w:rFonts w:cs="Arial"/>
        </w:rPr>
        <w:t>- за Корисника услуге:</w:t>
      </w:r>
      <w:r w:rsidR="006670A8">
        <w:rPr>
          <w:rFonts w:cs="Arial"/>
          <w:lang w:val="sr-Cyrl-RS"/>
        </w:rPr>
        <w:t>________________________________</w:t>
      </w:r>
    </w:p>
    <w:p w14:paraId="6A2AC8C3" w14:textId="77777777" w:rsidR="00B46363" w:rsidRPr="00E2569D" w:rsidRDefault="00B46363" w:rsidP="00F0407E">
      <w:pPr>
        <w:tabs>
          <w:tab w:val="left" w:pos="567"/>
        </w:tabs>
        <w:rPr>
          <w:rFonts w:cs="Arial"/>
        </w:rPr>
      </w:pPr>
      <w:r w:rsidRPr="00E2569D">
        <w:rPr>
          <w:rFonts w:cs="Arial"/>
        </w:rPr>
        <w:t xml:space="preserve">        - за Пружаоца услуге: ________________________________</w:t>
      </w:r>
    </w:p>
    <w:p w14:paraId="0664CE50" w14:textId="77777777" w:rsidR="00B46363" w:rsidRPr="00E2569D" w:rsidRDefault="00B46363" w:rsidP="00B46363">
      <w:pPr>
        <w:tabs>
          <w:tab w:val="left" w:pos="567"/>
        </w:tabs>
        <w:spacing w:before="0"/>
        <w:rPr>
          <w:rFonts w:cs="Arial"/>
        </w:rPr>
      </w:pPr>
    </w:p>
    <w:p w14:paraId="644B94FF" w14:textId="2B36DB60" w:rsidR="00B46363" w:rsidRPr="00E2569D" w:rsidRDefault="00B46363" w:rsidP="00805577">
      <w:pPr>
        <w:tabs>
          <w:tab w:val="left" w:pos="567"/>
        </w:tabs>
        <w:spacing w:before="0"/>
        <w:rPr>
          <w:rFonts w:cs="Arial"/>
        </w:rPr>
      </w:pPr>
      <w:r w:rsidRPr="00E2569D">
        <w:rPr>
          <w:rFonts w:cs="Arial"/>
        </w:rPr>
        <w:t>Овлашћења и дужности овлашћених представника за праћење реализације овог Уговора су да:</w:t>
      </w:r>
    </w:p>
    <w:p w14:paraId="429FF4D8" w14:textId="77777777" w:rsidR="00B46363" w:rsidRPr="00E2569D" w:rsidRDefault="00B46363" w:rsidP="00805577">
      <w:pPr>
        <w:tabs>
          <w:tab w:val="left" w:pos="567"/>
        </w:tabs>
        <w:spacing w:before="60"/>
        <w:rPr>
          <w:rFonts w:cs="Arial"/>
        </w:rPr>
      </w:pPr>
      <w:r w:rsidRPr="00E2569D">
        <w:rPr>
          <w:rFonts w:cs="Arial"/>
        </w:rPr>
        <w:t>-</w:t>
      </w:r>
      <w:r w:rsidRPr="00E2569D">
        <w:rPr>
          <w:rFonts w:cs="Arial"/>
        </w:rPr>
        <w:tab/>
        <w:t>примају месечне извештаје и изјашњавају се поводом истих (сагласност односно примедбе на извештај);</w:t>
      </w:r>
    </w:p>
    <w:p w14:paraId="0D80E620" w14:textId="77777777" w:rsidR="00B46363" w:rsidRPr="00E2569D" w:rsidRDefault="00B46363" w:rsidP="00805577">
      <w:pPr>
        <w:tabs>
          <w:tab w:val="left" w:pos="567"/>
        </w:tabs>
        <w:spacing w:before="60"/>
        <w:rPr>
          <w:rFonts w:cs="Arial"/>
        </w:rPr>
      </w:pPr>
      <w:r w:rsidRPr="00E2569D">
        <w:rPr>
          <w:rFonts w:cs="Arial"/>
        </w:rPr>
        <w:t>-</w:t>
      </w:r>
      <w:r w:rsidRPr="00E2569D">
        <w:rPr>
          <w:rFonts w:cs="Arial"/>
        </w:rPr>
        <w:tab/>
        <w:t xml:space="preserve">исти доставе другој Уговорној страни и да прате поступање по примедбама; </w:t>
      </w:r>
    </w:p>
    <w:p w14:paraId="2509236E" w14:textId="3B09AE02" w:rsidR="00B46363" w:rsidRPr="00E2569D" w:rsidRDefault="00B46363" w:rsidP="00805577">
      <w:pPr>
        <w:tabs>
          <w:tab w:val="left" w:pos="567"/>
        </w:tabs>
        <w:spacing w:before="60"/>
        <w:rPr>
          <w:rFonts w:cs="Arial"/>
        </w:rPr>
      </w:pPr>
      <w:r w:rsidRPr="00E2569D">
        <w:rPr>
          <w:rFonts w:cs="Arial"/>
        </w:rPr>
        <w:lastRenderedPageBreak/>
        <w:t>-</w:t>
      </w:r>
      <w:r w:rsidR="00A15772">
        <w:rPr>
          <w:rFonts w:cs="Arial"/>
        </w:rPr>
        <w:tab/>
      </w:r>
      <w:r w:rsidRPr="00E2569D">
        <w:rPr>
          <w:rFonts w:cs="Arial"/>
        </w:rPr>
        <w:t>благовремено приме Коначан извештај о извршеној услузи и изјасне се поводом истог у писменој форми;</w:t>
      </w:r>
    </w:p>
    <w:p w14:paraId="6AA10993" w14:textId="1EC1E297" w:rsidR="006076C7" w:rsidRPr="00E2569D" w:rsidRDefault="00A15772" w:rsidP="00805577">
      <w:pPr>
        <w:tabs>
          <w:tab w:val="left" w:pos="567"/>
        </w:tabs>
        <w:spacing w:before="60"/>
        <w:rPr>
          <w:rFonts w:cs="Arial"/>
        </w:rPr>
      </w:pPr>
      <w:r>
        <w:rPr>
          <w:rFonts w:cs="Arial"/>
        </w:rPr>
        <w:t>-</w:t>
      </w:r>
      <w:r>
        <w:rPr>
          <w:rFonts w:cs="Arial"/>
        </w:rPr>
        <w:tab/>
      </w:r>
      <w:r w:rsidR="006076C7" w:rsidRPr="00E2569D">
        <w:rPr>
          <w:rFonts w:cs="Arial"/>
        </w:rPr>
        <w:t>да сачине, потпишу и верификују Записник о квалитативном и квантитативном пријему услуга (без примедби);</w:t>
      </w:r>
    </w:p>
    <w:p w14:paraId="3EF94BB5" w14:textId="77777777" w:rsidR="00B46363" w:rsidRPr="00E2569D" w:rsidRDefault="00B46363" w:rsidP="00805577">
      <w:pPr>
        <w:tabs>
          <w:tab w:val="left" w:pos="567"/>
        </w:tabs>
        <w:spacing w:before="60"/>
        <w:rPr>
          <w:rFonts w:cs="Arial"/>
        </w:rPr>
      </w:pPr>
      <w:r w:rsidRPr="00E2569D">
        <w:rPr>
          <w:rFonts w:cs="Arial"/>
        </w:rPr>
        <w:t>-</w:t>
      </w:r>
      <w:r w:rsidRPr="00E2569D">
        <w:rPr>
          <w:rFonts w:cs="Arial"/>
        </w:rPr>
        <w:tab/>
        <w:t>извршавају и друге дужности везане за реализацију предмета овог Уговора, по потреби.</w:t>
      </w:r>
    </w:p>
    <w:p w14:paraId="58782AE2" w14:textId="77777777" w:rsidR="00B46363" w:rsidRPr="00E2569D" w:rsidRDefault="00B46363" w:rsidP="00805577">
      <w:pPr>
        <w:tabs>
          <w:tab w:val="left" w:pos="567"/>
        </w:tabs>
        <w:rPr>
          <w:rFonts w:cs="Arial"/>
          <w:b/>
        </w:rPr>
      </w:pPr>
    </w:p>
    <w:p w14:paraId="15121046" w14:textId="77777777" w:rsidR="00B46363" w:rsidRPr="00E2569D" w:rsidRDefault="00B46363" w:rsidP="00B46363">
      <w:pPr>
        <w:tabs>
          <w:tab w:val="left" w:pos="567"/>
        </w:tabs>
        <w:spacing w:before="0"/>
        <w:rPr>
          <w:rFonts w:cs="Arial"/>
          <w:b/>
        </w:rPr>
      </w:pPr>
      <w:r w:rsidRPr="00E2569D">
        <w:rPr>
          <w:rFonts w:cs="Arial"/>
          <w:b/>
        </w:rPr>
        <w:t>ВИША СИЛА</w:t>
      </w:r>
    </w:p>
    <w:p w14:paraId="343EFB84" w14:textId="678E6639" w:rsidR="00B46363" w:rsidRPr="00E2569D" w:rsidRDefault="00B46363" w:rsidP="00A15772">
      <w:pPr>
        <w:tabs>
          <w:tab w:val="left" w:pos="567"/>
        </w:tabs>
        <w:spacing w:before="0" w:after="120"/>
        <w:jc w:val="center"/>
        <w:rPr>
          <w:rFonts w:cs="Arial"/>
        </w:rPr>
      </w:pPr>
      <w:r w:rsidRPr="00E2569D">
        <w:rPr>
          <w:rFonts w:cs="Arial"/>
          <w:b/>
        </w:rPr>
        <w:t>Члан 2</w:t>
      </w:r>
      <w:r w:rsidR="00A15772">
        <w:rPr>
          <w:rFonts w:cs="Arial"/>
          <w:b/>
          <w:lang w:val="sr-Cyrl-RS"/>
        </w:rPr>
        <w:t>5</w:t>
      </w:r>
      <w:r w:rsidRPr="00E2569D">
        <w:rPr>
          <w:rFonts w:cs="Arial"/>
        </w:rPr>
        <w:t>.</w:t>
      </w:r>
    </w:p>
    <w:p w14:paraId="156EE749" w14:textId="0D6EC089" w:rsidR="00B46363" w:rsidRPr="00E2569D" w:rsidRDefault="00B46363" w:rsidP="00B46363">
      <w:pPr>
        <w:tabs>
          <w:tab w:val="left" w:pos="567"/>
        </w:tabs>
        <w:spacing w:before="0"/>
        <w:rPr>
          <w:rFonts w:cs="Arial"/>
        </w:rPr>
      </w:pPr>
      <w:r w:rsidRPr="00E2569D">
        <w:rPr>
          <w:rFonts w:cs="Arial"/>
        </w:rPr>
        <w:t xml:space="preserve">Под дејством више силе сматра се случај који ослобађа од одговорности за извршавање свих или неких уговорних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556FEC2" w14:textId="77777777" w:rsidR="00B46363" w:rsidRPr="00E2569D" w:rsidRDefault="00B46363" w:rsidP="00805577">
      <w:pPr>
        <w:tabs>
          <w:tab w:val="left" w:pos="567"/>
        </w:tabs>
        <w:rPr>
          <w:rFonts w:cs="Arial"/>
        </w:rPr>
      </w:pPr>
      <w:r w:rsidRPr="00E2569D">
        <w:rPr>
          <w:rFonts w:cs="Arial"/>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827B00F" w14:textId="77777777" w:rsidR="00B46363" w:rsidRPr="00E2569D" w:rsidRDefault="00B46363" w:rsidP="00805577">
      <w:pPr>
        <w:tabs>
          <w:tab w:val="left" w:pos="567"/>
        </w:tabs>
        <w:rPr>
          <w:rFonts w:cs="Arial"/>
        </w:rPr>
      </w:pPr>
      <w:r w:rsidRPr="00E2569D">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CFC6040" w14:textId="77777777" w:rsidR="00B46363" w:rsidRPr="00E2569D" w:rsidRDefault="00B46363" w:rsidP="00805577">
      <w:pPr>
        <w:tabs>
          <w:tab w:val="left" w:pos="567"/>
        </w:tabs>
        <w:rPr>
          <w:rFonts w:cs="Arial"/>
        </w:rPr>
      </w:pPr>
      <w:r w:rsidRPr="00E2569D">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C946A90" w14:textId="77CA0D16" w:rsidR="00B46363" w:rsidRPr="00E2569D" w:rsidRDefault="00B46363" w:rsidP="00805577">
      <w:pPr>
        <w:tabs>
          <w:tab w:val="left" w:pos="567"/>
        </w:tabs>
        <w:rPr>
          <w:rFonts w:cs="Arial"/>
        </w:rPr>
      </w:pPr>
    </w:p>
    <w:p w14:paraId="04C8E178" w14:textId="77777777" w:rsidR="00B46363" w:rsidRPr="00E2569D" w:rsidRDefault="00B46363" w:rsidP="00B46363">
      <w:pPr>
        <w:tabs>
          <w:tab w:val="left" w:pos="567"/>
        </w:tabs>
        <w:spacing w:before="0"/>
        <w:rPr>
          <w:rFonts w:cs="Arial"/>
          <w:b/>
        </w:rPr>
      </w:pPr>
      <w:r w:rsidRPr="00E2569D">
        <w:rPr>
          <w:rFonts w:cs="Arial"/>
          <w:b/>
        </w:rPr>
        <w:t>НАКНАДА ШТЕТЕ</w:t>
      </w:r>
    </w:p>
    <w:p w14:paraId="7315D3EC" w14:textId="66ED0D6C" w:rsidR="00B46363" w:rsidRPr="00E2569D" w:rsidRDefault="003105E6" w:rsidP="00805577">
      <w:pPr>
        <w:tabs>
          <w:tab w:val="left" w:pos="567"/>
        </w:tabs>
        <w:spacing w:before="0" w:after="120"/>
        <w:jc w:val="center"/>
        <w:rPr>
          <w:rFonts w:cs="Arial"/>
        </w:rPr>
      </w:pPr>
      <w:r w:rsidRPr="00E2569D">
        <w:rPr>
          <w:rFonts w:cs="Arial"/>
          <w:b/>
        </w:rPr>
        <w:t xml:space="preserve">Члан </w:t>
      </w:r>
      <w:r w:rsidR="00A15772">
        <w:rPr>
          <w:rFonts w:cs="Arial"/>
          <w:b/>
        </w:rPr>
        <w:t>26</w:t>
      </w:r>
      <w:r w:rsidR="00B46363" w:rsidRPr="00E2569D">
        <w:rPr>
          <w:rFonts w:cs="Arial"/>
        </w:rPr>
        <w:t>.</w:t>
      </w:r>
    </w:p>
    <w:p w14:paraId="0E3B2B38" w14:textId="1D64F982" w:rsidR="00B46363" w:rsidRPr="00E2569D" w:rsidRDefault="00B46363" w:rsidP="00805577">
      <w:pPr>
        <w:tabs>
          <w:tab w:val="left" w:pos="567"/>
        </w:tabs>
        <w:rPr>
          <w:rFonts w:cs="Arial"/>
        </w:rPr>
      </w:pPr>
      <w:r w:rsidRPr="00E2569D">
        <w:rPr>
          <w:rFonts w:cs="Arial"/>
        </w:rPr>
        <w:t xml:space="preserve">Пружалац </w:t>
      </w:r>
      <w:r w:rsidR="00805577">
        <w:rPr>
          <w:rFonts w:cs="Arial"/>
          <w:lang w:val="sr-Cyrl-RS"/>
        </w:rPr>
        <w:t xml:space="preserve"> </w:t>
      </w:r>
      <w:r w:rsidRPr="00E2569D">
        <w:rPr>
          <w:rFonts w:cs="Arial"/>
        </w:rPr>
        <w:t>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2F20DC9" w14:textId="77777777" w:rsidR="00B46363" w:rsidRPr="00E2569D" w:rsidRDefault="00B46363" w:rsidP="00805577">
      <w:pPr>
        <w:tabs>
          <w:tab w:val="left" w:pos="567"/>
        </w:tabs>
        <w:rPr>
          <w:rFonts w:cs="Arial"/>
        </w:rPr>
      </w:pPr>
      <w:r w:rsidRPr="00E2569D">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A79C495" w14:textId="77777777" w:rsidR="00B46363" w:rsidRPr="00E2569D" w:rsidRDefault="00B46363" w:rsidP="00805577">
      <w:pPr>
        <w:tabs>
          <w:tab w:val="left" w:pos="567"/>
        </w:tabs>
        <w:rPr>
          <w:rFonts w:cs="Arial"/>
        </w:rPr>
      </w:pPr>
      <w:r w:rsidRPr="00E2569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74D22EE" w14:textId="2663E410" w:rsidR="00B46363" w:rsidRPr="00E2569D" w:rsidRDefault="00B46363" w:rsidP="00805577">
      <w:pPr>
        <w:tabs>
          <w:tab w:val="left" w:pos="567"/>
        </w:tabs>
        <w:rPr>
          <w:rFonts w:cs="Arial"/>
        </w:rPr>
      </w:pPr>
      <w:r w:rsidRPr="00E2569D">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w:t>
      </w:r>
      <w:r w:rsidR="00805577">
        <w:rPr>
          <w:rFonts w:cs="Arial"/>
        </w:rPr>
        <w:t>3</w:t>
      </w:r>
      <w:r w:rsidRPr="00E2569D">
        <w:rPr>
          <w:rFonts w:cs="Arial"/>
        </w:rPr>
        <w:t>. овог Уговора.</w:t>
      </w:r>
    </w:p>
    <w:p w14:paraId="66A5809B" w14:textId="77777777" w:rsidR="00F0407E" w:rsidRDefault="00F0407E" w:rsidP="00B46363">
      <w:pPr>
        <w:tabs>
          <w:tab w:val="left" w:pos="567"/>
        </w:tabs>
        <w:spacing w:before="0"/>
        <w:rPr>
          <w:rFonts w:cs="Arial"/>
          <w:b/>
        </w:rPr>
      </w:pPr>
    </w:p>
    <w:p w14:paraId="5063CFE0" w14:textId="77777777" w:rsidR="00B46363" w:rsidRPr="00E2569D" w:rsidRDefault="00B46363" w:rsidP="00B46363">
      <w:pPr>
        <w:tabs>
          <w:tab w:val="left" w:pos="567"/>
        </w:tabs>
        <w:spacing w:before="0"/>
        <w:rPr>
          <w:rFonts w:cs="Arial"/>
          <w:b/>
        </w:rPr>
      </w:pPr>
      <w:r w:rsidRPr="00E2569D">
        <w:rPr>
          <w:rFonts w:cs="Arial"/>
          <w:b/>
        </w:rPr>
        <w:lastRenderedPageBreak/>
        <w:t>УГОВОРНА КАЗНА</w:t>
      </w:r>
    </w:p>
    <w:p w14:paraId="1C80671D" w14:textId="65FE8E42" w:rsidR="00B46363" w:rsidRPr="00E2569D" w:rsidRDefault="003105E6" w:rsidP="00805577">
      <w:pPr>
        <w:tabs>
          <w:tab w:val="left" w:pos="567"/>
        </w:tabs>
        <w:spacing w:before="0" w:after="120"/>
        <w:jc w:val="center"/>
        <w:rPr>
          <w:rFonts w:cs="Arial"/>
        </w:rPr>
      </w:pPr>
      <w:r w:rsidRPr="00E2569D">
        <w:rPr>
          <w:rFonts w:cs="Arial"/>
          <w:b/>
        </w:rPr>
        <w:t xml:space="preserve">Члан </w:t>
      </w:r>
      <w:r w:rsidR="00805577">
        <w:rPr>
          <w:rFonts w:cs="Arial"/>
          <w:b/>
        </w:rPr>
        <w:t>27</w:t>
      </w:r>
      <w:r w:rsidR="00B46363" w:rsidRPr="00E2569D">
        <w:rPr>
          <w:rFonts w:cs="Arial"/>
        </w:rPr>
        <w:t>.</w:t>
      </w:r>
    </w:p>
    <w:p w14:paraId="00B3FF4E" w14:textId="11175EDE" w:rsidR="00B46363" w:rsidRPr="00E2569D" w:rsidRDefault="00B46363" w:rsidP="00805577">
      <w:pPr>
        <w:tabs>
          <w:tab w:val="left" w:pos="567"/>
        </w:tabs>
        <w:rPr>
          <w:rFonts w:cs="Arial"/>
        </w:rPr>
      </w:pPr>
      <w:r w:rsidRPr="00E2569D">
        <w:rPr>
          <w:rFonts w:cs="Arial"/>
        </w:rPr>
        <w:t>У случају да Пружалац</w:t>
      </w:r>
      <w:r w:rsidR="00C73041">
        <w:rPr>
          <w:rFonts w:cs="Arial"/>
          <w:lang w:val="sr-Cyrl-RS"/>
        </w:rPr>
        <w:t xml:space="preserve"> </w:t>
      </w:r>
      <w:r w:rsidRPr="00E2569D">
        <w:rPr>
          <w:rFonts w:cs="Arial"/>
        </w:rPr>
        <w:t xml:space="preserve">услуге, својом кривицом, не </w:t>
      </w:r>
      <w:r w:rsidR="003F08BB">
        <w:rPr>
          <w:rFonts w:cs="Arial"/>
          <w:lang w:val="sr-Cyrl-RS"/>
        </w:rPr>
        <w:t>реализује</w:t>
      </w:r>
      <w:r w:rsidR="00A7314B">
        <w:rPr>
          <w:rFonts w:cs="Arial"/>
        </w:rPr>
        <w:t xml:space="preserve"> у</w:t>
      </w:r>
      <w:r w:rsidRPr="00E2569D">
        <w:rPr>
          <w:rFonts w:cs="Arial"/>
        </w:rPr>
        <w:t xml:space="preserve"> уговорен</w:t>
      </w:r>
      <w:r w:rsidR="00A7314B">
        <w:rPr>
          <w:rFonts w:cs="Arial"/>
          <w:lang w:val="sr-Cyrl-RS"/>
        </w:rPr>
        <w:t>ом року</w:t>
      </w:r>
      <w:r w:rsidRPr="00E2569D">
        <w:rPr>
          <w:rFonts w:cs="Arial"/>
        </w:rPr>
        <w:t xml:space="preserve"> Услуге, Пружалац услуге је дужан да плати Кориснику услуге уговорне пенале, у износу од </w:t>
      </w:r>
      <w:r w:rsidR="00CE5BD1">
        <w:rPr>
          <w:rFonts w:cs="Arial"/>
          <w:lang w:val="sr-Cyrl-RS"/>
        </w:rPr>
        <w:t xml:space="preserve"> </w:t>
      </w:r>
      <w:r w:rsidRPr="00E2569D">
        <w:rPr>
          <w:rFonts w:cs="Arial"/>
        </w:rPr>
        <w:t>0,2% од цене из члана 2. став 1. овог Уговора за сваки започети дан кашњења, у максималном износу од 10% од цене из члана 2. став 1. овог Уговора</w:t>
      </w:r>
      <w:r w:rsidR="00CE5BD1">
        <w:rPr>
          <w:rFonts w:cs="Arial"/>
          <w:lang w:val="sr-Cyrl-RS"/>
        </w:rPr>
        <w:t>.</w:t>
      </w:r>
      <w:r w:rsidRPr="00E2569D">
        <w:rPr>
          <w:rFonts w:cs="Arial"/>
        </w:rPr>
        <w:t xml:space="preserve"> </w:t>
      </w:r>
    </w:p>
    <w:p w14:paraId="4375898E" w14:textId="77777777" w:rsidR="00B46363" w:rsidRPr="00E2569D" w:rsidRDefault="00B46363" w:rsidP="00805577">
      <w:pPr>
        <w:tabs>
          <w:tab w:val="left" w:pos="567"/>
        </w:tabs>
        <w:rPr>
          <w:rFonts w:cs="Arial"/>
        </w:rPr>
      </w:pPr>
      <w:r w:rsidRPr="00E2569D">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B372C68" w14:textId="6B4F1B0A" w:rsidR="00B46363" w:rsidRPr="00E2569D" w:rsidRDefault="00B46363" w:rsidP="00805577">
      <w:pPr>
        <w:tabs>
          <w:tab w:val="left" w:pos="567"/>
        </w:tabs>
        <w:rPr>
          <w:rFonts w:cs="Arial"/>
        </w:rPr>
      </w:pPr>
      <w:r w:rsidRPr="00E2569D">
        <w:rPr>
          <w:rFonts w:cs="Arial"/>
        </w:rPr>
        <w:t>Уколико</w:t>
      </w:r>
      <w:r w:rsidR="00A7314B">
        <w:rPr>
          <w:rFonts w:cs="Arial"/>
          <w:lang w:val="sr-Cyrl-RS"/>
        </w:rPr>
        <w:t xml:space="preserve"> </w:t>
      </w:r>
      <w:r w:rsidRPr="00E2569D">
        <w:rPr>
          <w:rFonts w:cs="Arial"/>
        </w:rPr>
        <w:t xml:space="preserve">Корисник </w:t>
      </w:r>
      <w:r w:rsidR="00A7314B">
        <w:rPr>
          <w:rFonts w:cs="Arial"/>
          <w:lang w:val="sr-Cyrl-RS"/>
        </w:rPr>
        <w:t xml:space="preserve"> </w:t>
      </w:r>
      <w:r w:rsidRPr="00E2569D">
        <w:rPr>
          <w:rFonts w:cs="Arial"/>
        </w:rPr>
        <w:t>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EAF8C98" w14:textId="77777777" w:rsidR="00B46363" w:rsidRPr="00E2569D" w:rsidRDefault="00B46363" w:rsidP="00A7314B">
      <w:pPr>
        <w:tabs>
          <w:tab w:val="left" w:pos="567"/>
        </w:tabs>
        <w:rPr>
          <w:rFonts w:cs="Arial"/>
        </w:rPr>
      </w:pPr>
    </w:p>
    <w:p w14:paraId="2EDC6DCA" w14:textId="77777777" w:rsidR="00A15772" w:rsidRPr="00A15772" w:rsidRDefault="00A15772" w:rsidP="00A15772">
      <w:pPr>
        <w:tabs>
          <w:tab w:val="left" w:pos="567"/>
        </w:tabs>
        <w:spacing w:before="0"/>
        <w:rPr>
          <w:rFonts w:cs="Arial"/>
          <w:b/>
          <w:lang w:val="sr-Cyrl-RS"/>
        </w:rPr>
      </w:pPr>
      <w:r>
        <w:rPr>
          <w:rFonts w:cs="Arial"/>
          <w:b/>
          <w:lang w:val="sr-Cyrl-RS"/>
        </w:rPr>
        <w:t>ВАЖНОСТ УГОВОРА</w:t>
      </w:r>
    </w:p>
    <w:p w14:paraId="373B1E8A" w14:textId="2E2FBEB3" w:rsidR="00A15772" w:rsidRPr="00E2569D" w:rsidRDefault="00A15772" w:rsidP="00A15772">
      <w:pPr>
        <w:tabs>
          <w:tab w:val="left" w:pos="567"/>
        </w:tabs>
        <w:spacing w:before="0" w:after="120"/>
        <w:jc w:val="center"/>
        <w:rPr>
          <w:rFonts w:cs="Arial"/>
        </w:rPr>
      </w:pPr>
      <w:r w:rsidRPr="00E2569D">
        <w:rPr>
          <w:rFonts w:cs="Arial"/>
          <w:b/>
        </w:rPr>
        <w:t>Члан 2</w:t>
      </w:r>
      <w:r w:rsidR="00A7314B">
        <w:rPr>
          <w:rFonts w:cs="Arial"/>
          <w:b/>
          <w:lang w:val="sr-Cyrl-RS"/>
        </w:rPr>
        <w:t>8</w:t>
      </w:r>
      <w:r w:rsidRPr="00E2569D">
        <w:rPr>
          <w:rFonts w:cs="Arial"/>
        </w:rPr>
        <w:t>.</w:t>
      </w:r>
    </w:p>
    <w:p w14:paraId="720F6E45" w14:textId="04F71922" w:rsidR="00A15772" w:rsidRPr="00E2569D" w:rsidRDefault="00A15772" w:rsidP="00A15772">
      <w:pPr>
        <w:tabs>
          <w:tab w:val="left" w:pos="567"/>
        </w:tabs>
        <w:spacing w:before="0"/>
        <w:rPr>
          <w:rFonts w:cs="Arial"/>
        </w:rPr>
      </w:pPr>
      <w:r w:rsidRPr="00E2569D">
        <w:rPr>
          <w:rFonts w:cs="Arial"/>
        </w:rPr>
        <w:t xml:space="preserve">Уговор </w:t>
      </w:r>
      <w:r w:rsidR="00924E17">
        <w:rPr>
          <w:rFonts w:cs="Arial"/>
          <w:lang w:val="sr-Cyrl-RS"/>
        </w:rPr>
        <w:t xml:space="preserve">се </w:t>
      </w:r>
      <w:r w:rsidR="00924E17">
        <w:rPr>
          <w:rFonts w:cs="Arial"/>
        </w:rPr>
        <w:t>сматра</w:t>
      </w:r>
      <w:r w:rsidRPr="00E2569D">
        <w:rPr>
          <w:rFonts w:cs="Arial"/>
        </w:rPr>
        <w:t xml:space="preserve"> закљученим када га потпишу законски заступници Уговорних страна, а ступа на снагу када Пру</w:t>
      </w:r>
      <w:r w:rsidR="00924E17">
        <w:rPr>
          <w:rFonts w:cs="Arial"/>
        </w:rPr>
        <w:t>жалац услуге у складу са роком</w:t>
      </w:r>
      <w:r w:rsidRPr="00E2569D">
        <w:rPr>
          <w:rFonts w:cs="Arial"/>
        </w:rPr>
        <w:t xml:space="preserve"> из члана 14. овог Уговора достави средство финансијског обезбеђења. </w:t>
      </w:r>
    </w:p>
    <w:p w14:paraId="7BD6EA03" w14:textId="77777777" w:rsidR="00A15772" w:rsidRPr="00E2569D" w:rsidRDefault="00A15772" w:rsidP="00924E17">
      <w:pPr>
        <w:tabs>
          <w:tab w:val="left" w:pos="567"/>
        </w:tabs>
        <w:rPr>
          <w:rFonts w:cs="Arial"/>
        </w:rPr>
      </w:pPr>
      <w:r>
        <w:rPr>
          <w:rFonts w:cs="Arial"/>
        </w:rPr>
        <w:t>Уговор се закључује н</w:t>
      </w:r>
      <w:r w:rsidRPr="00E2569D">
        <w:rPr>
          <w:rFonts w:cs="Arial"/>
        </w:rPr>
        <w:t xml:space="preserve">а период од </w:t>
      </w:r>
      <w:r>
        <w:rPr>
          <w:rFonts w:cs="Arial"/>
          <w:lang w:val="sr-Cyrl-RS"/>
        </w:rPr>
        <w:t xml:space="preserve">12 </w:t>
      </w:r>
      <w:r w:rsidRPr="00E2569D">
        <w:rPr>
          <w:rFonts w:cs="Arial"/>
        </w:rPr>
        <w:t xml:space="preserve">(словима: </w:t>
      </w:r>
      <w:r>
        <w:rPr>
          <w:rFonts w:cs="Arial"/>
          <w:lang w:val="sr-Cyrl-RS"/>
        </w:rPr>
        <w:t>дванаест)</w:t>
      </w:r>
      <w:r w:rsidRPr="00E2569D">
        <w:rPr>
          <w:rFonts w:cs="Arial"/>
        </w:rPr>
        <w:t xml:space="preserve"> </w:t>
      </w:r>
      <w:r>
        <w:rPr>
          <w:rFonts w:cs="Arial"/>
          <w:lang w:val="sr-Cyrl-RS"/>
        </w:rPr>
        <w:t>месеци</w:t>
      </w:r>
      <w:r>
        <w:rPr>
          <w:rFonts w:cs="Arial"/>
        </w:rPr>
        <w:t xml:space="preserve">, рачунајући од ступања Уговора на снагу, </w:t>
      </w:r>
      <w:r w:rsidRPr="00E2569D">
        <w:rPr>
          <w:rFonts w:cs="Arial"/>
        </w:rPr>
        <w:t>односно до обостра</w:t>
      </w:r>
      <w:r>
        <w:rPr>
          <w:rFonts w:cs="Arial"/>
        </w:rPr>
        <w:t>ног испуњења уговорних обавеза.</w:t>
      </w:r>
    </w:p>
    <w:p w14:paraId="7EDC7763" w14:textId="77777777" w:rsidR="00A15772" w:rsidRPr="00E2569D" w:rsidRDefault="00A15772" w:rsidP="00A7314B">
      <w:pPr>
        <w:tabs>
          <w:tab w:val="left" w:pos="567"/>
        </w:tabs>
        <w:rPr>
          <w:rFonts w:cs="Arial"/>
        </w:rPr>
      </w:pPr>
    </w:p>
    <w:p w14:paraId="4FAE4F7A" w14:textId="59770324" w:rsidR="00B46363" w:rsidRPr="00E2569D" w:rsidRDefault="00C03032" w:rsidP="00B46363">
      <w:pPr>
        <w:tabs>
          <w:tab w:val="left" w:pos="567"/>
        </w:tabs>
        <w:spacing w:before="0"/>
        <w:rPr>
          <w:rFonts w:cs="Arial"/>
          <w:b/>
        </w:rPr>
      </w:pPr>
      <w:r>
        <w:rPr>
          <w:rFonts w:cs="Arial"/>
          <w:b/>
          <w:lang w:val="sr-Cyrl-RS"/>
        </w:rPr>
        <w:t xml:space="preserve">ИЗМЕНЕ </w:t>
      </w:r>
      <w:r w:rsidR="00B46363" w:rsidRPr="00E2569D">
        <w:rPr>
          <w:rFonts w:cs="Arial"/>
          <w:b/>
        </w:rPr>
        <w:t>УГОВОРА</w:t>
      </w:r>
    </w:p>
    <w:p w14:paraId="44FC5ECF" w14:textId="16AC0D23" w:rsidR="00B46363" w:rsidRPr="00E2569D" w:rsidRDefault="00B46363" w:rsidP="008325A3">
      <w:pPr>
        <w:tabs>
          <w:tab w:val="left" w:pos="567"/>
        </w:tabs>
        <w:spacing w:before="0" w:after="120"/>
        <w:jc w:val="center"/>
        <w:rPr>
          <w:rFonts w:cs="Arial"/>
        </w:rPr>
      </w:pPr>
      <w:r w:rsidRPr="00E2569D">
        <w:rPr>
          <w:rFonts w:cs="Arial"/>
          <w:b/>
        </w:rPr>
        <w:t xml:space="preserve">Члан </w:t>
      </w:r>
      <w:r w:rsidR="008311C5">
        <w:rPr>
          <w:rFonts w:cs="Arial"/>
          <w:b/>
        </w:rPr>
        <w:t>29</w:t>
      </w:r>
      <w:r w:rsidRPr="00E2569D">
        <w:rPr>
          <w:rFonts w:cs="Arial"/>
        </w:rPr>
        <w:t>.</w:t>
      </w:r>
    </w:p>
    <w:p w14:paraId="0B492413" w14:textId="1C569EC6" w:rsidR="00C03032" w:rsidRPr="00225478" w:rsidRDefault="003D1EC5" w:rsidP="00C03032">
      <w:pPr>
        <w:spacing w:before="0"/>
        <w:rPr>
          <w:rFonts w:cs="Arial"/>
        </w:rPr>
      </w:pPr>
      <w:r>
        <w:rPr>
          <w:rFonts w:cs="Arial"/>
          <w:lang w:val="sr-Cyrl-RS"/>
        </w:rPr>
        <w:t>Корисник услуге</w:t>
      </w:r>
      <w:r w:rsidR="00C03032" w:rsidRPr="00225478">
        <w:rPr>
          <w:rFonts w:cs="Arial"/>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C03032">
        <w:rPr>
          <w:rFonts w:cs="Arial"/>
        </w:rPr>
        <w:t>о чему ће бити сачињен Анекс Уговора.</w:t>
      </w:r>
    </w:p>
    <w:p w14:paraId="0FF9A2C7" w14:textId="100187AE" w:rsidR="00C03032" w:rsidRPr="002808DC" w:rsidRDefault="003D1EC5" w:rsidP="00C03032">
      <w:pPr>
        <w:rPr>
          <w:rFonts w:cs="Arial"/>
        </w:rPr>
      </w:pPr>
      <w:r>
        <w:rPr>
          <w:rFonts w:cs="Arial"/>
          <w:lang w:val="sr-Cyrl-RS"/>
        </w:rPr>
        <w:t>Корисник услуге</w:t>
      </w:r>
      <w:r w:rsidR="00C03032" w:rsidRPr="002808DC">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267528A" w14:textId="3B690BF2" w:rsidR="00C03032" w:rsidRDefault="00C03032" w:rsidP="00A7314B">
      <w:pPr>
        <w:pStyle w:val="KDParagraf"/>
        <w:rPr>
          <w:rFonts w:cs="Arial"/>
          <w:lang w:val="sr-Cyrl-CS" w:eastAsia="sr-Latn-CS"/>
        </w:rPr>
      </w:pPr>
      <w:r w:rsidRPr="00E9330B">
        <w:rPr>
          <w:rFonts w:cs="Arial"/>
        </w:rPr>
        <w:t xml:space="preserve">Након закључења уговора о јавној набавци </w:t>
      </w:r>
      <w:r w:rsidR="003D1EC5">
        <w:rPr>
          <w:rFonts w:cs="Arial"/>
          <w:lang w:val="sr-Cyrl-RS"/>
        </w:rPr>
        <w:t>Корисник услуге</w:t>
      </w:r>
      <w:r w:rsidRPr="00E9330B">
        <w:rPr>
          <w:rFonts w:cs="Arial"/>
        </w:rPr>
        <w:t xml:space="preserve"> може да дозволи промену цене</w:t>
      </w:r>
      <w:r w:rsidRPr="00E9330B">
        <w:rPr>
          <w:rFonts w:cs="Arial"/>
          <w:lang w:val="ru-RU"/>
        </w:rPr>
        <w:t>,</w:t>
      </w:r>
      <w:r w:rsidRPr="00E9330B">
        <w:rPr>
          <w:rFonts w:cs="Arial"/>
        </w:rPr>
        <w:t xml:space="preserve"> рока извршења, и других битних елемената уговора из објективних разлога : виша сила, измена важећих законских прописа, мере државних органа и измењене околности на тржишту настале услед више силе, и то: потребе за додатним услугама (услед измена урбанистичких услова, технолошких процеса, додатних анализа и испитивања, итд.) које се у овој фази израде конкурсне документације не могу предвидети, због сложености и специфичности пројекта</w:t>
      </w:r>
      <w:r>
        <w:rPr>
          <w:rFonts w:cs="Arial"/>
          <w:lang w:val="sr-Cyrl-RS"/>
        </w:rPr>
        <w:t xml:space="preserve"> или</w:t>
      </w:r>
      <w:r w:rsidRPr="00E9330B">
        <w:rPr>
          <w:rFonts w:cs="Arial"/>
        </w:rPr>
        <w:t xml:space="preserve"> </w:t>
      </w:r>
      <w:r w:rsidRPr="00E9330B">
        <w:rPr>
          <w:rFonts w:cs="Arial"/>
          <w:lang w:eastAsia="sr-Latn-CS"/>
        </w:rPr>
        <w:t>услед н</w:t>
      </w:r>
      <w:r w:rsidRPr="00E9330B">
        <w:rPr>
          <w:rFonts w:cs="Arial"/>
          <w:lang w:val="sr-Cyrl-CS" w:eastAsia="sr-Latn-CS"/>
        </w:rPr>
        <w:t>еиздавања позитивног извештаја надлежних државних институција.</w:t>
      </w:r>
    </w:p>
    <w:p w14:paraId="43E9C296" w14:textId="4215E447" w:rsidR="00637D93" w:rsidRDefault="00637D93" w:rsidP="00A7314B">
      <w:pPr>
        <w:pStyle w:val="KDParagraf"/>
        <w:rPr>
          <w:lang w:val="sr-Cyrl-RS"/>
        </w:rPr>
      </w:pPr>
      <w:r>
        <w:t>Корисник услуге ће донети Одлуку о измени Уговора која садржи податке у складу са Прилогом 3Л Закона и у року од 3 (</w:t>
      </w:r>
      <w:r w:rsidR="003A3612">
        <w:rPr>
          <w:lang w:val="sr-Cyrl-RS"/>
        </w:rPr>
        <w:t xml:space="preserve">словима: </w:t>
      </w:r>
      <w:r>
        <w:t>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lang w:val="sr-Cyrl-RS"/>
        </w:rPr>
        <w:t>.</w:t>
      </w:r>
    </w:p>
    <w:p w14:paraId="67FFC009" w14:textId="77777777" w:rsidR="00086FE9" w:rsidRDefault="00086FE9" w:rsidP="00A7314B">
      <w:pPr>
        <w:pStyle w:val="KDParagraf"/>
        <w:rPr>
          <w:lang w:val="sr-Cyrl-RS"/>
        </w:rPr>
      </w:pPr>
    </w:p>
    <w:p w14:paraId="3B0C7560" w14:textId="45C06F2B" w:rsidR="00086FE9" w:rsidRPr="00E2569D" w:rsidRDefault="00086FE9" w:rsidP="00086FE9">
      <w:pPr>
        <w:tabs>
          <w:tab w:val="left" w:pos="567"/>
        </w:tabs>
        <w:spacing w:before="0"/>
        <w:rPr>
          <w:rFonts w:cs="Arial"/>
          <w:b/>
        </w:rPr>
      </w:pPr>
      <w:r w:rsidRPr="00E2569D">
        <w:rPr>
          <w:rFonts w:cs="Arial"/>
          <w:b/>
        </w:rPr>
        <w:t>РАСКИД УГОВОРА</w:t>
      </w:r>
    </w:p>
    <w:p w14:paraId="207689F2" w14:textId="21E934D1" w:rsidR="00A7314B" w:rsidRPr="00E2569D" w:rsidRDefault="00A7314B" w:rsidP="00A7314B">
      <w:pPr>
        <w:tabs>
          <w:tab w:val="left" w:pos="567"/>
        </w:tabs>
        <w:spacing w:before="0" w:after="120"/>
        <w:jc w:val="center"/>
        <w:rPr>
          <w:rFonts w:cs="Arial"/>
        </w:rPr>
      </w:pPr>
      <w:r w:rsidRPr="00E2569D">
        <w:rPr>
          <w:rFonts w:cs="Arial"/>
          <w:b/>
        </w:rPr>
        <w:t>Члан 3</w:t>
      </w:r>
      <w:r w:rsidR="008311C5">
        <w:rPr>
          <w:rFonts w:cs="Arial"/>
          <w:b/>
        </w:rPr>
        <w:t>0</w:t>
      </w:r>
      <w:r w:rsidRPr="00E2569D">
        <w:rPr>
          <w:rFonts w:cs="Arial"/>
        </w:rPr>
        <w:t>.</w:t>
      </w:r>
    </w:p>
    <w:p w14:paraId="1AAFA1CA" w14:textId="77777777" w:rsidR="00B46363" w:rsidRPr="00E2569D" w:rsidRDefault="00B46363" w:rsidP="00B46363">
      <w:pPr>
        <w:tabs>
          <w:tab w:val="left" w:pos="567"/>
        </w:tabs>
        <w:spacing w:before="0"/>
        <w:rPr>
          <w:rFonts w:cs="Arial"/>
        </w:rPr>
      </w:pPr>
      <w:r w:rsidRPr="00E2569D">
        <w:rPr>
          <w:rFonts w:cs="Arial"/>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A92659C" w14:textId="77777777" w:rsidR="00B46363" w:rsidRPr="00E2569D" w:rsidRDefault="00B46363" w:rsidP="00A7314B">
      <w:pPr>
        <w:tabs>
          <w:tab w:val="left" w:pos="567"/>
        </w:tabs>
        <w:rPr>
          <w:rFonts w:cs="Arial"/>
        </w:rPr>
      </w:pPr>
      <w:r w:rsidRPr="00E2569D">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02F02E4" w14:textId="4B26F771" w:rsidR="00B46363" w:rsidRPr="00E2569D" w:rsidRDefault="00B46363" w:rsidP="00A7314B">
      <w:pPr>
        <w:tabs>
          <w:tab w:val="left" w:pos="567"/>
        </w:tabs>
        <w:rPr>
          <w:rFonts w:cs="Arial"/>
        </w:rPr>
      </w:pPr>
      <w:r w:rsidRPr="00E2569D">
        <w:rPr>
          <w:rFonts w:cs="Arial"/>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966491">
        <w:rPr>
          <w:rFonts w:cs="Arial"/>
          <w:lang w:val="sr-Cyrl-RS"/>
        </w:rPr>
        <w:t>7</w:t>
      </w:r>
      <w:r w:rsidRPr="00E2569D">
        <w:rPr>
          <w:rFonts w:cs="Arial"/>
        </w:rPr>
        <w:t xml:space="preserve">. овог Уговора, у висини од 10% од укупне </w:t>
      </w:r>
      <w:r w:rsidR="00966491">
        <w:rPr>
          <w:rFonts w:cs="Arial"/>
          <w:lang w:val="sr-Cyrl-RS"/>
        </w:rPr>
        <w:t>цене</w:t>
      </w:r>
      <w:r w:rsidRPr="00E2569D">
        <w:rPr>
          <w:rFonts w:cs="Arial"/>
        </w:rPr>
        <w:t xml:space="preserve">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9A920A8" w14:textId="77777777" w:rsidR="00B46363" w:rsidRPr="00E2569D" w:rsidRDefault="00B46363" w:rsidP="00A7314B">
      <w:pPr>
        <w:tabs>
          <w:tab w:val="left" w:pos="567"/>
        </w:tabs>
        <w:rPr>
          <w:rFonts w:cs="Arial"/>
          <w:b/>
        </w:rPr>
      </w:pPr>
    </w:p>
    <w:p w14:paraId="1856CAB0" w14:textId="77777777" w:rsidR="00B46363" w:rsidRPr="00E2569D" w:rsidRDefault="00B46363" w:rsidP="00B46363">
      <w:pPr>
        <w:tabs>
          <w:tab w:val="left" w:pos="567"/>
        </w:tabs>
        <w:spacing w:before="0"/>
        <w:rPr>
          <w:rFonts w:cs="Arial"/>
          <w:b/>
        </w:rPr>
      </w:pPr>
      <w:r w:rsidRPr="00E2569D">
        <w:rPr>
          <w:rFonts w:cs="Arial"/>
          <w:b/>
        </w:rPr>
        <w:t>ЗАВРШНЕ ОДРЕДБЕ</w:t>
      </w:r>
    </w:p>
    <w:p w14:paraId="2DEAECB4" w14:textId="1E217A61" w:rsidR="00B46363" w:rsidRPr="00E2569D" w:rsidRDefault="00B46363" w:rsidP="000428A1">
      <w:pPr>
        <w:tabs>
          <w:tab w:val="left" w:pos="567"/>
        </w:tabs>
        <w:spacing w:before="0" w:after="120"/>
        <w:jc w:val="center"/>
        <w:rPr>
          <w:rFonts w:cs="Arial"/>
        </w:rPr>
      </w:pPr>
      <w:r w:rsidRPr="00E2569D">
        <w:rPr>
          <w:rFonts w:cs="Arial"/>
          <w:b/>
        </w:rPr>
        <w:t>Члан 3</w:t>
      </w:r>
      <w:r w:rsidR="008311C5">
        <w:rPr>
          <w:rFonts w:cs="Arial"/>
          <w:b/>
        </w:rPr>
        <w:t>1</w:t>
      </w:r>
      <w:r w:rsidRPr="00E2569D">
        <w:rPr>
          <w:rFonts w:cs="Arial"/>
        </w:rPr>
        <w:t>.</w:t>
      </w:r>
    </w:p>
    <w:p w14:paraId="6FE86622" w14:textId="41B5ADC1" w:rsidR="00B46363" w:rsidRPr="00E2569D" w:rsidRDefault="00B46363" w:rsidP="00B46363">
      <w:pPr>
        <w:tabs>
          <w:tab w:val="left" w:pos="567"/>
        </w:tabs>
        <w:spacing w:before="0"/>
        <w:rPr>
          <w:rFonts w:cs="Arial"/>
        </w:rPr>
      </w:pPr>
      <w:r w:rsidRPr="00E2569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6670A8">
        <w:rPr>
          <w:rFonts w:cs="Arial"/>
          <w:lang w:val="sr-Cyrl-RS"/>
        </w:rPr>
        <w:t>т</w:t>
      </w:r>
      <w:r w:rsidRPr="00E2569D">
        <w:rPr>
          <w:rFonts w:cs="Arial"/>
        </w:rPr>
        <w:t>ране.</w:t>
      </w:r>
    </w:p>
    <w:p w14:paraId="2A784DDB" w14:textId="68382725" w:rsidR="00B46363" w:rsidRPr="00E2569D" w:rsidRDefault="00B46363" w:rsidP="00966491">
      <w:pPr>
        <w:tabs>
          <w:tab w:val="left" w:pos="567"/>
        </w:tabs>
        <w:spacing w:before="0" w:after="120"/>
        <w:jc w:val="center"/>
        <w:rPr>
          <w:rFonts w:cs="Arial"/>
        </w:rPr>
      </w:pPr>
      <w:r w:rsidRPr="00E2569D">
        <w:rPr>
          <w:rFonts w:cs="Arial"/>
          <w:b/>
        </w:rPr>
        <w:t>Члан 3</w:t>
      </w:r>
      <w:r w:rsidR="008311C5">
        <w:rPr>
          <w:rFonts w:cs="Arial"/>
          <w:b/>
        </w:rPr>
        <w:t>2</w:t>
      </w:r>
      <w:r w:rsidRPr="00E2569D">
        <w:rPr>
          <w:rFonts w:cs="Arial"/>
        </w:rPr>
        <w:t>.</w:t>
      </w:r>
    </w:p>
    <w:p w14:paraId="5B51F208" w14:textId="77777777" w:rsidR="00B46363" w:rsidRPr="00E2569D" w:rsidRDefault="00B46363" w:rsidP="00B46363">
      <w:pPr>
        <w:tabs>
          <w:tab w:val="left" w:pos="567"/>
        </w:tabs>
        <w:spacing w:before="0"/>
        <w:rPr>
          <w:rFonts w:cs="Arial"/>
        </w:rPr>
      </w:pPr>
      <w:r w:rsidRPr="00E2569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05152C" w14:textId="77777777" w:rsidR="00A7314B" w:rsidRDefault="00A7314B" w:rsidP="00B46363">
      <w:pPr>
        <w:tabs>
          <w:tab w:val="left" w:pos="567"/>
        </w:tabs>
        <w:spacing w:before="0"/>
        <w:jc w:val="center"/>
        <w:rPr>
          <w:rFonts w:cs="Arial"/>
          <w:b/>
        </w:rPr>
      </w:pPr>
    </w:p>
    <w:p w14:paraId="43DD0122" w14:textId="112103BE" w:rsidR="00B46363" w:rsidRPr="00E2569D" w:rsidRDefault="00B46363" w:rsidP="00966491">
      <w:pPr>
        <w:tabs>
          <w:tab w:val="left" w:pos="567"/>
        </w:tabs>
        <w:spacing w:before="0" w:after="120"/>
        <w:jc w:val="center"/>
        <w:rPr>
          <w:rFonts w:cs="Arial"/>
        </w:rPr>
      </w:pPr>
      <w:r w:rsidRPr="00E2569D">
        <w:rPr>
          <w:rFonts w:cs="Arial"/>
          <w:b/>
        </w:rPr>
        <w:t>Члан 3</w:t>
      </w:r>
      <w:r w:rsidR="008311C5">
        <w:rPr>
          <w:rFonts w:cs="Arial"/>
          <w:b/>
        </w:rPr>
        <w:t>3</w:t>
      </w:r>
      <w:r w:rsidRPr="00E2569D">
        <w:rPr>
          <w:rFonts w:cs="Arial"/>
        </w:rPr>
        <w:t>.</w:t>
      </w:r>
    </w:p>
    <w:p w14:paraId="4E3D6026" w14:textId="708E6437" w:rsidR="00B46363" w:rsidRDefault="00B46363" w:rsidP="00B46363">
      <w:pPr>
        <w:tabs>
          <w:tab w:val="left" w:pos="567"/>
        </w:tabs>
        <w:spacing w:before="0"/>
        <w:rPr>
          <w:rFonts w:cs="Arial"/>
          <w:color w:val="548DD4"/>
        </w:rPr>
      </w:pPr>
      <w:r w:rsidRPr="00E2569D">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E2569D">
        <w:rPr>
          <w:rFonts w:cs="Arial"/>
          <w:lang w:val="sr-Cyrl-CS"/>
        </w:rPr>
        <w:t xml:space="preserve"> Београду</w:t>
      </w:r>
      <w:r w:rsidRPr="00E2569D">
        <w:rPr>
          <w:rFonts w:cs="Arial"/>
          <w:noProof/>
        </w:rPr>
        <w:t xml:space="preserve"> </w:t>
      </w:r>
      <w:r w:rsidRPr="00E2569D">
        <w:rPr>
          <w:rFonts w:cs="Arial"/>
        </w:rPr>
        <w:t>(Сталне арбитраже при Привредној комори Србије, уз примену њеног Правилника)</w:t>
      </w:r>
      <w:r w:rsidR="005C7FDE">
        <w:rPr>
          <w:rFonts w:cs="Arial"/>
          <w:lang w:val="sr-Cyrl-RS"/>
        </w:rPr>
        <w:t>.</w:t>
      </w:r>
      <w:r w:rsidRPr="00E2569D">
        <w:rPr>
          <w:rFonts w:cs="Arial"/>
        </w:rPr>
        <w:t xml:space="preserve"> </w:t>
      </w:r>
      <w:r w:rsidR="005C7FDE">
        <w:rPr>
          <w:rFonts w:cs="Arial"/>
          <w:i/>
          <w:color w:val="548DD4"/>
        </w:rPr>
        <w:t>[Н</w:t>
      </w:r>
      <w:r w:rsidRPr="00E2569D">
        <w:rPr>
          <w:rFonts w:cs="Arial"/>
          <w:i/>
          <w:color w:val="548DD4"/>
        </w:rPr>
        <w:t>апомена: коначан текст у</w:t>
      </w:r>
      <w:r w:rsidR="005C7FDE">
        <w:rPr>
          <w:rFonts w:cs="Arial"/>
          <w:i/>
          <w:color w:val="548DD4"/>
        </w:rPr>
        <w:t xml:space="preserve"> Уговору зависи од тога да ли се уговор закључује са </w:t>
      </w:r>
      <w:r w:rsidRPr="00E2569D">
        <w:rPr>
          <w:rFonts w:cs="Arial"/>
          <w:i/>
          <w:color w:val="548DD4"/>
        </w:rPr>
        <w:t xml:space="preserve"> домаћи</w:t>
      </w:r>
      <w:r w:rsidR="005C7FDE">
        <w:rPr>
          <w:rFonts w:cs="Arial"/>
          <w:i/>
          <w:color w:val="548DD4"/>
          <w:lang w:val="sr-Cyrl-RS"/>
        </w:rPr>
        <w:t>м</w:t>
      </w:r>
      <w:r w:rsidRPr="00E2569D">
        <w:rPr>
          <w:rFonts w:cs="Arial"/>
          <w:i/>
          <w:color w:val="548DD4"/>
        </w:rPr>
        <w:t xml:space="preserve"> или страни</w:t>
      </w:r>
      <w:r w:rsidR="005C7FDE">
        <w:rPr>
          <w:rFonts w:cs="Arial"/>
          <w:i/>
          <w:color w:val="548DD4"/>
          <w:lang w:val="sr-Cyrl-RS"/>
        </w:rPr>
        <w:t>м</w:t>
      </w:r>
      <w:r w:rsidRPr="00E2569D">
        <w:rPr>
          <w:rFonts w:cs="Arial"/>
          <w:i/>
          <w:color w:val="548DD4"/>
        </w:rPr>
        <w:t xml:space="preserve"> Пружа</w:t>
      </w:r>
      <w:r w:rsidR="005C7FDE">
        <w:rPr>
          <w:rFonts w:cs="Arial"/>
          <w:i/>
          <w:color w:val="548DD4"/>
          <w:lang w:val="sr-Cyrl-RS"/>
        </w:rPr>
        <w:t>о</w:t>
      </w:r>
      <w:r w:rsidRPr="00E2569D">
        <w:rPr>
          <w:rFonts w:cs="Arial"/>
          <w:i/>
          <w:color w:val="548DD4"/>
        </w:rPr>
        <w:t>ц</w:t>
      </w:r>
      <w:r w:rsidR="005C7FDE">
        <w:rPr>
          <w:rFonts w:cs="Arial"/>
          <w:i/>
          <w:color w:val="548DD4"/>
          <w:lang w:val="sr-Cyrl-RS"/>
        </w:rPr>
        <w:t>ем</w:t>
      </w:r>
      <w:r w:rsidRPr="00E2569D">
        <w:rPr>
          <w:rFonts w:cs="Arial"/>
          <w:i/>
          <w:color w:val="548DD4"/>
        </w:rPr>
        <w:t xml:space="preserve"> услуге]</w:t>
      </w:r>
      <w:r w:rsidRPr="00E2569D">
        <w:rPr>
          <w:rFonts w:cs="Arial"/>
          <w:color w:val="548DD4"/>
        </w:rPr>
        <w:t>.</w:t>
      </w:r>
    </w:p>
    <w:p w14:paraId="0FC11E73" w14:textId="77777777" w:rsidR="00212C01" w:rsidRPr="00E2569D" w:rsidRDefault="00212C01" w:rsidP="00B46363">
      <w:pPr>
        <w:tabs>
          <w:tab w:val="left" w:pos="567"/>
        </w:tabs>
        <w:spacing w:before="0"/>
        <w:rPr>
          <w:rFonts w:cs="Arial"/>
        </w:rPr>
      </w:pPr>
    </w:p>
    <w:p w14:paraId="4F037DE1" w14:textId="22F36BDE" w:rsidR="00B46363" w:rsidRPr="00E2569D" w:rsidRDefault="00B46363" w:rsidP="00212C01">
      <w:pPr>
        <w:tabs>
          <w:tab w:val="left" w:pos="567"/>
        </w:tabs>
        <w:spacing w:before="0" w:after="120"/>
        <w:jc w:val="center"/>
        <w:rPr>
          <w:rFonts w:cs="Arial"/>
        </w:rPr>
      </w:pPr>
      <w:r w:rsidRPr="00E2569D">
        <w:rPr>
          <w:rFonts w:cs="Arial"/>
          <w:b/>
        </w:rPr>
        <w:t>Члан 3</w:t>
      </w:r>
      <w:r w:rsidR="008311C5">
        <w:rPr>
          <w:rFonts w:cs="Arial"/>
          <w:b/>
        </w:rPr>
        <w:t>4</w:t>
      </w:r>
      <w:r w:rsidRPr="00E2569D">
        <w:rPr>
          <w:rFonts w:cs="Arial"/>
        </w:rPr>
        <w:t>.</w:t>
      </w:r>
    </w:p>
    <w:p w14:paraId="43E4B996" w14:textId="77777777" w:rsidR="00B46363" w:rsidRDefault="00B46363" w:rsidP="00B46363">
      <w:pPr>
        <w:tabs>
          <w:tab w:val="left" w:pos="567"/>
        </w:tabs>
        <w:spacing w:before="0"/>
        <w:rPr>
          <w:rFonts w:cs="Arial"/>
        </w:rPr>
      </w:pPr>
      <w:r w:rsidRPr="00E2569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CBF7A2F" w14:textId="77777777" w:rsidR="00E90963" w:rsidRPr="00E2569D" w:rsidRDefault="00E90963" w:rsidP="00B46363">
      <w:pPr>
        <w:tabs>
          <w:tab w:val="left" w:pos="567"/>
        </w:tabs>
        <w:spacing w:before="0"/>
        <w:rPr>
          <w:rFonts w:cs="Arial"/>
        </w:rPr>
      </w:pPr>
    </w:p>
    <w:p w14:paraId="40B25F29" w14:textId="4AB56CA8" w:rsidR="00A15772" w:rsidRPr="00E2569D" w:rsidRDefault="00A15772" w:rsidP="00212C01">
      <w:pPr>
        <w:tabs>
          <w:tab w:val="left" w:pos="567"/>
        </w:tabs>
        <w:spacing w:before="0" w:after="120"/>
        <w:jc w:val="center"/>
        <w:rPr>
          <w:rFonts w:cs="Arial"/>
        </w:rPr>
      </w:pPr>
      <w:r w:rsidRPr="00E2569D">
        <w:rPr>
          <w:rFonts w:cs="Arial"/>
          <w:b/>
        </w:rPr>
        <w:t xml:space="preserve">Члан </w:t>
      </w:r>
      <w:r w:rsidR="00212C01">
        <w:rPr>
          <w:rFonts w:cs="Arial"/>
          <w:b/>
        </w:rPr>
        <w:t>3</w:t>
      </w:r>
      <w:r w:rsidR="008311C5">
        <w:rPr>
          <w:rFonts w:cs="Arial"/>
          <w:b/>
        </w:rPr>
        <w:t>5</w:t>
      </w:r>
      <w:r w:rsidRPr="00E2569D">
        <w:rPr>
          <w:rFonts w:cs="Arial"/>
        </w:rPr>
        <w:t>.</w:t>
      </w:r>
    </w:p>
    <w:p w14:paraId="728AB5D5" w14:textId="3AD972B5" w:rsidR="00A15772" w:rsidRDefault="00A15772" w:rsidP="00A15772">
      <w:pPr>
        <w:tabs>
          <w:tab w:val="left" w:pos="567"/>
        </w:tabs>
        <w:spacing w:before="0"/>
        <w:rPr>
          <w:rFonts w:cs="Arial"/>
          <w:color w:val="000000"/>
          <w:lang w:val="sr-Latn-RS" w:eastAsia="sr-Latn-CS"/>
        </w:rPr>
      </w:pPr>
      <w:r w:rsidRPr="00A15772">
        <w:rPr>
          <w:rFonts w:cs="Arial"/>
          <w:color w:val="000000"/>
          <w:lang w:val="sr-Latn-RS" w:eastAsia="sr-Latn-CS"/>
        </w:rPr>
        <w:t>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w:t>
      </w:r>
    </w:p>
    <w:p w14:paraId="1890C4C6" w14:textId="77777777" w:rsidR="00212C01" w:rsidRPr="00E2569D" w:rsidRDefault="00212C01" w:rsidP="00A15772">
      <w:pPr>
        <w:tabs>
          <w:tab w:val="left" w:pos="567"/>
        </w:tabs>
        <w:spacing w:before="0"/>
        <w:rPr>
          <w:rFonts w:cs="Arial"/>
        </w:rPr>
      </w:pPr>
    </w:p>
    <w:p w14:paraId="000D0D3A" w14:textId="4BE7A179" w:rsidR="00212C01" w:rsidRPr="00E2569D" w:rsidRDefault="00212C01" w:rsidP="006C4090">
      <w:pPr>
        <w:tabs>
          <w:tab w:val="left" w:pos="567"/>
        </w:tabs>
        <w:spacing w:before="0" w:after="120"/>
        <w:jc w:val="center"/>
        <w:rPr>
          <w:rFonts w:cs="Arial"/>
        </w:rPr>
      </w:pPr>
      <w:r>
        <w:rPr>
          <w:rFonts w:cs="Arial"/>
          <w:b/>
        </w:rPr>
        <w:t>Члан 3</w:t>
      </w:r>
      <w:r w:rsidR="008311C5">
        <w:rPr>
          <w:rFonts w:cs="Arial"/>
          <w:b/>
        </w:rPr>
        <w:t>6</w:t>
      </w:r>
      <w:r w:rsidRPr="00E2569D">
        <w:rPr>
          <w:rFonts w:cs="Arial"/>
        </w:rPr>
        <w:t>.</w:t>
      </w:r>
    </w:p>
    <w:p w14:paraId="74DD6D47" w14:textId="77777777" w:rsidR="00B46363" w:rsidRPr="00E2569D" w:rsidRDefault="00B46363" w:rsidP="00B46363">
      <w:pPr>
        <w:tabs>
          <w:tab w:val="left" w:pos="567"/>
        </w:tabs>
        <w:spacing w:before="0"/>
        <w:rPr>
          <w:rFonts w:cs="Arial"/>
        </w:rPr>
      </w:pPr>
      <w:r w:rsidRPr="00E2569D">
        <w:rPr>
          <w:rFonts w:cs="Arial"/>
        </w:rPr>
        <w:t>Саставни део овог Уговора чине:</w:t>
      </w:r>
    </w:p>
    <w:p w14:paraId="004C770C" w14:textId="0B0143A3" w:rsidR="00B46363" w:rsidRPr="00E2569D" w:rsidRDefault="00B46363" w:rsidP="006C4090">
      <w:pPr>
        <w:tabs>
          <w:tab w:val="left" w:pos="567"/>
          <w:tab w:val="left" w:pos="1701"/>
          <w:tab w:val="left" w:pos="1985"/>
        </w:tabs>
        <w:jc w:val="left"/>
        <w:rPr>
          <w:rFonts w:cs="Arial"/>
        </w:rPr>
      </w:pPr>
      <w:r w:rsidRPr="00E2569D">
        <w:rPr>
          <w:rFonts w:cs="Arial"/>
        </w:rPr>
        <w:t>Прилог број 1</w:t>
      </w:r>
      <w:r w:rsidR="00212C01">
        <w:rPr>
          <w:rFonts w:cs="Arial"/>
          <w:lang w:val="sr-Cyrl-RS"/>
        </w:rPr>
        <w:t xml:space="preserve"> </w:t>
      </w:r>
      <w:r w:rsidRPr="00E2569D">
        <w:rPr>
          <w:rFonts w:cs="Arial"/>
        </w:rPr>
        <w:tab/>
        <w:t>Конкурсна документација</w:t>
      </w:r>
      <w:r w:rsidR="00212C01">
        <w:rPr>
          <w:rFonts w:cs="Arial"/>
          <w:lang w:val="sr-Cyrl-RS"/>
        </w:rPr>
        <w:t xml:space="preserve"> </w:t>
      </w:r>
      <w:r w:rsidRPr="00E2569D">
        <w:rPr>
          <w:rFonts w:cs="Arial"/>
          <w:i/>
          <w:color w:val="548DD4"/>
          <w:lang w:val="ru-RU"/>
        </w:rPr>
        <w:t>(</w:t>
      </w:r>
      <w:r w:rsidR="00212C01">
        <w:rPr>
          <w:rFonts w:cs="Arial"/>
          <w:i/>
          <w:color w:val="548DD4"/>
          <w:lang w:val="sr-Cyrl-RS"/>
        </w:rPr>
        <w:t>објављена на Порталу јавних набавки</w:t>
      </w:r>
      <w:r w:rsidR="006C4090">
        <w:rPr>
          <w:rFonts w:cs="Arial"/>
          <w:i/>
          <w:color w:val="548DD4"/>
          <w:lang w:val="sr-Cyrl-RS"/>
        </w:rPr>
        <w:t xml:space="preserve"> под шифром ___________)</w:t>
      </w:r>
      <w:r w:rsidRPr="00E2569D">
        <w:rPr>
          <w:rFonts w:cs="Arial"/>
          <w:i/>
          <w:color w:val="548DD4"/>
        </w:rPr>
        <w:t xml:space="preserve">  </w:t>
      </w:r>
    </w:p>
    <w:p w14:paraId="107FB957" w14:textId="07B6AA4D" w:rsidR="00B46363" w:rsidRPr="00E2569D" w:rsidRDefault="00212C01" w:rsidP="00212C01">
      <w:pPr>
        <w:tabs>
          <w:tab w:val="left" w:pos="567"/>
          <w:tab w:val="left" w:pos="1701"/>
          <w:tab w:val="left" w:pos="2694"/>
        </w:tabs>
        <w:spacing w:before="0"/>
        <w:rPr>
          <w:rFonts w:cs="Arial"/>
        </w:rPr>
      </w:pPr>
      <w:r>
        <w:rPr>
          <w:rFonts w:cs="Arial"/>
        </w:rPr>
        <w:t>Прилог број 2</w:t>
      </w:r>
      <w:r>
        <w:rPr>
          <w:rFonts w:cs="Arial"/>
        </w:rPr>
        <w:tab/>
      </w:r>
      <w:r>
        <w:rPr>
          <w:rFonts w:cs="Arial"/>
          <w:lang w:val="sr-Cyrl-RS"/>
        </w:rPr>
        <w:t>П</w:t>
      </w:r>
      <w:r w:rsidR="00B46363" w:rsidRPr="00E2569D">
        <w:rPr>
          <w:rFonts w:cs="Arial"/>
        </w:rPr>
        <w:t>онуда број _</w:t>
      </w:r>
      <w:r w:rsidR="006C4090">
        <w:rPr>
          <w:rFonts w:cs="Arial"/>
          <w:lang w:val="sr-Cyrl-RS"/>
        </w:rPr>
        <w:t>_____</w:t>
      </w:r>
      <w:r w:rsidR="00B46363" w:rsidRPr="00E2569D">
        <w:rPr>
          <w:rFonts w:cs="Arial"/>
        </w:rPr>
        <w:t>_</w:t>
      </w:r>
      <w:r w:rsidR="006C4090">
        <w:rPr>
          <w:rFonts w:cs="Arial"/>
          <w:lang w:val="sr-Cyrl-RS"/>
        </w:rPr>
        <w:t>_</w:t>
      </w:r>
      <w:r w:rsidR="00B46363" w:rsidRPr="00E2569D">
        <w:rPr>
          <w:rFonts w:cs="Arial"/>
        </w:rPr>
        <w:t>__од _</w:t>
      </w:r>
      <w:r w:rsidR="006C4090">
        <w:rPr>
          <w:rFonts w:cs="Arial"/>
          <w:lang w:val="sr-Cyrl-RS"/>
        </w:rPr>
        <w:t>______</w:t>
      </w:r>
      <w:r w:rsidR="00B46363" w:rsidRPr="00E2569D">
        <w:rPr>
          <w:rFonts w:cs="Arial"/>
        </w:rPr>
        <w:t>___201</w:t>
      </w:r>
      <w:r w:rsidR="006670A8">
        <w:rPr>
          <w:rFonts w:cs="Arial"/>
          <w:lang w:val="sr-Cyrl-RS"/>
        </w:rPr>
        <w:t>8</w:t>
      </w:r>
      <w:r w:rsidR="00B46363" w:rsidRPr="00E2569D">
        <w:rPr>
          <w:rFonts w:cs="Arial"/>
        </w:rPr>
        <w:t>.</w:t>
      </w:r>
    </w:p>
    <w:p w14:paraId="0EF5F801" w14:textId="4C1E4DFE" w:rsidR="00B46363" w:rsidRPr="00E2569D" w:rsidRDefault="00B46363" w:rsidP="00212C01">
      <w:pPr>
        <w:tabs>
          <w:tab w:val="left" w:pos="567"/>
          <w:tab w:val="left" w:pos="1701"/>
        </w:tabs>
        <w:spacing w:before="0"/>
        <w:rPr>
          <w:rFonts w:cs="Arial"/>
        </w:rPr>
      </w:pPr>
      <w:r w:rsidRPr="00E2569D">
        <w:rPr>
          <w:rFonts w:cs="Arial"/>
        </w:rPr>
        <w:t>Прилог број 3</w:t>
      </w:r>
      <w:r w:rsidR="00212C01">
        <w:rPr>
          <w:rFonts w:cs="Arial"/>
          <w:lang w:val="sr-Cyrl-RS"/>
        </w:rPr>
        <w:tab/>
      </w:r>
      <w:r w:rsidR="006C4090">
        <w:rPr>
          <w:rFonts w:cs="Arial"/>
        </w:rPr>
        <w:t xml:space="preserve">Опис и врста услуге </w:t>
      </w:r>
    </w:p>
    <w:p w14:paraId="0D380574" w14:textId="20A204B3" w:rsidR="00B46363" w:rsidRPr="00E2569D" w:rsidRDefault="00B46363" w:rsidP="00212C01">
      <w:pPr>
        <w:tabs>
          <w:tab w:val="left" w:pos="567"/>
          <w:tab w:val="left" w:pos="1701"/>
        </w:tabs>
        <w:spacing w:before="0"/>
        <w:rPr>
          <w:rFonts w:cs="Arial"/>
        </w:rPr>
      </w:pPr>
      <w:r w:rsidRPr="00E2569D">
        <w:rPr>
          <w:rFonts w:cs="Arial"/>
        </w:rPr>
        <w:t xml:space="preserve">Прилог </w:t>
      </w:r>
      <w:r w:rsidR="006C4090">
        <w:rPr>
          <w:rFonts w:cs="Arial"/>
        </w:rPr>
        <w:t>број 4</w:t>
      </w:r>
      <w:r w:rsidR="006C4090">
        <w:rPr>
          <w:rFonts w:cs="Arial"/>
        </w:rPr>
        <w:tab/>
        <w:t>Структура цене из Понуде</w:t>
      </w:r>
    </w:p>
    <w:p w14:paraId="6734EE90" w14:textId="24EBFFBA" w:rsidR="00B46363" w:rsidRPr="00E2569D" w:rsidRDefault="00B46363" w:rsidP="00212C01">
      <w:pPr>
        <w:tabs>
          <w:tab w:val="left" w:pos="567"/>
          <w:tab w:val="left" w:pos="1701"/>
        </w:tabs>
        <w:spacing w:before="0"/>
        <w:rPr>
          <w:rFonts w:cs="Arial"/>
        </w:rPr>
      </w:pPr>
      <w:r w:rsidRPr="00E2569D">
        <w:rPr>
          <w:rFonts w:cs="Arial"/>
        </w:rPr>
        <w:t xml:space="preserve">Прилог број </w:t>
      </w:r>
      <w:r w:rsidR="008D179E">
        <w:rPr>
          <w:rFonts w:cs="Arial"/>
          <w:lang w:val="sr-Cyrl-RS"/>
        </w:rPr>
        <w:t>5</w:t>
      </w:r>
      <w:r w:rsidRPr="00E2569D">
        <w:rPr>
          <w:rFonts w:cs="Arial"/>
        </w:rPr>
        <w:tab/>
        <w:t>Уговор о чувању пословне тајне и поверљивих информација;</w:t>
      </w:r>
    </w:p>
    <w:p w14:paraId="74B0EDE4" w14:textId="0CBE43D6" w:rsidR="00B46363" w:rsidRDefault="00B46363" w:rsidP="00212C01">
      <w:pPr>
        <w:tabs>
          <w:tab w:val="left" w:pos="567"/>
          <w:tab w:val="left" w:pos="1701"/>
        </w:tabs>
        <w:spacing w:before="0"/>
        <w:rPr>
          <w:rFonts w:cs="Arial"/>
        </w:rPr>
      </w:pPr>
      <w:r w:rsidRPr="00E2569D">
        <w:rPr>
          <w:rFonts w:cs="Arial"/>
        </w:rPr>
        <w:t xml:space="preserve">Прилог број </w:t>
      </w:r>
      <w:r w:rsidR="008D179E">
        <w:rPr>
          <w:rFonts w:cs="Arial"/>
          <w:lang w:val="sr-Cyrl-RS"/>
        </w:rPr>
        <w:t>6</w:t>
      </w:r>
      <w:r w:rsidRPr="00E2569D">
        <w:rPr>
          <w:rFonts w:cs="Arial"/>
        </w:rPr>
        <w:tab/>
      </w:r>
      <w:r w:rsidR="00311363" w:rsidRPr="00E2569D">
        <w:rPr>
          <w:rFonts w:cs="Arial"/>
        </w:rPr>
        <w:t>Прилог о б</w:t>
      </w:r>
      <w:r w:rsidRPr="00E2569D">
        <w:rPr>
          <w:rFonts w:cs="Arial"/>
        </w:rPr>
        <w:t>езбедност</w:t>
      </w:r>
      <w:r w:rsidR="00311363" w:rsidRPr="00E2569D">
        <w:rPr>
          <w:rFonts w:cs="Arial"/>
        </w:rPr>
        <w:t>и</w:t>
      </w:r>
      <w:r w:rsidRPr="00E2569D">
        <w:rPr>
          <w:rFonts w:cs="Arial"/>
        </w:rPr>
        <w:t xml:space="preserve"> и здрављ</w:t>
      </w:r>
      <w:r w:rsidR="00311363" w:rsidRPr="00E2569D">
        <w:rPr>
          <w:rFonts w:cs="Arial"/>
        </w:rPr>
        <w:t>у</w:t>
      </w:r>
      <w:r w:rsidRPr="00E2569D">
        <w:rPr>
          <w:rFonts w:cs="Arial"/>
        </w:rPr>
        <w:t xml:space="preserve"> на раду; </w:t>
      </w:r>
    </w:p>
    <w:p w14:paraId="497DA88E" w14:textId="317E3417" w:rsidR="005C7FDE" w:rsidRPr="00E2569D" w:rsidRDefault="005C7FDE" w:rsidP="005C7FDE">
      <w:pPr>
        <w:tabs>
          <w:tab w:val="left" w:pos="567"/>
          <w:tab w:val="left" w:pos="1701"/>
        </w:tabs>
        <w:spacing w:before="0"/>
        <w:rPr>
          <w:rFonts w:cs="Arial"/>
          <w:i/>
          <w:color w:val="548DD4"/>
          <w:lang w:val="ru-RU"/>
        </w:rPr>
      </w:pPr>
      <w:r>
        <w:t xml:space="preserve">Прилог број 7 </w:t>
      </w:r>
      <w:r>
        <w:tab/>
        <w:t>Банкарска гаранција за добро извршење посла;</w:t>
      </w:r>
    </w:p>
    <w:p w14:paraId="42A32D07" w14:textId="6C2A6554" w:rsidR="00B46363" w:rsidRDefault="00B46363" w:rsidP="00212C01">
      <w:pPr>
        <w:tabs>
          <w:tab w:val="left" w:pos="567"/>
          <w:tab w:val="left" w:pos="1701"/>
        </w:tabs>
        <w:spacing w:before="0"/>
        <w:rPr>
          <w:rFonts w:cs="Arial"/>
          <w:i/>
          <w:color w:val="548DD4"/>
          <w:lang w:val="ru-RU"/>
        </w:rPr>
      </w:pPr>
      <w:r w:rsidRPr="00E2569D">
        <w:rPr>
          <w:rFonts w:cs="Arial"/>
        </w:rPr>
        <w:t xml:space="preserve">Прилог број </w:t>
      </w:r>
      <w:r w:rsidR="005C7FDE">
        <w:rPr>
          <w:rFonts w:cs="Arial"/>
          <w:lang w:val="sr-Cyrl-RS"/>
        </w:rPr>
        <w:t>8</w:t>
      </w:r>
      <w:r w:rsidR="00212C01">
        <w:rPr>
          <w:rFonts w:cs="Arial"/>
        </w:rPr>
        <w:tab/>
      </w:r>
      <w:r w:rsidRPr="00E2569D">
        <w:rPr>
          <w:rFonts w:cs="Arial"/>
        </w:rPr>
        <w:t>Споразум о заједничком извршењу услуге</w:t>
      </w:r>
      <w:r w:rsidR="00F01B62" w:rsidRPr="00E2569D">
        <w:rPr>
          <w:rFonts w:cs="Arial"/>
        </w:rPr>
        <w:t xml:space="preserve"> број </w:t>
      </w:r>
      <w:r w:rsidR="006C4090">
        <w:rPr>
          <w:rFonts w:cs="Arial"/>
          <w:lang w:val="sr-Cyrl-RS"/>
        </w:rPr>
        <w:t>____________</w:t>
      </w:r>
      <w:r w:rsidR="00F01B62" w:rsidRPr="00E2569D">
        <w:rPr>
          <w:rFonts w:cs="Arial"/>
        </w:rPr>
        <w:t xml:space="preserve"> од</w:t>
      </w:r>
      <w:r w:rsidR="006C4090">
        <w:rPr>
          <w:rFonts w:cs="Arial"/>
          <w:lang w:val="sr-Cyrl-RS"/>
        </w:rPr>
        <w:t xml:space="preserve"> _____________</w:t>
      </w:r>
      <w:r w:rsidRPr="00E2569D">
        <w:rPr>
          <w:rFonts w:cs="Arial"/>
          <w:i/>
        </w:rPr>
        <w:t xml:space="preserve"> </w:t>
      </w:r>
      <w:r w:rsidRPr="00E2569D">
        <w:rPr>
          <w:rFonts w:cs="Arial"/>
          <w:i/>
          <w:color w:val="548DD4"/>
          <w:lang w:val="ru-RU"/>
        </w:rPr>
        <w:t>(у случају</w:t>
      </w:r>
      <w:r w:rsidR="006C4090">
        <w:rPr>
          <w:rFonts w:cs="Arial"/>
          <w:i/>
          <w:color w:val="548DD4"/>
          <w:lang w:val="ru-RU"/>
        </w:rPr>
        <w:t xml:space="preserve"> подношења</w:t>
      </w:r>
      <w:r w:rsidRPr="00E2569D">
        <w:rPr>
          <w:rFonts w:cs="Arial"/>
          <w:i/>
          <w:color w:val="548DD4"/>
          <w:lang w:val="ru-RU"/>
        </w:rPr>
        <w:t xml:space="preserve"> заједничке понуде)</w:t>
      </w:r>
    </w:p>
    <w:p w14:paraId="5CC5E2B8" w14:textId="77777777" w:rsidR="00B46363" w:rsidRPr="00E2569D" w:rsidRDefault="00B46363" w:rsidP="00B46363">
      <w:pPr>
        <w:tabs>
          <w:tab w:val="left" w:pos="567"/>
        </w:tabs>
        <w:spacing w:before="0"/>
        <w:rPr>
          <w:rFonts w:cs="Arial"/>
        </w:rPr>
      </w:pPr>
    </w:p>
    <w:p w14:paraId="2E97A182" w14:textId="4A8B2335" w:rsidR="00B46363" w:rsidRPr="00E2569D" w:rsidRDefault="00B46363" w:rsidP="006C4090">
      <w:pPr>
        <w:tabs>
          <w:tab w:val="left" w:pos="567"/>
        </w:tabs>
        <w:spacing w:before="0" w:after="120"/>
        <w:jc w:val="center"/>
        <w:rPr>
          <w:rFonts w:cs="Arial"/>
        </w:rPr>
      </w:pPr>
      <w:r w:rsidRPr="00E2569D">
        <w:rPr>
          <w:rFonts w:cs="Arial"/>
          <w:b/>
        </w:rPr>
        <w:t>Члан 3</w:t>
      </w:r>
      <w:r w:rsidR="008311C5">
        <w:rPr>
          <w:rFonts w:cs="Arial"/>
          <w:b/>
        </w:rPr>
        <w:t>7</w:t>
      </w:r>
      <w:r w:rsidRPr="00E2569D">
        <w:rPr>
          <w:rFonts w:cs="Arial"/>
        </w:rPr>
        <w:t>.</w:t>
      </w:r>
    </w:p>
    <w:p w14:paraId="67459422" w14:textId="65DCE5D1" w:rsidR="00B46363" w:rsidRPr="00E2569D" w:rsidRDefault="006C4090" w:rsidP="00B46363">
      <w:pPr>
        <w:tabs>
          <w:tab w:val="left" w:pos="567"/>
        </w:tabs>
        <w:spacing w:before="0"/>
        <w:rPr>
          <w:rFonts w:cs="Arial"/>
        </w:rPr>
      </w:pPr>
      <w:r>
        <w:rPr>
          <w:rFonts w:cs="Arial"/>
        </w:rPr>
        <w:lastRenderedPageBreak/>
        <w:t xml:space="preserve">Овај Уговор се закључује у </w:t>
      </w:r>
      <w:r w:rsidR="00B46363" w:rsidRPr="00E2569D">
        <w:rPr>
          <w:rFonts w:cs="Arial"/>
        </w:rPr>
        <w:t xml:space="preserve">6 (словима: шест) примерака од којих </w:t>
      </w:r>
      <w:r>
        <w:rPr>
          <w:rFonts w:cs="Arial"/>
          <w:lang w:val="sr-Cyrl-RS"/>
        </w:rPr>
        <w:t>2 (словима: два) примерка припадају Пружаоцу услуге, а 4 (словима: четири) примерка Корисник</w:t>
      </w:r>
      <w:r w:rsidR="005C1B4C">
        <w:rPr>
          <w:rFonts w:cs="Arial"/>
          <w:lang w:val="sr-Cyrl-RS"/>
        </w:rPr>
        <w:t>у</w:t>
      </w:r>
      <w:r>
        <w:rPr>
          <w:rFonts w:cs="Arial"/>
          <w:lang w:val="sr-Cyrl-RS"/>
        </w:rPr>
        <w:t xml:space="preserve"> услуге</w:t>
      </w:r>
      <w:r w:rsidR="00B46363" w:rsidRPr="00E2569D">
        <w:rPr>
          <w:rFonts w:cs="Arial"/>
        </w:rPr>
        <w:t>.</w:t>
      </w:r>
    </w:p>
    <w:p w14:paraId="7350BD9B" w14:textId="77777777" w:rsidR="00B46363" w:rsidRPr="00E2569D" w:rsidRDefault="00B46363" w:rsidP="00B46363">
      <w:pPr>
        <w:tabs>
          <w:tab w:val="left" w:pos="567"/>
        </w:tabs>
        <w:spacing w:before="0"/>
        <w:rPr>
          <w:rFonts w:cs="Arial"/>
        </w:rPr>
      </w:pPr>
    </w:p>
    <w:p w14:paraId="7B86DAAB" w14:textId="77777777" w:rsidR="00B46363" w:rsidRPr="00E2569D" w:rsidRDefault="00B46363" w:rsidP="00B46363">
      <w:pPr>
        <w:tabs>
          <w:tab w:val="left" w:pos="567"/>
        </w:tabs>
        <w:spacing w:before="0"/>
        <w:rPr>
          <w:rFonts w:cs="Arial"/>
        </w:rPr>
      </w:pPr>
    </w:p>
    <w:p w14:paraId="7F7FB998" w14:textId="77777777" w:rsidR="00B46363" w:rsidRPr="00E2569D" w:rsidRDefault="00B46363" w:rsidP="00B46363">
      <w:pPr>
        <w:tabs>
          <w:tab w:val="left" w:pos="567"/>
        </w:tabs>
        <w:spacing w:before="0"/>
        <w:rPr>
          <w:rFonts w:cs="Arial"/>
        </w:rPr>
      </w:pPr>
    </w:p>
    <w:p w14:paraId="61FFF693" w14:textId="77777777" w:rsidR="00B46363" w:rsidRPr="00E2569D" w:rsidRDefault="00B46363" w:rsidP="00B46363">
      <w:pPr>
        <w:tabs>
          <w:tab w:val="left" w:pos="567"/>
        </w:tabs>
        <w:spacing w:before="0"/>
        <w:rPr>
          <w:rFonts w:cs="Arial"/>
        </w:rPr>
      </w:pPr>
    </w:p>
    <w:p w14:paraId="33A35712" w14:textId="26352660" w:rsidR="00B46363" w:rsidRPr="00E2569D" w:rsidRDefault="00B46363" w:rsidP="00B46363">
      <w:pPr>
        <w:tabs>
          <w:tab w:val="left" w:pos="567"/>
          <w:tab w:val="left" w:pos="6360"/>
        </w:tabs>
        <w:spacing w:before="0"/>
        <w:rPr>
          <w:rFonts w:cs="Arial"/>
        </w:rPr>
      </w:pPr>
      <w:r w:rsidRPr="00E2569D">
        <w:rPr>
          <w:rFonts w:cs="Arial"/>
          <w:b/>
        </w:rPr>
        <w:t xml:space="preserve">         </w:t>
      </w:r>
      <w:r w:rsidRPr="00E2569D">
        <w:rPr>
          <w:rFonts w:cs="Arial"/>
        </w:rPr>
        <w:t xml:space="preserve">КОРИСНИК УСЛУГЕ                                   </w:t>
      </w:r>
      <w:r w:rsidR="008D179E">
        <w:rPr>
          <w:rFonts w:cs="Arial"/>
          <w:lang w:val="sr-Cyrl-RS"/>
        </w:rPr>
        <w:t xml:space="preserve">           </w:t>
      </w:r>
      <w:r w:rsidRPr="00E2569D">
        <w:rPr>
          <w:rFonts w:cs="Arial"/>
        </w:rPr>
        <w:t xml:space="preserve">   ПРУЖАЛАЦ  УСЛУГЕ</w:t>
      </w:r>
      <w:r w:rsidRPr="00E2569D">
        <w:rPr>
          <w:rFonts w:cs="Arial"/>
        </w:rPr>
        <w:tab/>
      </w:r>
      <w:r w:rsidRPr="00E2569D">
        <w:rPr>
          <w:rFonts w:cs="Arial"/>
        </w:rPr>
        <w:tab/>
      </w:r>
    </w:p>
    <w:p w14:paraId="1C501612" w14:textId="4DCC0AF0" w:rsidR="00B46363" w:rsidRPr="00E2569D" w:rsidRDefault="00B46363" w:rsidP="00B46363">
      <w:pPr>
        <w:tabs>
          <w:tab w:val="left" w:pos="567"/>
        </w:tabs>
        <w:spacing w:before="0"/>
        <w:rPr>
          <w:rFonts w:cs="Arial"/>
        </w:rPr>
      </w:pPr>
      <w:r w:rsidRPr="00E2569D">
        <w:rPr>
          <w:rFonts w:cs="Arial"/>
        </w:rPr>
        <w:t xml:space="preserve">          Јавно предузеће </w:t>
      </w:r>
      <w:r w:rsidRPr="00E2569D">
        <w:rPr>
          <w:rFonts w:cs="Arial"/>
        </w:rPr>
        <w:tab/>
      </w:r>
      <w:r w:rsidRPr="00E2569D">
        <w:rPr>
          <w:rFonts w:cs="Arial"/>
        </w:rPr>
        <w:tab/>
      </w:r>
      <w:r w:rsidRPr="00E2569D">
        <w:rPr>
          <w:rFonts w:cs="Arial"/>
        </w:rPr>
        <w:tab/>
      </w:r>
      <w:r w:rsidRPr="00E2569D">
        <w:rPr>
          <w:rFonts w:cs="Arial"/>
        </w:rPr>
        <w:tab/>
      </w:r>
      <w:r w:rsidRPr="00E2569D">
        <w:rPr>
          <w:rFonts w:cs="Arial"/>
        </w:rPr>
        <w:tab/>
        <w:t xml:space="preserve"> </w:t>
      </w:r>
      <w:r w:rsidR="009632F3">
        <w:rPr>
          <w:rFonts w:cs="Arial"/>
          <w:lang w:val="sr-Cyrl-RS"/>
        </w:rPr>
        <w:t xml:space="preserve">    </w:t>
      </w:r>
      <w:r w:rsidRPr="00E2569D">
        <w:rPr>
          <w:rFonts w:cs="Arial"/>
        </w:rPr>
        <w:t xml:space="preserve">       Назив</w:t>
      </w:r>
    </w:p>
    <w:p w14:paraId="476B83C9" w14:textId="77777777" w:rsidR="00B46363" w:rsidRPr="00E2569D" w:rsidRDefault="00B46363" w:rsidP="00B46363">
      <w:pPr>
        <w:tabs>
          <w:tab w:val="left" w:pos="567"/>
          <w:tab w:val="left" w:pos="6360"/>
        </w:tabs>
        <w:spacing w:before="0"/>
        <w:rPr>
          <w:rFonts w:cs="Arial"/>
        </w:rPr>
      </w:pPr>
      <w:r w:rsidRPr="00E2569D">
        <w:rPr>
          <w:rFonts w:cs="Arial"/>
        </w:rPr>
        <w:t xml:space="preserve">„Електропривреда Србије“ Београд                           </w:t>
      </w:r>
    </w:p>
    <w:p w14:paraId="02AB884B" w14:textId="77777777" w:rsidR="00B46363" w:rsidRPr="00E2569D" w:rsidRDefault="00B46363" w:rsidP="00B46363">
      <w:pPr>
        <w:tabs>
          <w:tab w:val="left" w:pos="567"/>
        </w:tabs>
        <w:spacing w:before="0"/>
        <w:rPr>
          <w:rFonts w:cs="Arial"/>
        </w:rPr>
      </w:pPr>
      <w:r w:rsidRPr="00E2569D">
        <w:rPr>
          <w:rFonts w:cs="Arial"/>
        </w:rPr>
        <w:t xml:space="preserve">            </w:t>
      </w:r>
    </w:p>
    <w:p w14:paraId="099869A9" w14:textId="24E2CBF3" w:rsidR="00B46363" w:rsidRDefault="00B46363" w:rsidP="00B46363">
      <w:pPr>
        <w:tabs>
          <w:tab w:val="left" w:pos="567"/>
          <w:tab w:val="left" w:pos="6000"/>
        </w:tabs>
        <w:spacing w:before="0"/>
        <w:rPr>
          <w:rFonts w:cs="Arial"/>
        </w:rPr>
      </w:pPr>
      <w:r w:rsidRPr="00E2569D">
        <w:rPr>
          <w:rFonts w:cs="Arial"/>
        </w:rPr>
        <w:t xml:space="preserve">     ____________________         </w:t>
      </w:r>
      <w:r w:rsidR="005C7FDE">
        <w:rPr>
          <w:rFonts w:cs="Arial"/>
          <w:lang w:val="sr-Cyrl-RS"/>
        </w:rPr>
        <w:t>М.П.              М.П</w:t>
      </w:r>
      <w:r w:rsidRPr="00E2569D">
        <w:rPr>
          <w:rFonts w:cs="Arial"/>
        </w:rPr>
        <w:t xml:space="preserve">       _____________________</w:t>
      </w:r>
    </w:p>
    <w:p w14:paraId="01235D6A" w14:textId="4AF57F89" w:rsidR="00B46363" w:rsidRDefault="00B46363" w:rsidP="00B46363">
      <w:pPr>
        <w:tabs>
          <w:tab w:val="left" w:pos="567"/>
        </w:tabs>
        <w:spacing w:before="0"/>
        <w:rPr>
          <w:rFonts w:cs="Arial"/>
        </w:rPr>
      </w:pPr>
      <w:r w:rsidRPr="00E2569D">
        <w:rPr>
          <w:rFonts w:cs="Arial"/>
        </w:rPr>
        <w:tab/>
      </w:r>
      <w:r w:rsidRPr="00E2569D">
        <w:rPr>
          <w:rFonts w:cs="Arial"/>
        </w:rPr>
        <w:tab/>
        <w:t xml:space="preserve"> Милорад Грчић </w:t>
      </w:r>
      <w:r w:rsidRPr="00E2569D">
        <w:rPr>
          <w:rFonts w:cs="Arial"/>
        </w:rPr>
        <w:tab/>
      </w:r>
      <w:r w:rsidRPr="00E2569D">
        <w:rPr>
          <w:rFonts w:cs="Arial"/>
        </w:rPr>
        <w:tab/>
      </w:r>
      <w:r w:rsidRPr="00E2569D">
        <w:rPr>
          <w:rFonts w:cs="Arial"/>
        </w:rPr>
        <w:tab/>
      </w:r>
      <w:r w:rsidRPr="00E2569D">
        <w:rPr>
          <w:rFonts w:cs="Arial"/>
        </w:rPr>
        <w:tab/>
      </w:r>
      <w:r w:rsidRPr="00E2569D">
        <w:rPr>
          <w:rFonts w:cs="Arial"/>
        </w:rPr>
        <w:tab/>
      </w:r>
      <w:r w:rsidR="003A3612">
        <w:rPr>
          <w:rFonts w:cs="Arial"/>
          <w:lang w:val="sr-Cyrl-RS"/>
        </w:rPr>
        <w:t xml:space="preserve">   </w:t>
      </w:r>
      <w:r w:rsidRPr="00E2569D">
        <w:rPr>
          <w:rFonts w:cs="Arial"/>
        </w:rPr>
        <w:t xml:space="preserve"> Име и презиме      </w:t>
      </w:r>
    </w:p>
    <w:p w14:paraId="17AC6960" w14:textId="5CE3432B" w:rsidR="00B46363" w:rsidRPr="00E2569D" w:rsidRDefault="005C7FDE" w:rsidP="00B46363">
      <w:pPr>
        <w:tabs>
          <w:tab w:val="left" w:pos="567"/>
          <w:tab w:val="left" w:pos="6315"/>
        </w:tabs>
        <w:spacing w:before="0"/>
        <w:rPr>
          <w:rFonts w:cs="Arial"/>
        </w:rPr>
      </w:pPr>
      <w:r>
        <w:rPr>
          <w:rFonts w:cs="Arial"/>
        </w:rPr>
        <w:t xml:space="preserve">             в.д. директо</w:t>
      </w:r>
      <w:r w:rsidR="003A3612">
        <w:rPr>
          <w:rFonts w:cs="Arial"/>
          <w:lang w:val="sr-Cyrl-RS"/>
        </w:rPr>
        <w:t>ра</w:t>
      </w:r>
      <w:r>
        <w:rPr>
          <w:rFonts w:cs="Arial"/>
        </w:rPr>
        <w:tab/>
      </w:r>
      <w:r w:rsidR="00B46363" w:rsidRPr="00E2569D">
        <w:rPr>
          <w:rFonts w:cs="Arial"/>
        </w:rPr>
        <w:t>Функција</w:t>
      </w:r>
      <w:r w:rsidR="00B46363" w:rsidRPr="00E2569D">
        <w:rPr>
          <w:rFonts w:cs="Arial"/>
        </w:rPr>
        <w:tab/>
      </w:r>
    </w:p>
    <w:p w14:paraId="3EC1C61D" w14:textId="77777777" w:rsidR="00A66477" w:rsidRPr="00E2569D" w:rsidRDefault="00A66477" w:rsidP="00EE793E">
      <w:pPr>
        <w:pStyle w:val="KDParagraf"/>
        <w:spacing w:before="0"/>
        <w:rPr>
          <w:rFonts w:cs="Arial"/>
        </w:rPr>
      </w:pPr>
    </w:p>
    <w:p w14:paraId="2ADA0C4C" w14:textId="77777777" w:rsidR="009E376D" w:rsidRPr="00E2569D" w:rsidRDefault="009E376D">
      <w:pPr>
        <w:spacing w:before="0"/>
        <w:jc w:val="left"/>
        <w:rPr>
          <w:rFonts w:cs="Arial"/>
        </w:rPr>
      </w:pPr>
      <w:r w:rsidRPr="00E2569D">
        <w:rPr>
          <w:rFonts w:cs="Arial"/>
        </w:rPr>
        <w:br w:type="page"/>
      </w:r>
    </w:p>
    <w:p w14:paraId="0A167736" w14:textId="77777777" w:rsidR="003C3312" w:rsidRPr="00E2569D" w:rsidRDefault="003C3312" w:rsidP="00EE793E">
      <w:pPr>
        <w:pStyle w:val="KDParagraf"/>
        <w:spacing w:before="0"/>
        <w:rPr>
          <w:rFonts w:cs="Arial"/>
        </w:rPr>
      </w:pPr>
    </w:p>
    <w:p w14:paraId="1AE7FD8E" w14:textId="4EC6EA59" w:rsidR="003C3312" w:rsidRPr="00E2569D" w:rsidRDefault="00BC4323" w:rsidP="003C3312">
      <w:pPr>
        <w:suppressAutoHyphens/>
        <w:spacing w:before="0"/>
        <w:ind w:left="720"/>
        <w:jc w:val="center"/>
        <w:outlineLvl w:val="0"/>
        <w:rPr>
          <w:rFonts w:cs="Arial"/>
          <w:b/>
          <w:bCs/>
          <w:lang w:val="sr-Cyrl-CS" w:eastAsia="ar-SA"/>
        </w:rPr>
      </w:pPr>
      <w:bookmarkStart w:id="268" w:name="_Toc384289199"/>
      <w:bookmarkStart w:id="269" w:name="_Toc400883407"/>
      <w:bookmarkStart w:id="270" w:name="_Toc425166667"/>
      <w:bookmarkStart w:id="271" w:name="_Toc453678557"/>
      <w:r>
        <w:rPr>
          <w:rFonts w:cs="Arial"/>
          <w:b/>
          <w:bCs/>
          <w:lang w:val="sr-Cyrl-CS" w:eastAsia="ar-SA"/>
        </w:rPr>
        <w:t xml:space="preserve">9. Модел уговора </w:t>
      </w:r>
      <w:r w:rsidR="003C3312" w:rsidRPr="00E2569D">
        <w:rPr>
          <w:rFonts w:cs="Arial"/>
          <w:b/>
          <w:bCs/>
          <w:lang w:val="sr-Cyrl-CS" w:eastAsia="ar-SA"/>
        </w:rPr>
        <w:t>о чувању пословне тајне и поверљивих информација</w:t>
      </w:r>
      <w:bookmarkEnd w:id="268"/>
      <w:bookmarkEnd w:id="269"/>
      <w:bookmarkEnd w:id="270"/>
      <w:bookmarkEnd w:id="271"/>
    </w:p>
    <w:p w14:paraId="50F6E722" w14:textId="77777777" w:rsidR="003C3312" w:rsidRPr="00E2569D" w:rsidRDefault="003C3312" w:rsidP="003C3312">
      <w:pPr>
        <w:suppressAutoHyphens/>
        <w:spacing w:before="0"/>
        <w:jc w:val="left"/>
        <w:rPr>
          <w:rFonts w:cs="Arial"/>
          <w:b/>
          <w:lang w:val="sr-Cyrl-CS" w:eastAsia="ar-SA"/>
        </w:rPr>
      </w:pPr>
    </w:p>
    <w:p w14:paraId="2B0DE62F" w14:textId="74B860DA" w:rsidR="003C3312" w:rsidRPr="00E2569D" w:rsidRDefault="003C3312" w:rsidP="003C3312">
      <w:pPr>
        <w:suppressAutoHyphens/>
        <w:spacing w:before="0"/>
        <w:rPr>
          <w:rFonts w:cs="Arial"/>
          <w:lang w:val="sr-Cyrl-CS" w:eastAsia="ar-SA"/>
        </w:rPr>
      </w:pPr>
      <w:r w:rsidRPr="00E2569D">
        <w:rPr>
          <w:rFonts w:cs="Arial"/>
          <w:lang w:val="sr-Cyrl-CS" w:eastAsia="ar-SA"/>
        </w:rPr>
        <w:t xml:space="preserve">Закључен </w:t>
      </w:r>
      <w:r w:rsidR="009F617D">
        <w:rPr>
          <w:rFonts w:cs="Arial"/>
        </w:rPr>
        <w:t>у Београду</w:t>
      </w:r>
    </w:p>
    <w:p w14:paraId="4F4462F4" w14:textId="77777777" w:rsidR="0065783E" w:rsidRPr="00E2569D" w:rsidRDefault="0065783E" w:rsidP="003C3312">
      <w:pPr>
        <w:suppressAutoHyphens/>
        <w:spacing w:before="0"/>
        <w:rPr>
          <w:rFonts w:cs="Arial"/>
          <w:lang w:val="sr-Cyrl-CS" w:eastAsia="ar-SA"/>
        </w:rPr>
      </w:pPr>
    </w:p>
    <w:p w14:paraId="0D95083B" w14:textId="65F18B3D" w:rsidR="003C3312" w:rsidRPr="00E2569D" w:rsidRDefault="003C3312" w:rsidP="00212C01">
      <w:pPr>
        <w:numPr>
          <w:ilvl w:val="0"/>
          <w:numId w:val="24"/>
        </w:numPr>
        <w:tabs>
          <w:tab w:val="left" w:pos="360"/>
        </w:tabs>
        <w:suppressAutoHyphens/>
        <w:spacing w:before="0"/>
        <w:rPr>
          <w:rFonts w:cs="Arial"/>
          <w:lang w:val="sr-Cyrl-CS" w:eastAsia="ar-SA"/>
        </w:rPr>
      </w:pPr>
      <w:r w:rsidRPr="00E2569D">
        <w:rPr>
          <w:rFonts w:cs="Arial"/>
          <w:lang w:val="sr-Cyrl-CS" w:eastAsia="ar-SA"/>
        </w:rPr>
        <w:t xml:space="preserve">Јавног предузећа „Електропривреда Србије“, Београд, Улица </w:t>
      </w:r>
      <w:r w:rsidR="006670A8">
        <w:rPr>
          <w:rFonts w:cs="Arial"/>
          <w:lang w:val="sr-Cyrl-CS" w:eastAsia="ar-SA"/>
        </w:rPr>
        <w:t>Балканска 13</w:t>
      </w:r>
      <w:r w:rsidRPr="00E2569D">
        <w:rPr>
          <w:rFonts w:cs="Arial"/>
          <w:lang w:val="sr-Cyrl-CS" w:eastAsia="ar-SA"/>
        </w:rPr>
        <w:t xml:space="preserve">, </w:t>
      </w:r>
      <w:r w:rsidR="00212C01">
        <w:rPr>
          <w:rFonts w:cs="Arial"/>
          <w:lang w:val="sr-Cyrl-CS" w:eastAsia="ar-SA"/>
        </w:rPr>
        <w:t xml:space="preserve">Београд, </w:t>
      </w:r>
      <w:r w:rsidRPr="00E2569D">
        <w:rPr>
          <w:rFonts w:cs="Arial"/>
          <w:color w:val="000000"/>
          <w:lang w:val="sr-Cyrl-CS" w:eastAsia="ar-SA"/>
        </w:rPr>
        <w:t xml:space="preserve">матични број: 20053658, ПИБ 103920327, бр.тек.рачуна: </w:t>
      </w:r>
      <w:r w:rsidRPr="00E2569D">
        <w:rPr>
          <w:rFonts w:cs="Arial"/>
          <w:lang w:val="sr-Cyrl-CS" w:eastAsia="ar-SA"/>
        </w:rPr>
        <w:t>160-700-13 Banka Intesa ад Београд, које заступа законски заступник Милорад Грчић, в.д. директор</w:t>
      </w:r>
      <w:r w:rsidR="00512A60" w:rsidRPr="00E2569D">
        <w:rPr>
          <w:rFonts w:cs="Arial"/>
          <w:lang w:val="sr-Cyrl-CS" w:eastAsia="ar-SA"/>
        </w:rPr>
        <w:t>а</w:t>
      </w:r>
      <w:r w:rsidRPr="00E2569D">
        <w:rPr>
          <w:rFonts w:cs="Arial"/>
          <w:lang w:val="sr-Cyrl-CS" w:eastAsia="ar-SA"/>
        </w:rPr>
        <w:t xml:space="preserve"> (у даљем тексту:</w:t>
      </w:r>
      <w:r w:rsidR="00C63BCA">
        <w:rPr>
          <w:rFonts w:cs="Arial"/>
          <w:lang w:val="sr-Cyrl-CS" w:eastAsia="ar-SA"/>
        </w:rPr>
        <w:t xml:space="preserve"> </w:t>
      </w:r>
      <w:r w:rsidRPr="00E2569D">
        <w:rPr>
          <w:rFonts w:cs="Arial"/>
          <w:lang w:val="sr-Cyrl-CS" w:eastAsia="ar-SA"/>
        </w:rPr>
        <w:t>Корисник услуге), с једне стране</w:t>
      </w:r>
    </w:p>
    <w:p w14:paraId="29696DE4" w14:textId="77777777" w:rsidR="003C3312" w:rsidRPr="00E2569D" w:rsidRDefault="003C3312" w:rsidP="003C3312">
      <w:pPr>
        <w:suppressAutoHyphens/>
        <w:spacing w:before="0"/>
        <w:jc w:val="left"/>
        <w:rPr>
          <w:rFonts w:cs="Arial"/>
          <w:lang w:val="sr-Cyrl-CS" w:eastAsia="ar-SA"/>
        </w:rPr>
      </w:pPr>
      <w:r w:rsidRPr="00E2569D">
        <w:rPr>
          <w:rFonts w:cs="Arial"/>
          <w:lang w:val="sr-Cyrl-CS" w:eastAsia="ar-SA"/>
        </w:rPr>
        <w:t>и</w:t>
      </w:r>
    </w:p>
    <w:p w14:paraId="4CA98EFB" w14:textId="77777777" w:rsidR="003C3312" w:rsidRPr="00E2569D" w:rsidRDefault="003C3312" w:rsidP="008A260E">
      <w:pPr>
        <w:numPr>
          <w:ilvl w:val="0"/>
          <w:numId w:val="24"/>
        </w:numPr>
        <w:suppressAutoHyphens/>
        <w:spacing w:before="0"/>
        <w:jc w:val="left"/>
        <w:rPr>
          <w:rFonts w:cs="Arial"/>
          <w:lang w:val="sr-Cyrl-CS" w:eastAsia="ar-SA"/>
        </w:rPr>
      </w:pPr>
      <w:r w:rsidRPr="00E2569D">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1FDF1425" w14:textId="77777777" w:rsidR="003C3312" w:rsidRPr="00E2569D" w:rsidRDefault="003C3312" w:rsidP="003C3312">
      <w:pPr>
        <w:suppressAutoHyphens/>
        <w:spacing w:before="0"/>
        <w:jc w:val="left"/>
        <w:rPr>
          <w:rFonts w:cs="Arial"/>
          <w:lang w:val="sr-Cyrl-CS" w:eastAsia="ar-SA"/>
        </w:rPr>
      </w:pPr>
    </w:p>
    <w:p w14:paraId="4C148491" w14:textId="77777777" w:rsidR="003C3312" w:rsidRPr="00E2569D" w:rsidRDefault="003C3312" w:rsidP="003C3312">
      <w:pPr>
        <w:suppressAutoHyphens/>
        <w:spacing w:before="0"/>
        <w:ind w:left="720"/>
        <w:rPr>
          <w:rFonts w:cs="Arial"/>
          <w:lang w:val="sr-Cyrl-CS" w:eastAsia="ar-SA"/>
        </w:rPr>
      </w:pPr>
      <w:r w:rsidRPr="00E2569D">
        <w:rPr>
          <w:rFonts w:cs="Arial"/>
          <w:lang w:val="sr-Cyrl-CS" w:eastAsia="ar-SA"/>
        </w:rPr>
        <w:t>чланови групе /подизвођачи _____________________________________________</w:t>
      </w:r>
    </w:p>
    <w:p w14:paraId="4A2E8033" w14:textId="4F3FFA6B" w:rsidR="003C3312" w:rsidRPr="00E2569D" w:rsidRDefault="003C3312" w:rsidP="003C3312">
      <w:pPr>
        <w:suppressAutoHyphens/>
        <w:spacing w:before="0"/>
        <w:ind w:firstLine="720"/>
        <w:rPr>
          <w:rFonts w:cs="Arial"/>
          <w:lang w:val="sr-Cyrl-CS" w:eastAsia="ar-SA"/>
        </w:rPr>
      </w:pPr>
      <w:r w:rsidRPr="00E2569D">
        <w:rPr>
          <w:rFonts w:cs="Arial"/>
          <w:lang w:val="sr-Cyrl-CS" w:eastAsia="ar-SA"/>
        </w:rPr>
        <w:t xml:space="preserve">___________________________________________________________________, </w:t>
      </w:r>
    </w:p>
    <w:p w14:paraId="74F8EFFA" w14:textId="77777777" w:rsidR="003C3312" w:rsidRPr="00E2569D" w:rsidRDefault="003C3312" w:rsidP="003C3312">
      <w:pPr>
        <w:suppressAutoHyphens/>
        <w:spacing w:before="0"/>
        <w:rPr>
          <w:rFonts w:cs="Arial"/>
          <w:lang w:val="sr-Cyrl-CS" w:eastAsia="ar-SA"/>
        </w:rPr>
      </w:pPr>
    </w:p>
    <w:p w14:paraId="0D1B46A7" w14:textId="77777777" w:rsidR="003C3312" w:rsidRPr="00E2569D" w:rsidRDefault="003C3312" w:rsidP="003C3312">
      <w:pPr>
        <w:suppressAutoHyphens/>
        <w:spacing w:before="0"/>
        <w:rPr>
          <w:rFonts w:cs="Arial"/>
          <w:lang w:val="sr-Cyrl-CS" w:eastAsia="ar-SA"/>
        </w:rPr>
      </w:pPr>
      <w:r w:rsidRPr="00E2569D">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6A723FD2" w14:textId="77777777" w:rsidR="003C3312" w:rsidRPr="00E2569D" w:rsidRDefault="003C3312" w:rsidP="003C3312">
      <w:pPr>
        <w:suppressAutoHyphens/>
        <w:spacing w:before="0"/>
        <w:rPr>
          <w:rFonts w:cs="Arial"/>
          <w:lang w:val="sr-Cyrl-CS" w:eastAsia="ar-SA"/>
        </w:rPr>
      </w:pPr>
    </w:p>
    <w:p w14:paraId="3C073C3F" w14:textId="77777777" w:rsidR="003C3312" w:rsidRPr="00E2569D" w:rsidRDefault="003C3312" w:rsidP="0093611B">
      <w:pPr>
        <w:suppressAutoHyphens/>
        <w:spacing w:before="0" w:after="120"/>
        <w:jc w:val="center"/>
        <w:rPr>
          <w:rFonts w:cs="Arial"/>
          <w:b/>
          <w:lang w:val="sr-Cyrl-CS" w:eastAsia="ar-SA"/>
        </w:rPr>
      </w:pPr>
      <w:r w:rsidRPr="00E2569D">
        <w:rPr>
          <w:rFonts w:cs="Arial"/>
          <w:b/>
          <w:lang w:val="sr-Cyrl-CS" w:eastAsia="ar-SA"/>
        </w:rPr>
        <w:t>Члан 1.</w:t>
      </w:r>
    </w:p>
    <w:p w14:paraId="7C9F185F" w14:textId="7DC6384D" w:rsidR="003C3312" w:rsidRPr="00E2569D" w:rsidRDefault="003C3312" w:rsidP="003C3312">
      <w:pPr>
        <w:suppressAutoHyphens/>
        <w:spacing w:before="0"/>
        <w:rPr>
          <w:rFonts w:cs="Arial"/>
          <w:lang w:val="sr-Cyrl-CS" w:eastAsia="ar-SA"/>
        </w:rPr>
      </w:pPr>
      <w:r w:rsidRPr="00E2569D">
        <w:rPr>
          <w:rFonts w:cs="Arial"/>
          <w:lang w:val="sr-Cyrl-CS" w:eastAsia="ar-SA"/>
        </w:rPr>
        <w:t xml:space="preserve">Стране су </w:t>
      </w:r>
      <w:r w:rsidR="00672348">
        <w:rPr>
          <w:rFonts w:cs="Arial"/>
          <w:lang w:val="sr-Cyrl-CS" w:eastAsia="ar-SA"/>
        </w:rPr>
        <w:t>сагласне</w:t>
      </w:r>
      <w:r w:rsidRPr="00E2569D">
        <w:rPr>
          <w:rFonts w:cs="Arial"/>
          <w:lang w:val="sr-Cyrl-CS" w:eastAsia="ar-SA"/>
        </w:rPr>
        <w:t xml:space="preserve"> да у вези са набавком услуга “</w:t>
      </w:r>
      <w:r w:rsidR="00F10B84">
        <w:rPr>
          <w:rFonts w:cs="Arial"/>
          <w:b/>
          <w:lang w:val="sr-Cyrl-RS" w:eastAsia="ar-SA"/>
        </w:rPr>
        <w:t>Израда ИТД за изградњу пристаништа на локацији ТЕНТ А</w:t>
      </w:r>
      <w:r w:rsidR="00F55070" w:rsidRPr="00E2569D">
        <w:rPr>
          <w:rFonts w:cs="Arial"/>
          <w:b/>
          <w:lang w:val="sr-Cyrl-CS"/>
        </w:rPr>
        <w:t xml:space="preserve">“ </w:t>
      </w:r>
      <w:r w:rsidR="00F55070">
        <w:rPr>
          <w:rFonts w:cs="Arial"/>
          <w:b/>
          <w:lang w:val="sr-Cyrl-CS"/>
        </w:rPr>
        <w:t>ЈН/</w:t>
      </w:r>
      <w:r w:rsidR="00F10B84">
        <w:rPr>
          <w:rFonts w:cs="Arial"/>
          <w:b/>
          <w:lang w:val="sr-Cyrl-CS"/>
        </w:rPr>
        <w:t>1000/0532/2018</w:t>
      </w:r>
      <w:r w:rsidR="006670A8">
        <w:rPr>
          <w:rFonts w:cs="Arial"/>
          <w:lang w:val="sr-Cyrl-CS" w:eastAsia="ar-SA"/>
        </w:rPr>
        <w:t xml:space="preserve"> </w:t>
      </w:r>
      <w:r w:rsidR="006670A8" w:rsidRPr="0093611B">
        <w:rPr>
          <w:rFonts w:cs="Arial"/>
          <w:b/>
          <w:lang w:val="sr-Cyrl-CS" w:eastAsia="ar-SA"/>
        </w:rPr>
        <w:t>(620/2018),</w:t>
      </w:r>
      <w:r w:rsidRPr="00E2569D">
        <w:rPr>
          <w:rFonts w:cs="Arial"/>
          <w:lang w:val="sr-Cyrl-CS" w:eastAsia="ar-SA"/>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E76EC65" w14:textId="77777777" w:rsidR="003C3312" w:rsidRPr="00E2569D" w:rsidRDefault="003C3312" w:rsidP="003C3312">
      <w:pPr>
        <w:suppressAutoHyphens/>
        <w:spacing w:before="0"/>
        <w:rPr>
          <w:rFonts w:cs="Arial"/>
          <w:lang w:val="sr-Cyrl-CS" w:eastAsia="ar-SA"/>
        </w:rPr>
      </w:pPr>
    </w:p>
    <w:p w14:paraId="3357D082" w14:textId="71B17643" w:rsidR="003C3312" w:rsidRPr="00E2569D" w:rsidRDefault="003C3312" w:rsidP="003C3312">
      <w:pPr>
        <w:suppressAutoHyphens/>
        <w:spacing w:before="0"/>
        <w:rPr>
          <w:rFonts w:cs="Arial"/>
          <w:lang w:val="sr-Cyrl-CS" w:eastAsia="ar-SA"/>
        </w:rPr>
      </w:pPr>
      <w:r w:rsidRPr="00E2569D">
        <w:rPr>
          <w:rFonts w:cs="Arial"/>
          <w:lang w:val="sr-Cyrl-CS" w:eastAsia="ar-SA"/>
        </w:rPr>
        <w:t>Овај Уговор представља прилог основном Уговору број ____</w:t>
      </w:r>
      <w:r w:rsidR="0093611B">
        <w:rPr>
          <w:rFonts w:cs="Arial"/>
          <w:lang w:val="sr-Cyrl-CS" w:eastAsia="ar-SA"/>
        </w:rPr>
        <w:t>_______</w:t>
      </w:r>
      <w:r w:rsidRPr="00E2569D">
        <w:rPr>
          <w:rFonts w:cs="Arial"/>
          <w:lang w:val="sr-Cyrl-CS" w:eastAsia="ar-SA"/>
        </w:rPr>
        <w:t>_ од __</w:t>
      </w:r>
      <w:r w:rsidR="0093611B">
        <w:rPr>
          <w:rFonts w:cs="Arial"/>
          <w:lang w:val="sr-Cyrl-CS" w:eastAsia="ar-SA"/>
        </w:rPr>
        <w:t>_____</w:t>
      </w:r>
      <w:r w:rsidRPr="00E2569D">
        <w:rPr>
          <w:rFonts w:cs="Arial"/>
          <w:lang w:val="sr-Cyrl-CS" w:eastAsia="ar-SA"/>
        </w:rPr>
        <w:t>__. године.</w:t>
      </w:r>
      <w:r w:rsidRPr="00E2569D">
        <w:rPr>
          <w:rFonts w:cs="Arial"/>
          <w:i/>
          <w:color w:val="548DD4" w:themeColor="text2" w:themeTint="99"/>
          <w:lang w:val="sr-Cyrl-CS" w:eastAsia="ar-SA"/>
        </w:rPr>
        <w:t xml:space="preserve"> </w:t>
      </w:r>
    </w:p>
    <w:p w14:paraId="4AE6E1C5" w14:textId="77777777" w:rsidR="003C3312" w:rsidRPr="00E2569D" w:rsidRDefault="003C3312" w:rsidP="003C3312">
      <w:pPr>
        <w:suppressAutoHyphens/>
        <w:spacing w:before="0"/>
        <w:rPr>
          <w:rFonts w:cs="Arial"/>
          <w:lang w:val="sr-Cyrl-CS" w:eastAsia="ar-SA"/>
        </w:rPr>
      </w:pPr>
    </w:p>
    <w:p w14:paraId="1670148A" w14:textId="77777777" w:rsidR="003C3312" w:rsidRPr="00E2569D" w:rsidRDefault="003C3312" w:rsidP="0093611B">
      <w:pPr>
        <w:suppressAutoHyphens/>
        <w:spacing w:before="0" w:after="120"/>
        <w:jc w:val="center"/>
        <w:rPr>
          <w:rFonts w:cs="Arial"/>
          <w:b/>
          <w:lang w:val="sr-Cyrl-CS" w:eastAsia="ar-SA"/>
        </w:rPr>
      </w:pPr>
      <w:r w:rsidRPr="00E2569D">
        <w:rPr>
          <w:rFonts w:cs="Arial"/>
          <w:b/>
          <w:lang w:val="sr-Cyrl-CS" w:eastAsia="ar-SA"/>
        </w:rPr>
        <w:t>Члан 2.</w:t>
      </w:r>
    </w:p>
    <w:p w14:paraId="64D0C108"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378A3403" w14:textId="77777777" w:rsidR="003C3312" w:rsidRPr="00E2569D" w:rsidRDefault="003C3312" w:rsidP="003C3312">
      <w:pPr>
        <w:suppressAutoHyphens/>
        <w:spacing w:before="0"/>
        <w:rPr>
          <w:rFonts w:cs="Arial"/>
          <w:b/>
          <w:lang w:val="sr-Cyrl-CS" w:eastAsia="ar-SA"/>
        </w:rPr>
      </w:pPr>
    </w:p>
    <w:p w14:paraId="4BFA2457" w14:textId="6007B8D5" w:rsidR="003C3312" w:rsidRPr="00E2569D" w:rsidRDefault="003C3312" w:rsidP="003C3312">
      <w:pPr>
        <w:suppressAutoHyphens/>
        <w:spacing w:before="0"/>
        <w:rPr>
          <w:rFonts w:cs="Arial"/>
          <w:lang w:val="sr-Cyrl-CS" w:eastAsia="ar-SA"/>
        </w:rPr>
      </w:pPr>
      <w:r w:rsidRPr="00E2569D">
        <w:rPr>
          <w:rFonts w:cs="Arial"/>
          <w:b/>
          <w:lang w:val="sr-Cyrl-CS" w:eastAsia="ar-SA"/>
        </w:rPr>
        <w:t>Пословна тајна</w:t>
      </w:r>
      <w:r w:rsidRPr="00E2569D">
        <w:rPr>
          <w:rFonts w:cs="Arial"/>
          <w:lang w:val="sr-Cyrl-CS" w:eastAsia="ar-SA"/>
        </w:rPr>
        <w:t xml:space="preserve"> </w:t>
      </w:r>
      <w:r w:rsidR="005C7FDE" w:rsidRPr="00E2569D">
        <w:rPr>
          <w:rFonts w:cs="Arial"/>
          <w:lang w:val="sr-Cyrl-CS" w:eastAsia="ar-SA"/>
        </w:rPr>
        <w:t>–</w:t>
      </w:r>
      <w:r w:rsidR="005C7FDE">
        <w:rPr>
          <w:rFonts w:cs="Arial"/>
          <w:lang w:val="sr-Cyrl-CS" w:eastAsia="ar-SA"/>
        </w:rPr>
        <w:t xml:space="preserve"> </w:t>
      </w:r>
      <w:r w:rsidRPr="00E2569D">
        <w:rPr>
          <w:rFonts w:cs="Arial"/>
          <w:lang w:val="sr-Cyrl-CS" w:eastAsia="ar-SA"/>
        </w:rPr>
        <w:t>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5101DC" w14:textId="77777777" w:rsidR="003C3312" w:rsidRPr="00E2569D" w:rsidRDefault="003C3312" w:rsidP="003C3312">
      <w:pPr>
        <w:suppressAutoHyphens/>
        <w:spacing w:before="0"/>
        <w:rPr>
          <w:rFonts w:cs="Arial"/>
          <w:b/>
          <w:lang w:val="sr-Cyrl-CS" w:eastAsia="ar-SA"/>
        </w:rPr>
      </w:pPr>
    </w:p>
    <w:p w14:paraId="7CC1301B" w14:textId="77777777" w:rsidR="003C3312" w:rsidRPr="00E2569D" w:rsidRDefault="003C3312" w:rsidP="003C3312">
      <w:pPr>
        <w:suppressAutoHyphens/>
        <w:spacing w:before="0"/>
        <w:rPr>
          <w:rFonts w:cs="Arial"/>
          <w:lang w:val="sr-Cyrl-CS" w:eastAsia="ar-SA"/>
        </w:rPr>
      </w:pPr>
      <w:r w:rsidRPr="00E2569D">
        <w:rPr>
          <w:rFonts w:cs="Arial"/>
          <w:b/>
          <w:lang w:val="sr-Cyrl-CS" w:eastAsia="ar-SA"/>
        </w:rPr>
        <w:t>Држалац пословне тајне</w:t>
      </w:r>
      <w:r w:rsidRPr="00E2569D">
        <w:rPr>
          <w:rFonts w:cs="Arial"/>
          <w:lang w:val="sr-Cyrl-CS" w:eastAsia="ar-SA"/>
        </w:rPr>
        <w:t xml:space="preserve"> – лице које на основу закона контролише коришћење пословне тајне; </w:t>
      </w:r>
    </w:p>
    <w:p w14:paraId="1A5F7E30" w14:textId="77777777" w:rsidR="003C3312" w:rsidRPr="00E2569D" w:rsidRDefault="003C3312" w:rsidP="003C3312">
      <w:pPr>
        <w:suppressAutoHyphens/>
        <w:spacing w:before="0"/>
        <w:rPr>
          <w:rFonts w:cs="Arial"/>
          <w:lang w:val="sr-Cyrl-CS" w:eastAsia="ar-SA"/>
        </w:rPr>
      </w:pPr>
    </w:p>
    <w:p w14:paraId="5C78AD03" w14:textId="77777777" w:rsidR="003C3312" w:rsidRPr="00E2569D" w:rsidRDefault="003C3312" w:rsidP="003C3312">
      <w:pPr>
        <w:suppressAutoHyphens/>
        <w:spacing w:before="0"/>
        <w:rPr>
          <w:rFonts w:cs="Arial"/>
          <w:lang w:val="sr-Cyrl-CS" w:eastAsia="ar-SA"/>
        </w:rPr>
      </w:pPr>
      <w:r w:rsidRPr="00E2569D">
        <w:rPr>
          <w:rFonts w:cs="Arial"/>
          <w:b/>
          <w:lang w:val="sr-Cyrl-CS" w:eastAsia="ar-SA"/>
        </w:rPr>
        <w:t xml:space="preserve">Носачи информација </w:t>
      </w:r>
      <w:r w:rsidRPr="00E2569D">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C922110" w14:textId="77777777" w:rsidR="003C3312" w:rsidRPr="00E2569D" w:rsidRDefault="003C3312" w:rsidP="003C3312">
      <w:pPr>
        <w:suppressAutoHyphens/>
        <w:spacing w:before="0"/>
        <w:rPr>
          <w:rFonts w:cs="Arial"/>
          <w:lang w:val="sr-Cyrl-CS" w:eastAsia="ar-SA"/>
        </w:rPr>
      </w:pPr>
    </w:p>
    <w:p w14:paraId="2D0B158A" w14:textId="77777777" w:rsidR="003C3312" w:rsidRPr="00E2569D" w:rsidRDefault="003C3312" w:rsidP="003C3312">
      <w:pPr>
        <w:suppressAutoHyphens/>
        <w:spacing w:before="0"/>
        <w:rPr>
          <w:rFonts w:eastAsia="Calibri" w:cs="Arial"/>
          <w:lang w:val="ru-RU" w:eastAsia="ar-SA"/>
        </w:rPr>
      </w:pPr>
      <w:r w:rsidRPr="00E2569D">
        <w:rPr>
          <w:rFonts w:eastAsia="Calibri" w:cs="Arial"/>
          <w:b/>
          <w:lang w:val="ru-RU" w:eastAsia="ar-SA"/>
        </w:rPr>
        <w:t>Ознаке степена тајности</w:t>
      </w:r>
      <w:r w:rsidRPr="00E2569D">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D4627DA" w14:textId="77777777" w:rsidR="003C3312" w:rsidRPr="00E2569D" w:rsidRDefault="003C3312" w:rsidP="003C3312">
      <w:pPr>
        <w:suppressAutoHyphens/>
        <w:spacing w:before="0"/>
        <w:rPr>
          <w:rFonts w:cs="Arial"/>
          <w:b/>
          <w:lang w:val="sr-Cyrl-CS" w:eastAsia="ar-SA"/>
        </w:rPr>
      </w:pPr>
    </w:p>
    <w:p w14:paraId="27738C12" w14:textId="77777777" w:rsidR="003C3312" w:rsidRPr="00E2569D" w:rsidRDefault="003C3312" w:rsidP="003C3312">
      <w:pPr>
        <w:suppressAutoHyphens/>
        <w:spacing w:before="0"/>
        <w:rPr>
          <w:rFonts w:cs="Arial"/>
          <w:lang w:val="sr-Cyrl-CS" w:eastAsia="ar-SA"/>
        </w:rPr>
      </w:pPr>
      <w:r w:rsidRPr="00E2569D">
        <w:rPr>
          <w:rFonts w:cs="Arial"/>
          <w:b/>
          <w:lang w:val="sr-Cyrl-CS" w:eastAsia="ar-SA"/>
        </w:rPr>
        <w:lastRenderedPageBreak/>
        <w:t>Давалац</w:t>
      </w:r>
      <w:r w:rsidRPr="00E2569D">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16D15905" w14:textId="77777777" w:rsidR="003C3312" w:rsidRPr="00E2569D" w:rsidRDefault="003C3312" w:rsidP="003C3312">
      <w:pPr>
        <w:suppressAutoHyphens/>
        <w:spacing w:before="0"/>
        <w:rPr>
          <w:rFonts w:cs="Arial"/>
          <w:b/>
          <w:lang w:val="sr-Cyrl-CS" w:eastAsia="ar-SA"/>
        </w:rPr>
      </w:pPr>
    </w:p>
    <w:p w14:paraId="7850DD6B" w14:textId="77777777" w:rsidR="003C3312" w:rsidRPr="00E2569D" w:rsidRDefault="003C3312" w:rsidP="003C3312">
      <w:pPr>
        <w:suppressAutoHyphens/>
        <w:spacing w:before="0"/>
        <w:rPr>
          <w:rFonts w:cs="Arial"/>
          <w:lang w:val="sr-Cyrl-CS" w:eastAsia="ar-SA"/>
        </w:rPr>
      </w:pPr>
      <w:r w:rsidRPr="00E2569D">
        <w:rPr>
          <w:rFonts w:cs="Arial"/>
          <w:b/>
          <w:lang w:val="sr-Cyrl-CS" w:eastAsia="ar-SA"/>
        </w:rPr>
        <w:t>Прималац</w:t>
      </w:r>
      <w:r w:rsidRPr="00E2569D">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514B5273" w14:textId="77777777" w:rsidR="003C3312" w:rsidRPr="00E2569D" w:rsidRDefault="003C3312" w:rsidP="003C3312">
      <w:pPr>
        <w:suppressAutoHyphens/>
        <w:spacing w:before="0"/>
        <w:rPr>
          <w:rFonts w:cs="Arial"/>
          <w:b/>
          <w:lang w:val="sr-Cyrl-CS" w:eastAsia="sr-Latn-CS"/>
        </w:rPr>
      </w:pPr>
    </w:p>
    <w:p w14:paraId="51A6D3ED" w14:textId="00DA3AE2" w:rsidR="003C3312" w:rsidRPr="00E2569D" w:rsidRDefault="003C3312" w:rsidP="003C3312">
      <w:pPr>
        <w:suppressAutoHyphens/>
        <w:spacing w:before="0"/>
        <w:rPr>
          <w:rFonts w:cs="Arial"/>
          <w:lang w:val="sr-Cyrl-CS" w:eastAsia="sr-Latn-CS"/>
        </w:rPr>
      </w:pPr>
      <w:r w:rsidRPr="00E2569D">
        <w:rPr>
          <w:rFonts w:cs="Arial"/>
          <w:b/>
          <w:lang w:val="sr-Cyrl-CS" w:eastAsia="sr-Latn-CS"/>
        </w:rPr>
        <w:t>Податак о личности</w:t>
      </w:r>
      <w:r w:rsidRPr="00E2569D">
        <w:rPr>
          <w:rFonts w:cs="Arial"/>
          <w:lang w:val="sr-Cyrl-CS" w:eastAsia="sr-Latn-CS"/>
        </w:rPr>
        <w:t xml:space="preserve"> </w:t>
      </w:r>
      <w:r w:rsidR="005C7FDE" w:rsidRPr="00E2569D">
        <w:rPr>
          <w:rFonts w:cs="Arial"/>
          <w:lang w:val="sr-Cyrl-CS" w:eastAsia="ar-SA"/>
        </w:rPr>
        <w:t>–</w:t>
      </w:r>
      <w:r w:rsidR="005C7FDE">
        <w:rPr>
          <w:rFonts w:cs="Arial"/>
          <w:lang w:val="sr-Cyrl-CS" w:eastAsia="ar-SA"/>
        </w:rPr>
        <w:t xml:space="preserve"> </w:t>
      </w:r>
      <w:r w:rsidRPr="00E2569D">
        <w:rPr>
          <w:rFonts w:cs="Arial"/>
          <w:lang w:val="sr-Cyrl-CS" w:eastAsia="sr-Latn-CS"/>
        </w:rPr>
        <w:t>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81D1640" w14:textId="77777777" w:rsidR="003C3312" w:rsidRPr="00E2569D" w:rsidRDefault="003C3312" w:rsidP="003C3312">
      <w:pPr>
        <w:suppressAutoHyphens/>
        <w:spacing w:before="0"/>
        <w:rPr>
          <w:rFonts w:cs="Arial"/>
          <w:b/>
          <w:lang w:val="sr-Cyrl-CS" w:eastAsia="sr-Latn-CS"/>
        </w:rPr>
      </w:pPr>
    </w:p>
    <w:p w14:paraId="5EEB3EFC" w14:textId="7028142E" w:rsidR="003C3312" w:rsidRPr="00E2569D" w:rsidRDefault="003C3312" w:rsidP="003C3312">
      <w:pPr>
        <w:suppressAutoHyphens/>
        <w:spacing w:before="0"/>
        <w:rPr>
          <w:rFonts w:cs="Arial"/>
          <w:lang w:val="sr-Cyrl-CS" w:eastAsia="sr-Latn-CS"/>
        </w:rPr>
      </w:pPr>
      <w:r w:rsidRPr="00E2569D">
        <w:rPr>
          <w:rFonts w:cs="Arial"/>
          <w:b/>
          <w:lang w:val="sr-Cyrl-CS" w:eastAsia="sr-Latn-CS"/>
        </w:rPr>
        <w:t>Физичко лице</w:t>
      </w:r>
      <w:r w:rsidRPr="00E2569D">
        <w:rPr>
          <w:rFonts w:cs="Arial"/>
          <w:lang w:val="sr-Cyrl-CS" w:eastAsia="sr-Latn-CS"/>
        </w:rPr>
        <w:t xml:space="preserve"> </w:t>
      </w:r>
      <w:r w:rsidR="005C7FDE" w:rsidRPr="00E2569D">
        <w:rPr>
          <w:rFonts w:cs="Arial"/>
          <w:lang w:val="sr-Cyrl-CS" w:eastAsia="ar-SA"/>
        </w:rPr>
        <w:t>–</w:t>
      </w:r>
      <w:r w:rsidR="005C7FDE">
        <w:rPr>
          <w:rFonts w:cs="Arial"/>
          <w:lang w:val="sr-Cyrl-CS" w:eastAsia="ar-SA"/>
        </w:rPr>
        <w:t xml:space="preserve"> </w:t>
      </w:r>
      <w:r w:rsidRPr="00E2569D">
        <w:rPr>
          <w:rFonts w:cs="Arial"/>
          <w:lang w:val="sr-Cyrl-CS" w:eastAsia="sr-Latn-CS"/>
        </w:rPr>
        <w:t>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DC2A0F" w14:textId="77777777" w:rsidR="003C3312" w:rsidRPr="00E2569D" w:rsidRDefault="003C3312" w:rsidP="003C3312">
      <w:pPr>
        <w:suppressAutoHyphens/>
        <w:spacing w:before="0"/>
        <w:rPr>
          <w:rFonts w:cs="Arial"/>
          <w:lang w:val="sr-Cyrl-CS" w:eastAsia="ar-SA"/>
        </w:rPr>
      </w:pPr>
    </w:p>
    <w:p w14:paraId="76463320" w14:textId="77777777" w:rsidR="003C3312" w:rsidRPr="00E2569D" w:rsidRDefault="003C3312" w:rsidP="0093611B">
      <w:pPr>
        <w:suppressAutoHyphens/>
        <w:spacing w:before="0" w:after="120"/>
        <w:jc w:val="center"/>
        <w:rPr>
          <w:rFonts w:cs="Arial"/>
          <w:b/>
          <w:lang w:val="sr-Cyrl-CS" w:eastAsia="ar-SA"/>
        </w:rPr>
      </w:pPr>
      <w:r w:rsidRPr="00E2569D">
        <w:rPr>
          <w:rFonts w:cs="Arial"/>
          <w:b/>
          <w:lang w:val="sr-Cyrl-CS" w:eastAsia="ar-SA"/>
        </w:rPr>
        <w:t>Члан 3.</w:t>
      </w:r>
    </w:p>
    <w:p w14:paraId="7E243CDF"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E2569D">
        <w:rPr>
          <w:rFonts w:cs="Arial"/>
          <w:lang w:val="sr-Cyrl-CS" w:eastAsia="ar-SA"/>
        </w:rPr>
        <w:t xml:space="preserve">услуге </w:t>
      </w:r>
      <w:r w:rsidRPr="00E2569D">
        <w:rPr>
          <w:rFonts w:cs="Arial"/>
          <w:lang w:val="sr-Cyrl-CS" w:eastAsia="ar-SA"/>
        </w:rPr>
        <w:t>и Пружаоца усл</w:t>
      </w:r>
      <w:r w:rsidR="001305E0" w:rsidRPr="00E2569D">
        <w:rPr>
          <w:rFonts w:cs="Arial"/>
          <w:lang w:val="sr-Cyrl-CS" w:eastAsia="ar-SA"/>
        </w:rPr>
        <w:t>у</w:t>
      </w:r>
      <w:r w:rsidRPr="00E2569D">
        <w:rPr>
          <w:rFonts w:cs="Arial"/>
          <w:lang w:val="sr-Cyrl-CS" w:eastAsia="ar-SA"/>
        </w:rPr>
        <w:t>г</w:t>
      </w:r>
      <w:r w:rsidR="001305E0" w:rsidRPr="00E2569D">
        <w:rPr>
          <w:rFonts w:cs="Arial"/>
          <w:lang w:val="sr-Cyrl-CS" w:eastAsia="ar-SA"/>
        </w:rPr>
        <w:t>е</w:t>
      </w:r>
      <w:r w:rsidRPr="00E2569D">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E2569D">
        <w:rPr>
          <w:rFonts w:cs="Arial"/>
          <w:lang w:val="sr-Cyrl-CS" w:eastAsia="ar-SA"/>
        </w:rPr>
        <w:t>услуге</w:t>
      </w:r>
      <w:r w:rsidRPr="00E2569D">
        <w:rPr>
          <w:rFonts w:cs="Arial"/>
          <w:lang w:val="sr-Cyrl-CS" w:eastAsia="ar-SA"/>
        </w:rPr>
        <w:t>.</w:t>
      </w:r>
    </w:p>
    <w:p w14:paraId="4F403DA8" w14:textId="77777777" w:rsidR="003C3312" w:rsidRPr="00E2569D" w:rsidRDefault="003C3312" w:rsidP="003C3312">
      <w:pPr>
        <w:suppressAutoHyphens/>
        <w:spacing w:before="0"/>
        <w:rPr>
          <w:rFonts w:cs="Arial"/>
          <w:lang w:val="sr-Cyrl-CS" w:eastAsia="ar-SA"/>
        </w:rPr>
      </w:pPr>
    </w:p>
    <w:p w14:paraId="6E8A3F9A"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8B6F486" w14:textId="77777777" w:rsidR="003C3312" w:rsidRPr="00E2569D" w:rsidRDefault="003C3312" w:rsidP="003C3312">
      <w:pPr>
        <w:suppressAutoHyphens/>
        <w:spacing w:before="0"/>
        <w:rPr>
          <w:rFonts w:cs="Arial"/>
          <w:lang w:val="sr-Cyrl-CS" w:eastAsia="ar-SA"/>
        </w:rPr>
      </w:pPr>
    </w:p>
    <w:p w14:paraId="2DCFA301" w14:textId="77777777" w:rsidR="003C3312" w:rsidRPr="00E2569D" w:rsidRDefault="003C3312" w:rsidP="003C3312">
      <w:pPr>
        <w:suppressAutoHyphens/>
        <w:spacing w:before="0"/>
        <w:rPr>
          <w:rFonts w:cs="Arial"/>
          <w:lang w:val="sr-Cyrl-CS" w:eastAsia="ar-SA"/>
        </w:rPr>
      </w:pPr>
      <w:r w:rsidRPr="00E2569D">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485F8B">
        <w:rPr>
          <w:rFonts w:cs="Arial"/>
          <w:lang w:val="sr-Latn-RS" w:eastAsia="ar-SA"/>
        </w:rPr>
        <w:t xml:space="preserve"> </w:t>
      </w:r>
      <w:r w:rsidRPr="00E2569D">
        <w:rPr>
          <w:rFonts w:cs="Arial"/>
          <w:lang w:val="sr-Cyrl-CS" w:eastAsia="ar-SA"/>
        </w:rPr>
        <w:t>("Сл. глaсник РС", бр. 97/2008, 104/2009 - др. зaкoн, 68/2012 - oдлукa УС и 107/2012).</w:t>
      </w:r>
    </w:p>
    <w:p w14:paraId="11AD2D8A" w14:textId="77777777" w:rsidR="003C3312" w:rsidRPr="00E2569D" w:rsidRDefault="003C3312" w:rsidP="003C3312">
      <w:pPr>
        <w:suppressAutoHyphens/>
        <w:spacing w:before="0"/>
        <w:rPr>
          <w:rFonts w:cs="Arial"/>
          <w:lang w:val="sr-Cyrl-CS" w:eastAsia="ar-SA"/>
        </w:rPr>
      </w:pPr>
    </w:p>
    <w:p w14:paraId="3BB8C83F"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Осим ако изричито није другачије уређено, </w:t>
      </w:r>
    </w:p>
    <w:p w14:paraId="3AE6ECCF" w14:textId="77777777" w:rsidR="003C3312" w:rsidRPr="00E2569D" w:rsidRDefault="003C3312" w:rsidP="008A260E">
      <w:pPr>
        <w:numPr>
          <w:ilvl w:val="0"/>
          <w:numId w:val="25"/>
        </w:numPr>
        <w:suppressAutoHyphens/>
        <w:spacing w:before="0"/>
        <w:contextualSpacing/>
        <w:jc w:val="left"/>
        <w:rPr>
          <w:rFonts w:cs="Arial"/>
          <w:lang w:val="sr-Cyrl-CS"/>
        </w:rPr>
      </w:pPr>
      <w:r w:rsidRPr="00E2569D">
        <w:rPr>
          <w:rFonts w:cs="Arial"/>
          <w:lang w:val="sr-Cyrl-CS"/>
        </w:rPr>
        <w:t xml:space="preserve">ниједна Страна неће користити пословну тајну или поверљиве информације друге стране, </w:t>
      </w:r>
    </w:p>
    <w:p w14:paraId="48178575" w14:textId="77777777" w:rsidR="003C3312" w:rsidRPr="00E2569D" w:rsidRDefault="003C3312" w:rsidP="008A260E">
      <w:pPr>
        <w:numPr>
          <w:ilvl w:val="0"/>
          <w:numId w:val="25"/>
        </w:numPr>
        <w:suppressAutoHyphens/>
        <w:spacing w:before="0"/>
        <w:contextualSpacing/>
        <w:jc w:val="left"/>
        <w:rPr>
          <w:rFonts w:cs="Arial"/>
          <w:lang w:val="sr-Cyrl-CS"/>
        </w:rPr>
      </w:pPr>
      <w:r w:rsidRPr="00E2569D">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967C58D" w14:textId="77777777" w:rsidR="003C3312" w:rsidRPr="00E2569D" w:rsidRDefault="003C3312" w:rsidP="008A260E">
      <w:pPr>
        <w:numPr>
          <w:ilvl w:val="0"/>
          <w:numId w:val="25"/>
        </w:numPr>
        <w:suppressAutoHyphens/>
        <w:spacing w:before="0"/>
        <w:contextualSpacing/>
        <w:jc w:val="left"/>
        <w:rPr>
          <w:rFonts w:cs="Arial"/>
          <w:lang w:val="sr-Cyrl-CS"/>
        </w:rPr>
      </w:pPr>
      <w:r w:rsidRPr="00E2569D">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D128937" w14:textId="77777777" w:rsidR="003C3312" w:rsidRPr="00E2569D" w:rsidRDefault="003C3312" w:rsidP="003C3312">
      <w:pPr>
        <w:suppressAutoHyphens/>
        <w:spacing w:before="0"/>
        <w:jc w:val="left"/>
        <w:rPr>
          <w:rFonts w:cs="Arial"/>
          <w:b/>
          <w:lang w:val="sr-Cyrl-CS" w:eastAsia="ar-SA"/>
        </w:rPr>
      </w:pPr>
    </w:p>
    <w:p w14:paraId="3B26D866" w14:textId="77777777" w:rsidR="003C3312" w:rsidRPr="00E2569D" w:rsidRDefault="003C3312" w:rsidP="0093611B">
      <w:pPr>
        <w:suppressAutoHyphens/>
        <w:spacing w:before="0" w:after="120"/>
        <w:jc w:val="center"/>
        <w:rPr>
          <w:rFonts w:cs="Arial"/>
          <w:b/>
          <w:lang w:val="sr-Cyrl-CS" w:eastAsia="ar-SA"/>
        </w:rPr>
      </w:pPr>
      <w:r w:rsidRPr="00E2569D">
        <w:rPr>
          <w:rFonts w:cs="Arial"/>
          <w:b/>
          <w:lang w:val="sr-Cyrl-CS" w:eastAsia="ar-SA"/>
        </w:rPr>
        <w:t>Члан 4.</w:t>
      </w:r>
    </w:p>
    <w:p w14:paraId="5C489D97" w14:textId="4C9B28B0"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5C7FDE">
        <w:rPr>
          <w:rFonts w:cs="Arial"/>
          <w:lang w:val="sr-Cyrl-CS" w:eastAsia="ar-SA"/>
        </w:rPr>
        <w:t>.</w:t>
      </w:r>
    </w:p>
    <w:p w14:paraId="68D29035" w14:textId="77777777" w:rsidR="003C3312" w:rsidRPr="00E2569D" w:rsidRDefault="003C3312" w:rsidP="003C3312">
      <w:pPr>
        <w:tabs>
          <w:tab w:val="left" w:pos="360"/>
        </w:tabs>
        <w:suppressAutoHyphens/>
        <w:spacing w:before="0"/>
        <w:rPr>
          <w:rFonts w:cs="Arial"/>
          <w:lang w:val="sr-Cyrl-CS" w:eastAsia="ar-SA"/>
        </w:rPr>
      </w:pPr>
    </w:p>
    <w:p w14:paraId="70F31FBC"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A157160" w14:textId="77777777" w:rsidR="003C3312" w:rsidRPr="00E2569D" w:rsidRDefault="003C3312" w:rsidP="003C3312">
      <w:pPr>
        <w:tabs>
          <w:tab w:val="left" w:pos="360"/>
        </w:tabs>
        <w:suppressAutoHyphens/>
        <w:spacing w:before="0"/>
        <w:rPr>
          <w:rFonts w:cs="Arial"/>
          <w:lang w:val="sr-Cyrl-CS" w:eastAsia="ar-SA"/>
        </w:rPr>
      </w:pPr>
    </w:p>
    <w:p w14:paraId="63AB2FF0"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Обавеза из претходног става не постоји у случајевима:</w:t>
      </w:r>
    </w:p>
    <w:p w14:paraId="395AEFA4" w14:textId="77777777" w:rsidR="003C3312" w:rsidRPr="00E2569D" w:rsidRDefault="003C3312" w:rsidP="003C3312">
      <w:pPr>
        <w:tabs>
          <w:tab w:val="left" w:pos="360"/>
        </w:tabs>
        <w:suppressAutoHyphens/>
        <w:spacing w:before="0"/>
        <w:ind w:right="69" w:firstLine="540"/>
        <w:rPr>
          <w:rFonts w:cs="Arial"/>
          <w:lang w:val="sr-Cyrl-CS" w:eastAsia="ar-SA"/>
        </w:rPr>
      </w:pPr>
      <w:r w:rsidRPr="00E2569D">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2569D" w:rsidDel="003A22D2">
        <w:rPr>
          <w:rFonts w:cs="Arial"/>
          <w:lang w:val="sr-Cyrl-CS" w:eastAsia="ar-SA"/>
        </w:rPr>
        <w:t xml:space="preserve"> </w:t>
      </w:r>
      <w:r w:rsidRPr="00E2569D">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A83E2B" w14:textId="77777777" w:rsidR="003C3312" w:rsidRPr="00E2569D" w:rsidRDefault="003C3312" w:rsidP="003C3312">
      <w:pPr>
        <w:tabs>
          <w:tab w:val="left" w:pos="360"/>
        </w:tabs>
        <w:suppressAutoHyphens/>
        <w:spacing w:before="0"/>
        <w:ind w:right="69"/>
        <w:rPr>
          <w:rFonts w:cs="Arial"/>
          <w:lang w:val="sr-Cyrl-CS" w:eastAsia="ar-SA"/>
        </w:rPr>
      </w:pPr>
      <w:r w:rsidRPr="00E2569D">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165DE6D" w14:textId="77777777" w:rsidR="003C3312" w:rsidRPr="00E2569D" w:rsidRDefault="003C3312" w:rsidP="003C3312">
      <w:pPr>
        <w:tabs>
          <w:tab w:val="left" w:pos="360"/>
        </w:tabs>
        <w:suppressAutoHyphens/>
        <w:spacing w:before="0"/>
        <w:ind w:right="69" w:firstLine="540"/>
        <w:rPr>
          <w:rFonts w:cs="Arial"/>
          <w:lang w:val="sr-Cyrl-CS" w:eastAsia="ar-SA"/>
        </w:rPr>
      </w:pPr>
      <w:r w:rsidRPr="00E2569D">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12B72B" w14:textId="77777777" w:rsidR="003C3312" w:rsidRPr="00E2569D" w:rsidRDefault="003C3312" w:rsidP="003C3312">
      <w:pPr>
        <w:tabs>
          <w:tab w:val="left" w:pos="360"/>
        </w:tabs>
        <w:suppressAutoHyphens/>
        <w:spacing w:before="0"/>
        <w:ind w:right="69" w:firstLine="540"/>
        <w:rPr>
          <w:rFonts w:cs="Arial"/>
          <w:lang w:val="sr-Cyrl-CS" w:eastAsia="ar-SA"/>
        </w:rPr>
      </w:pPr>
      <w:r w:rsidRPr="00E2569D">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509AF9C"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FA2C172" w14:textId="77777777" w:rsidR="003C3312" w:rsidRPr="00E2569D" w:rsidRDefault="003C3312" w:rsidP="008A260E">
      <w:pPr>
        <w:numPr>
          <w:ilvl w:val="0"/>
          <w:numId w:val="26"/>
        </w:numPr>
        <w:suppressAutoHyphens/>
        <w:spacing w:before="0"/>
        <w:jc w:val="left"/>
        <w:rPr>
          <w:rFonts w:cs="Arial"/>
          <w:lang w:val="sr-Cyrl-CS" w:eastAsia="ar-SA"/>
        </w:rPr>
      </w:pPr>
      <w:r w:rsidRPr="00E2569D">
        <w:rPr>
          <w:rFonts w:cs="Arial"/>
          <w:lang w:val="sr-Cyrl-CS" w:eastAsia="ar-SA"/>
        </w:rPr>
        <w:t xml:space="preserve">то било познато Примаоцу у време одавања мимо Даваоца, </w:t>
      </w:r>
    </w:p>
    <w:p w14:paraId="31E42116" w14:textId="77777777" w:rsidR="003C3312" w:rsidRPr="00E2569D" w:rsidRDefault="003C3312" w:rsidP="008A260E">
      <w:pPr>
        <w:numPr>
          <w:ilvl w:val="0"/>
          <w:numId w:val="26"/>
        </w:numPr>
        <w:suppressAutoHyphens/>
        <w:spacing w:before="0"/>
        <w:jc w:val="left"/>
        <w:rPr>
          <w:rFonts w:cs="Arial"/>
          <w:lang w:val="sr-Cyrl-CS" w:eastAsia="ar-SA"/>
        </w:rPr>
      </w:pPr>
      <w:r w:rsidRPr="00E2569D">
        <w:rPr>
          <w:rFonts w:cs="Arial"/>
          <w:lang w:val="sr-Cyrl-CS" w:eastAsia="ar-SA"/>
        </w:rPr>
        <w:t xml:space="preserve">дошло до јавности, али не кривицом Примаоца, </w:t>
      </w:r>
    </w:p>
    <w:p w14:paraId="17D60756" w14:textId="77777777" w:rsidR="003C3312" w:rsidRPr="00E2569D" w:rsidRDefault="003C3312" w:rsidP="008A260E">
      <w:pPr>
        <w:numPr>
          <w:ilvl w:val="0"/>
          <w:numId w:val="26"/>
        </w:numPr>
        <w:suppressAutoHyphens/>
        <w:spacing w:before="0"/>
        <w:jc w:val="left"/>
        <w:rPr>
          <w:rFonts w:cs="Arial"/>
          <w:lang w:val="sr-Cyrl-CS" w:eastAsia="ar-SA"/>
        </w:rPr>
      </w:pPr>
      <w:r w:rsidRPr="00E2569D">
        <w:rPr>
          <w:rFonts w:cs="Arial"/>
          <w:lang w:val="sr-Cyrl-CS" w:eastAsia="ar-SA"/>
        </w:rPr>
        <w:t xml:space="preserve">то примљено правним путем без ограничења употребе од треће стране која је овлашћена да ода, </w:t>
      </w:r>
    </w:p>
    <w:p w14:paraId="08E42684" w14:textId="77777777" w:rsidR="003C3312" w:rsidRPr="00E2569D" w:rsidRDefault="003C3312" w:rsidP="008A260E">
      <w:pPr>
        <w:numPr>
          <w:ilvl w:val="0"/>
          <w:numId w:val="26"/>
        </w:numPr>
        <w:suppressAutoHyphens/>
        <w:spacing w:before="0"/>
        <w:jc w:val="left"/>
        <w:rPr>
          <w:rFonts w:cs="Arial"/>
          <w:lang w:val="sr-Cyrl-CS" w:eastAsia="ar-SA"/>
        </w:rPr>
      </w:pPr>
      <w:r w:rsidRPr="00E2569D">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3A6593D" w14:textId="77777777" w:rsidR="003C3312" w:rsidRPr="00E2569D" w:rsidRDefault="003C3312" w:rsidP="008A260E">
      <w:pPr>
        <w:numPr>
          <w:ilvl w:val="0"/>
          <w:numId w:val="26"/>
        </w:numPr>
        <w:suppressAutoHyphens/>
        <w:spacing w:before="0"/>
        <w:jc w:val="left"/>
        <w:rPr>
          <w:rFonts w:cs="Arial"/>
          <w:lang w:val="sr-Cyrl-CS" w:eastAsia="ar-SA"/>
        </w:rPr>
      </w:pPr>
      <w:r w:rsidRPr="00E2569D">
        <w:rPr>
          <w:rFonts w:cs="Arial"/>
          <w:lang w:val="sr-Cyrl-CS" w:eastAsia="ar-SA"/>
        </w:rPr>
        <w:t>је писмено одобрено да се објави од стране Даваоца.</w:t>
      </w:r>
    </w:p>
    <w:p w14:paraId="0FBA5759" w14:textId="77777777" w:rsidR="003C3312" w:rsidRPr="00E2569D" w:rsidRDefault="003C3312" w:rsidP="003C3312">
      <w:pPr>
        <w:tabs>
          <w:tab w:val="left" w:pos="360"/>
        </w:tabs>
        <w:suppressAutoHyphens/>
        <w:spacing w:before="0"/>
        <w:ind w:right="69"/>
        <w:rPr>
          <w:rFonts w:cs="Arial"/>
          <w:lang w:val="sr-Cyrl-CS" w:eastAsia="ar-SA"/>
        </w:rPr>
      </w:pPr>
    </w:p>
    <w:p w14:paraId="7AB5B12B" w14:textId="77777777" w:rsidR="003C3312" w:rsidRPr="00E2569D" w:rsidRDefault="003C3312" w:rsidP="0093611B">
      <w:pPr>
        <w:tabs>
          <w:tab w:val="left" w:pos="360"/>
        </w:tabs>
        <w:suppressAutoHyphens/>
        <w:spacing w:before="0" w:after="120"/>
        <w:ind w:right="69"/>
        <w:jc w:val="center"/>
        <w:rPr>
          <w:rFonts w:cs="Arial"/>
          <w:lang w:val="sr-Cyrl-CS" w:eastAsia="ar-SA"/>
        </w:rPr>
      </w:pPr>
      <w:r w:rsidRPr="00E2569D">
        <w:rPr>
          <w:rFonts w:cs="Arial"/>
          <w:b/>
          <w:lang w:val="sr-Cyrl-CS" w:eastAsia="ar-SA"/>
        </w:rPr>
        <w:t>Члан 5.</w:t>
      </w:r>
    </w:p>
    <w:p w14:paraId="275AB589" w14:textId="77777777" w:rsidR="003C3312" w:rsidRPr="00E2569D" w:rsidRDefault="003C3312" w:rsidP="003C3312">
      <w:pPr>
        <w:suppressAutoHyphens/>
        <w:spacing w:before="0"/>
        <w:rPr>
          <w:rFonts w:cs="Arial"/>
          <w:lang w:val="sr-Cyrl-CS" w:eastAsia="ar-SA"/>
        </w:rPr>
      </w:pPr>
      <w:r w:rsidRPr="00E2569D">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DF3066F" w14:textId="77777777" w:rsidR="003C3312" w:rsidRPr="00E2569D" w:rsidRDefault="003C3312" w:rsidP="003C3312">
      <w:pPr>
        <w:suppressAutoHyphens/>
        <w:spacing w:before="0"/>
        <w:rPr>
          <w:rFonts w:cs="Arial"/>
          <w:lang w:val="sr-Cyrl-CS" w:eastAsia="ar-SA"/>
        </w:rPr>
      </w:pPr>
    </w:p>
    <w:p w14:paraId="4F4ABCF8" w14:textId="77777777" w:rsidR="003C3312" w:rsidRPr="00E2569D" w:rsidRDefault="003C3312" w:rsidP="0093611B">
      <w:pPr>
        <w:suppressAutoHyphens/>
        <w:spacing w:before="0" w:after="120"/>
        <w:jc w:val="center"/>
        <w:rPr>
          <w:rFonts w:cs="Arial"/>
          <w:b/>
          <w:lang w:val="sr-Cyrl-CS" w:eastAsia="ar-SA"/>
        </w:rPr>
      </w:pPr>
      <w:r w:rsidRPr="00E2569D">
        <w:rPr>
          <w:rFonts w:cs="Arial"/>
          <w:b/>
          <w:lang w:val="sr-Cyrl-CS" w:eastAsia="ar-SA"/>
        </w:rPr>
        <w:t>Члан 6.</w:t>
      </w:r>
    </w:p>
    <w:p w14:paraId="01405E79"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Свака од Страна је обавезна да одреди:</w:t>
      </w:r>
    </w:p>
    <w:p w14:paraId="1D74FC69" w14:textId="77777777" w:rsidR="003C3312" w:rsidRPr="00E2569D" w:rsidRDefault="003C3312" w:rsidP="003C3312">
      <w:pPr>
        <w:numPr>
          <w:ilvl w:val="0"/>
          <w:numId w:val="5"/>
        </w:numPr>
        <w:tabs>
          <w:tab w:val="left" w:pos="360"/>
        </w:tabs>
        <w:suppressAutoHyphens/>
        <w:spacing w:before="0"/>
        <w:contextualSpacing/>
        <w:jc w:val="left"/>
        <w:rPr>
          <w:rFonts w:cs="Arial"/>
          <w:lang w:val="sr-Cyrl-CS"/>
        </w:rPr>
      </w:pPr>
      <w:r w:rsidRPr="00E2569D">
        <w:rPr>
          <w:rFonts w:cs="Arial"/>
          <w:lang w:val="sr-Cyrl-CS"/>
        </w:rPr>
        <w:t>име и презиме лица задужених за размену пословне тајне (у даљем тексту: Задужено лице),</w:t>
      </w:r>
    </w:p>
    <w:p w14:paraId="2C040151" w14:textId="77777777" w:rsidR="003C3312" w:rsidRPr="00E2569D" w:rsidRDefault="003C3312" w:rsidP="003C3312">
      <w:pPr>
        <w:numPr>
          <w:ilvl w:val="0"/>
          <w:numId w:val="5"/>
        </w:numPr>
        <w:tabs>
          <w:tab w:val="left" w:pos="360"/>
        </w:tabs>
        <w:suppressAutoHyphens/>
        <w:spacing w:before="0"/>
        <w:contextualSpacing/>
        <w:jc w:val="left"/>
        <w:rPr>
          <w:rFonts w:cs="Arial"/>
          <w:lang w:val="sr-Cyrl-CS"/>
        </w:rPr>
      </w:pPr>
      <w:r w:rsidRPr="00E2569D">
        <w:rPr>
          <w:rFonts w:cs="Arial"/>
          <w:lang w:val="sr-Cyrl-CS"/>
        </w:rPr>
        <w:t>поштанску адресу за размену докумената у папирном облику, кад се подаци размењују у папирном облику,</w:t>
      </w:r>
    </w:p>
    <w:p w14:paraId="30B3561C" w14:textId="77777777" w:rsidR="003C3312" w:rsidRPr="00E2569D" w:rsidRDefault="003C3312" w:rsidP="003C3312">
      <w:pPr>
        <w:numPr>
          <w:ilvl w:val="0"/>
          <w:numId w:val="5"/>
        </w:numPr>
        <w:tabs>
          <w:tab w:val="left" w:pos="360"/>
        </w:tabs>
        <w:suppressAutoHyphens/>
        <w:spacing w:before="0"/>
        <w:contextualSpacing/>
        <w:jc w:val="left"/>
        <w:rPr>
          <w:rFonts w:cs="Arial"/>
          <w:lang w:val="sr-Cyrl-CS"/>
        </w:rPr>
      </w:pPr>
      <w:r w:rsidRPr="00E2569D">
        <w:rPr>
          <w:rFonts w:cs="Arial"/>
          <w:lang w:val="sr-Cyrl-CS"/>
        </w:rPr>
        <w:t>е-маил адресу за размену електронских докумената, кад се подаци достављају коришћењем интернет-а</w:t>
      </w:r>
    </w:p>
    <w:p w14:paraId="6AFB2B8D"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C2AB55" w14:textId="77777777" w:rsidR="003C3312" w:rsidRPr="00E2569D" w:rsidRDefault="003C3312" w:rsidP="003C3312">
      <w:pPr>
        <w:tabs>
          <w:tab w:val="left" w:pos="360"/>
        </w:tabs>
        <w:suppressAutoHyphens/>
        <w:spacing w:before="0"/>
        <w:rPr>
          <w:rFonts w:cs="Arial"/>
          <w:lang w:val="sr-Cyrl-CS" w:eastAsia="ar-SA"/>
        </w:rPr>
      </w:pPr>
    </w:p>
    <w:p w14:paraId="0733BBB7"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66B51B2B" w14:textId="77777777" w:rsidR="003C3312" w:rsidRPr="00E2569D" w:rsidRDefault="003C3312" w:rsidP="003C3312">
      <w:pPr>
        <w:suppressAutoHyphens/>
        <w:spacing w:before="0"/>
        <w:ind w:firstLine="720"/>
        <w:rPr>
          <w:rFonts w:cs="Arial"/>
          <w:lang w:val="sr-Cyrl-CS" w:eastAsia="ar-SA"/>
        </w:rPr>
      </w:pPr>
    </w:p>
    <w:p w14:paraId="4CE02998"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E2569D">
        <w:rPr>
          <w:rFonts w:cs="Arial"/>
          <w:lang w:val="sr-Cyrl-CS" w:eastAsia="ar-SA"/>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EA8986A" w14:textId="77777777" w:rsidR="003C3312" w:rsidRPr="00E2569D" w:rsidRDefault="003C3312" w:rsidP="003C3312">
      <w:pPr>
        <w:tabs>
          <w:tab w:val="left" w:pos="360"/>
        </w:tabs>
        <w:suppressAutoHyphens/>
        <w:spacing w:before="0"/>
        <w:rPr>
          <w:rFonts w:cs="Arial"/>
          <w:lang w:val="sr-Cyrl-CS" w:eastAsia="ar-SA"/>
        </w:rPr>
      </w:pPr>
    </w:p>
    <w:p w14:paraId="34EBFF70" w14:textId="77777777" w:rsidR="003C3312" w:rsidRPr="00E2569D" w:rsidRDefault="003C3312" w:rsidP="0093611B">
      <w:pPr>
        <w:suppressAutoHyphens/>
        <w:spacing w:before="0" w:after="120"/>
        <w:jc w:val="center"/>
        <w:rPr>
          <w:rFonts w:cs="Arial"/>
          <w:b/>
          <w:lang w:val="sr-Cyrl-CS" w:eastAsia="ar-SA"/>
        </w:rPr>
      </w:pPr>
      <w:r w:rsidRPr="00E2569D">
        <w:rPr>
          <w:rFonts w:cs="Arial"/>
          <w:b/>
          <w:lang w:val="sr-Cyrl-CS" w:eastAsia="ar-SA"/>
        </w:rPr>
        <w:t>Члан 7.</w:t>
      </w:r>
    </w:p>
    <w:p w14:paraId="5CB338DD" w14:textId="77777777" w:rsidR="003C3312" w:rsidRPr="00E2569D" w:rsidRDefault="003C3312" w:rsidP="003C3312">
      <w:pPr>
        <w:spacing w:before="0"/>
        <w:rPr>
          <w:rFonts w:eastAsia="MS Mincho" w:cs="Arial"/>
          <w:lang w:val="sr-Cyrl-CS" w:eastAsia="ja-JP"/>
        </w:rPr>
      </w:pPr>
      <w:r w:rsidRPr="00E2569D">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2995392" w14:textId="77777777" w:rsidR="003C3312" w:rsidRPr="00E2569D" w:rsidRDefault="003C3312" w:rsidP="003C3312">
      <w:pPr>
        <w:spacing w:before="0"/>
        <w:rPr>
          <w:rFonts w:eastAsia="MS Mincho" w:cs="Arial"/>
          <w:lang w:val="sr-Cyrl-CS" w:eastAsia="ja-JP"/>
        </w:rPr>
      </w:pPr>
    </w:p>
    <w:p w14:paraId="2F27E759" w14:textId="77777777" w:rsidR="003C3312" w:rsidRPr="00E2569D" w:rsidRDefault="003C3312" w:rsidP="003C3312">
      <w:pPr>
        <w:spacing w:before="0"/>
        <w:rPr>
          <w:rFonts w:eastAsia="MS Mincho" w:cs="Arial"/>
          <w:lang w:val="sr-Cyrl-CS" w:eastAsia="ja-JP"/>
        </w:rPr>
      </w:pPr>
      <w:r w:rsidRPr="00E2569D">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8E31CF9" w14:textId="77777777" w:rsidR="003C3312" w:rsidRPr="00E2569D" w:rsidRDefault="003C3312" w:rsidP="003C3312">
      <w:pPr>
        <w:spacing w:before="0"/>
        <w:rPr>
          <w:rFonts w:eastAsia="MS Mincho" w:cs="Arial"/>
          <w:lang w:val="sr-Cyrl-CS" w:eastAsia="ja-JP"/>
        </w:rPr>
      </w:pPr>
    </w:p>
    <w:p w14:paraId="2BDB358E" w14:textId="77777777" w:rsidR="003C3312" w:rsidRPr="00E2569D" w:rsidRDefault="003C3312" w:rsidP="003C3312">
      <w:pPr>
        <w:spacing w:before="0"/>
        <w:rPr>
          <w:rFonts w:eastAsia="MS Mincho" w:cs="Arial"/>
          <w:lang w:eastAsia="ja-JP"/>
        </w:rPr>
      </w:pPr>
      <w:r w:rsidRPr="00E2569D">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3A24BCD" w14:textId="77777777" w:rsidR="003C3312" w:rsidRPr="00E2569D" w:rsidRDefault="003C3312" w:rsidP="003C3312">
      <w:pPr>
        <w:suppressAutoHyphens/>
        <w:spacing w:before="0"/>
        <w:jc w:val="left"/>
        <w:rPr>
          <w:rFonts w:cs="Arial"/>
          <w:lang w:val="sr-Cyrl-CS" w:eastAsia="ar-SA"/>
        </w:rPr>
      </w:pPr>
    </w:p>
    <w:p w14:paraId="5442A853" w14:textId="77777777" w:rsidR="003C3312" w:rsidRPr="00E2569D" w:rsidRDefault="003C3312" w:rsidP="0093611B">
      <w:pPr>
        <w:suppressAutoHyphens/>
        <w:spacing w:before="0" w:after="120"/>
        <w:jc w:val="center"/>
        <w:rPr>
          <w:rFonts w:cs="Arial"/>
          <w:b/>
          <w:lang w:val="sr-Cyrl-CS" w:eastAsia="ar-SA"/>
        </w:rPr>
      </w:pPr>
      <w:r w:rsidRPr="00E2569D">
        <w:rPr>
          <w:rFonts w:cs="Arial"/>
          <w:b/>
          <w:lang w:val="sr-Cyrl-CS" w:eastAsia="ar-SA"/>
        </w:rPr>
        <w:t>Члан 8.</w:t>
      </w:r>
    </w:p>
    <w:p w14:paraId="1C40627A"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D0EB27E" w14:textId="77777777" w:rsidR="003C3312" w:rsidRPr="00E2569D" w:rsidRDefault="003C3312" w:rsidP="003C3312">
      <w:pPr>
        <w:tabs>
          <w:tab w:val="left" w:pos="360"/>
        </w:tabs>
        <w:suppressAutoHyphens/>
        <w:spacing w:before="0"/>
        <w:rPr>
          <w:rFonts w:cs="Arial"/>
          <w:lang w:val="sr-Cyrl-CS" w:eastAsia="ar-SA"/>
        </w:rPr>
      </w:pPr>
    </w:p>
    <w:p w14:paraId="67E2733F"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56C323E" w14:textId="77777777" w:rsidR="003C3312" w:rsidRPr="00E2569D" w:rsidRDefault="003C3312" w:rsidP="003C3312">
      <w:pPr>
        <w:tabs>
          <w:tab w:val="left" w:pos="360"/>
        </w:tabs>
        <w:suppressAutoHyphens/>
        <w:spacing w:before="0"/>
        <w:rPr>
          <w:rFonts w:cs="Arial"/>
          <w:lang w:val="sr-Cyrl-CS" w:eastAsia="ar-SA"/>
        </w:rPr>
      </w:pPr>
    </w:p>
    <w:p w14:paraId="52D0661D"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1FEA4E77" w14:textId="77777777" w:rsidR="003C3312" w:rsidRPr="00E2569D" w:rsidRDefault="003C3312" w:rsidP="003C3312">
      <w:pPr>
        <w:tabs>
          <w:tab w:val="left" w:pos="360"/>
        </w:tabs>
        <w:suppressAutoHyphens/>
        <w:spacing w:before="0"/>
        <w:rPr>
          <w:rFonts w:cs="Arial"/>
          <w:lang w:val="sr-Cyrl-CS" w:eastAsia="ar-SA"/>
        </w:rPr>
      </w:pPr>
    </w:p>
    <w:p w14:paraId="7AD0DC3B"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За Корисника услуге:</w:t>
      </w:r>
    </w:p>
    <w:p w14:paraId="399DBBB2" w14:textId="77777777" w:rsidR="003C3312" w:rsidRPr="00E2569D" w:rsidRDefault="003C3312" w:rsidP="003C3312">
      <w:pPr>
        <w:suppressAutoHyphens/>
        <w:spacing w:before="0"/>
        <w:jc w:val="center"/>
        <w:rPr>
          <w:rFonts w:cs="Arial"/>
          <w:lang w:eastAsia="ar-SA"/>
        </w:rPr>
      </w:pPr>
      <w:r w:rsidRPr="00E2569D">
        <w:rPr>
          <w:rFonts w:cs="Arial"/>
          <w:lang w:eastAsia="ar-SA"/>
        </w:rPr>
        <w:t>Пословна тајна</w:t>
      </w:r>
    </w:p>
    <w:p w14:paraId="733663AB" w14:textId="44A2C50D" w:rsidR="003C3312" w:rsidRPr="00E2569D" w:rsidRDefault="003C3312" w:rsidP="003C3312">
      <w:pPr>
        <w:suppressAutoHyphens/>
        <w:spacing w:before="0"/>
        <w:jc w:val="center"/>
        <w:rPr>
          <w:rFonts w:cs="Arial"/>
          <w:lang w:eastAsia="ar-SA"/>
        </w:rPr>
      </w:pPr>
      <w:r w:rsidRPr="00E2569D">
        <w:rPr>
          <w:rFonts w:cs="Arial"/>
          <w:lang w:eastAsia="ar-SA"/>
        </w:rPr>
        <w:t>Јавно предузеће „Електропривреда Србије“</w:t>
      </w:r>
      <w:r w:rsidR="00C63BCA">
        <w:rPr>
          <w:rFonts w:cs="Arial"/>
          <w:lang w:val="sr-Cyrl-RS" w:eastAsia="ar-SA"/>
        </w:rPr>
        <w:t xml:space="preserve"> </w:t>
      </w:r>
      <w:r w:rsidRPr="00E2569D">
        <w:rPr>
          <w:rFonts w:cs="Arial"/>
          <w:lang w:eastAsia="ar-SA"/>
        </w:rPr>
        <w:t>Београд</w:t>
      </w:r>
    </w:p>
    <w:p w14:paraId="089A8652" w14:textId="5A067FCD" w:rsidR="003C3312" w:rsidRPr="00E2569D" w:rsidRDefault="003C3312" w:rsidP="003C3312">
      <w:pPr>
        <w:suppressAutoHyphens/>
        <w:spacing w:before="0"/>
        <w:jc w:val="center"/>
        <w:rPr>
          <w:rFonts w:cs="Arial"/>
          <w:lang w:eastAsia="ar-SA"/>
        </w:rPr>
      </w:pPr>
      <w:r w:rsidRPr="00E2569D">
        <w:rPr>
          <w:rFonts w:cs="Arial"/>
          <w:lang w:eastAsia="ar-SA"/>
        </w:rPr>
        <w:t xml:space="preserve">Улица </w:t>
      </w:r>
      <w:r w:rsidR="006670A8">
        <w:rPr>
          <w:rFonts w:cs="Arial"/>
          <w:lang w:val="sr-Cyrl-RS" w:eastAsia="ar-SA"/>
        </w:rPr>
        <w:t>Балканска бр 13</w:t>
      </w:r>
      <w:r w:rsidRPr="00E2569D">
        <w:rPr>
          <w:rFonts w:cs="Arial"/>
          <w:lang w:eastAsia="ar-SA"/>
        </w:rPr>
        <w:t>. Београд</w:t>
      </w:r>
    </w:p>
    <w:p w14:paraId="2B1F9A2F"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или:</w:t>
      </w:r>
    </w:p>
    <w:p w14:paraId="766ABEDC" w14:textId="77777777" w:rsidR="003C3312" w:rsidRPr="00E2569D" w:rsidRDefault="003C3312" w:rsidP="003C3312">
      <w:pPr>
        <w:suppressAutoHyphens/>
        <w:spacing w:before="0"/>
        <w:jc w:val="center"/>
        <w:rPr>
          <w:rFonts w:cs="Arial"/>
          <w:lang w:eastAsia="ar-SA"/>
        </w:rPr>
      </w:pPr>
      <w:r w:rsidRPr="00E2569D">
        <w:rPr>
          <w:rFonts w:cs="Arial"/>
          <w:lang w:eastAsia="ar-SA"/>
        </w:rPr>
        <w:t xml:space="preserve">Поверљиво                                                         </w:t>
      </w:r>
    </w:p>
    <w:p w14:paraId="7828EA31" w14:textId="77777777" w:rsidR="003C3312" w:rsidRPr="00E2569D" w:rsidRDefault="003C3312" w:rsidP="003C3312">
      <w:pPr>
        <w:suppressAutoHyphens/>
        <w:spacing w:before="0"/>
        <w:jc w:val="center"/>
        <w:rPr>
          <w:rFonts w:cs="Arial"/>
          <w:lang w:eastAsia="ar-SA"/>
        </w:rPr>
      </w:pPr>
      <w:r w:rsidRPr="00E2569D">
        <w:rPr>
          <w:rFonts w:cs="Arial"/>
          <w:lang w:eastAsia="ar-SA"/>
        </w:rPr>
        <w:t>Јавно предузеће „Електропривреда Србије“ Београд</w:t>
      </w:r>
    </w:p>
    <w:p w14:paraId="54AD45C6" w14:textId="4661C0DA" w:rsidR="003C3312" w:rsidRPr="00E2569D" w:rsidRDefault="003C3312" w:rsidP="003C3312">
      <w:pPr>
        <w:suppressAutoHyphens/>
        <w:spacing w:before="0"/>
        <w:jc w:val="center"/>
        <w:rPr>
          <w:rFonts w:cs="Arial"/>
          <w:lang w:eastAsia="ar-SA"/>
        </w:rPr>
      </w:pPr>
      <w:r w:rsidRPr="00E2569D">
        <w:rPr>
          <w:rFonts w:cs="Arial"/>
          <w:lang w:eastAsia="ar-SA"/>
        </w:rPr>
        <w:t xml:space="preserve">Улица </w:t>
      </w:r>
      <w:r w:rsidR="00D8088D">
        <w:rPr>
          <w:rFonts w:cs="Arial"/>
          <w:lang w:val="sr-Cyrl-RS" w:eastAsia="ar-SA"/>
        </w:rPr>
        <w:t>Балканска бр.13</w:t>
      </w:r>
      <w:r w:rsidRPr="00E2569D">
        <w:rPr>
          <w:rFonts w:cs="Arial"/>
          <w:lang w:eastAsia="ar-SA"/>
        </w:rPr>
        <w:t>. Београд</w:t>
      </w:r>
    </w:p>
    <w:p w14:paraId="165A8D08" w14:textId="77777777" w:rsidR="003C3312" w:rsidRPr="00E2569D" w:rsidRDefault="003C3312" w:rsidP="003C3312">
      <w:pPr>
        <w:tabs>
          <w:tab w:val="left" w:pos="360"/>
        </w:tabs>
        <w:suppressAutoHyphens/>
        <w:spacing w:before="0"/>
        <w:rPr>
          <w:rFonts w:cs="Arial"/>
          <w:lang w:val="sr-Cyrl-CS" w:eastAsia="ar-SA"/>
        </w:rPr>
      </w:pPr>
    </w:p>
    <w:p w14:paraId="2AE1260D"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За Пружаоца услуге:</w:t>
      </w:r>
    </w:p>
    <w:p w14:paraId="1A7D98C4" w14:textId="77777777" w:rsidR="003C3312" w:rsidRPr="00E2569D" w:rsidRDefault="003C3312" w:rsidP="003C3312">
      <w:pPr>
        <w:suppressAutoHyphens/>
        <w:spacing w:before="0"/>
        <w:jc w:val="center"/>
        <w:rPr>
          <w:rFonts w:cs="Arial"/>
          <w:lang w:eastAsia="ar-SA"/>
        </w:rPr>
      </w:pPr>
      <w:r w:rsidRPr="00E2569D">
        <w:rPr>
          <w:rFonts w:cs="Arial"/>
          <w:lang w:eastAsia="ar-SA"/>
        </w:rPr>
        <w:t>Пословна тајна</w:t>
      </w:r>
    </w:p>
    <w:p w14:paraId="5F5A5B16" w14:textId="77777777" w:rsidR="003C3312" w:rsidRPr="00E2569D" w:rsidRDefault="003C3312" w:rsidP="003C3312">
      <w:pPr>
        <w:suppressAutoHyphens/>
        <w:spacing w:before="0"/>
        <w:jc w:val="center"/>
        <w:rPr>
          <w:rFonts w:cs="Arial"/>
          <w:lang w:eastAsia="ar-SA"/>
        </w:rPr>
      </w:pPr>
      <w:r w:rsidRPr="00E2569D">
        <w:rPr>
          <w:rFonts w:cs="Arial"/>
          <w:lang w:eastAsia="ar-SA"/>
        </w:rPr>
        <w:t>___________</w:t>
      </w:r>
    </w:p>
    <w:p w14:paraId="28654A90" w14:textId="77777777" w:rsidR="003C3312" w:rsidRPr="00E2569D" w:rsidRDefault="003C3312" w:rsidP="003C3312">
      <w:pPr>
        <w:suppressAutoHyphens/>
        <w:spacing w:before="0"/>
        <w:jc w:val="center"/>
        <w:rPr>
          <w:rFonts w:cs="Arial"/>
          <w:lang w:eastAsia="ar-SA"/>
        </w:rPr>
      </w:pPr>
      <w:r w:rsidRPr="00E2569D">
        <w:rPr>
          <w:rFonts w:cs="Arial"/>
          <w:lang w:eastAsia="ar-SA"/>
        </w:rPr>
        <w:t>_______________</w:t>
      </w:r>
    </w:p>
    <w:p w14:paraId="50EA3B8C" w14:textId="77777777" w:rsidR="003C3312" w:rsidRPr="00E2569D" w:rsidRDefault="003C3312" w:rsidP="003C3312">
      <w:pPr>
        <w:suppressAutoHyphens/>
        <w:spacing w:before="0"/>
        <w:rPr>
          <w:rFonts w:cs="Arial"/>
          <w:lang w:eastAsia="ar-SA"/>
        </w:rPr>
      </w:pPr>
      <w:r w:rsidRPr="00E2569D">
        <w:rPr>
          <w:rFonts w:cs="Arial"/>
          <w:lang w:eastAsia="ar-SA"/>
        </w:rPr>
        <w:t>или:</w:t>
      </w:r>
    </w:p>
    <w:p w14:paraId="44FB3D68" w14:textId="77777777" w:rsidR="003C3312" w:rsidRPr="00E2569D" w:rsidRDefault="003C3312" w:rsidP="003C3312">
      <w:pPr>
        <w:tabs>
          <w:tab w:val="left" w:pos="360"/>
        </w:tabs>
        <w:suppressAutoHyphens/>
        <w:spacing w:before="0"/>
        <w:jc w:val="center"/>
        <w:rPr>
          <w:rFonts w:cs="Arial"/>
          <w:lang w:val="sr-Cyrl-CS" w:eastAsia="ar-SA"/>
        </w:rPr>
      </w:pPr>
      <w:r w:rsidRPr="00E2569D">
        <w:rPr>
          <w:rFonts w:cs="Arial"/>
          <w:lang w:val="sr-Cyrl-CS" w:eastAsia="ar-SA"/>
        </w:rPr>
        <w:t>Поверљиво</w:t>
      </w:r>
    </w:p>
    <w:p w14:paraId="756F868F" w14:textId="77777777" w:rsidR="003C3312" w:rsidRPr="00E2569D" w:rsidRDefault="003C3312" w:rsidP="003C3312">
      <w:pPr>
        <w:tabs>
          <w:tab w:val="left" w:pos="360"/>
        </w:tabs>
        <w:suppressAutoHyphens/>
        <w:spacing w:before="0"/>
        <w:jc w:val="center"/>
        <w:rPr>
          <w:rFonts w:cs="Arial"/>
          <w:lang w:val="sr-Cyrl-CS" w:eastAsia="ar-SA"/>
        </w:rPr>
      </w:pPr>
      <w:r w:rsidRPr="00E2569D">
        <w:rPr>
          <w:rFonts w:cs="Arial"/>
          <w:lang w:val="sr-Cyrl-CS" w:eastAsia="ar-SA"/>
        </w:rPr>
        <w:t>_______________</w:t>
      </w:r>
    </w:p>
    <w:p w14:paraId="528A1C9A" w14:textId="77777777" w:rsidR="003C3312" w:rsidRPr="00E2569D" w:rsidRDefault="003C3312" w:rsidP="003C3312">
      <w:pPr>
        <w:tabs>
          <w:tab w:val="left" w:pos="360"/>
        </w:tabs>
        <w:suppressAutoHyphens/>
        <w:spacing w:before="0"/>
        <w:jc w:val="center"/>
        <w:rPr>
          <w:rFonts w:cs="Arial"/>
          <w:lang w:val="sr-Cyrl-CS" w:eastAsia="ar-SA"/>
        </w:rPr>
      </w:pPr>
      <w:r w:rsidRPr="00E2569D">
        <w:rPr>
          <w:rFonts w:cs="Arial"/>
          <w:lang w:val="sr-Cyrl-CS" w:eastAsia="ar-SA"/>
        </w:rPr>
        <w:t>__________________</w:t>
      </w:r>
    </w:p>
    <w:p w14:paraId="17781524" w14:textId="77777777" w:rsidR="003C3312" w:rsidRPr="00E2569D" w:rsidRDefault="003C3312" w:rsidP="003C3312">
      <w:pPr>
        <w:tabs>
          <w:tab w:val="left" w:pos="360"/>
        </w:tabs>
        <w:suppressAutoHyphens/>
        <w:spacing w:before="0"/>
        <w:rPr>
          <w:rFonts w:cs="Arial"/>
          <w:lang w:val="sr-Cyrl-CS" w:eastAsia="ar-SA"/>
        </w:rPr>
      </w:pPr>
    </w:p>
    <w:p w14:paraId="74CFCDB5"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63138B78" w14:textId="77777777" w:rsidR="003C3312" w:rsidRPr="00E2569D" w:rsidRDefault="003C3312" w:rsidP="003C3312">
      <w:pPr>
        <w:tabs>
          <w:tab w:val="left" w:pos="360"/>
        </w:tabs>
        <w:suppressAutoHyphens/>
        <w:spacing w:before="0"/>
        <w:rPr>
          <w:rFonts w:cs="Arial"/>
          <w:lang w:val="sr-Cyrl-CS" w:eastAsia="ar-SA"/>
        </w:rPr>
      </w:pPr>
    </w:p>
    <w:p w14:paraId="7FDA5807" w14:textId="77777777" w:rsidR="003C3312" w:rsidRPr="00E2569D" w:rsidRDefault="003C3312" w:rsidP="003C3312">
      <w:pPr>
        <w:suppressAutoHyphens/>
        <w:spacing w:before="0"/>
        <w:jc w:val="center"/>
        <w:rPr>
          <w:rFonts w:cs="Arial"/>
          <w:b/>
          <w:lang w:val="sr-Cyrl-CS" w:eastAsia="ar-SA"/>
        </w:rPr>
      </w:pPr>
      <w:r w:rsidRPr="00E2569D">
        <w:rPr>
          <w:rFonts w:cs="Arial"/>
          <w:b/>
          <w:lang w:val="sr-Cyrl-CS" w:eastAsia="ar-SA"/>
        </w:rPr>
        <w:t>Члан 9.</w:t>
      </w:r>
    </w:p>
    <w:p w14:paraId="766FF1C9"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3F9BA5EE" w14:textId="77777777" w:rsidR="003C3312" w:rsidRPr="00E2569D" w:rsidRDefault="003C3312" w:rsidP="003C3312">
      <w:pPr>
        <w:tabs>
          <w:tab w:val="left" w:pos="360"/>
        </w:tabs>
        <w:suppressAutoHyphens/>
        <w:spacing w:before="0"/>
        <w:rPr>
          <w:rFonts w:cs="Arial"/>
          <w:lang w:val="sr-Cyrl-CS" w:eastAsia="ar-SA"/>
        </w:rPr>
      </w:pPr>
    </w:p>
    <w:p w14:paraId="51396351"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1A3FBAF" w14:textId="77777777" w:rsidR="003C3312" w:rsidRPr="00E2569D" w:rsidRDefault="003C3312" w:rsidP="003C3312">
      <w:pPr>
        <w:tabs>
          <w:tab w:val="left" w:pos="360"/>
        </w:tabs>
        <w:suppressAutoHyphens/>
        <w:spacing w:before="0"/>
        <w:rPr>
          <w:rFonts w:cs="Arial"/>
          <w:lang w:val="sr-Cyrl-CS" w:eastAsia="ar-SA"/>
        </w:rPr>
      </w:pPr>
    </w:p>
    <w:p w14:paraId="2AFB3993" w14:textId="77777777" w:rsidR="003C3312" w:rsidRPr="00E2569D" w:rsidRDefault="003C3312" w:rsidP="0093611B">
      <w:pPr>
        <w:spacing w:before="0" w:after="120"/>
        <w:jc w:val="center"/>
        <w:rPr>
          <w:rFonts w:eastAsia="MS Mincho" w:cs="Arial"/>
          <w:b/>
          <w:lang w:eastAsia="ja-JP"/>
        </w:rPr>
      </w:pPr>
      <w:r w:rsidRPr="00E2569D">
        <w:rPr>
          <w:rFonts w:eastAsia="MS Mincho" w:cs="Arial"/>
          <w:b/>
          <w:lang w:eastAsia="ja-JP"/>
        </w:rPr>
        <w:t>Члан 10.</w:t>
      </w:r>
    </w:p>
    <w:p w14:paraId="02DC7D72" w14:textId="77777777" w:rsidR="003C3312" w:rsidRPr="00E2569D" w:rsidRDefault="003C3312" w:rsidP="003C3312">
      <w:pPr>
        <w:tabs>
          <w:tab w:val="left" w:pos="360"/>
        </w:tabs>
        <w:suppressAutoHyphens/>
        <w:spacing w:before="0"/>
        <w:rPr>
          <w:rFonts w:cs="Arial"/>
          <w:lang w:val="sr-Cyrl-CS" w:eastAsia="ar-SA"/>
        </w:rPr>
      </w:pPr>
      <w:r w:rsidRPr="00E2569D">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FC52500" w14:textId="77777777" w:rsidR="003C3312" w:rsidRPr="00E2569D" w:rsidRDefault="003C3312" w:rsidP="003C3312">
      <w:pPr>
        <w:tabs>
          <w:tab w:val="left" w:pos="360"/>
        </w:tabs>
        <w:suppressAutoHyphens/>
        <w:spacing w:before="0"/>
        <w:rPr>
          <w:rFonts w:cs="Arial"/>
          <w:lang w:val="sr-Cyrl-CS" w:eastAsia="ar-SA"/>
        </w:rPr>
      </w:pPr>
    </w:p>
    <w:p w14:paraId="29295FC0" w14:textId="37695119" w:rsidR="003C3312" w:rsidRPr="00E2569D" w:rsidRDefault="003C3312" w:rsidP="003C3312">
      <w:pPr>
        <w:suppressAutoHyphens/>
        <w:spacing w:before="0"/>
        <w:rPr>
          <w:rFonts w:cs="Arial"/>
          <w:lang w:val="sr-Cyrl-CS" w:eastAsia="ar-SA"/>
        </w:rPr>
      </w:pPr>
      <w:r w:rsidRPr="00E2569D">
        <w:rPr>
          <w:rFonts w:cs="Arial"/>
          <w:lang w:val="sr-Cyrl-CS" w:eastAsia="ar-SA"/>
        </w:rPr>
        <w:t>Најкасније у року од 30</w:t>
      </w:r>
      <w:r w:rsidR="007D36AD">
        <w:rPr>
          <w:rFonts w:cs="Arial"/>
          <w:lang w:val="sr-Cyrl-CS" w:eastAsia="ar-SA"/>
        </w:rPr>
        <w:t xml:space="preserve"> (словима: тридесет)</w:t>
      </w:r>
      <w:r w:rsidRPr="00E2569D">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w:t>
      </w:r>
      <w:r w:rsidR="005C7FDE">
        <w:rPr>
          <w:rFonts w:cs="Arial"/>
          <w:lang w:val="sr-Cyrl-CS" w:eastAsia="ar-SA"/>
        </w:rPr>
        <w:t>У</w:t>
      </w:r>
      <w:r w:rsidRPr="00E2569D">
        <w:rPr>
          <w:rFonts w:cs="Arial"/>
          <w:lang w:val="sr-Cyrl-CS" w:eastAsia="ar-SA"/>
        </w:rPr>
        <w:t>говора.</w:t>
      </w:r>
    </w:p>
    <w:p w14:paraId="334AFEB3" w14:textId="77777777" w:rsidR="003C3312" w:rsidRPr="00E2569D" w:rsidRDefault="003C3312" w:rsidP="003C3312">
      <w:pPr>
        <w:suppressAutoHyphens/>
        <w:spacing w:before="0"/>
        <w:rPr>
          <w:rFonts w:cs="Arial"/>
          <w:lang w:val="sr-Cyrl-CS" w:eastAsia="ar-SA"/>
        </w:rPr>
      </w:pPr>
    </w:p>
    <w:p w14:paraId="5F19EA79" w14:textId="77777777" w:rsidR="003C3312" w:rsidRPr="00E2569D" w:rsidRDefault="003C3312" w:rsidP="0093611B">
      <w:pPr>
        <w:spacing w:before="0" w:after="120"/>
        <w:jc w:val="center"/>
        <w:rPr>
          <w:rFonts w:eastAsia="MS Mincho" w:cs="Arial"/>
          <w:b/>
          <w:lang w:eastAsia="ja-JP"/>
        </w:rPr>
      </w:pPr>
      <w:r w:rsidRPr="00E2569D">
        <w:rPr>
          <w:rFonts w:eastAsia="MS Mincho" w:cs="Arial"/>
          <w:b/>
          <w:lang w:eastAsia="ja-JP"/>
        </w:rPr>
        <w:t>Члан 11.</w:t>
      </w:r>
    </w:p>
    <w:p w14:paraId="00450ECF"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455CF6C" w14:textId="77777777" w:rsidR="003C3312" w:rsidRPr="00E2569D" w:rsidRDefault="003C3312" w:rsidP="003C3312">
      <w:pPr>
        <w:suppressAutoHyphens/>
        <w:spacing w:before="0"/>
        <w:rPr>
          <w:rFonts w:cs="Arial"/>
          <w:lang w:val="sr-Cyrl-CS" w:eastAsia="ar-SA"/>
        </w:rPr>
      </w:pPr>
    </w:p>
    <w:p w14:paraId="1B03533B" w14:textId="77777777" w:rsidR="003C3312" w:rsidRPr="00E2569D" w:rsidRDefault="003C3312" w:rsidP="0093611B">
      <w:pPr>
        <w:spacing w:before="0" w:after="120"/>
        <w:jc w:val="center"/>
        <w:rPr>
          <w:rFonts w:eastAsia="MS Mincho" w:cs="Arial"/>
          <w:b/>
          <w:lang w:eastAsia="ja-JP"/>
        </w:rPr>
      </w:pPr>
      <w:r w:rsidRPr="00E2569D">
        <w:rPr>
          <w:rFonts w:eastAsia="MS Mincho" w:cs="Arial"/>
          <w:b/>
          <w:lang w:eastAsia="ja-JP"/>
        </w:rPr>
        <w:t>Члан 12.</w:t>
      </w:r>
    </w:p>
    <w:p w14:paraId="699CBCFF" w14:textId="77777777" w:rsidR="003C3312" w:rsidRPr="00E2569D" w:rsidRDefault="003C3312" w:rsidP="003C3312">
      <w:pPr>
        <w:suppressAutoHyphens/>
        <w:spacing w:before="0"/>
        <w:rPr>
          <w:rFonts w:cs="Arial"/>
          <w:lang w:val="sr-Cyrl-CS" w:eastAsia="ar-SA"/>
        </w:rPr>
      </w:pPr>
      <w:r w:rsidRPr="00E2569D">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D0B762D" w14:textId="77777777" w:rsidR="003C3312" w:rsidRPr="00E2569D" w:rsidRDefault="003C3312" w:rsidP="003C3312">
      <w:pPr>
        <w:suppressAutoHyphens/>
        <w:spacing w:before="0"/>
        <w:rPr>
          <w:rFonts w:cs="Arial"/>
          <w:lang w:val="sr-Cyrl-CS" w:eastAsia="ar-SA"/>
        </w:rPr>
      </w:pPr>
    </w:p>
    <w:p w14:paraId="7BC179A1" w14:textId="77777777" w:rsidR="003C3312" w:rsidRPr="00E2569D" w:rsidRDefault="003C3312" w:rsidP="003C3312">
      <w:pPr>
        <w:suppressAutoHyphens/>
        <w:spacing w:before="0"/>
        <w:rPr>
          <w:rFonts w:cs="Arial"/>
          <w:lang w:val="sr-Cyrl-CS" w:eastAsia="ar-SA"/>
        </w:rPr>
      </w:pPr>
      <w:r w:rsidRPr="00E2569D">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8641B29" w14:textId="77777777" w:rsidR="003C3312" w:rsidRPr="00E2569D" w:rsidRDefault="003C3312" w:rsidP="003C3312">
      <w:pPr>
        <w:suppressAutoHyphens/>
        <w:spacing w:before="0"/>
        <w:rPr>
          <w:rFonts w:cs="Arial"/>
          <w:lang w:val="sr-Cyrl-CS" w:eastAsia="ar-SA"/>
        </w:rPr>
      </w:pPr>
    </w:p>
    <w:p w14:paraId="4372CF88" w14:textId="77777777" w:rsidR="003C3312" w:rsidRPr="00E2569D" w:rsidRDefault="003C3312" w:rsidP="003C3312">
      <w:pPr>
        <w:suppressAutoHyphens/>
        <w:spacing w:before="0"/>
        <w:rPr>
          <w:rFonts w:cs="Arial"/>
          <w:lang w:eastAsia="ar-SA"/>
        </w:rPr>
      </w:pPr>
      <w:r w:rsidRPr="00E2569D">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69073DE" w14:textId="77777777" w:rsidR="003C3312" w:rsidRPr="00E2569D" w:rsidRDefault="003C3312" w:rsidP="003C3312">
      <w:pPr>
        <w:suppressAutoHyphens/>
        <w:spacing w:before="0"/>
        <w:jc w:val="left"/>
        <w:rPr>
          <w:rFonts w:cs="Arial"/>
          <w:lang w:val="sr-Cyrl-CS" w:eastAsia="ar-SA"/>
        </w:rPr>
      </w:pPr>
    </w:p>
    <w:p w14:paraId="0EB9CEDD" w14:textId="77777777" w:rsidR="003C3312" w:rsidRPr="00E2569D" w:rsidRDefault="003C3312" w:rsidP="0093611B">
      <w:pPr>
        <w:spacing w:before="0" w:after="120"/>
        <w:jc w:val="center"/>
        <w:rPr>
          <w:rFonts w:eastAsia="MS Mincho" w:cs="Arial"/>
          <w:b/>
          <w:lang w:eastAsia="ja-JP"/>
        </w:rPr>
      </w:pPr>
      <w:r w:rsidRPr="00E2569D">
        <w:rPr>
          <w:rFonts w:eastAsia="MS Mincho" w:cs="Arial"/>
          <w:b/>
          <w:lang w:eastAsia="ja-JP"/>
        </w:rPr>
        <w:t>Члан 13.</w:t>
      </w:r>
    </w:p>
    <w:p w14:paraId="0941A524" w14:textId="538A5289" w:rsidR="003C3312" w:rsidRPr="00E2569D" w:rsidRDefault="003C3312" w:rsidP="003C3312">
      <w:pPr>
        <w:suppressAutoHyphens/>
        <w:spacing w:before="0"/>
        <w:rPr>
          <w:rFonts w:cs="Arial"/>
          <w:lang w:val="sr-Cyrl-CS" w:eastAsia="ar-SA"/>
        </w:rPr>
      </w:pPr>
      <w:r w:rsidRPr="00E2569D">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0220E8">
        <w:rPr>
          <w:rFonts w:cs="Arial"/>
          <w:lang w:val="sr-Cyrl-CS" w:eastAsia="ar-SA"/>
        </w:rPr>
        <w:t>Сталне</w:t>
      </w:r>
      <w:r w:rsidRPr="00E2569D">
        <w:rPr>
          <w:rFonts w:cs="Arial"/>
          <w:lang w:val="sr-Cyrl-CS" w:eastAsia="ar-SA"/>
        </w:rPr>
        <w:t xml:space="preserve"> арбитраже при Привредној комори Србије са местом арбитраже у Београду, уз примену њеног Правилника</w:t>
      </w:r>
      <w:r w:rsidR="005C7FDE">
        <w:rPr>
          <w:rFonts w:cs="Arial"/>
          <w:lang w:val="sr-Cyrl-CS" w:eastAsia="ar-SA"/>
        </w:rPr>
        <w:t>.</w:t>
      </w:r>
      <w:r w:rsidRPr="00E2569D">
        <w:rPr>
          <w:rFonts w:cs="Arial"/>
          <w:lang w:val="sr-Cyrl-CS" w:eastAsia="ar-SA"/>
        </w:rPr>
        <w:t xml:space="preserve"> </w:t>
      </w:r>
      <w:r w:rsidRPr="00E2569D">
        <w:rPr>
          <w:rFonts w:cs="Arial"/>
          <w:i/>
          <w:color w:val="548DD4" w:themeColor="text2" w:themeTint="99"/>
          <w:lang w:val="sr-Cyrl-CS" w:eastAsia="ar-SA"/>
        </w:rPr>
        <w:t>[</w:t>
      </w:r>
      <w:r w:rsidR="005C7FDE">
        <w:rPr>
          <w:rFonts w:cs="Arial"/>
          <w:i/>
          <w:color w:val="548DD4" w:themeColor="text2" w:themeTint="99"/>
          <w:lang w:val="sr-Cyrl-CS" w:eastAsia="ar-SA"/>
        </w:rPr>
        <w:t>Н</w:t>
      </w:r>
      <w:r w:rsidRPr="00E2569D">
        <w:rPr>
          <w:rFonts w:cs="Arial"/>
          <w:i/>
          <w:color w:val="548DD4" w:themeColor="text2" w:themeTint="99"/>
          <w:lang w:val="sr-Cyrl-CS" w:eastAsia="ar-SA"/>
        </w:rPr>
        <w:t>апомена: коначан текст у Уговору зависи од тога да ли је изабран домаћи или страни Пружалац услуге]</w:t>
      </w:r>
      <w:r w:rsidRPr="00E2569D">
        <w:rPr>
          <w:rFonts w:cs="Arial"/>
          <w:color w:val="548DD4" w:themeColor="text2" w:themeTint="99"/>
          <w:lang w:val="sr-Cyrl-CS" w:eastAsia="ar-SA"/>
        </w:rPr>
        <w:t>.</w:t>
      </w:r>
    </w:p>
    <w:p w14:paraId="36691A0A"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 </w:t>
      </w:r>
    </w:p>
    <w:p w14:paraId="7918C1CE" w14:textId="77777777" w:rsidR="003C3312" w:rsidRPr="00E2569D" w:rsidRDefault="003C3312" w:rsidP="0093611B">
      <w:pPr>
        <w:spacing w:before="0" w:after="120"/>
        <w:jc w:val="center"/>
        <w:rPr>
          <w:rFonts w:eastAsia="MS Mincho" w:cs="Arial"/>
          <w:b/>
          <w:lang w:eastAsia="ja-JP"/>
        </w:rPr>
      </w:pPr>
      <w:r w:rsidRPr="00E2569D">
        <w:rPr>
          <w:rFonts w:eastAsia="MS Mincho" w:cs="Arial"/>
          <w:b/>
          <w:lang w:eastAsia="ja-JP"/>
        </w:rPr>
        <w:t>Члан 14.</w:t>
      </w:r>
    </w:p>
    <w:p w14:paraId="45CFE350"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E2569D">
        <w:rPr>
          <w:rFonts w:cs="Arial"/>
          <w:lang w:val="sr-Cyrl-CS" w:eastAsia="ar-SA"/>
        </w:rPr>
        <w:t>законских заступника</w:t>
      </w:r>
      <w:r w:rsidRPr="00E2569D">
        <w:rPr>
          <w:rFonts w:cs="Arial"/>
          <w:lang w:val="sr-Cyrl-CS" w:eastAsia="ar-SA"/>
        </w:rPr>
        <w:t xml:space="preserve"> сваке од Страна.</w:t>
      </w:r>
    </w:p>
    <w:p w14:paraId="5350480E" w14:textId="77777777" w:rsidR="003C3312" w:rsidRDefault="003C3312" w:rsidP="003C3312">
      <w:pPr>
        <w:suppressAutoHyphens/>
        <w:spacing w:before="0"/>
        <w:rPr>
          <w:rFonts w:cs="Arial"/>
          <w:lang w:val="sr-Cyrl-CS" w:eastAsia="ar-SA"/>
        </w:rPr>
      </w:pPr>
    </w:p>
    <w:p w14:paraId="1F5D6692" w14:textId="77777777" w:rsidR="005C7FDE" w:rsidRPr="00E2569D" w:rsidRDefault="005C7FDE" w:rsidP="003C3312">
      <w:pPr>
        <w:suppressAutoHyphens/>
        <w:spacing w:before="0"/>
        <w:rPr>
          <w:rFonts w:cs="Arial"/>
          <w:lang w:val="sr-Cyrl-CS" w:eastAsia="ar-SA"/>
        </w:rPr>
      </w:pPr>
    </w:p>
    <w:p w14:paraId="49E932AD" w14:textId="77777777" w:rsidR="003C3312" w:rsidRPr="00E2569D" w:rsidRDefault="003C3312" w:rsidP="0093611B">
      <w:pPr>
        <w:spacing w:before="0" w:after="120"/>
        <w:jc w:val="center"/>
        <w:rPr>
          <w:rFonts w:eastAsia="MS Mincho" w:cs="Arial"/>
          <w:b/>
          <w:lang w:eastAsia="ja-JP"/>
        </w:rPr>
      </w:pPr>
      <w:r w:rsidRPr="00E2569D">
        <w:rPr>
          <w:rFonts w:eastAsia="MS Mincho" w:cs="Arial"/>
          <w:b/>
          <w:lang w:eastAsia="ja-JP"/>
        </w:rPr>
        <w:t>Члан 15.</w:t>
      </w:r>
    </w:p>
    <w:p w14:paraId="1249FEC7" w14:textId="77777777" w:rsidR="003C3312" w:rsidRPr="00E2569D" w:rsidRDefault="003C3312" w:rsidP="003C3312">
      <w:pPr>
        <w:spacing w:before="0"/>
        <w:rPr>
          <w:rFonts w:eastAsia="MS Mincho" w:cs="Arial"/>
          <w:b/>
          <w:lang w:eastAsia="ja-JP"/>
        </w:rPr>
      </w:pPr>
      <w:r w:rsidRPr="00E2569D">
        <w:rPr>
          <w:rFonts w:eastAsia="MS Mincho" w:cs="Arial"/>
          <w:lang w:eastAsia="ja-JP"/>
        </w:rPr>
        <w:t>На све што није регулисано одредбама овог Уговора, примениће се одредбе</w:t>
      </w:r>
      <w:r w:rsidR="008E07C4" w:rsidRPr="00E2569D">
        <w:rPr>
          <w:rFonts w:eastAsia="MS Mincho" w:cs="Arial"/>
          <w:lang w:eastAsia="ja-JP"/>
        </w:rPr>
        <w:t xml:space="preserve"> ЗОО и</w:t>
      </w:r>
      <w:r w:rsidRPr="00E2569D">
        <w:rPr>
          <w:rFonts w:eastAsia="MS Mincho" w:cs="Arial"/>
          <w:lang w:eastAsia="ja-JP"/>
        </w:rPr>
        <w:t xml:space="preserve"> позитивноправних прописа Републике Србије применљивих, с обзиром на предмет Уговора.</w:t>
      </w:r>
      <w:r w:rsidRPr="00E2569D">
        <w:rPr>
          <w:rFonts w:eastAsia="MS Mincho" w:cs="Arial"/>
          <w:b/>
          <w:lang w:eastAsia="ja-JP"/>
        </w:rPr>
        <w:t xml:space="preserve"> </w:t>
      </w:r>
    </w:p>
    <w:p w14:paraId="3BBFC94C" w14:textId="77777777" w:rsidR="003C3312" w:rsidRPr="00E2569D" w:rsidRDefault="003C3312" w:rsidP="003C3312">
      <w:pPr>
        <w:spacing w:before="0"/>
        <w:jc w:val="center"/>
        <w:rPr>
          <w:rFonts w:eastAsia="MS Mincho" w:cs="Arial"/>
          <w:b/>
          <w:lang w:eastAsia="ja-JP"/>
        </w:rPr>
      </w:pPr>
    </w:p>
    <w:p w14:paraId="479A3A82" w14:textId="77777777" w:rsidR="003C3312" w:rsidRPr="00E2569D" w:rsidRDefault="003C3312" w:rsidP="0093611B">
      <w:pPr>
        <w:spacing w:before="0" w:after="120"/>
        <w:jc w:val="center"/>
        <w:rPr>
          <w:rFonts w:eastAsia="MS Mincho" w:cs="Arial"/>
          <w:b/>
          <w:lang w:eastAsia="ja-JP"/>
        </w:rPr>
      </w:pPr>
      <w:r w:rsidRPr="00E2569D">
        <w:rPr>
          <w:rFonts w:eastAsia="MS Mincho" w:cs="Arial"/>
          <w:b/>
          <w:lang w:eastAsia="ja-JP"/>
        </w:rPr>
        <w:t>Члан 16.</w:t>
      </w:r>
    </w:p>
    <w:p w14:paraId="02C35529" w14:textId="77777777" w:rsidR="003C3312" w:rsidRPr="00E2569D" w:rsidRDefault="003C3312" w:rsidP="003C3312">
      <w:pPr>
        <w:suppressAutoHyphens/>
        <w:spacing w:before="0"/>
        <w:rPr>
          <w:rFonts w:cs="Arial"/>
          <w:lang w:val="sr-Cyrl-CS" w:eastAsia="ar-SA"/>
        </w:rPr>
      </w:pPr>
      <w:r w:rsidRPr="00E2569D">
        <w:rPr>
          <w:rFonts w:cs="Arial"/>
          <w:lang w:val="sr-Cyrl-CS" w:eastAsia="ar-SA"/>
        </w:rPr>
        <w:t xml:space="preserve">Овај Уговор се сматра закљученим на дан када су га потписали </w:t>
      </w:r>
      <w:r w:rsidR="00127675" w:rsidRPr="00E2569D">
        <w:rPr>
          <w:rFonts w:cs="Arial"/>
          <w:lang w:val="sr-Cyrl-CS" w:eastAsia="ar-SA"/>
        </w:rPr>
        <w:t xml:space="preserve">законски </w:t>
      </w:r>
      <w:r w:rsidRPr="00E2569D">
        <w:rPr>
          <w:rFonts w:cs="Arial"/>
          <w:lang w:val="sr-Cyrl-CS" w:eastAsia="ar-SA"/>
        </w:rPr>
        <w:t xml:space="preserve">заступници обе Стране, а ако га </w:t>
      </w:r>
      <w:r w:rsidR="00127675" w:rsidRPr="00E2569D">
        <w:rPr>
          <w:rFonts w:cs="Arial"/>
          <w:lang w:val="sr-Cyrl-CS" w:eastAsia="ar-SA"/>
        </w:rPr>
        <w:t xml:space="preserve">законски </w:t>
      </w:r>
      <w:r w:rsidRPr="00E2569D">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14:paraId="1AA6C7C2" w14:textId="77777777" w:rsidR="003C3312" w:rsidRPr="00E2569D" w:rsidRDefault="003C3312" w:rsidP="003C3312">
      <w:pPr>
        <w:suppressAutoHyphens/>
        <w:spacing w:before="0"/>
        <w:rPr>
          <w:rFonts w:cs="Arial"/>
          <w:lang w:val="sr-Cyrl-CS" w:eastAsia="ar-SA"/>
        </w:rPr>
      </w:pPr>
    </w:p>
    <w:p w14:paraId="0B4A2A5C" w14:textId="77777777" w:rsidR="003C3312" w:rsidRPr="00E2569D" w:rsidRDefault="003C3312" w:rsidP="003C3312">
      <w:pPr>
        <w:suppressAutoHyphens/>
        <w:spacing w:before="0"/>
        <w:rPr>
          <w:rFonts w:cs="Arial"/>
          <w:lang w:val="sr-Cyrl-CS" w:eastAsia="ar-SA"/>
        </w:rPr>
      </w:pPr>
      <w:r w:rsidRPr="00E2569D">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3747BD7A" w14:textId="77777777" w:rsidR="003C3312" w:rsidRPr="00E2569D" w:rsidRDefault="003C3312" w:rsidP="003C3312">
      <w:pPr>
        <w:suppressAutoHyphens/>
        <w:spacing w:before="0"/>
        <w:rPr>
          <w:rFonts w:cs="Arial"/>
          <w:lang w:val="sr-Cyrl-CS" w:eastAsia="ar-SA"/>
        </w:rPr>
      </w:pPr>
    </w:p>
    <w:p w14:paraId="563CB1AF" w14:textId="77777777" w:rsidR="003C3312" w:rsidRPr="00E2569D" w:rsidRDefault="003C3312" w:rsidP="0093611B">
      <w:pPr>
        <w:spacing w:before="0" w:after="120"/>
        <w:jc w:val="center"/>
        <w:rPr>
          <w:rFonts w:eastAsia="MS Mincho" w:cs="Arial"/>
          <w:b/>
          <w:lang w:eastAsia="ja-JP"/>
        </w:rPr>
      </w:pPr>
      <w:r w:rsidRPr="00E2569D">
        <w:rPr>
          <w:rFonts w:eastAsia="MS Mincho" w:cs="Arial"/>
          <w:b/>
          <w:lang w:eastAsia="ja-JP"/>
        </w:rPr>
        <w:t>Члан 17.</w:t>
      </w:r>
    </w:p>
    <w:p w14:paraId="692CB3EE" w14:textId="256C3BA2" w:rsidR="00A41CAD" w:rsidRPr="005C1B4C" w:rsidRDefault="003C3312" w:rsidP="00A41CAD">
      <w:pPr>
        <w:pStyle w:val="ListParagraph"/>
        <w:spacing w:before="0" w:after="0" w:line="240" w:lineRule="auto"/>
        <w:ind w:left="0"/>
        <w:rPr>
          <w:rFonts w:ascii="Arial" w:hAnsi="Arial" w:cs="Arial"/>
        </w:rPr>
      </w:pPr>
      <w:r w:rsidRPr="00A41CAD">
        <w:rPr>
          <w:rFonts w:ascii="Arial" w:hAnsi="Arial" w:cs="Arial"/>
          <w:lang w:val="sr-Latn-CS" w:eastAsia="sr-Cyrl-CS"/>
        </w:rPr>
        <w:t xml:space="preserve">Овај Уговор је </w:t>
      </w:r>
      <w:r w:rsidR="00A41CAD" w:rsidRPr="00A41CAD">
        <w:rPr>
          <w:rFonts w:ascii="Arial" w:hAnsi="Arial" w:cs="Arial"/>
          <w:lang w:val="sr-Cyrl-RS"/>
        </w:rPr>
        <w:t>сачињен</w:t>
      </w:r>
      <w:r w:rsidR="00A41CAD" w:rsidRPr="00A41CAD">
        <w:rPr>
          <w:rFonts w:ascii="Arial" w:hAnsi="Arial" w:cs="Arial"/>
        </w:rPr>
        <w:t xml:space="preserve"> у 6 (словима: шест)</w:t>
      </w:r>
      <w:r w:rsidR="00A41CAD">
        <w:rPr>
          <w:rFonts w:ascii="Arial" w:hAnsi="Arial" w:cs="Arial"/>
          <w:lang w:val="sr-Cyrl-RS"/>
        </w:rPr>
        <w:t xml:space="preserve"> истоветних</w:t>
      </w:r>
      <w:r w:rsidR="00A41CAD" w:rsidRPr="00A41CAD">
        <w:rPr>
          <w:rFonts w:ascii="Arial" w:hAnsi="Arial" w:cs="Arial"/>
        </w:rPr>
        <w:t xml:space="preserve"> примерака од којих </w:t>
      </w:r>
      <w:r w:rsidR="00A41CAD" w:rsidRPr="00A41CAD">
        <w:rPr>
          <w:rFonts w:ascii="Arial" w:hAnsi="Arial" w:cs="Arial"/>
          <w:lang w:val="sr-Cyrl-RS"/>
        </w:rPr>
        <w:t>2 (словима: два) примерка припадају Пружаоцу услуге, а 4 (словима: четири) примерка</w:t>
      </w:r>
      <w:r w:rsidR="00A41CAD" w:rsidRPr="005C1B4C">
        <w:rPr>
          <w:rFonts w:ascii="Arial" w:hAnsi="Arial" w:cs="Arial"/>
          <w:lang w:val="sr-Cyrl-RS"/>
        </w:rPr>
        <w:t xml:space="preserve"> Кориснику услуге</w:t>
      </w:r>
      <w:r w:rsidR="00A41CAD" w:rsidRPr="005C1B4C">
        <w:rPr>
          <w:rFonts w:ascii="Arial" w:hAnsi="Arial" w:cs="Arial"/>
        </w:rPr>
        <w:t>.</w:t>
      </w:r>
    </w:p>
    <w:p w14:paraId="589FB23D" w14:textId="531509FB" w:rsidR="003C3312" w:rsidRPr="00E2569D" w:rsidRDefault="003C3312" w:rsidP="00A41CAD">
      <w:pPr>
        <w:autoSpaceDE w:val="0"/>
        <w:autoSpaceDN w:val="0"/>
        <w:adjustRightInd w:val="0"/>
        <w:spacing w:before="0"/>
        <w:rPr>
          <w:rFonts w:cs="Arial"/>
          <w:lang w:val="sr-Cyrl-CS" w:eastAsia="ar-SA"/>
        </w:rPr>
      </w:pPr>
    </w:p>
    <w:p w14:paraId="0185B68A" w14:textId="77777777" w:rsidR="003C3312" w:rsidRDefault="00127675" w:rsidP="003C3312">
      <w:pPr>
        <w:suppressAutoHyphens/>
        <w:spacing w:before="0"/>
        <w:rPr>
          <w:rFonts w:cs="Arial"/>
          <w:lang w:val="sr-Cyrl-CS" w:eastAsia="ar-SA"/>
        </w:rPr>
      </w:pPr>
      <w:r w:rsidRPr="00E2569D">
        <w:rPr>
          <w:rFonts w:cs="Arial"/>
          <w:lang w:val="sr-Cyrl-CS" w:eastAsia="ar-SA"/>
        </w:rPr>
        <w:t>Стране</w:t>
      </w:r>
      <w:r w:rsidR="003C3312" w:rsidRPr="00E2569D">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4012CC98" w14:textId="77777777" w:rsidR="0093611B" w:rsidRDefault="0093611B" w:rsidP="003C3312">
      <w:pPr>
        <w:suppressAutoHyphens/>
        <w:spacing w:before="0"/>
        <w:rPr>
          <w:rFonts w:cs="Arial"/>
          <w:lang w:val="sr-Cyrl-CS" w:eastAsia="ar-SA"/>
        </w:rPr>
      </w:pPr>
    </w:p>
    <w:p w14:paraId="2C3FBE8F" w14:textId="77777777" w:rsidR="0093611B" w:rsidRDefault="0093611B" w:rsidP="003C3312">
      <w:pPr>
        <w:suppressAutoHyphens/>
        <w:spacing w:before="0"/>
        <w:rPr>
          <w:rFonts w:cs="Arial"/>
          <w:lang w:val="sr-Cyrl-CS" w:eastAsia="ar-SA"/>
        </w:rPr>
      </w:pPr>
    </w:p>
    <w:p w14:paraId="247E3789" w14:textId="77777777" w:rsidR="0093611B" w:rsidRDefault="0093611B" w:rsidP="003C3312">
      <w:pPr>
        <w:suppressAutoHyphens/>
        <w:spacing w:before="0"/>
        <w:rPr>
          <w:rFonts w:cs="Arial"/>
          <w:lang w:val="sr-Cyrl-CS" w:eastAsia="ar-SA"/>
        </w:rPr>
      </w:pPr>
    </w:p>
    <w:p w14:paraId="19255678" w14:textId="77777777" w:rsidR="0093611B" w:rsidRPr="00E2569D" w:rsidRDefault="0093611B" w:rsidP="003C3312">
      <w:pPr>
        <w:suppressAutoHyphens/>
        <w:spacing w:before="0"/>
        <w:rPr>
          <w:rFonts w:cs="Arial"/>
          <w:lang w:val="sr-Cyrl-CS" w:eastAsia="ar-SA"/>
        </w:rPr>
      </w:pPr>
    </w:p>
    <w:p w14:paraId="01B88096" w14:textId="77777777" w:rsidR="003C3312" w:rsidRPr="00E2569D"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E2569D" w14:paraId="16BD36BD" w14:textId="77777777" w:rsidTr="0004305A">
        <w:tc>
          <w:tcPr>
            <w:tcW w:w="3227" w:type="dxa"/>
          </w:tcPr>
          <w:p w14:paraId="1E29B3AB" w14:textId="77777777" w:rsidR="003C3312" w:rsidRPr="00E2569D" w:rsidRDefault="003C3312" w:rsidP="003C3312">
            <w:pPr>
              <w:suppressAutoHyphens/>
              <w:spacing w:before="0"/>
              <w:jc w:val="center"/>
              <w:rPr>
                <w:rFonts w:ascii="Arial" w:hAnsi="Arial" w:cs="Arial"/>
                <w:b/>
                <w:smallCaps/>
                <w:lang w:val="sr-Cyrl-CS" w:eastAsia="ar-SA"/>
              </w:rPr>
            </w:pPr>
            <w:r w:rsidRPr="00E2569D">
              <w:rPr>
                <w:rFonts w:ascii="Arial" w:hAnsi="Arial" w:cs="Arial"/>
                <w:b/>
                <w:lang w:val="sr-Cyrl-CS" w:eastAsia="ar-SA"/>
              </w:rPr>
              <w:t xml:space="preserve">КОРИСНИК УСЛУГЕ </w:t>
            </w:r>
          </w:p>
        </w:tc>
        <w:tc>
          <w:tcPr>
            <w:tcW w:w="2551" w:type="dxa"/>
          </w:tcPr>
          <w:p w14:paraId="40DE5670" w14:textId="77777777" w:rsidR="003C3312" w:rsidRPr="00E2569D" w:rsidRDefault="003C3312" w:rsidP="003C3312">
            <w:pPr>
              <w:suppressAutoHyphens/>
              <w:spacing w:before="0"/>
              <w:jc w:val="center"/>
              <w:rPr>
                <w:rFonts w:ascii="Arial" w:hAnsi="Arial" w:cs="Arial"/>
                <w:b/>
                <w:smallCaps/>
                <w:lang w:val="sr-Cyrl-CS" w:eastAsia="ar-SA"/>
              </w:rPr>
            </w:pPr>
          </w:p>
        </w:tc>
        <w:tc>
          <w:tcPr>
            <w:tcW w:w="3433" w:type="dxa"/>
          </w:tcPr>
          <w:p w14:paraId="2CA6D16E" w14:textId="77777777" w:rsidR="003C3312" w:rsidRPr="00E2569D" w:rsidRDefault="003C3312" w:rsidP="003C3312">
            <w:pPr>
              <w:suppressAutoHyphens/>
              <w:spacing w:before="0"/>
              <w:jc w:val="center"/>
              <w:rPr>
                <w:rFonts w:ascii="Arial" w:hAnsi="Arial" w:cs="Arial"/>
                <w:b/>
                <w:smallCaps/>
                <w:lang w:val="sr-Cyrl-CS" w:eastAsia="ar-SA"/>
              </w:rPr>
            </w:pPr>
            <w:r w:rsidRPr="00E2569D">
              <w:rPr>
                <w:rFonts w:ascii="Arial" w:hAnsi="Arial" w:cs="Arial"/>
                <w:b/>
                <w:lang w:val="sr-Cyrl-CS" w:eastAsia="ar-SA"/>
              </w:rPr>
              <w:t>ПРУЖАЛАЦ УСЛУГЕ</w:t>
            </w:r>
          </w:p>
        </w:tc>
      </w:tr>
      <w:tr w:rsidR="003C3312" w:rsidRPr="00E2569D" w14:paraId="53094566" w14:textId="77777777" w:rsidTr="0004305A">
        <w:tc>
          <w:tcPr>
            <w:tcW w:w="3227" w:type="dxa"/>
          </w:tcPr>
          <w:p w14:paraId="73E9B8F7" w14:textId="77777777" w:rsidR="003C3312" w:rsidRPr="00E2569D" w:rsidRDefault="003C3312" w:rsidP="003C3312">
            <w:pPr>
              <w:suppressAutoHyphens/>
              <w:spacing w:before="0"/>
              <w:jc w:val="center"/>
              <w:rPr>
                <w:rFonts w:ascii="Arial" w:hAnsi="Arial" w:cs="Arial"/>
                <w:b/>
                <w:lang w:val="sr-Cyrl-CS" w:eastAsia="ar-SA"/>
              </w:rPr>
            </w:pPr>
            <w:r w:rsidRPr="00E2569D">
              <w:rPr>
                <w:rFonts w:ascii="Arial" w:hAnsi="Arial" w:cs="Arial"/>
                <w:b/>
                <w:lang w:val="sr-Cyrl-CS" w:eastAsia="ar-SA"/>
              </w:rPr>
              <w:t>Јавно предузеће „Електропривреда Србије“ Београд</w:t>
            </w:r>
          </w:p>
          <w:p w14:paraId="6869C06F" w14:textId="77777777" w:rsidR="003C3312" w:rsidRPr="00E2569D" w:rsidRDefault="003C3312" w:rsidP="003C3312">
            <w:pPr>
              <w:suppressAutoHyphens/>
              <w:spacing w:before="0"/>
              <w:jc w:val="center"/>
              <w:rPr>
                <w:rFonts w:ascii="Arial" w:hAnsi="Arial" w:cs="Arial"/>
                <w:b/>
                <w:smallCaps/>
                <w:lang w:val="sr-Cyrl-CS" w:eastAsia="ar-SA"/>
              </w:rPr>
            </w:pPr>
          </w:p>
        </w:tc>
        <w:tc>
          <w:tcPr>
            <w:tcW w:w="2551" w:type="dxa"/>
          </w:tcPr>
          <w:p w14:paraId="3C0840F6" w14:textId="77777777" w:rsidR="003C3312" w:rsidRPr="00E2569D" w:rsidRDefault="003C3312" w:rsidP="003C3312">
            <w:pPr>
              <w:suppressAutoHyphens/>
              <w:spacing w:before="0"/>
              <w:jc w:val="center"/>
              <w:rPr>
                <w:rFonts w:ascii="Arial" w:hAnsi="Arial" w:cs="Arial"/>
                <w:b/>
                <w:smallCaps/>
                <w:lang w:val="sr-Cyrl-CS" w:eastAsia="ar-SA"/>
              </w:rPr>
            </w:pPr>
          </w:p>
        </w:tc>
        <w:tc>
          <w:tcPr>
            <w:tcW w:w="3433" w:type="dxa"/>
          </w:tcPr>
          <w:p w14:paraId="23B0E0A8" w14:textId="77777777" w:rsidR="003C3312" w:rsidRPr="00E2569D" w:rsidRDefault="003C3312" w:rsidP="003C3312">
            <w:pPr>
              <w:suppressAutoHyphens/>
              <w:spacing w:before="0"/>
              <w:jc w:val="center"/>
              <w:rPr>
                <w:rFonts w:ascii="Arial" w:hAnsi="Arial" w:cs="Arial"/>
                <w:b/>
                <w:lang w:val="sr-Cyrl-CS" w:eastAsia="ar-SA"/>
              </w:rPr>
            </w:pPr>
            <w:r w:rsidRPr="00E2569D">
              <w:rPr>
                <w:rFonts w:ascii="Arial" w:hAnsi="Arial" w:cs="Arial"/>
                <w:b/>
                <w:lang w:val="sr-Cyrl-CS" w:eastAsia="ar-SA"/>
              </w:rPr>
              <w:t>Назив</w:t>
            </w:r>
          </w:p>
          <w:p w14:paraId="53A744DA" w14:textId="77777777" w:rsidR="003C3312" w:rsidRPr="00E2569D" w:rsidRDefault="003C3312" w:rsidP="003C3312">
            <w:pPr>
              <w:suppressAutoHyphens/>
              <w:spacing w:before="0"/>
              <w:jc w:val="center"/>
              <w:rPr>
                <w:rFonts w:ascii="Arial" w:hAnsi="Arial" w:cs="Arial"/>
                <w:b/>
                <w:lang w:val="sr-Cyrl-CS" w:eastAsia="ar-SA"/>
              </w:rPr>
            </w:pPr>
          </w:p>
        </w:tc>
      </w:tr>
      <w:tr w:rsidR="003C3312" w:rsidRPr="00E2569D" w14:paraId="64194DEE" w14:textId="77777777" w:rsidTr="0004305A">
        <w:tc>
          <w:tcPr>
            <w:tcW w:w="3227" w:type="dxa"/>
          </w:tcPr>
          <w:p w14:paraId="25B82A9B" w14:textId="77777777" w:rsidR="003C3312" w:rsidRPr="00E2569D" w:rsidRDefault="003C3312" w:rsidP="003C3312">
            <w:pPr>
              <w:suppressAutoHyphens/>
              <w:spacing w:before="0"/>
              <w:jc w:val="center"/>
              <w:rPr>
                <w:rFonts w:ascii="Arial" w:hAnsi="Arial" w:cs="Arial"/>
                <w:b/>
                <w:smallCaps/>
                <w:lang w:val="sr-Cyrl-CS" w:eastAsia="ar-SA"/>
              </w:rPr>
            </w:pPr>
            <w:r w:rsidRPr="00E2569D">
              <w:rPr>
                <w:rFonts w:ascii="Arial" w:hAnsi="Arial" w:cs="Arial"/>
                <w:b/>
                <w:lang w:val="sr-Cyrl-CS" w:eastAsia="ar-SA"/>
              </w:rPr>
              <w:t>____________________</w:t>
            </w:r>
          </w:p>
        </w:tc>
        <w:tc>
          <w:tcPr>
            <w:tcW w:w="2551" w:type="dxa"/>
          </w:tcPr>
          <w:p w14:paraId="254739E7" w14:textId="77777777" w:rsidR="003C3312" w:rsidRPr="00E2569D" w:rsidRDefault="003C3312" w:rsidP="003C3312">
            <w:pPr>
              <w:suppressAutoHyphens/>
              <w:spacing w:before="0"/>
              <w:jc w:val="left"/>
              <w:rPr>
                <w:rFonts w:ascii="Arial" w:hAnsi="Arial" w:cs="Arial"/>
                <w:smallCaps/>
                <w:lang w:val="sr-Cyrl-CS" w:eastAsia="ar-SA"/>
              </w:rPr>
            </w:pPr>
            <w:r w:rsidRPr="00E2569D">
              <w:rPr>
                <w:rFonts w:ascii="Arial" w:hAnsi="Arial" w:cs="Arial"/>
                <w:lang w:val="sr-Cyrl-CS" w:eastAsia="ar-SA"/>
              </w:rPr>
              <w:t>М.П.                   М.П.</w:t>
            </w:r>
          </w:p>
        </w:tc>
        <w:tc>
          <w:tcPr>
            <w:tcW w:w="3433" w:type="dxa"/>
          </w:tcPr>
          <w:p w14:paraId="3885123C" w14:textId="77777777" w:rsidR="003C3312" w:rsidRPr="00E2569D" w:rsidRDefault="003C3312" w:rsidP="003C3312">
            <w:pPr>
              <w:suppressAutoHyphens/>
              <w:spacing w:before="0"/>
              <w:jc w:val="center"/>
              <w:rPr>
                <w:rFonts w:ascii="Arial" w:hAnsi="Arial" w:cs="Arial"/>
                <w:b/>
                <w:smallCaps/>
                <w:lang w:val="sr-Cyrl-CS" w:eastAsia="ar-SA"/>
              </w:rPr>
            </w:pPr>
            <w:r w:rsidRPr="00E2569D">
              <w:rPr>
                <w:rFonts w:ascii="Arial" w:hAnsi="Arial" w:cs="Arial"/>
                <w:b/>
                <w:lang w:val="sr-Cyrl-CS" w:eastAsia="ar-SA"/>
              </w:rPr>
              <w:t>____________________</w:t>
            </w:r>
          </w:p>
        </w:tc>
      </w:tr>
      <w:tr w:rsidR="003C3312" w:rsidRPr="00E2569D" w14:paraId="0DF857BB" w14:textId="77777777" w:rsidTr="0004305A">
        <w:trPr>
          <w:trHeight w:val="337"/>
        </w:trPr>
        <w:tc>
          <w:tcPr>
            <w:tcW w:w="3227" w:type="dxa"/>
          </w:tcPr>
          <w:p w14:paraId="39CF7DE6" w14:textId="77777777" w:rsidR="003C3312" w:rsidRPr="00E2569D" w:rsidRDefault="003C3312" w:rsidP="003C3312">
            <w:pPr>
              <w:suppressAutoHyphens/>
              <w:spacing w:before="0"/>
              <w:jc w:val="center"/>
              <w:rPr>
                <w:rFonts w:ascii="Arial" w:hAnsi="Arial" w:cs="Arial"/>
                <w:b/>
                <w:smallCaps/>
                <w:lang w:val="sr-Cyrl-CS" w:eastAsia="ar-SA"/>
              </w:rPr>
            </w:pPr>
            <w:r w:rsidRPr="00E2569D">
              <w:rPr>
                <w:rFonts w:ascii="Arial" w:hAnsi="Arial" w:cs="Arial"/>
                <w:lang w:val="sr-Cyrl-CS" w:eastAsia="ar-SA"/>
              </w:rPr>
              <w:t xml:space="preserve">Милорад Грчић </w:t>
            </w:r>
          </w:p>
        </w:tc>
        <w:tc>
          <w:tcPr>
            <w:tcW w:w="2551" w:type="dxa"/>
          </w:tcPr>
          <w:p w14:paraId="681DC39C" w14:textId="77777777" w:rsidR="003C3312" w:rsidRPr="00E2569D" w:rsidRDefault="003C3312" w:rsidP="003C3312">
            <w:pPr>
              <w:suppressAutoHyphens/>
              <w:spacing w:before="0"/>
              <w:jc w:val="center"/>
              <w:rPr>
                <w:rFonts w:ascii="Arial" w:hAnsi="Arial" w:cs="Arial"/>
                <w:b/>
                <w:smallCaps/>
                <w:lang w:val="sr-Cyrl-CS" w:eastAsia="ar-SA"/>
              </w:rPr>
            </w:pPr>
          </w:p>
        </w:tc>
        <w:tc>
          <w:tcPr>
            <w:tcW w:w="3433" w:type="dxa"/>
          </w:tcPr>
          <w:p w14:paraId="58E61674" w14:textId="77777777" w:rsidR="003C3312" w:rsidRPr="00E2569D" w:rsidRDefault="003C3312" w:rsidP="003C3312">
            <w:pPr>
              <w:suppressAutoHyphens/>
              <w:spacing w:before="0"/>
              <w:jc w:val="center"/>
              <w:rPr>
                <w:rFonts w:ascii="Arial" w:hAnsi="Arial" w:cs="Arial"/>
                <w:b/>
                <w:smallCaps/>
                <w:lang w:val="sr-Cyrl-CS" w:eastAsia="ar-SA"/>
              </w:rPr>
            </w:pPr>
            <w:r w:rsidRPr="00E2569D">
              <w:rPr>
                <w:rFonts w:ascii="Arial" w:hAnsi="Arial" w:cs="Arial"/>
                <w:lang w:val="sr-Cyrl-CS" w:eastAsia="ar-SA"/>
              </w:rPr>
              <w:t>Име и презиме</w:t>
            </w:r>
          </w:p>
        </w:tc>
      </w:tr>
      <w:tr w:rsidR="003C3312" w:rsidRPr="00E2569D" w14:paraId="739D9F1B" w14:textId="77777777" w:rsidTr="0004305A">
        <w:trPr>
          <w:trHeight w:val="274"/>
        </w:trPr>
        <w:tc>
          <w:tcPr>
            <w:tcW w:w="3227" w:type="dxa"/>
          </w:tcPr>
          <w:p w14:paraId="0B4A5084" w14:textId="77777777" w:rsidR="003C3312" w:rsidRPr="00E2569D" w:rsidRDefault="003C3312" w:rsidP="00127675">
            <w:pPr>
              <w:suppressAutoHyphens/>
              <w:spacing w:before="0"/>
              <w:jc w:val="center"/>
              <w:rPr>
                <w:rFonts w:ascii="Arial" w:hAnsi="Arial" w:cs="Arial"/>
                <w:b/>
                <w:smallCaps/>
                <w:lang w:val="sr-Cyrl-CS" w:eastAsia="ar-SA"/>
              </w:rPr>
            </w:pPr>
            <w:r w:rsidRPr="00E2569D">
              <w:rPr>
                <w:rFonts w:ascii="Arial" w:hAnsi="Arial" w:cs="Arial"/>
                <w:lang w:val="sr-Cyrl-CS" w:eastAsia="ar-SA"/>
              </w:rPr>
              <w:t xml:space="preserve">в.д. </w:t>
            </w:r>
            <w:r w:rsidR="00127675" w:rsidRPr="00E2569D">
              <w:rPr>
                <w:rFonts w:ascii="Arial" w:hAnsi="Arial" w:cs="Arial"/>
                <w:lang w:val="sr-Cyrl-CS" w:eastAsia="ar-SA"/>
              </w:rPr>
              <w:t>директора</w:t>
            </w:r>
          </w:p>
        </w:tc>
        <w:tc>
          <w:tcPr>
            <w:tcW w:w="2551" w:type="dxa"/>
          </w:tcPr>
          <w:p w14:paraId="3CFF988B" w14:textId="77777777" w:rsidR="003C3312" w:rsidRPr="00E2569D" w:rsidRDefault="003C3312" w:rsidP="003C3312">
            <w:pPr>
              <w:suppressAutoHyphens/>
              <w:spacing w:before="0"/>
              <w:jc w:val="center"/>
              <w:rPr>
                <w:rFonts w:ascii="Arial" w:hAnsi="Arial" w:cs="Arial"/>
                <w:b/>
                <w:smallCaps/>
                <w:lang w:val="sr-Cyrl-CS" w:eastAsia="ar-SA"/>
              </w:rPr>
            </w:pPr>
          </w:p>
        </w:tc>
        <w:tc>
          <w:tcPr>
            <w:tcW w:w="3433" w:type="dxa"/>
          </w:tcPr>
          <w:p w14:paraId="348BD600" w14:textId="77777777" w:rsidR="003C3312" w:rsidRPr="00E2569D" w:rsidRDefault="003C3312" w:rsidP="003C3312">
            <w:pPr>
              <w:suppressAutoHyphens/>
              <w:spacing w:before="0"/>
              <w:jc w:val="center"/>
              <w:rPr>
                <w:rFonts w:ascii="Arial" w:hAnsi="Arial" w:cs="Arial"/>
                <w:lang w:val="sr-Cyrl-CS" w:eastAsia="ar-SA"/>
              </w:rPr>
            </w:pPr>
            <w:r w:rsidRPr="00E2569D">
              <w:rPr>
                <w:rFonts w:ascii="Arial" w:hAnsi="Arial" w:cs="Arial"/>
                <w:lang w:val="sr-Cyrl-CS" w:eastAsia="ar-SA"/>
              </w:rPr>
              <w:t>Функција</w:t>
            </w:r>
          </w:p>
        </w:tc>
      </w:tr>
    </w:tbl>
    <w:p w14:paraId="00EDB83D" w14:textId="77777777" w:rsidR="00EE793E" w:rsidRPr="00E2569D" w:rsidRDefault="00EE793E" w:rsidP="00A676E8">
      <w:pPr>
        <w:pStyle w:val="KDParagraf"/>
        <w:spacing w:before="0"/>
        <w:rPr>
          <w:rFonts w:cs="Arial"/>
        </w:rPr>
      </w:pPr>
    </w:p>
    <w:p w14:paraId="6BACD65F" w14:textId="77777777" w:rsidR="00F55070" w:rsidRDefault="00F55070">
      <w:pPr>
        <w:spacing w:before="0"/>
        <w:jc w:val="left"/>
        <w:rPr>
          <w:rFonts w:cs="Arial"/>
        </w:rPr>
      </w:pPr>
      <w:r>
        <w:rPr>
          <w:rFonts w:cs="Arial"/>
        </w:rPr>
        <w:br w:type="page"/>
      </w:r>
    </w:p>
    <w:p w14:paraId="60A8E163" w14:textId="77777777" w:rsidR="003105E6" w:rsidRPr="00E2569D" w:rsidRDefault="003105E6" w:rsidP="00A676E8">
      <w:pPr>
        <w:pStyle w:val="KDParagraf"/>
        <w:spacing w:before="0"/>
        <w:rPr>
          <w:rFonts w:cs="Arial"/>
        </w:rPr>
      </w:pPr>
    </w:p>
    <w:p w14:paraId="49DB7BF0" w14:textId="77777777" w:rsidR="003105E6" w:rsidRPr="00E2569D" w:rsidRDefault="003105E6" w:rsidP="003105E6">
      <w:pPr>
        <w:jc w:val="center"/>
        <w:rPr>
          <w:rFonts w:cs="Arial"/>
          <w:b/>
          <w:color w:val="00B0F0"/>
        </w:rPr>
      </w:pPr>
      <w:r w:rsidRPr="00E2569D">
        <w:rPr>
          <w:rFonts w:cs="Arial"/>
          <w:b/>
        </w:rPr>
        <w:t xml:space="preserve">Прилог о безбедности и здрављу на раду </w:t>
      </w:r>
    </w:p>
    <w:p w14:paraId="042E9263" w14:textId="77777777" w:rsidR="003105E6" w:rsidRPr="00E2569D" w:rsidRDefault="003105E6" w:rsidP="003105E6">
      <w:pPr>
        <w:rPr>
          <w:rFonts w:cs="Arial"/>
        </w:rPr>
      </w:pPr>
      <w:r w:rsidRPr="00E2569D">
        <w:rPr>
          <w:rFonts w:cs="Arial"/>
        </w:rPr>
        <w:t xml:space="preserve"> </w:t>
      </w:r>
    </w:p>
    <w:p w14:paraId="09B29E89" w14:textId="77777777" w:rsidR="003105E6" w:rsidRPr="00E2569D" w:rsidRDefault="003105E6" w:rsidP="003105E6">
      <w:pPr>
        <w:rPr>
          <w:rFonts w:cs="Arial"/>
        </w:rPr>
      </w:pPr>
      <w:r w:rsidRPr="00E2569D">
        <w:rPr>
          <w:rFonts w:cs="Arial"/>
        </w:rPr>
        <w:t>Уговор ................................................ бр. ............. од .........................године (даље: Прилог о БЗР)</w:t>
      </w:r>
    </w:p>
    <w:p w14:paraId="24789496" w14:textId="77777777" w:rsidR="003105E6" w:rsidRPr="00E2569D" w:rsidRDefault="003105E6" w:rsidP="003105E6">
      <w:pPr>
        <w:rPr>
          <w:rFonts w:cs="Arial"/>
        </w:rPr>
      </w:pPr>
    </w:p>
    <w:p w14:paraId="40E8F56A" w14:textId="1212B1F4" w:rsidR="003105E6" w:rsidRPr="00E2569D" w:rsidRDefault="003105E6" w:rsidP="003105E6">
      <w:pPr>
        <w:rPr>
          <w:rFonts w:cs="Arial"/>
        </w:rPr>
      </w:pPr>
      <w:r w:rsidRPr="00E2569D">
        <w:rPr>
          <w:rFonts w:cs="Arial"/>
        </w:rPr>
        <w:t xml:space="preserve">Корисник услуге: Јавно предузећа „Електропривреда Србије“, Београд, </w:t>
      </w:r>
      <w:r w:rsidR="0093611B">
        <w:rPr>
          <w:rFonts w:cs="Arial"/>
          <w:lang w:val="sr-Cyrl-RS"/>
        </w:rPr>
        <w:t>Б</w:t>
      </w:r>
      <w:r w:rsidR="001A510A">
        <w:rPr>
          <w:rFonts w:cs="Arial"/>
          <w:lang w:val="sr-Cyrl-RS"/>
        </w:rPr>
        <w:t>алканска бр. 13</w:t>
      </w:r>
      <w:r w:rsidRPr="00E2569D">
        <w:rPr>
          <w:rFonts w:cs="Arial"/>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41BC2D1" w14:textId="77777777" w:rsidR="003105E6" w:rsidRPr="00E2569D" w:rsidRDefault="003105E6" w:rsidP="003105E6">
      <w:pPr>
        <w:rPr>
          <w:rFonts w:cs="Arial"/>
        </w:rPr>
      </w:pPr>
    </w:p>
    <w:p w14:paraId="780DA78F" w14:textId="77777777" w:rsidR="003105E6" w:rsidRPr="00E2569D" w:rsidRDefault="003105E6" w:rsidP="003105E6">
      <w:pPr>
        <w:rPr>
          <w:rFonts w:cs="Arial"/>
        </w:rPr>
      </w:pPr>
      <w:r w:rsidRPr="00E2569D">
        <w:rPr>
          <w:rFonts w:cs="Arial"/>
        </w:rPr>
        <w:t>Пружалац услуге:________________(</w:t>
      </w:r>
      <w:r w:rsidRPr="00E2569D">
        <w:rPr>
          <w:rFonts w:cs="Arial"/>
          <w:i/>
        </w:rPr>
        <w:t>назив</w:t>
      </w:r>
      <w:r w:rsidRPr="00E2569D">
        <w:rPr>
          <w:rFonts w:cs="Arial"/>
        </w:rPr>
        <w:t>) из _______________(</w:t>
      </w:r>
      <w:r w:rsidRPr="00E2569D">
        <w:rPr>
          <w:rFonts w:cs="Arial"/>
          <w:i/>
        </w:rPr>
        <w:t>седиште</w:t>
      </w:r>
      <w:r w:rsidRPr="00E2569D">
        <w:rPr>
          <w:rFonts w:cs="Arial"/>
        </w:rPr>
        <w:t>), ул.________________________(</w:t>
      </w:r>
      <w:r w:rsidRPr="00E2569D">
        <w:rPr>
          <w:rFonts w:cs="Arial"/>
          <w:i/>
        </w:rPr>
        <w:t>назив улице</w:t>
      </w:r>
      <w:r w:rsidRPr="00E2569D">
        <w:rPr>
          <w:rFonts w:cs="Arial"/>
        </w:rPr>
        <w:t>), матични број: ___________, ПИБ _______________, текући рачун: ____________(</w:t>
      </w:r>
      <w:r w:rsidRPr="00E2569D">
        <w:rPr>
          <w:rFonts w:cs="Arial"/>
          <w:i/>
        </w:rPr>
        <w:t>број текућег рачуна</w:t>
      </w:r>
      <w:r w:rsidRPr="00E2569D">
        <w:rPr>
          <w:rFonts w:cs="Arial"/>
        </w:rPr>
        <w:t>), Банка_____________(</w:t>
      </w:r>
      <w:r w:rsidRPr="00E2569D">
        <w:rPr>
          <w:rFonts w:cs="Arial"/>
          <w:i/>
        </w:rPr>
        <w:t>назив банке</w:t>
      </w:r>
      <w:r w:rsidRPr="00E2569D">
        <w:rPr>
          <w:rFonts w:cs="Arial"/>
        </w:rPr>
        <w:t>), кога заступа _________________,  (</w:t>
      </w:r>
      <w:r w:rsidRPr="00E2569D">
        <w:rPr>
          <w:rFonts w:cs="Arial"/>
          <w:i/>
        </w:rPr>
        <w:t>својство</w:t>
      </w:r>
      <w:r w:rsidRPr="00E2569D">
        <w:rPr>
          <w:rFonts w:cs="Arial"/>
        </w:rPr>
        <w:t>), ____________________________(име и презиме), ___________(</w:t>
      </w:r>
      <w:r w:rsidRPr="00E2569D">
        <w:rPr>
          <w:rFonts w:cs="Arial"/>
          <w:i/>
        </w:rPr>
        <w:t>функција</w:t>
      </w:r>
      <w:r w:rsidRPr="00E2569D">
        <w:rPr>
          <w:rFonts w:cs="Arial"/>
        </w:rPr>
        <w:t xml:space="preserve">) (у даљем тексту Пружалац услуге), </w:t>
      </w:r>
    </w:p>
    <w:p w14:paraId="3EE21EC6" w14:textId="77777777" w:rsidR="003105E6" w:rsidRPr="00E2569D" w:rsidRDefault="003105E6" w:rsidP="003105E6">
      <w:pPr>
        <w:rPr>
          <w:rFonts w:cs="Arial"/>
        </w:rPr>
      </w:pPr>
    </w:p>
    <w:p w14:paraId="03C3554B" w14:textId="77777777" w:rsidR="003105E6" w:rsidRPr="00E2569D" w:rsidRDefault="003105E6" w:rsidP="003105E6">
      <w:pPr>
        <w:rPr>
          <w:rFonts w:cs="Arial"/>
        </w:rPr>
      </w:pPr>
      <w:r w:rsidRPr="00E2569D">
        <w:rPr>
          <w:rFonts w:cs="Arial"/>
        </w:rPr>
        <w:t>За потребе овог Прилога о БЗР заједно названи: Стране.</w:t>
      </w:r>
    </w:p>
    <w:p w14:paraId="77ABDD08" w14:textId="77777777" w:rsidR="003105E6" w:rsidRPr="00E2569D" w:rsidRDefault="003105E6" w:rsidP="003105E6">
      <w:pPr>
        <w:rPr>
          <w:rFonts w:cs="Arial"/>
        </w:rPr>
      </w:pPr>
    </w:p>
    <w:p w14:paraId="174B845A" w14:textId="77777777" w:rsidR="003105E6" w:rsidRPr="00E2569D" w:rsidRDefault="003105E6" w:rsidP="003105E6">
      <w:pPr>
        <w:rPr>
          <w:rFonts w:cs="Arial"/>
        </w:rPr>
      </w:pPr>
      <w:r w:rsidRPr="00E2569D">
        <w:rPr>
          <w:rFonts w:cs="Arial"/>
        </w:rPr>
        <w:t>Уводне одредбе:</w:t>
      </w:r>
    </w:p>
    <w:p w14:paraId="472141B1" w14:textId="77777777" w:rsidR="003105E6" w:rsidRPr="00E2569D" w:rsidRDefault="003105E6" w:rsidP="003105E6">
      <w:pPr>
        <w:rPr>
          <w:rFonts w:cs="Arial"/>
        </w:rPr>
      </w:pPr>
      <w:r w:rsidRPr="00E2569D">
        <w:rPr>
          <w:rFonts w:cs="Arial"/>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61E20AB3" w14:textId="77777777" w:rsidR="003105E6" w:rsidRPr="00E2569D" w:rsidRDefault="003105E6" w:rsidP="003105E6">
      <w:pPr>
        <w:rPr>
          <w:rFonts w:cs="Arial"/>
        </w:rPr>
      </w:pPr>
    </w:p>
    <w:p w14:paraId="37C16858" w14:textId="77777777" w:rsidR="003105E6" w:rsidRPr="00E2569D" w:rsidRDefault="003105E6" w:rsidP="003105E6">
      <w:pPr>
        <w:rPr>
          <w:rFonts w:cs="Arial"/>
        </w:rPr>
      </w:pPr>
      <w:r w:rsidRPr="00E2569D">
        <w:rPr>
          <w:rFonts w:cs="Arial"/>
        </w:rPr>
        <w:t>Стране су сагласене:</w:t>
      </w:r>
    </w:p>
    <w:p w14:paraId="11CCC05A" w14:textId="724192D6" w:rsidR="003105E6" w:rsidRPr="00E2569D" w:rsidRDefault="003105E6" w:rsidP="003105E6">
      <w:pPr>
        <w:ind w:hanging="284"/>
        <w:rPr>
          <w:rFonts w:cs="Arial"/>
        </w:rPr>
      </w:pPr>
      <w:r w:rsidRPr="00E2569D">
        <w:rPr>
          <w:rFonts w:cs="Arial"/>
        </w:rPr>
        <w:t xml:space="preserve">I </w:t>
      </w:r>
      <w:r w:rsidR="0093611B">
        <w:rPr>
          <w:rFonts w:cs="Arial"/>
          <w:lang w:val="sr-Cyrl-RS"/>
        </w:rPr>
        <w:t xml:space="preserve">  </w:t>
      </w:r>
      <w:r w:rsidRPr="00E2569D">
        <w:rPr>
          <w:rFonts w:cs="Arial"/>
        </w:rPr>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76FC0200" w14:textId="77777777" w:rsidR="003105E6" w:rsidRPr="00E2569D" w:rsidRDefault="003105E6" w:rsidP="003105E6">
      <w:pPr>
        <w:ind w:hanging="284"/>
        <w:rPr>
          <w:rFonts w:cs="Arial"/>
        </w:rPr>
      </w:pPr>
    </w:p>
    <w:p w14:paraId="3CE5BAE1" w14:textId="77777777" w:rsidR="003105E6" w:rsidRPr="00E2569D" w:rsidRDefault="003105E6" w:rsidP="003105E6">
      <w:pPr>
        <w:spacing w:before="0"/>
        <w:ind w:left="-284"/>
        <w:rPr>
          <w:rFonts w:cs="Arial"/>
        </w:rPr>
      </w:pPr>
      <w:r w:rsidRPr="00E2569D">
        <w:rPr>
          <w:rFonts w:cs="Arial"/>
        </w:rPr>
        <w:t xml:space="preserve">II   Да Корисник услуге захтева од Пружаоца услуге да се приликом пружања услуга     </w:t>
      </w:r>
    </w:p>
    <w:p w14:paraId="543F0D66" w14:textId="77777777" w:rsidR="003105E6" w:rsidRPr="00E2569D" w:rsidRDefault="003105E6" w:rsidP="003105E6">
      <w:pPr>
        <w:spacing w:before="0"/>
        <w:rPr>
          <w:rFonts w:cs="Arial"/>
        </w:rPr>
      </w:pPr>
      <w:r w:rsidRPr="00E2569D">
        <w:rPr>
          <w:rFonts w:cs="Arial"/>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1F1DCB9" w14:textId="77777777" w:rsidR="003105E6" w:rsidRPr="00E2569D" w:rsidRDefault="003105E6" w:rsidP="003105E6">
      <w:pPr>
        <w:rPr>
          <w:rFonts w:cs="Arial"/>
        </w:rPr>
      </w:pPr>
    </w:p>
    <w:p w14:paraId="41F3D179" w14:textId="7FAF79D5" w:rsidR="003105E6" w:rsidRPr="00A4398E" w:rsidRDefault="003105E6" w:rsidP="00A4398E">
      <w:pPr>
        <w:spacing w:before="0"/>
        <w:ind w:left="142" w:hanging="426"/>
        <w:rPr>
          <w:rFonts w:cs="Arial"/>
          <w:lang w:val="sr-Cyrl-RS"/>
        </w:rPr>
      </w:pPr>
      <w:r w:rsidRPr="00E2569D">
        <w:rPr>
          <w:rFonts w:cs="Arial"/>
        </w:rPr>
        <w:t xml:space="preserve">III  Да Пружалац услуге прихвата захтеве Корисника услуге из тачке 2. </w:t>
      </w:r>
      <w:r w:rsidR="00A4398E">
        <w:rPr>
          <w:rFonts w:cs="Arial"/>
          <w:lang w:val="sr-Cyrl-RS"/>
        </w:rPr>
        <w:t>с</w:t>
      </w:r>
      <w:r w:rsidRPr="00E2569D">
        <w:rPr>
          <w:rFonts w:cs="Arial"/>
        </w:rPr>
        <w:t>тава другог</w:t>
      </w:r>
      <w:r w:rsidR="0093611B">
        <w:rPr>
          <w:rFonts w:cs="Arial"/>
          <w:lang w:val="sr-Cyrl-RS"/>
        </w:rPr>
        <w:t xml:space="preserve"> </w:t>
      </w:r>
      <w:r w:rsidR="00A4398E">
        <w:rPr>
          <w:rFonts w:cs="Arial"/>
          <w:lang w:val="sr-Cyrl-RS"/>
        </w:rPr>
        <w:t xml:space="preserve">    </w:t>
      </w:r>
      <w:r w:rsidRPr="00E2569D">
        <w:rPr>
          <w:rFonts w:cs="Arial"/>
        </w:rPr>
        <w:t>Уводних одредби</w:t>
      </w:r>
      <w:r w:rsidR="00A4398E">
        <w:rPr>
          <w:rFonts w:cs="Arial"/>
          <w:lang w:val="sr-Cyrl-RS"/>
        </w:rPr>
        <w:t>.</w:t>
      </w:r>
    </w:p>
    <w:p w14:paraId="41B7E14E" w14:textId="77777777" w:rsidR="003105E6" w:rsidRPr="00E2569D" w:rsidRDefault="003105E6" w:rsidP="003105E6">
      <w:pPr>
        <w:rPr>
          <w:rFonts w:cs="Arial"/>
        </w:rPr>
      </w:pPr>
    </w:p>
    <w:p w14:paraId="464B38B7" w14:textId="77777777" w:rsidR="003105E6" w:rsidRPr="00E2569D" w:rsidRDefault="003105E6" w:rsidP="008A260E">
      <w:pPr>
        <w:pStyle w:val="ListParagraph"/>
        <w:numPr>
          <w:ilvl w:val="0"/>
          <w:numId w:val="30"/>
        </w:numPr>
        <w:spacing w:before="0" w:after="0" w:line="240" w:lineRule="auto"/>
        <w:ind w:left="0" w:hanging="284"/>
        <w:rPr>
          <w:rFonts w:ascii="Arial" w:hAnsi="Arial" w:cs="Arial"/>
        </w:rPr>
      </w:pPr>
      <w:r w:rsidRPr="00E2569D">
        <w:rPr>
          <w:rFonts w:ascii="Arial" w:hAnsi="Arial" w:cs="Arial"/>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4ECB93FB" w14:textId="77777777" w:rsidR="003105E6" w:rsidRPr="00E2569D" w:rsidRDefault="003105E6" w:rsidP="003105E6">
      <w:pPr>
        <w:pStyle w:val="ListParagraph"/>
        <w:spacing w:before="0" w:after="0" w:line="240" w:lineRule="auto"/>
        <w:ind w:left="0"/>
        <w:rPr>
          <w:rFonts w:ascii="Arial" w:hAnsi="Arial" w:cs="Arial"/>
        </w:rPr>
      </w:pPr>
    </w:p>
    <w:p w14:paraId="72F8D34E" w14:textId="77777777" w:rsidR="003105E6" w:rsidRPr="00E2569D" w:rsidRDefault="003105E6" w:rsidP="008A260E">
      <w:pPr>
        <w:pStyle w:val="ListParagraph"/>
        <w:numPr>
          <w:ilvl w:val="0"/>
          <w:numId w:val="30"/>
        </w:numPr>
        <w:spacing w:before="0" w:after="0" w:line="240" w:lineRule="auto"/>
        <w:ind w:left="0" w:hanging="284"/>
        <w:rPr>
          <w:rFonts w:ascii="Arial" w:hAnsi="Arial" w:cs="Arial"/>
        </w:rPr>
      </w:pPr>
      <w:r w:rsidRPr="00E2569D">
        <w:rPr>
          <w:rFonts w:ascii="Arial" w:hAnsi="Arial" w:cs="Arial"/>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4ECF5058" w14:textId="77777777" w:rsidR="003105E6" w:rsidRPr="00E2569D" w:rsidRDefault="003105E6" w:rsidP="0093611B">
      <w:pPr>
        <w:spacing w:before="0"/>
        <w:rPr>
          <w:rFonts w:cs="Arial"/>
        </w:rPr>
      </w:pPr>
    </w:p>
    <w:p w14:paraId="024A274D" w14:textId="77777777" w:rsidR="003105E6" w:rsidRPr="00E2569D" w:rsidRDefault="003105E6" w:rsidP="008A260E">
      <w:pPr>
        <w:pStyle w:val="ListParagraph"/>
        <w:numPr>
          <w:ilvl w:val="0"/>
          <w:numId w:val="30"/>
        </w:numPr>
        <w:spacing w:before="0" w:after="0" w:line="240" w:lineRule="auto"/>
        <w:ind w:left="0" w:hanging="284"/>
        <w:rPr>
          <w:rFonts w:ascii="Arial" w:hAnsi="Arial" w:cs="Arial"/>
        </w:rPr>
      </w:pPr>
      <w:r w:rsidRPr="00E2569D">
        <w:rPr>
          <w:rFonts w:ascii="Arial" w:hAnsi="Arial" w:cs="Arial"/>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71D25497" w14:textId="77777777" w:rsidR="003105E6" w:rsidRPr="00E2569D" w:rsidRDefault="003105E6" w:rsidP="003105E6">
      <w:pPr>
        <w:spacing w:before="0"/>
        <w:rPr>
          <w:rFonts w:cs="Arial"/>
        </w:rPr>
      </w:pPr>
    </w:p>
    <w:p w14:paraId="2D0417B9" w14:textId="77777777" w:rsidR="003105E6" w:rsidRPr="00E2569D" w:rsidRDefault="003105E6" w:rsidP="008A260E">
      <w:pPr>
        <w:pStyle w:val="ListParagraph"/>
        <w:numPr>
          <w:ilvl w:val="0"/>
          <w:numId w:val="30"/>
        </w:numPr>
        <w:spacing w:before="0" w:after="0" w:line="240" w:lineRule="auto"/>
        <w:ind w:left="0" w:hanging="284"/>
        <w:rPr>
          <w:rFonts w:ascii="Arial" w:hAnsi="Arial" w:cs="Arial"/>
        </w:rPr>
      </w:pPr>
      <w:r w:rsidRPr="00E2569D">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110EF026" w14:textId="77777777" w:rsidR="003105E6" w:rsidRPr="00E2569D" w:rsidRDefault="003105E6" w:rsidP="0093611B">
      <w:pPr>
        <w:pStyle w:val="ListParagraph"/>
        <w:spacing w:before="0" w:after="0"/>
        <w:contextualSpacing w:val="0"/>
        <w:rPr>
          <w:rFonts w:ascii="Arial" w:hAnsi="Arial" w:cs="Arial"/>
        </w:rPr>
      </w:pPr>
    </w:p>
    <w:p w14:paraId="051F906A" w14:textId="6873ABD9" w:rsidR="003105E6" w:rsidRPr="00E2569D" w:rsidRDefault="003105E6" w:rsidP="008A260E">
      <w:pPr>
        <w:pStyle w:val="ListParagraph"/>
        <w:numPr>
          <w:ilvl w:val="0"/>
          <w:numId w:val="30"/>
        </w:numPr>
        <w:spacing w:before="0" w:after="0" w:line="240" w:lineRule="auto"/>
        <w:ind w:left="0" w:hanging="284"/>
        <w:rPr>
          <w:rFonts w:ascii="Arial" w:hAnsi="Arial" w:cs="Arial"/>
        </w:rPr>
      </w:pPr>
      <w:r w:rsidRPr="00E2569D">
        <w:rPr>
          <w:rFonts w:ascii="Arial" w:hAnsi="Arial" w:cs="Arial"/>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6F3E53C" w14:textId="77777777" w:rsidR="003105E6" w:rsidRPr="00E2569D" w:rsidRDefault="003105E6" w:rsidP="003105E6">
      <w:pPr>
        <w:spacing w:before="0"/>
        <w:rPr>
          <w:rFonts w:cs="Arial"/>
        </w:rPr>
      </w:pPr>
      <w:r w:rsidRPr="00E2569D">
        <w:rPr>
          <w:rFonts w:cs="Arial"/>
        </w:rPr>
        <w:t>5.1. забрањено је избегавање примене и/или ометање спровођења мера БЗР;</w:t>
      </w:r>
    </w:p>
    <w:p w14:paraId="75AE0782" w14:textId="77777777" w:rsidR="003105E6" w:rsidRPr="00E2569D" w:rsidRDefault="003105E6" w:rsidP="003105E6">
      <w:pPr>
        <w:spacing w:before="0"/>
        <w:rPr>
          <w:rFonts w:cs="Arial"/>
        </w:rPr>
      </w:pPr>
      <w:r w:rsidRPr="00E2569D">
        <w:rPr>
          <w:rFonts w:cs="Arial"/>
        </w:rPr>
        <w:t>5.2. обавезно је поштовање правила коришћења средстава и опреме за личну заштиту на раду;</w:t>
      </w:r>
    </w:p>
    <w:p w14:paraId="306308D4" w14:textId="77777777" w:rsidR="003105E6" w:rsidRPr="00E2569D" w:rsidRDefault="003105E6" w:rsidP="003105E6">
      <w:pPr>
        <w:spacing w:before="0"/>
        <w:rPr>
          <w:rFonts w:cs="Arial"/>
        </w:rPr>
      </w:pPr>
      <w:r w:rsidRPr="00E2569D">
        <w:rPr>
          <w:rFonts w:cs="Arial"/>
        </w:rPr>
        <w:t>5.3. процедуре Корисника услуге за спровођење система контроле приступа и дозвола за рад увек морају да буду испоштоване;</w:t>
      </w:r>
    </w:p>
    <w:p w14:paraId="62567791" w14:textId="77777777" w:rsidR="003105E6" w:rsidRPr="00E2569D" w:rsidRDefault="003105E6" w:rsidP="003105E6">
      <w:pPr>
        <w:spacing w:before="0"/>
        <w:rPr>
          <w:rFonts w:cs="Arial"/>
        </w:rPr>
      </w:pPr>
      <w:r w:rsidRPr="00E2569D">
        <w:rPr>
          <w:rFonts w:cs="Arial"/>
        </w:rPr>
        <w:t>5.4. процедуре за изолацију и закључавање извора енергије и радних флуида увек морају да буду испоштоване;</w:t>
      </w:r>
    </w:p>
    <w:p w14:paraId="2A35EB9D" w14:textId="77777777" w:rsidR="003105E6" w:rsidRPr="00E2569D" w:rsidRDefault="003105E6" w:rsidP="003105E6">
      <w:pPr>
        <w:spacing w:before="0"/>
        <w:rPr>
          <w:rFonts w:cs="Arial"/>
        </w:rPr>
      </w:pPr>
      <w:r w:rsidRPr="00E2569D">
        <w:rPr>
          <w:rFonts w:cs="Arial"/>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19CBC20" w14:textId="77777777" w:rsidR="003105E6" w:rsidRPr="00E2569D" w:rsidRDefault="003105E6" w:rsidP="003105E6">
      <w:pPr>
        <w:spacing w:before="0"/>
        <w:rPr>
          <w:rFonts w:cs="Arial"/>
        </w:rPr>
      </w:pPr>
      <w:r w:rsidRPr="00E2569D">
        <w:rPr>
          <w:rFonts w:cs="Arial"/>
        </w:rPr>
        <w:t>5.6. забрањено је уношење оружја унутар локација Корисника услуге, као и неовлашћено фотографисање;</w:t>
      </w:r>
    </w:p>
    <w:p w14:paraId="24EA0C84" w14:textId="77777777" w:rsidR="003105E6" w:rsidRPr="00E2569D" w:rsidRDefault="003105E6" w:rsidP="003105E6">
      <w:pPr>
        <w:spacing w:before="0"/>
        <w:rPr>
          <w:rFonts w:cs="Arial"/>
        </w:rPr>
      </w:pPr>
      <w:r w:rsidRPr="00E2569D">
        <w:rPr>
          <w:rFonts w:cs="Arial"/>
        </w:rPr>
        <w:t>5.7. обавезно је придржавање правила и сигнализације безбедности у саобраћају.</w:t>
      </w:r>
    </w:p>
    <w:p w14:paraId="41EEE537" w14:textId="77777777" w:rsidR="003105E6" w:rsidRPr="00E2569D" w:rsidRDefault="003105E6" w:rsidP="0093611B">
      <w:pPr>
        <w:spacing w:before="0"/>
        <w:ind w:left="360"/>
        <w:rPr>
          <w:rFonts w:cs="Arial"/>
        </w:rPr>
      </w:pPr>
    </w:p>
    <w:p w14:paraId="04DC50D7" w14:textId="77777777" w:rsidR="003105E6" w:rsidRPr="00E2569D" w:rsidRDefault="003105E6" w:rsidP="008A260E">
      <w:pPr>
        <w:pStyle w:val="ListParagraph"/>
        <w:numPr>
          <w:ilvl w:val="0"/>
          <w:numId w:val="30"/>
        </w:numPr>
        <w:spacing w:before="0" w:after="0" w:line="240" w:lineRule="auto"/>
        <w:ind w:left="0" w:hanging="284"/>
        <w:rPr>
          <w:rFonts w:ascii="Arial" w:hAnsi="Arial" w:cs="Arial"/>
        </w:rPr>
      </w:pPr>
      <w:r w:rsidRPr="00E2569D">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3160420" w14:textId="77777777" w:rsidR="003105E6" w:rsidRPr="00E2569D" w:rsidRDefault="003105E6" w:rsidP="003105E6">
      <w:pPr>
        <w:pStyle w:val="ListParagraph"/>
        <w:spacing w:before="0" w:after="0" w:line="240" w:lineRule="auto"/>
        <w:ind w:left="0"/>
        <w:rPr>
          <w:rFonts w:ascii="Arial" w:hAnsi="Arial" w:cs="Arial"/>
        </w:rPr>
      </w:pPr>
    </w:p>
    <w:p w14:paraId="4EA9060F" w14:textId="77777777" w:rsidR="003105E6" w:rsidRPr="00E2569D" w:rsidRDefault="003105E6" w:rsidP="008A260E">
      <w:pPr>
        <w:pStyle w:val="ListParagraph"/>
        <w:numPr>
          <w:ilvl w:val="0"/>
          <w:numId w:val="30"/>
        </w:numPr>
        <w:spacing w:before="0" w:after="0" w:line="240" w:lineRule="auto"/>
        <w:ind w:left="0" w:hanging="284"/>
        <w:rPr>
          <w:rFonts w:ascii="Arial" w:hAnsi="Arial" w:cs="Arial"/>
        </w:rPr>
      </w:pPr>
      <w:r w:rsidRPr="00E2569D">
        <w:rPr>
          <w:rFonts w:ascii="Arial" w:hAnsi="Arial" w:cs="Arial"/>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455A3D66" w14:textId="77777777" w:rsidR="003105E6" w:rsidRPr="00E2569D" w:rsidRDefault="003105E6" w:rsidP="003105E6">
      <w:pPr>
        <w:spacing w:before="0"/>
        <w:rPr>
          <w:rFonts w:cs="Arial"/>
        </w:rPr>
      </w:pPr>
    </w:p>
    <w:p w14:paraId="31F244A0" w14:textId="77777777" w:rsidR="003105E6" w:rsidRPr="00E2569D" w:rsidRDefault="003105E6" w:rsidP="008A260E">
      <w:pPr>
        <w:pStyle w:val="ListParagraph"/>
        <w:numPr>
          <w:ilvl w:val="0"/>
          <w:numId w:val="30"/>
        </w:numPr>
        <w:spacing w:before="0" w:after="0" w:line="240" w:lineRule="auto"/>
        <w:ind w:left="0" w:hanging="284"/>
        <w:rPr>
          <w:rFonts w:ascii="Arial" w:hAnsi="Arial" w:cs="Arial"/>
        </w:rPr>
      </w:pPr>
      <w:r w:rsidRPr="00E2569D">
        <w:rPr>
          <w:rFonts w:ascii="Arial" w:hAnsi="Arial" w:cs="Arial"/>
        </w:rPr>
        <w:lastRenderedPageBreak/>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363F8E69" w14:textId="77777777" w:rsidR="003105E6" w:rsidRPr="00E2569D" w:rsidRDefault="003105E6" w:rsidP="003105E6">
      <w:pPr>
        <w:spacing w:before="0"/>
        <w:rPr>
          <w:rFonts w:cs="Arial"/>
        </w:rPr>
      </w:pPr>
      <w:r w:rsidRPr="00E2569D">
        <w:rPr>
          <w:rFonts w:cs="Arial"/>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F471548" w14:textId="77777777" w:rsidR="003105E6" w:rsidRPr="00E2569D" w:rsidRDefault="003105E6" w:rsidP="003105E6">
      <w:pPr>
        <w:spacing w:before="0"/>
        <w:rPr>
          <w:rFonts w:cs="Arial"/>
        </w:rPr>
      </w:pPr>
    </w:p>
    <w:p w14:paraId="25083B68" w14:textId="77777777" w:rsidR="003105E6" w:rsidRPr="00E2569D" w:rsidRDefault="003105E6" w:rsidP="008A260E">
      <w:pPr>
        <w:pStyle w:val="ListParagraph"/>
        <w:numPr>
          <w:ilvl w:val="0"/>
          <w:numId w:val="30"/>
        </w:numPr>
        <w:spacing w:before="0" w:after="0" w:line="240" w:lineRule="auto"/>
        <w:ind w:left="0" w:hanging="357"/>
        <w:rPr>
          <w:rFonts w:ascii="Arial" w:hAnsi="Arial" w:cs="Arial"/>
        </w:rPr>
      </w:pPr>
      <w:r w:rsidRPr="00E2569D">
        <w:rPr>
          <w:rFonts w:ascii="Arial" w:hAnsi="Arial" w:cs="Arial"/>
        </w:rPr>
        <w:t>Пружалац услуге је дужан да Кориснику услуге најкасније 3 (словима: три) дана пре датума почетка пружања услуге достави:</w:t>
      </w:r>
    </w:p>
    <w:p w14:paraId="47DBCCDD" w14:textId="77777777" w:rsidR="003105E6" w:rsidRPr="00E2569D" w:rsidRDefault="003105E6" w:rsidP="003105E6">
      <w:pPr>
        <w:spacing w:before="0"/>
        <w:rPr>
          <w:rFonts w:cs="Arial"/>
        </w:rPr>
      </w:pPr>
      <w:r w:rsidRPr="00E2569D">
        <w:rPr>
          <w:rFonts w:cs="Arial"/>
        </w:rPr>
        <w:t>9.1. списак лица са њиховим својеручно потписаним изјавама на околност да су  упознати са обавезама у складу са тачком 4. овог Прилога о БЗР,</w:t>
      </w:r>
    </w:p>
    <w:p w14:paraId="564F0A15" w14:textId="77777777" w:rsidR="003105E6" w:rsidRPr="00E2569D" w:rsidRDefault="003105E6" w:rsidP="003105E6">
      <w:pPr>
        <w:spacing w:before="0"/>
        <w:rPr>
          <w:rFonts w:cs="Arial"/>
        </w:rPr>
      </w:pPr>
      <w:r w:rsidRPr="00E2569D">
        <w:rPr>
          <w:rFonts w:cs="Arial"/>
        </w:rPr>
        <w:t>9.2. списак средстава за рад која ће бити ангажована за пружање услуге, и</w:t>
      </w:r>
    </w:p>
    <w:p w14:paraId="3142B2A1" w14:textId="77777777" w:rsidR="003105E6" w:rsidRPr="00E2569D" w:rsidRDefault="003105E6" w:rsidP="003105E6">
      <w:pPr>
        <w:spacing w:before="0"/>
        <w:rPr>
          <w:rFonts w:cs="Arial"/>
        </w:rPr>
      </w:pPr>
      <w:r w:rsidRPr="00E2569D">
        <w:rPr>
          <w:rFonts w:cs="Arial"/>
        </w:rPr>
        <w:t xml:space="preserve">9.3. податке о лицу за БЗР код Пружаоца услуге. </w:t>
      </w:r>
    </w:p>
    <w:p w14:paraId="66CB8CA6" w14:textId="77777777" w:rsidR="003105E6" w:rsidRPr="00E2569D" w:rsidRDefault="003105E6" w:rsidP="003105E6">
      <w:pPr>
        <w:spacing w:before="0"/>
        <w:rPr>
          <w:rFonts w:cs="Arial"/>
        </w:rPr>
      </w:pPr>
      <w:r w:rsidRPr="00E2569D">
        <w:rPr>
          <w:rFonts w:cs="Arial"/>
        </w:rPr>
        <w:t>Уз списак лица из става 9.1. ове тачке, Пружалац услуге је дужан да достави доказе о:</w:t>
      </w:r>
    </w:p>
    <w:p w14:paraId="29DFA50E" w14:textId="77777777" w:rsidR="003105E6" w:rsidRPr="00E2569D" w:rsidRDefault="003105E6" w:rsidP="003105E6">
      <w:pPr>
        <w:spacing w:before="0"/>
        <w:rPr>
          <w:rFonts w:cs="Arial"/>
        </w:rPr>
      </w:pPr>
      <w:r w:rsidRPr="00E2569D">
        <w:rPr>
          <w:rFonts w:cs="Arial"/>
        </w:rPr>
        <w:tab/>
        <w:t>9.1.1. извршеном оспособљавању запослених за безбедан и здрав рад,</w:t>
      </w:r>
    </w:p>
    <w:p w14:paraId="03CBE162" w14:textId="77777777" w:rsidR="003105E6" w:rsidRPr="00E2569D" w:rsidRDefault="003105E6" w:rsidP="003105E6">
      <w:pPr>
        <w:spacing w:before="0"/>
        <w:rPr>
          <w:rFonts w:cs="Arial"/>
        </w:rPr>
      </w:pPr>
      <w:r w:rsidRPr="00E2569D">
        <w:rPr>
          <w:rFonts w:cs="Arial"/>
        </w:rPr>
        <w:tab/>
        <w:t>9.1.2. извршеним лекарским прегледима запослених,</w:t>
      </w:r>
    </w:p>
    <w:p w14:paraId="3F92112B" w14:textId="77777777" w:rsidR="003105E6" w:rsidRPr="00E2569D" w:rsidRDefault="003105E6" w:rsidP="003105E6">
      <w:pPr>
        <w:spacing w:before="0"/>
        <w:rPr>
          <w:rFonts w:cs="Arial"/>
        </w:rPr>
      </w:pPr>
      <w:r w:rsidRPr="00E2569D">
        <w:rPr>
          <w:rFonts w:cs="Arial"/>
        </w:rPr>
        <w:tab/>
        <w:t>9.1.3. извршеним прегледима и испитивањима опреме за рад и</w:t>
      </w:r>
    </w:p>
    <w:p w14:paraId="61A96AAC" w14:textId="77777777" w:rsidR="003105E6" w:rsidRPr="00E2569D" w:rsidRDefault="003105E6" w:rsidP="003105E6">
      <w:pPr>
        <w:spacing w:before="0"/>
        <w:rPr>
          <w:rFonts w:cs="Arial"/>
        </w:rPr>
      </w:pPr>
      <w:r w:rsidRPr="00E2569D">
        <w:rPr>
          <w:rFonts w:cs="Arial"/>
        </w:rPr>
        <w:tab/>
        <w:t>9.1.4. коришћењу средстава и опреме за личну заштиту на раду.</w:t>
      </w:r>
    </w:p>
    <w:p w14:paraId="3B6E3056" w14:textId="77777777" w:rsidR="003105E6" w:rsidRPr="00E2569D" w:rsidRDefault="003105E6" w:rsidP="003105E6">
      <w:pPr>
        <w:spacing w:before="0"/>
        <w:rPr>
          <w:rFonts w:cs="Arial"/>
        </w:rPr>
      </w:pPr>
    </w:p>
    <w:p w14:paraId="0D4123A5" w14:textId="77777777" w:rsidR="003105E6" w:rsidRPr="00E2569D" w:rsidRDefault="003105E6" w:rsidP="008A260E">
      <w:pPr>
        <w:pStyle w:val="ListParagraph"/>
        <w:numPr>
          <w:ilvl w:val="0"/>
          <w:numId w:val="30"/>
        </w:numPr>
        <w:spacing w:before="0" w:after="0" w:line="240" w:lineRule="auto"/>
        <w:ind w:left="0" w:hanging="426"/>
        <w:rPr>
          <w:rFonts w:ascii="Arial" w:hAnsi="Arial" w:cs="Arial"/>
        </w:rPr>
      </w:pPr>
      <w:r w:rsidRPr="00E2569D">
        <w:rPr>
          <w:rFonts w:ascii="Arial" w:hAnsi="Arial" w:cs="Arial"/>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17012099" w14:textId="77777777" w:rsidR="003105E6" w:rsidRPr="00E2569D" w:rsidRDefault="003105E6" w:rsidP="003105E6">
      <w:pPr>
        <w:spacing w:before="0"/>
        <w:rPr>
          <w:rFonts w:cs="Arial"/>
        </w:rPr>
      </w:pPr>
      <w:r w:rsidRPr="00E2569D">
        <w:rPr>
          <w:rFonts w:cs="Arial"/>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214C5524" w14:textId="77777777" w:rsidR="003105E6" w:rsidRPr="00E2569D" w:rsidRDefault="003105E6" w:rsidP="003105E6">
      <w:pPr>
        <w:spacing w:before="0"/>
        <w:rPr>
          <w:rFonts w:cs="Arial"/>
        </w:rPr>
      </w:pPr>
      <w:r w:rsidRPr="00E2569D">
        <w:rPr>
          <w:rFonts w:cs="Arial"/>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E2569D">
        <w:rPr>
          <w:rFonts w:cs="Arial"/>
        </w:rPr>
        <w:tab/>
      </w:r>
    </w:p>
    <w:p w14:paraId="086B0B77" w14:textId="77777777" w:rsidR="003105E6" w:rsidRPr="00E2569D" w:rsidRDefault="003105E6" w:rsidP="003105E6">
      <w:pPr>
        <w:spacing w:before="0"/>
        <w:rPr>
          <w:rFonts w:cs="Arial"/>
        </w:rPr>
      </w:pPr>
      <w:r w:rsidRPr="00E2569D">
        <w:rPr>
          <w:rFonts w:cs="Arial"/>
        </w:rPr>
        <w:t>Пружалац услуге се обавезује да поступи по налогу Корисника услуге из става 3. ове тачке.</w:t>
      </w:r>
    </w:p>
    <w:p w14:paraId="0DA38F5A" w14:textId="77777777" w:rsidR="003105E6" w:rsidRPr="00E2569D" w:rsidRDefault="003105E6" w:rsidP="003105E6">
      <w:pPr>
        <w:spacing w:before="0"/>
        <w:rPr>
          <w:rFonts w:cs="Arial"/>
        </w:rPr>
      </w:pPr>
    </w:p>
    <w:p w14:paraId="56BF2F3C" w14:textId="77777777" w:rsidR="003105E6" w:rsidRPr="00E2569D" w:rsidRDefault="003105E6" w:rsidP="008A260E">
      <w:pPr>
        <w:pStyle w:val="ListParagraph"/>
        <w:numPr>
          <w:ilvl w:val="0"/>
          <w:numId w:val="30"/>
        </w:numPr>
        <w:spacing w:before="0" w:after="0" w:line="240" w:lineRule="auto"/>
        <w:ind w:left="0" w:hanging="426"/>
        <w:rPr>
          <w:rFonts w:ascii="Arial" w:hAnsi="Arial" w:cs="Arial"/>
        </w:rPr>
      </w:pPr>
      <w:r w:rsidRPr="00E2569D">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7F83EBD5" w14:textId="77777777" w:rsidR="003105E6" w:rsidRPr="00E2569D" w:rsidRDefault="003105E6" w:rsidP="003105E6">
      <w:pPr>
        <w:spacing w:before="0"/>
        <w:rPr>
          <w:rFonts w:cs="Arial"/>
        </w:rPr>
      </w:pPr>
      <w:r w:rsidRPr="00E2569D">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2FB3ED2" w14:textId="77777777" w:rsidR="003105E6" w:rsidRPr="00E2569D" w:rsidRDefault="003105E6" w:rsidP="003105E6">
      <w:pPr>
        <w:spacing w:before="0"/>
        <w:rPr>
          <w:rFonts w:cs="Arial"/>
        </w:rPr>
      </w:pPr>
      <w:r w:rsidRPr="00E2569D">
        <w:rPr>
          <w:rFonts w:cs="Arial"/>
        </w:rPr>
        <w:t>Нaчин oствaривaњa сaрaдњe из ст. 1. и 2. oве тачке утврђуjе се спoрaзумoм.</w:t>
      </w:r>
    </w:p>
    <w:p w14:paraId="7BA5BC40" w14:textId="77777777" w:rsidR="003105E6" w:rsidRPr="00E2569D" w:rsidRDefault="003105E6" w:rsidP="003105E6">
      <w:pPr>
        <w:spacing w:before="0"/>
        <w:rPr>
          <w:rFonts w:cs="Arial"/>
        </w:rPr>
      </w:pPr>
      <w:r w:rsidRPr="00E2569D">
        <w:rPr>
          <w:rFonts w:cs="Arial"/>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2033EBC6" w14:textId="77777777" w:rsidR="003105E6" w:rsidRPr="00E2569D" w:rsidRDefault="003105E6" w:rsidP="003105E6">
      <w:pPr>
        <w:spacing w:before="0"/>
        <w:rPr>
          <w:rFonts w:cs="Arial"/>
        </w:rPr>
      </w:pPr>
    </w:p>
    <w:p w14:paraId="02E8D38A" w14:textId="77777777" w:rsidR="003105E6" w:rsidRPr="00E2569D" w:rsidRDefault="003105E6" w:rsidP="008A260E">
      <w:pPr>
        <w:pStyle w:val="ListParagraph"/>
        <w:numPr>
          <w:ilvl w:val="0"/>
          <w:numId w:val="30"/>
        </w:numPr>
        <w:spacing w:before="0" w:after="0" w:line="240" w:lineRule="auto"/>
        <w:ind w:left="0" w:hanging="426"/>
        <w:rPr>
          <w:rFonts w:ascii="Arial" w:hAnsi="Arial" w:cs="Arial"/>
        </w:rPr>
      </w:pPr>
      <w:r w:rsidRPr="00E2569D">
        <w:rPr>
          <w:rFonts w:ascii="Arial" w:hAnsi="Arial" w:cs="Arial"/>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390808FC" w14:textId="77777777" w:rsidR="003105E6" w:rsidRPr="00E2569D" w:rsidRDefault="003105E6" w:rsidP="003105E6">
      <w:pPr>
        <w:pStyle w:val="ListParagraph"/>
        <w:spacing w:before="0" w:after="0" w:line="240" w:lineRule="auto"/>
        <w:ind w:left="0"/>
        <w:rPr>
          <w:rFonts w:ascii="Arial" w:hAnsi="Arial" w:cs="Arial"/>
        </w:rPr>
      </w:pPr>
    </w:p>
    <w:p w14:paraId="044D79B4" w14:textId="77777777" w:rsidR="003105E6" w:rsidRPr="00E2569D" w:rsidRDefault="003105E6" w:rsidP="008A260E">
      <w:pPr>
        <w:pStyle w:val="ListParagraph"/>
        <w:numPr>
          <w:ilvl w:val="0"/>
          <w:numId w:val="30"/>
        </w:numPr>
        <w:spacing w:before="0" w:after="0" w:line="240" w:lineRule="auto"/>
        <w:ind w:left="0" w:hanging="426"/>
        <w:rPr>
          <w:rFonts w:ascii="Arial" w:hAnsi="Arial" w:cs="Arial"/>
        </w:rPr>
      </w:pPr>
      <w:r w:rsidRPr="00E2569D">
        <w:rPr>
          <w:rFonts w:ascii="Arial" w:hAnsi="Arial" w:cs="Arial"/>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B42A3D1" w14:textId="77777777" w:rsidR="003105E6" w:rsidRPr="00E2569D" w:rsidRDefault="003105E6" w:rsidP="003105E6">
      <w:pPr>
        <w:spacing w:before="0"/>
        <w:rPr>
          <w:rFonts w:cs="Arial"/>
        </w:rPr>
      </w:pPr>
    </w:p>
    <w:p w14:paraId="36934FF5" w14:textId="47936EA3" w:rsidR="003105E6" w:rsidRPr="005C1B4C" w:rsidRDefault="003105E6" w:rsidP="008A260E">
      <w:pPr>
        <w:pStyle w:val="ListParagraph"/>
        <w:numPr>
          <w:ilvl w:val="0"/>
          <w:numId w:val="30"/>
        </w:numPr>
        <w:spacing w:before="0" w:after="0" w:line="240" w:lineRule="auto"/>
        <w:ind w:left="0" w:hanging="426"/>
        <w:rPr>
          <w:rFonts w:ascii="Arial" w:hAnsi="Arial" w:cs="Arial"/>
        </w:rPr>
      </w:pPr>
      <w:r w:rsidRPr="00E2569D">
        <w:rPr>
          <w:rFonts w:ascii="Arial" w:hAnsi="Arial" w:cs="Arial"/>
        </w:rPr>
        <w:lastRenderedPageBreak/>
        <w:t xml:space="preserve">Овај Прилог о </w:t>
      </w:r>
      <w:r w:rsidRPr="005C1B4C">
        <w:rPr>
          <w:rFonts w:ascii="Arial" w:hAnsi="Arial" w:cs="Arial"/>
        </w:rPr>
        <w:t xml:space="preserve">БЗР је </w:t>
      </w:r>
      <w:r w:rsidR="005C1B4C">
        <w:rPr>
          <w:rFonts w:ascii="Arial" w:hAnsi="Arial" w:cs="Arial"/>
          <w:lang w:val="sr-Cyrl-RS"/>
        </w:rPr>
        <w:t>сачињен</w:t>
      </w:r>
      <w:r w:rsidR="005C1B4C" w:rsidRPr="005C1B4C">
        <w:rPr>
          <w:rFonts w:ascii="Arial" w:hAnsi="Arial" w:cs="Arial"/>
        </w:rPr>
        <w:t xml:space="preserve"> у 6 (словима: шест) </w:t>
      </w:r>
      <w:r w:rsidR="001722EE">
        <w:rPr>
          <w:rFonts w:ascii="Arial" w:hAnsi="Arial" w:cs="Arial"/>
          <w:lang w:val="sr-Cyrl-RS"/>
        </w:rPr>
        <w:t xml:space="preserve">истоветних </w:t>
      </w:r>
      <w:r w:rsidR="005C1B4C" w:rsidRPr="005C1B4C">
        <w:rPr>
          <w:rFonts w:ascii="Arial" w:hAnsi="Arial" w:cs="Arial"/>
        </w:rPr>
        <w:t xml:space="preserve">примерака од којих </w:t>
      </w:r>
      <w:r w:rsidR="005C1B4C" w:rsidRPr="005C1B4C">
        <w:rPr>
          <w:rFonts w:ascii="Arial" w:hAnsi="Arial" w:cs="Arial"/>
          <w:lang w:val="sr-Cyrl-RS"/>
        </w:rPr>
        <w:t>2 (словима: два) примерка припадају Пружаоцу услуге, а 4 (словима: четири) примерка Кориснику услуге</w:t>
      </w:r>
      <w:r w:rsidR="005C1B4C" w:rsidRPr="005C1B4C">
        <w:rPr>
          <w:rFonts w:ascii="Arial" w:hAnsi="Arial" w:cs="Arial"/>
        </w:rPr>
        <w:t>.</w:t>
      </w:r>
    </w:p>
    <w:p w14:paraId="4C6F4B56" w14:textId="41C4BD06" w:rsidR="004A176D" w:rsidRDefault="004A176D">
      <w:pPr>
        <w:spacing w:before="0"/>
        <w:jc w:val="left"/>
        <w:rPr>
          <w:rFonts w:cs="Arial"/>
        </w:rPr>
      </w:pPr>
      <w:r>
        <w:rPr>
          <w:rFonts w:cs="Arial"/>
        </w:rPr>
        <w:br w:type="page"/>
      </w:r>
    </w:p>
    <w:p w14:paraId="06010F81" w14:textId="77777777" w:rsidR="004A176D" w:rsidRPr="00E2569D" w:rsidRDefault="004A176D" w:rsidP="004A176D">
      <w:pPr>
        <w:pStyle w:val="KDObrazac"/>
        <w:spacing w:before="0"/>
      </w:pPr>
    </w:p>
    <w:p w14:paraId="71BC78B7" w14:textId="77777777" w:rsidR="004A176D" w:rsidRPr="00E2569D" w:rsidRDefault="004A176D" w:rsidP="004A176D">
      <w:pPr>
        <w:pStyle w:val="KDObrazac"/>
        <w:spacing w:before="0"/>
      </w:pPr>
      <w:r w:rsidRPr="00E2569D">
        <w:t>ПРИЛОГ  1</w:t>
      </w:r>
    </w:p>
    <w:p w14:paraId="666FEECD" w14:textId="77777777" w:rsidR="004A176D" w:rsidRPr="00E2569D" w:rsidRDefault="004A176D" w:rsidP="004A176D">
      <w:pPr>
        <w:pStyle w:val="NoSpacing"/>
        <w:suppressAutoHyphens w:val="0"/>
        <w:spacing w:before="0"/>
        <w:jc w:val="center"/>
        <w:rPr>
          <w:rFonts w:cs="Arial"/>
          <w:sz w:val="22"/>
          <w:szCs w:val="22"/>
          <w:lang w:val="sr-Latn-CS"/>
        </w:rPr>
      </w:pPr>
    </w:p>
    <w:p w14:paraId="6F292515" w14:textId="77777777" w:rsidR="004A176D" w:rsidRPr="00E2569D" w:rsidRDefault="004A176D" w:rsidP="004A176D">
      <w:pPr>
        <w:pStyle w:val="NoSpacing"/>
        <w:suppressAutoHyphens w:val="0"/>
        <w:spacing w:before="0"/>
        <w:jc w:val="center"/>
        <w:rPr>
          <w:rFonts w:cs="Arial"/>
          <w:sz w:val="22"/>
          <w:szCs w:val="22"/>
          <w:lang w:val="sr-Latn-CS"/>
        </w:rPr>
      </w:pPr>
    </w:p>
    <w:p w14:paraId="18808513" w14:textId="77777777" w:rsidR="004A176D" w:rsidRPr="00E2569D" w:rsidRDefault="004A176D" w:rsidP="004A176D">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157DF9DB" w14:textId="77777777" w:rsidR="004A176D" w:rsidRPr="00E2569D" w:rsidRDefault="004A176D" w:rsidP="004A176D">
      <w:pPr>
        <w:pStyle w:val="NoSpacing"/>
        <w:suppressAutoHyphens w:val="0"/>
        <w:spacing w:before="0"/>
        <w:jc w:val="center"/>
        <w:rPr>
          <w:rFonts w:cs="Arial"/>
          <w:b/>
          <w:sz w:val="22"/>
          <w:szCs w:val="22"/>
        </w:rPr>
      </w:pPr>
    </w:p>
    <w:p w14:paraId="1CE6F2C5" w14:textId="77777777" w:rsidR="004A176D" w:rsidRPr="00E2569D" w:rsidRDefault="004A176D" w:rsidP="004A176D">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A176D" w:rsidRPr="00E2569D" w14:paraId="422E7454" w14:textId="77777777" w:rsidTr="003F5EB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2FC297C" w14:textId="77777777" w:rsidR="004A176D" w:rsidRPr="00E2569D" w:rsidRDefault="004A176D" w:rsidP="003F5EBD">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ED0638B" w14:textId="77777777" w:rsidR="004A176D" w:rsidRPr="00E2569D" w:rsidRDefault="004A176D" w:rsidP="003F5EBD">
            <w:pPr>
              <w:pStyle w:val="NoSpacing"/>
              <w:rPr>
                <w:rFonts w:cs="Arial"/>
                <w:sz w:val="22"/>
                <w:szCs w:val="22"/>
              </w:rPr>
            </w:pPr>
            <w:r w:rsidRPr="00E2569D">
              <w:rPr>
                <w:rFonts w:cs="Arial"/>
                <w:sz w:val="22"/>
                <w:szCs w:val="22"/>
              </w:rPr>
              <w:t>НАЗИВ И СЕДИШТЕ ЧЛАНА ГРУПЕ ПОНУЂАЧА</w:t>
            </w:r>
          </w:p>
          <w:p w14:paraId="1B87C21C" w14:textId="77777777" w:rsidR="004A176D" w:rsidRPr="00E2569D" w:rsidRDefault="004A176D" w:rsidP="003F5EBD">
            <w:pPr>
              <w:pStyle w:val="NoSpacing"/>
              <w:rPr>
                <w:rFonts w:cs="Arial"/>
                <w:sz w:val="22"/>
                <w:szCs w:val="22"/>
              </w:rPr>
            </w:pPr>
          </w:p>
        </w:tc>
      </w:tr>
      <w:tr w:rsidR="004A176D" w:rsidRPr="00E2569D" w14:paraId="07E741CF" w14:textId="77777777" w:rsidTr="003F5EBD">
        <w:trPr>
          <w:trHeight w:val="1244"/>
        </w:trPr>
        <w:tc>
          <w:tcPr>
            <w:tcW w:w="3651" w:type="dxa"/>
            <w:tcBorders>
              <w:top w:val="single" w:sz="4" w:space="0" w:color="auto"/>
              <w:left w:val="single" w:sz="4" w:space="0" w:color="auto"/>
              <w:bottom w:val="single" w:sz="4" w:space="0" w:color="auto"/>
              <w:right w:val="single" w:sz="4" w:space="0" w:color="auto"/>
            </w:tcBorders>
          </w:tcPr>
          <w:p w14:paraId="0B319149" w14:textId="77777777" w:rsidR="004A176D" w:rsidRPr="00E2569D" w:rsidRDefault="004A176D" w:rsidP="003F5EBD">
            <w:pPr>
              <w:pStyle w:val="NoSpacing"/>
              <w:rPr>
                <w:rFonts w:cs="Arial"/>
                <w:i/>
                <w:sz w:val="22"/>
                <w:szCs w:val="22"/>
              </w:rPr>
            </w:pPr>
            <w:r w:rsidRPr="00E2569D">
              <w:rPr>
                <w:rFonts w:cs="Arial"/>
                <w:i/>
                <w:sz w:val="22"/>
                <w:szCs w:val="22"/>
              </w:rPr>
              <w:t xml:space="preserve">1. Члану групе који ће бити носилац посла, односно који ће </w:t>
            </w:r>
            <w:bookmarkStart w:id="272" w:name="_GoBack"/>
            <w:bookmarkEnd w:id="272"/>
            <w:r w:rsidRPr="00E2569D">
              <w:rPr>
                <w:rFonts w:cs="Arial"/>
                <w:i/>
                <w:sz w:val="22"/>
                <w:szCs w:val="22"/>
              </w:rPr>
              <w:t>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79F5E09" w14:textId="77777777" w:rsidR="004A176D" w:rsidRPr="00E2569D" w:rsidRDefault="004A176D" w:rsidP="003F5EBD">
            <w:pPr>
              <w:pStyle w:val="NoSpacing"/>
              <w:rPr>
                <w:rFonts w:cs="Arial"/>
                <w:sz w:val="22"/>
                <w:szCs w:val="22"/>
              </w:rPr>
            </w:pPr>
          </w:p>
        </w:tc>
      </w:tr>
      <w:tr w:rsidR="004A176D" w:rsidRPr="00E2569D" w14:paraId="7F280C04" w14:textId="77777777" w:rsidTr="003F5EBD">
        <w:trPr>
          <w:trHeight w:val="1280"/>
        </w:trPr>
        <w:tc>
          <w:tcPr>
            <w:tcW w:w="3651" w:type="dxa"/>
            <w:tcBorders>
              <w:top w:val="single" w:sz="4" w:space="0" w:color="auto"/>
              <w:left w:val="single" w:sz="4" w:space="0" w:color="auto"/>
              <w:bottom w:val="single" w:sz="4" w:space="0" w:color="auto"/>
              <w:right w:val="single" w:sz="4" w:space="0" w:color="auto"/>
            </w:tcBorders>
          </w:tcPr>
          <w:p w14:paraId="4DD46110" w14:textId="77777777" w:rsidR="004A176D" w:rsidRPr="00E2569D" w:rsidRDefault="004A176D" w:rsidP="003F5EBD">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679C8BDC" w14:textId="77777777" w:rsidR="004A176D" w:rsidRPr="00E2569D" w:rsidRDefault="004A176D" w:rsidP="003F5EBD">
            <w:pPr>
              <w:pStyle w:val="NoSpacing"/>
              <w:rPr>
                <w:rFonts w:cs="Arial"/>
                <w:i/>
                <w:sz w:val="22"/>
                <w:szCs w:val="22"/>
              </w:rPr>
            </w:pPr>
          </w:p>
          <w:p w14:paraId="7BAE6A15" w14:textId="77777777" w:rsidR="004A176D" w:rsidRPr="00E2569D" w:rsidRDefault="004A176D" w:rsidP="003F5EBD">
            <w:pPr>
              <w:pStyle w:val="NoSpacing"/>
              <w:rPr>
                <w:rFonts w:cs="Arial"/>
                <w:i/>
                <w:sz w:val="22"/>
                <w:szCs w:val="22"/>
              </w:rPr>
            </w:pPr>
          </w:p>
          <w:p w14:paraId="6D28AECC" w14:textId="77777777" w:rsidR="004A176D" w:rsidRPr="00E2569D" w:rsidRDefault="004A176D" w:rsidP="003F5EBD">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CC6BC06" w14:textId="77777777" w:rsidR="004A176D" w:rsidRPr="00E2569D" w:rsidRDefault="004A176D" w:rsidP="003F5EBD">
            <w:pPr>
              <w:pStyle w:val="NoSpacing"/>
              <w:rPr>
                <w:rFonts w:cs="Arial"/>
                <w:sz w:val="22"/>
                <w:szCs w:val="22"/>
              </w:rPr>
            </w:pPr>
          </w:p>
        </w:tc>
      </w:tr>
      <w:tr w:rsidR="004A176D" w:rsidRPr="00E2569D" w14:paraId="6F47EBBF" w14:textId="77777777" w:rsidTr="003F5EBD">
        <w:trPr>
          <w:trHeight w:val="1433"/>
        </w:trPr>
        <w:tc>
          <w:tcPr>
            <w:tcW w:w="3651" w:type="dxa"/>
            <w:tcBorders>
              <w:top w:val="single" w:sz="4" w:space="0" w:color="auto"/>
              <w:left w:val="single" w:sz="4" w:space="0" w:color="auto"/>
              <w:bottom w:val="single" w:sz="4" w:space="0" w:color="auto"/>
              <w:right w:val="single" w:sz="4" w:space="0" w:color="auto"/>
            </w:tcBorders>
          </w:tcPr>
          <w:p w14:paraId="3E61ED7D" w14:textId="77777777" w:rsidR="004A176D" w:rsidRPr="00E2569D" w:rsidRDefault="004A176D" w:rsidP="003F5EBD">
            <w:pPr>
              <w:pStyle w:val="NoSpacing"/>
              <w:rPr>
                <w:rFonts w:cs="Arial"/>
                <w:i/>
                <w:sz w:val="22"/>
                <w:szCs w:val="22"/>
              </w:rPr>
            </w:pPr>
            <w:r w:rsidRPr="00E2569D">
              <w:rPr>
                <w:rFonts w:cs="Arial"/>
                <w:i/>
                <w:sz w:val="22"/>
                <w:szCs w:val="22"/>
              </w:rPr>
              <w:t>3.Друго:</w:t>
            </w:r>
          </w:p>
          <w:p w14:paraId="4DE0ADF3" w14:textId="77777777" w:rsidR="004A176D" w:rsidRPr="00E2569D" w:rsidRDefault="004A176D" w:rsidP="003F5EBD">
            <w:pPr>
              <w:pStyle w:val="NoSpacing"/>
              <w:rPr>
                <w:rFonts w:cs="Arial"/>
                <w:i/>
                <w:sz w:val="22"/>
                <w:szCs w:val="22"/>
              </w:rPr>
            </w:pPr>
          </w:p>
          <w:p w14:paraId="3F7E1F71" w14:textId="77777777" w:rsidR="004A176D" w:rsidRPr="00E2569D" w:rsidRDefault="004A176D" w:rsidP="003F5EBD">
            <w:pPr>
              <w:pStyle w:val="NoSpacing"/>
              <w:rPr>
                <w:rFonts w:cs="Arial"/>
                <w:i/>
                <w:sz w:val="22"/>
                <w:szCs w:val="22"/>
              </w:rPr>
            </w:pPr>
          </w:p>
          <w:p w14:paraId="6488F58F" w14:textId="77777777" w:rsidR="004A176D" w:rsidRPr="00E2569D" w:rsidRDefault="004A176D" w:rsidP="003F5EBD">
            <w:pPr>
              <w:pStyle w:val="NoSpacing"/>
              <w:rPr>
                <w:rFonts w:cs="Arial"/>
                <w:i/>
                <w:sz w:val="22"/>
                <w:szCs w:val="22"/>
              </w:rPr>
            </w:pPr>
          </w:p>
          <w:p w14:paraId="75416209" w14:textId="77777777" w:rsidR="004A176D" w:rsidRPr="00E2569D" w:rsidRDefault="004A176D" w:rsidP="003F5EBD">
            <w:pPr>
              <w:pStyle w:val="NoSpacing"/>
              <w:rPr>
                <w:rFonts w:cs="Arial"/>
                <w:i/>
                <w:sz w:val="22"/>
                <w:szCs w:val="22"/>
              </w:rPr>
            </w:pPr>
          </w:p>
          <w:p w14:paraId="685AF378" w14:textId="77777777" w:rsidR="004A176D" w:rsidRPr="00E2569D" w:rsidRDefault="004A176D" w:rsidP="003F5EBD">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43B3AB5" w14:textId="77777777" w:rsidR="004A176D" w:rsidRPr="00E2569D" w:rsidRDefault="004A176D" w:rsidP="003F5EBD">
            <w:pPr>
              <w:pStyle w:val="NoSpacing"/>
              <w:rPr>
                <w:rFonts w:cs="Arial"/>
                <w:sz w:val="22"/>
                <w:szCs w:val="22"/>
              </w:rPr>
            </w:pPr>
          </w:p>
        </w:tc>
      </w:tr>
    </w:tbl>
    <w:p w14:paraId="352BEEDB" w14:textId="77777777" w:rsidR="004A176D" w:rsidRPr="00E2569D" w:rsidRDefault="004A176D" w:rsidP="004A176D">
      <w:pPr>
        <w:tabs>
          <w:tab w:val="num" w:pos="360"/>
        </w:tabs>
        <w:rPr>
          <w:rFonts w:cs="Arial"/>
          <w:i/>
          <w:spacing w:val="2"/>
        </w:rPr>
      </w:pPr>
    </w:p>
    <w:p w14:paraId="717713C2" w14:textId="77777777" w:rsidR="004A176D" w:rsidRPr="00E2569D" w:rsidRDefault="004A176D" w:rsidP="004A176D">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003DEF45" w14:textId="77777777" w:rsidR="004A176D" w:rsidRPr="00E2569D" w:rsidRDefault="004A176D" w:rsidP="004A176D">
      <w:pPr>
        <w:pStyle w:val="NoSpacing"/>
        <w:framePr w:hSpace="180" w:wrap="around" w:vAnchor="text" w:hAnchor="margin" w:y="194"/>
        <w:rPr>
          <w:rFonts w:cs="Arial"/>
          <w:i/>
          <w:sz w:val="22"/>
          <w:szCs w:val="22"/>
        </w:rPr>
      </w:pPr>
      <w:r w:rsidRPr="00E2569D">
        <w:rPr>
          <w:rFonts w:cs="Arial"/>
          <w:i/>
          <w:sz w:val="22"/>
          <w:szCs w:val="22"/>
        </w:rPr>
        <w:t>______________________</w:t>
      </w:r>
    </w:p>
    <w:p w14:paraId="6310CBDB" w14:textId="77777777" w:rsidR="004A176D" w:rsidRPr="00E2569D" w:rsidRDefault="004A176D" w:rsidP="004A176D">
      <w:pPr>
        <w:tabs>
          <w:tab w:val="num" w:pos="360"/>
        </w:tabs>
        <w:rPr>
          <w:rFonts w:cs="Arial"/>
          <w:i/>
          <w:lang w:val="sr-Cyrl-CS"/>
        </w:rPr>
      </w:pPr>
      <w:r w:rsidRPr="00E2569D">
        <w:rPr>
          <w:rFonts w:cs="Arial"/>
          <w:i/>
          <w:lang w:val="sr-Cyrl-CS"/>
        </w:rPr>
        <w:t xml:space="preserve">                                       м.п.</w:t>
      </w:r>
    </w:p>
    <w:p w14:paraId="16698DB1" w14:textId="77777777" w:rsidR="004A176D" w:rsidRPr="00E2569D" w:rsidRDefault="004A176D" w:rsidP="004A176D">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6A6D8E33" w14:textId="77777777" w:rsidR="004A176D" w:rsidRPr="00E2569D" w:rsidRDefault="004A176D" w:rsidP="004A176D">
      <w:pPr>
        <w:pStyle w:val="NoSpacing"/>
        <w:framePr w:hSpace="180" w:wrap="around" w:vAnchor="text" w:hAnchor="margin" w:y="194"/>
        <w:rPr>
          <w:rFonts w:cs="Arial"/>
          <w:i/>
          <w:sz w:val="22"/>
          <w:szCs w:val="22"/>
        </w:rPr>
      </w:pPr>
      <w:r w:rsidRPr="00E2569D">
        <w:rPr>
          <w:rFonts w:cs="Arial"/>
          <w:i/>
          <w:sz w:val="22"/>
          <w:szCs w:val="22"/>
        </w:rPr>
        <w:t>______________________</w:t>
      </w:r>
    </w:p>
    <w:p w14:paraId="07F51EA3" w14:textId="77777777" w:rsidR="004A176D" w:rsidRPr="00E2569D" w:rsidRDefault="004A176D" w:rsidP="004A176D">
      <w:pPr>
        <w:tabs>
          <w:tab w:val="num" w:pos="360"/>
        </w:tabs>
        <w:rPr>
          <w:rFonts w:cs="Arial"/>
          <w:i/>
          <w:lang w:val="sr-Cyrl-CS"/>
        </w:rPr>
      </w:pPr>
      <w:r w:rsidRPr="00E2569D">
        <w:rPr>
          <w:rFonts w:cs="Arial"/>
          <w:i/>
          <w:lang w:val="sr-Cyrl-CS"/>
        </w:rPr>
        <w:t xml:space="preserve">                                       м.п.</w:t>
      </w:r>
    </w:p>
    <w:p w14:paraId="61A4FA1A" w14:textId="77777777" w:rsidR="004A176D" w:rsidRPr="00E2569D" w:rsidRDefault="004A176D" w:rsidP="004A176D">
      <w:pPr>
        <w:spacing w:after="120"/>
        <w:rPr>
          <w:rFonts w:cs="Arial"/>
          <w:spacing w:val="4"/>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516F02FE" w14:textId="74B48F61" w:rsidR="00B96946" w:rsidRDefault="00B96946">
      <w:pPr>
        <w:spacing w:before="0"/>
        <w:jc w:val="left"/>
        <w:rPr>
          <w:rFonts w:cs="Arial"/>
        </w:rPr>
      </w:pPr>
      <w:r>
        <w:rPr>
          <w:rFonts w:cs="Arial"/>
        </w:rPr>
        <w:br w:type="page"/>
      </w:r>
    </w:p>
    <w:p w14:paraId="0AB76596" w14:textId="77777777" w:rsidR="004A176D" w:rsidRPr="00E2569D" w:rsidRDefault="004A176D" w:rsidP="004A176D">
      <w:pPr>
        <w:spacing w:before="0"/>
        <w:rPr>
          <w:rFonts w:cs="Arial"/>
        </w:rPr>
      </w:pPr>
    </w:p>
    <w:p w14:paraId="38C0DDEB" w14:textId="09E1E47B" w:rsidR="004A176D" w:rsidRPr="00E2569D" w:rsidRDefault="00A431FE" w:rsidP="004A176D">
      <w:pPr>
        <w:spacing w:before="0"/>
        <w:jc w:val="right"/>
        <w:rPr>
          <w:rFonts w:cs="Arial"/>
          <w:b/>
        </w:rPr>
      </w:pPr>
      <w:r>
        <w:rPr>
          <w:rFonts w:cs="Arial"/>
          <w:b/>
        </w:rPr>
        <w:t xml:space="preserve">ПРИЛОГ </w:t>
      </w:r>
      <w:r>
        <w:rPr>
          <w:rFonts w:cs="Arial"/>
          <w:b/>
          <w:lang w:val="sr-Cyrl-RS"/>
        </w:rPr>
        <w:t xml:space="preserve"> </w:t>
      </w:r>
      <w:r>
        <w:rPr>
          <w:rFonts w:cs="Arial"/>
          <w:b/>
        </w:rPr>
        <w:t>2</w:t>
      </w:r>
    </w:p>
    <w:p w14:paraId="76778C8E" w14:textId="47844C94" w:rsidR="001E296D" w:rsidRPr="001E296D" w:rsidRDefault="001E296D" w:rsidP="001E296D">
      <w:pPr>
        <w:spacing w:before="0"/>
        <w:contextualSpacing/>
        <w:rPr>
          <w:rFonts w:eastAsia="Calibri" w:cs="Arial"/>
          <w:lang w:val="sr-Cyrl-RS"/>
        </w:rPr>
      </w:pPr>
      <w:r w:rsidRPr="001E296D">
        <w:rPr>
          <w:rFonts w:eastAsia="Arial Unicode MS" w:cs="Arial"/>
        </w:rPr>
        <w:t xml:space="preserve">НАПОМЕНА: </w:t>
      </w:r>
      <w:r w:rsidRPr="001E296D">
        <w:rPr>
          <w:rFonts w:eastAsia="Arial Unicode MS" w:cs="Arial"/>
          <w:i/>
          <w:u w:val="single"/>
          <w:lang w:val="sr-Cyrl-RS"/>
        </w:rPr>
        <w:t>Овај</w:t>
      </w:r>
      <w:r w:rsidRPr="001E296D">
        <w:rPr>
          <w:rFonts w:eastAsia="Arial Unicode MS" w:cs="Arial"/>
          <w:i/>
          <w:u w:val="single"/>
        </w:rPr>
        <w:t xml:space="preserve"> образац се не дотавља у понуди.</w:t>
      </w:r>
    </w:p>
    <w:p w14:paraId="5A0E6393" w14:textId="77777777" w:rsidR="004A176D" w:rsidRPr="00E2569D" w:rsidRDefault="004A176D" w:rsidP="004A176D">
      <w:pPr>
        <w:spacing w:before="0"/>
        <w:rPr>
          <w:rFonts w:cs="Arial"/>
        </w:rPr>
      </w:pPr>
    </w:p>
    <w:p w14:paraId="750EEB1F" w14:textId="77777777" w:rsidR="004A176D" w:rsidRPr="00E2569D" w:rsidRDefault="004A176D" w:rsidP="004A176D">
      <w:pPr>
        <w:spacing w:before="0"/>
        <w:rPr>
          <w:rFonts w:cs="Arial"/>
        </w:rPr>
      </w:pPr>
    </w:p>
    <w:p w14:paraId="585EF39B" w14:textId="77777777" w:rsidR="004A176D" w:rsidRPr="00E2569D" w:rsidRDefault="004A176D" w:rsidP="004A176D">
      <w:pPr>
        <w:spacing w:before="0"/>
        <w:jc w:val="center"/>
        <w:rPr>
          <w:rFonts w:cs="Arial"/>
          <w:b/>
        </w:rPr>
      </w:pPr>
      <w:r w:rsidRPr="00E2569D">
        <w:rPr>
          <w:rFonts w:cs="Arial"/>
          <w:b/>
        </w:rPr>
        <w:t>ЗАПИСНИК О ПРУЖЕНИМ УСЛУГАМА</w:t>
      </w:r>
    </w:p>
    <w:p w14:paraId="4DB45826" w14:textId="77777777" w:rsidR="004A176D" w:rsidRPr="00E2569D" w:rsidRDefault="004A176D" w:rsidP="004A176D">
      <w:pPr>
        <w:spacing w:before="0"/>
        <w:rPr>
          <w:rFonts w:cs="Arial"/>
        </w:rPr>
      </w:pPr>
    </w:p>
    <w:p w14:paraId="1AA697A7" w14:textId="3A06FF27" w:rsidR="004A176D" w:rsidRPr="00E2569D" w:rsidRDefault="004A176D" w:rsidP="004A176D">
      <w:pPr>
        <w:spacing w:before="0"/>
        <w:rPr>
          <w:rFonts w:cs="Arial"/>
        </w:rPr>
      </w:pPr>
      <w:r w:rsidRPr="00E2569D">
        <w:rPr>
          <w:rFonts w:cs="Arial"/>
        </w:rPr>
        <w:t>Датум ___________</w:t>
      </w:r>
    </w:p>
    <w:p w14:paraId="0414A016" w14:textId="77777777" w:rsidR="004A176D" w:rsidRPr="00E2569D" w:rsidRDefault="004A176D" w:rsidP="004A176D">
      <w:pPr>
        <w:spacing w:before="0"/>
        <w:rPr>
          <w:rFonts w:cs="Arial"/>
        </w:rPr>
      </w:pPr>
    </w:p>
    <w:p w14:paraId="264E2B3C" w14:textId="77777777" w:rsidR="004A176D" w:rsidRPr="00E2569D" w:rsidRDefault="004A176D" w:rsidP="004A176D">
      <w:pPr>
        <w:tabs>
          <w:tab w:val="left" w:pos="720"/>
          <w:tab w:val="left" w:pos="1440"/>
          <w:tab w:val="left" w:pos="2160"/>
          <w:tab w:val="left" w:pos="2880"/>
          <w:tab w:val="left" w:pos="3600"/>
          <w:tab w:val="left" w:pos="5085"/>
        </w:tabs>
        <w:spacing w:before="0"/>
        <w:rPr>
          <w:rFonts w:cs="Arial"/>
        </w:rPr>
      </w:pPr>
      <w:r w:rsidRPr="00E2569D">
        <w:rPr>
          <w:rFonts w:cs="Arial"/>
        </w:rPr>
        <w:tab/>
        <w:t>ПРУЖАЛАЦ УСЛУГА:</w:t>
      </w:r>
      <w:r w:rsidRPr="00E2569D">
        <w:rPr>
          <w:rFonts w:cs="Arial"/>
        </w:rPr>
        <w:tab/>
      </w:r>
      <w:r w:rsidRPr="00E2569D">
        <w:rPr>
          <w:rFonts w:cs="Arial"/>
        </w:rPr>
        <w:tab/>
        <w:t xml:space="preserve">      КОРИСНИК УСЛУГА:</w:t>
      </w:r>
    </w:p>
    <w:p w14:paraId="1FDD5BF7" w14:textId="42EAE3F3" w:rsidR="004A176D" w:rsidRPr="00E2569D" w:rsidRDefault="004A176D" w:rsidP="004A176D">
      <w:pPr>
        <w:spacing w:before="0"/>
        <w:rPr>
          <w:rFonts w:cs="Arial"/>
        </w:rPr>
      </w:pPr>
      <w:r w:rsidRPr="00E2569D">
        <w:rPr>
          <w:rFonts w:cs="Arial"/>
        </w:rPr>
        <w:t>_________________________</w:t>
      </w:r>
      <w:r w:rsidRPr="00E2569D">
        <w:rPr>
          <w:rFonts w:cs="Arial"/>
        </w:rPr>
        <w:tab/>
      </w:r>
      <w:r w:rsidRPr="00E2569D">
        <w:rPr>
          <w:rFonts w:cs="Arial"/>
        </w:rPr>
        <w:tab/>
        <w:t>_______________</w:t>
      </w:r>
      <w:r w:rsidR="00A4398E">
        <w:rPr>
          <w:rFonts w:cs="Arial"/>
          <w:lang w:val="sr-Cyrl-RS"/>
        </w:rPr>
        <w:t>____</w:t>
      </w:r>
      <w:r w:rsidRPr="00E2569D">
        <w:rPr>
          <w:rFonts w:cs="Arial"/>
        </w:rPr>
        <w:t>____________</w:t>
      </w:r>
    </w:p>
    <w:p w14:paraId="0A1DCAEE" w14:textId="77777777" w:rsidR="004A176D" w:rsidRPr="00E2569D" w:rsidRDefault="004A176D" w:rsidP="004A176D">
      <w:pPr>
        <w:spacing w:before="0"/>
        <w:rPr>
          <w:rFonts w:cs="Arial"/>
        </w:rPr>
      </w:pPr>
      <w:r w:rsidRPr="00E2569D">
        <w:rPr>
          <w:rFonts w:cs="Arial"/>
        </w:rPr>
        <w:t xml:space="preserve">    (Назив правног  лица) </w:t>
      </w:r>
      <w:r w:rsidRPr="00E2569D">
        <w:rPr>
          <w:rFonts w:cs="Arial"/>
        </w:rPr>
        <w:tab/>
      </w:r>
      <w:r w:rsidRPr="00E2569D">
        <w:rPr>
          <w:rFonts w:cs="Arial"/>
        </w:rPr>
        <w:tab/>
      </w:r>
      <w:r w:rsidRPr="00E2569D">
        <w:rPr>
          <w:rFonts w:cs="Arial"/>
        </w:rPr>
        <w:tab/>
        <w:t>(Назив организационог дела ЈП ЕПС)</w:t>
      </w:r>
    </w:p>
    <w:p w14:paraId="33FEC8C7" w14:textId="77777777" w:rsidR="004A176D" w:rsidRPr="00E2569D" w:rsidRDefault="004A176D" w:rsidP="004A176D">
      <w:pPr>
        <w:spacing w:before="0"/>
        <w:rPr>
          <w:rFonts w:cs="Arial"/>
        </w:rPr>
      </w:pPr>
    </w:p>
    <w:p w14:paraId="50695C99" w14:textId="77777777" w:rsidR="004A176D" w:rsidRPr="00E2569D" w:rsidRDefault="004A176D" w:rsidP="004A176D">
      <w:pPr>
        <w:spacing w:before="0"/>
        <w:rPr>
          <w:rFonts w:cs="Arial"/>
        </w:rPr>
      </w:pPr>
    </w:p>
    <w:p w14:paraId="75123F68" w14:textId="1752148B" w:rsidR="004A176D" w:rsidRPr="00E2569D" w:rsidRDefault="004A176D" w:rsidP="004A176D">
      <w:pPr>
        <w:tabs>
          <w:tab w:val="center" w:pos="4514"/>
        </w:tabs>
        <w:spacing w:before="0"/>
        <w:rPr>
          <w:rFonts w:cs="Arial"/>
        </w:rPr>
      </w:pPr>
      <w:r w:rsidRPr="00E2569D">
        <w:rPr>
          <w:rFonts w:cs="Arial"/>
        </w:rPr>
        <w:t>________________</w:t>
      </w:r>
      <w:r w:rsidR="00A4398E">
        <w:rPr>
          <w:rFonts w:cs="Arial"/>
        </w:rPr>
        <w:t>__________</w:t>
      </w:r>
      <w:r w:rsidR="00A4398E">
        <w:rPr>
          <w:rFonts w:cs="Arial"/>
        </w:rPr>
        <w:tab/>
        <w:t xml:space="preserve">                   </w:t>
      </w:r>
      <w:r w:rsidRPr="00E2569D">
        <w:rPr>
          <w:rFonts w:cs="Arial"/>
        </w:rPr>
        <w:t>_</w:t>
      </w:r>
      <w:r w:rsidR="00A4398E">
        <w:rPr>
          <w:rFonts w:cs="Arial"/>
          <w:lang w:val="sr-Cyrl-RS"/>
        </w:rPr>
        <w:t>_</w:t>
      </w:r>
      <w:r w:rsidRPr="00E2569D">
        <w:rPr>
          <w:rFonts w:cs="Arial"/>
        </w:rPr>
        <w:t>__</w:t>
      </w:r>
      <w:r w:rsidR="00A4398E">
        <w:rPr>
          <w:rFonts w:cs="Arial"/>
          <w:lang w:val="sr-Cyrl-RS"/>
        </w:rPr>
        <w:t>_</w:t>
      </w:r>
      <w:r w:rsidRPr="00E2569D">
        <w:rPr>
          <w:rFonts w:cs="Arial"/>
        </w:rPr>
        <w:t>___________________________</w:t>
      </w:r>
    </w:p>
    <w:p w14:paraId="58177337" w14:textId="77777777" w:rsidR="004A176D" w:rsidRPr="00E2569D" w:rsidRDefault="004A176D" w:rsidP="004A176D">
      <w:pPr>
        <w:spacing w:before="0"/>
        <w:rPr>
          <w:rFonts w:cs="Arial"/>
        </w:rPr>
      </w:pPr>
      <w:r w:rsidRPr="00E2569D">
        <w:rPr>
          <w:rFonts w:cs="Arial"/>
        </w:rPr>
        <w:t xml:space="preserve">(Адреса правног  лица) </w:t>
      </w:r>
      <w:r w:rsidRPr="00E2569D">
        <w:rPr>
          <w:rFonts w:cs="Arial"/>
        </w:rPr>
        <w:tab/>
      </w:r>
      <w:r w:rsidRPr="00E2569D">
        <w:rPr>
          <w:rFonts w:cs="Arial"/>
        </w:rPr>
        <w:tab/>
      </w:r>
      <w:r w:rsidRPr="00E2569D">
        <w:rPr>
          <w:rFonts w:cs="Arial"/>
        </w:rPr>
        <w:tab/>
        <w:t>(Адреса организационог дела ЈП ЕПС)</w:t>
      </w:r>
    </w:p>
    <w:p w14:paraId="16ABD754" w14:textId="77777777" w:rsidR="004A176D" w:rsidRPr="00E2569D" w:rsidRDefault="004A176D" w:rsidP="004A176D">
      <w:pPr>
        <w:spacing w:before="0"/>
        <w:rPr>
          <w:rFonts w:cs="Arial"/>
        </w:rPr>
      </w:pPr>
    </w:p>
    <w:p w14:paraId="59707CE4" w14:textId="77777777" w:rsidR="004A176D" w:rsidRPr="00E2569D" w:rsidRDefault="004A176D" w:rsidP="004A176D">
      <w:pPr>
        <w:spacing w:before="0"/>
        <w:rPr>
          <w:rFonts w:cs="Arial"/>
        </w:rPr>
      </w:pPr>
    </w:p>
    <w:p w14:paraId="4B742CB1" w14:textId="77777777" w:rsidR="004A176D" w:rsidRPr="00E2569D" w:rsidRDefault="004A176D" w:rsidP="004A176D">
      <w:pPr>
        <w:spacing w:before="0"/>
        <w:rPr>
          <w:rFonts w:cs="Arial"/>
        </w:rPr>
      </w:pPr>
      <w:r w:rsidRPr="00E2569D">
        <w:rPr>
          <w:rFonts w:cs="Arial"/>
        </w:rPr>
        <w:t>Број Уговора/Датум:      __________________________________________</w:t>
      </w:r>
    </w:p>
    <w:p w14:paraId="42E3516D" w14:textId="77777777" w:rsidR="004A176D" w:rsidRPr="00E2569D" w:rsidRDefault="004A176D" w:rsidP="004A176D">
      <w:pPr>
        <w:spacing w:before="0"/>
        <w:rPr>
          <w:rFonts w:cs="Arial"/>
        </w:rPr>
      </w:pPr>
      <w:r w:rsidRPr="00E2569D">
        <w:rPr>
          <w:rFonts w:cs="Arial"/>
        </w:rPr>
        <w:t>Број налога за набавку (НЗН):  ________________________</w:t>
      </w:r>
    </w:p>
    <w:p w14:paraId="25B7953F" w14:textId="77777777" w:rsidR="004A176D" w:rsidRPr="00E2569D" w:rsidRDefault="004A176D" w:rsidP="004A176D">
      <w:pPr>
        <w:spacing w:before="0"/>
        <w:rPr>
          <w:rFonts w:cs="Arial"/>
        </w:rPr>
      </w:pPr>
      <w:r w:rsidRPr="00E2569D">
        <w:rPr>
          <w:rFonts w:cs="Arial"/>
        </w:rPr>
        <w:t>Место извршене услуге:  __________________________</w:t>
      </w:r>
    </w:p>
    <w:p w14:paraId="0EE552C7" w14:textId="77777777" w:rsidR="004A176D" w:rsidRPr="00E2569D" w:rsidRDefault="004A176D" w:rsidP="004A176D">
      <w:pPr>
        <w:spacing w:before="0"/>
        <w:rPr>
          <w:rFonts w:cs="Arial"/>
        </w:rPr>
      </w:pPr>
      <w:r w:rsidRPr="00E2569D">
        <w:rPr>
          <w:rFonts w:cs="Arial"/>
        </w:rPr>
        <w:t>Објекат: ______________________________________________________</w:t>
      </w:r>
    </w:p>
    <w:p w14:paraId="0EA55B50" w14:textId="77777777" w:rsidR="004A176D" w:rsidRPr="00E2569D" w:rsidRDefault="004A176D" w:rsidP="004A176D">
      <w:pPr>
        <w:spacing w:before="0"/>
        <w:rPr>
          <w:rFonts w:cs="Arial"/>
        </w:rPr>
      </w:pPr>
    </w:p>
    <w:p w14:paraId="78ACB652" w14:textId="77777777" w:rsidR="004A176D" w:rsidRPr="00E2569D" w:rsidRDefault="004A176D" w:rsidP="004A176D">
      <w:pPr>
        <w:spacing w:before="0"/>
        <w:rPr>
          <w:rFonts w:cs="Arial"/>
        </w:rPr>
      </w:pPr>
    </w:p>
    <w:p w14:paraId="14DB52B7" w14:textId="77777777" w:rsidR="004A176D" w:rsidRPr="00E2569D" w:rsidRDefault="004A176D" w:rsidP="004A176D">
      <w:pPr>
        <w:spacing w:before="0"/>
        <w:rPr>
          <w:rFonts w:cs="Arial"/>
        </w:rPr>
      </w:pPr>
      <w:r w:rsidRPr="00E2569D">
        <w:rPr>
          <w:rFonts w:cs="Arial"/>
        </w:rPr>
        <w:t xml:space="preserve">А) ДЕТАЉНА СПЕЦИФИКАЦИЈА УСЛУГЕ: </w:t>
      </w:r>
    </w:p>
    <w:p w14:paraId="3D00F1C0" w14:textId="77777777" w:rsidR="004A176D" w:rsidRPr="00E2569D" w:rsidRDefault="004A176D" w:rsidP="004A176D">
      <w:pPr>
        <w:spacing w:before="0"/>
        <w:rPr>
          <w:rFonts w:cs="Arial"/>
        </w:rPr>
      </w:pPr>
    </w:p>
    <w:p w14:paraId="68472039" w14:textId="77777777" w:rsidR="004A176D" w:rsidRPr="00E2569D" w:rsidRDefault="004A176D" w:rsidP="004A176D">
      <w:pPr>
        <w:spacing w:before="0"/>
        <w:rPr>
          <w:rFonts w:cs="Arial"/>
        </w:rPr>
      </w:pPr>
      <w:r w:rsidRPr="00E2569D">
        <w:rPr>
          <w:rFonts w:cs="Arial"/>
        </w:rPr>
        <w:t xml:space="preserve">Укупна вредност извршених услуга по спецификацији (без ПДВ) </w:t>
      </w:r>
    </w:p>
    <w:p w14:paraId="0BAC23DF" w14:textId="77777777" w:rsidR="004A176D" w:rsidRPr="00E2569D" w:rsidRDefault="004A176D" w:rsidP="004A176D">
      <w:pPr>
        <w:spacing w:before="0"/>
        <w:rPr>
          <w:rFonts w:cs="Arial"/>
        </w:rPr>
      </w:pPr>
    </w:p>
    <w:p w14:paraId="65E8CA79" w14:textId="1C90E564" w:rsidR="004A176D" w:rsidRPr="00E2569D" w:rsidRDefault="004A176D" w:rsidP="004A176D">
      <w:pPr>
        <w:spacing w:before="0"/>
        <w:rPr>
          <w:rFonts w:cs="Arial"/>
        </w:rPr>
      </w:pPr>
      <w:r w:rsidRPr="00E2569D">
        <w:rPr>
          <w:rFonts w:cs="Arial"/>
        </w:rPr>
        <w:t xml:space="preserve">ПРИЛОГ: НАЛОГ ЗА </w:t>
      </w:r>
      <w:r w:rsidR="00A4398E">
        <w:rPr>
          <w:rFonts w:cs="Arial"/>
          <w:lang w:val="sr-Cyrl-RS"/>
        </w:rPr>
        <w:t>ИСПОРУКУ ДОБАРА</w:t>
      </w:r>
      <w:r w:rsidRPr="00E2569D">
        <w:rPr>
          <w:rFonts w:cs="Arial"/>
        </w:rPr>
        <w:t xml:space="preserve"> (садржи предмет, рок, количину, јед.мере, јед.цену без ПДВ, укупну цену без ПДВ, укупан износ без ПДВ) / Извештај о извршеним услугама </w:t>
      </w:r>
    </w:p>
    <w:p w14:paraId="2EAC6118" w14:textId="77777777" w:rsidR="004A176D" w:rsidRPr="00E2569D" w:rsidRDefault="004A176D" w:rsidP="004A176D">
      <w:pPr>
        <w:spacing w:before="0"/>
        <w:rPr>
          <w:rFonts w:cs="Arial"/>
        </w:rPr>
      </w:pPr>
      <w:r w:rsidRPr="00E2569D">
        <w:rPr>
          <w:rFonts w:cs="Arial"/>
        </w:rPr>
        <w:t>Предмет уговора (услуге) одговара траженим техничким карактеристикама.</w:t>
      </w:r>
      <w:r w:rsidRPr="00E2569D">
        <w:rPr>
          <w:rFonts w:cs="Arial"/>
        </w:rPr>
        <w:tab/>
      </w:r>
    </w:p>
    <w:p w14:paraId="2615A718" w14:textId="77777777" w:rsidR="004A176D" w:rsidRPr="00E2569D" w:rsidRDefault="004A176D" w:rsidP="004A176D">
      <w:pPr>
        <w:spacing w:before="0"/>
        <w:rPr>
          <w:rFonts w:cs="Arial"/>
        </w:rPr>
      </w:pPr>
    </w:p>
    <w:p w14:paraId="27B8013D" w14:textId="77777777" w:rsidR="004A176D" w:rsidRPr="00E2569D" w:rsidRDefault="004A176D" w:rsidP="004A176D">
      <w:pPr>
        <w:spacing w:before="0"/>
        <w:rPr>
          <w:rFonts w:cs="Arial"/>
        </w:rPr>
      </w:pPr>
    </w:p>
    <w:p w14:paraId="59143981" w14:textId="77777777" w:rsidR="004A176D" w:rsidRPr="00E2569D" w:rsidRDefault="004A176D" w:rsidP="004A176D">
      <w:pPr>
        <w:spacing w:before="0"/>
        <w:rPr>
          <w:rFonts w:cs="Arial"/>
        </w:rPr>
      </w:pPr>
      <w:r w:rsidRPr="00E2569D">
        <w:rPr>
          <w:rFonts w:cs="Arial"/>
        </w:rPr>
        <w:t>□ ДА</w:t>
      </w:r>
    </w:p>
    <w:p w14:paraId="77EEFA7A" w14:textId="77777777" w:rsidR="004A176D" w:rsidRPr="00E2569D" w:rsidRDefault="004A176D" w:rsidP="004A176D">
      <w:pPr>
        <w:spacing w:before="0"/>
        <w:rPr>
          <w:rFonts w:cs="Arial"/>
        </w:rPr>
      </w:pPr>
      <w:r w:rsidRPr="00E2569D">
        <w:rPr>
          <w:rFonts w:cs="Arial"/>
        </w:rPr>
        <w:t>□ НЕ</w:t>
      </w:r>
    </w:p>
    <w:p w14:paraId="260C1AC0" w14:textId="77777777" w:rsidR="004A176D" w:rsidRPr="00E2569D" w:rsidRDefault="004A176D" w:rsidP="004A176D">
      <w:pPr>
        <w:spacing w:before="0"/>
        <w:rPr>
          <w:rFonts w:cs="Arial"/>
        </w:rPr>
      </w:pPr>
      <w:r w:rsidRPr="00E2569D">
        <w:rPr>
          <w:rFonts w:cs="Arial"/>
        </w:rPr>
        <w:t xml:space="preserve">Предмет уговора нема видљивих оштећења </w:t>
      </w:r>
      <w:r w:rsidRPr="00E2569D">
        <w:rPr>
          <w:rFonts w:cs="Arial"/>
        </w:rPr>
        <w:tab/>
      </w:r>
    </w:p>
    <w:p w14:paraId="396AF81D" w14:textId="77777777" w:rsidR="004A176D" w:rsidRPr="00E2569D" w:rsidRDefault="004A176D" w:rsidP="004A176D">
      <w:pPr>
        <w:spacing w:before="0"/>
        <w:rPr>
          <w:rFonts w:cs="Arial"/>
        </w:rPr>
      </w:pPr>
      <w:r w:rsidRPr="00E2569D">
        <w:rPr>
          <w:rFonts w:cs="Arial"/>
        </w:rPr>
        <w:t>□ ДА</w:t>
      </w:r>
    </w:p>
    <w:p w14:paraId="57BD4B7F" w14:textId="77777777" w:rsidR="004A176D" w:rsidRPr="00E2569D" w:rsidRDefault="004A176D" w:rsidP="004A176D">
      <w:pPr>
        <w:spacing w:before="0"/>
        <w:rPr>
          <w:rFonts w:cs="Arial"/>
        </w:rPr>
      </w:pPr>
      <w:r w:rsidRPr="00E2569D">
        <w:rPr>
          <w:rFonts w:cs="Arial"/>
        </w:rPr>
        <w:t>□ НЕ</w:t>
      </w:r>
    </w:p>
    <w:p w14:paraId="1406349C" w14:textId="77777777" w:rsidR="004A176D" w:rsidRPr="00E2569D" w:rsidRDefault="004A176D" w:rsidP="004A176D">
      <w:pPr>
        <w:spacing w:before="0"/>
        <w:rPr>
          <w:rFonts w:cs="Arial"/>
        </w:rPr>
      </w:pPr>
    </w:p>
    <w:p w14:paraId="4D1D069C" w14:textId="77777777" w:rsidR="004A176D" w:rsidRPr="00E2569D" w:rsidRDefault="004A176D" w:rsidP="004A176D">
      <w:pPr>
        <w:spacing w:before="0"/>
        <w:rPr>
          <w:rFonts w:cs="Arial"/>
        </w:rPr>
      </w:pPr>
      <w:r w:rsidRPr="00E2569D">
        <w:rPr>
          <w:rFonts w:cs="Arial"/>
        </w:rPr>
        <w:t>Укупан број позиција из спецификације:                            Број улаза:</w:t>
      </w:r>
    </w:p>
    <w:p w14:paraId="6D936284" w14:textId="77777777" w:rsidR="004A176D" w:rsidRPr="00E2569D" w:rsidRDefault="004A176D" w:rsidP="004A176D">
      <w:pPr>
        <w:spacing w:before="0"/>
        <w:rPr>
          <w:rFonts w:cs="Arial"/>
        </w:rPr>
      </w:pPr>
      <w:r w:rsidRPr="00E2569D">
        <w:rPr>
          <w:rFonts w:cs="Arial"/>
        </w:rPr>
        <w:t>___________________________________________________________________</w:t>
      </w:r>
    </w:p>
    <w:p w14:paraId="4A37459C" w14:textId="77777777" w:rsidR="004A176D" w:rsidRPr="00E2569D" w:rsidRDefault="004A176D" w:rsidP="004A176D">
      <w:pPr>
        <w:spacing w:before="0"/>
        <w:rPr>
          <w:rFonts w:cs="Arial"/>
        </w:rPr>
      </w:pPr>
    </w:p>
    <w:p w14:paraId="45763BA0" w14:textId="77777777" w:rsidR="004A176D" w:rsidRPr="00E2569D" w:rsidRDefault="004A176D" w:rsidP="004A176D">
      <w:pPr>
        <w:spacing w:before="0"/>
        <w:rPr>
          <w:rFonts w:cs="Arial"/>
        </w:rPr>
      </w:pPr>
      <w:r w:rsidRPr="00E2569D">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3DA4DAD" w14:textId="77777777" w:rsidR="004A176D" w:rsidRPr="00E2569D" w:rsidRDefault="004A176D" w:rsidP="004A176D">
      <w:pPr>
        <w:spacing w:before="0"/>
        <w:rPr>
          <w:rFonts w:cs="Arial"/>
        </w:rPr>
      </w:pPr>
    </w:p>
    <w:p w14:paraId="48E2DCE9" w14:textId="77777777" w:rsidR="004A176D" w:rsidRPr="00E2569D" w:rsidRDefault="004A176D" w:rsidP="004A176D">
      <w:pPr>
        <w:spacing w:before="0"/>
        <w:rPr>
          <w:rFonts w:cs="Arial"/>
        </w:rPr>
      </w:pPr>
    </w:p>
    <w:p w14:paraId="4241A22C" w14:textId="77777777" w:rsidR="004A176D" w:rsidRPr="00E2569D" w:rsidRDefault="004A176D" w:rsidP="004A176D">
      <w:pPr>
        <w:spacing w:before="0"/>
        <w:jc w:val="left"/>
        <w:rPr>
          <w:rFonts w:cs="Arial"/>
        </w:rPr>
      </w:pPr>
      <w:r w:rsidRPr="00E2569D">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E2569D">
        <w:rPr>
          <w:rFonts w:cs="Arial"/>
        </w:rPr>
        <w:lastRenderedPageBreak/>
        <w:t>________________________________________________________________________________________________________________________________</w:t>
      </w:r>
    </w:p>
    <w:p w14:paraId="6AF74F6B" w14:textId="77777777" w:rsidR="004A176D" w:rsidRPr="00E2569D" w:rsidRDefault="004A176D" w:rsidP="004A176D">
      <w:pPr>
        <w:spacing w:before="0"/>
        <w:rPr>
          <w:rFonts w:cs="Arial"/>
        </w:rPr>
      </w:pPr>
    </w:p>
    <w:p w14:paraId="2CAEA91E" w14:textId="77777777" w:rsidR="004A176D" w:rsidRPr="00E2569D" w:rsidRDefault="004A176D" w:rsidP="004A176D">
      <w:pPr>
        <w:spacing w:before="0"/>
        <w:rPr>
          <w:rFonts w:cs="Arial"/>
        </w:rPr>
      </w:pPr>
    </w:p>
    <w:p w14:paraId="439AB772" w14:textId="77777777" w:rsidR="004A176D" w:rsidRDefault="004A176D" w:rsidP="004A176D">
      <w:pPr>
        <w:spacing w:before="0"/>
        <w:rPr>
          <w:rFonts w:cs="Arial"/>
        </w:rPr>
      </w:pPr>
      <w:r w:rsidRPr="00E2569D">
        <w:rPr>
          <w:rFonts w:cs="Arial"/>
        </w:rPr>
        <w:t>Б) Да су услуга(е) извршени у обиму, квалитету, уговореном року и сагласно уговору потврђују:</w:t>
      </w:r>
    </w:p>
    <w:p w14:paraId="0FBA458A" w14:textId="77777777" w:rsidR="00A4398E" w:rsidRPr="00E2569D" w:rsidRDefault="00A4398E" w:rsidP="004A176D">
      <w:pPr>
        <w:spacing w:before="0"/>
        <w:rPr>
          <w:rFonts w:cs="Arial"/>
        </w:rPr>
      </w:pPr>
    </w:p>
    <w:p w14:paraId="217C5833" w14:textId="77777777" w:rsidR="004A176D" w:rsidRPr="00E2569D" w:rsidRDefault="004A176D" w:rsidP="004A176D">
      <w:pPr>
        <w:spacing w:before="0"/>
        <w:rPr>
          <w:rFonts w:cs="Arial"/>
        </w:rPr>
      </w:pPr>
    </w:p>
    <w:p w14:paraId="3A505074" w14:textId="1DB35A56" w:rsidR="004A176D" w:rsidRPr="00E2569D" w:rsidRDefault="004A176D" w:rsidP="004A176D">
      <w:pPr>
        <w:spacing w:before="0"/>
        <w:rPr>
          <w:rFonts w:cs="Arial"/>
        </w:rPr>
      </w:pPr>
      <w:r w:rsidRPr="00E2569D">
        <w:rPr>
          <w:rFonts w:cs="Arial"/>
        </w:rPr>
        <w:t xml:space="preserve">    ПРУЖАЛАЦ:</w:t>
      </w:r>
      <w:r w:rsidRPr="00E2569D">
        <w:rPr>
          <w:rFonts w:cs="Arial"/>
        </w:rPr>
        <w:tab/>
        <w:t xml:space="preserve">                                             КОРИСНИК:                 </w:t>
      </w:r>
    </w:p>
    <w:p w14:paraId="362B4743" w14:textId="77777777" w:rsidR="004A176D" w:rsidRPr="00E2569D" w:rsidRDefault="004A176D" w:rsidP="004A176D">
      <w:pPr>
        <w:spacing w:before="0"/>
        <w:rPr>
          <w:rFonts w:cs="Arial"/>
        </w:rPr>
      </w:pPr>
    </w:p>
    <w:p w14:paraId="35599601" w14:textId="77777777" w:rsidR="004A176D" w:rsidRPr="00E2569D" w:rsidRDefault="004A176D" w:rsidP="004A176D">
      <w:pPr>
        <w:spacing w:before="0"/>
        <w:rPr>
          <w:rFonts w:cs="Arial"/>
        </w:rPr>
      </w:pPr>
      <w:r w:rsidRPr="00E2569D">
        <w:rPr>
          <w:rFonts w:cs="Arial"/>
        </w:rPr>
        <w:t xml:space="preserve">_______________                                    </w:t>
      </w:r>
      <w:r w:rsidRPr="00E2569D">
        <w:rPr>
          <w:rFonts w:cs="Arial"/>
        </w:rPr>
        <w:tab/>
        <w:t xml:space="preserve">____________________         </w:t>
      </w:r>
    </w:p>
    <w:p w14:paraId="48DC74D6" w14:textId="77777777" w:rsidR="004A176D" w:rsidRPr="00E2569D" w:rsidRDefault="004A176D" w:rsidP="004A176D">
      <w:pPr>
        <w:spacing w:before="0"/>
        <w:rPr>
          <w:rFonts w:cs="Arial"/>
        </w:rPr>
      </w:pPr>
      <w:r w:rsidRPr="00E2569D">
        <w:rPr>
          <w:rFonts w:cs="Arial"/>
        </w:rPr>
        <w:t xml:space="preserve">    (Име и презиме)                                              (Име и презиме)</w:t>
      </w:r>
    </w:p>
    <w:p w14:paraId="4C7B12BA" w14:textId="77777777" w:rsidR="004A176D" w:rsidRPr="00E2569D" w:rsidRDefault="004A176D" w:rsidP="004A176D">
      <w:pPr>
        <w:spacing w:before="0"/>
        <w:rPr>
          <w:rFonts w:cs="Arial"/>
        </w:rPr>
      </w:pPr>
    </w:p>
    <w:p w14:paraId="288A535F" w14:textId="77777777" w:rsidR="004A176D" w:rsidRPr="00E2569D" w:rsidRDefault="004A176D" w:rsidP="004A176D">
      <w:pPr>
        <w:spacing w:before="0"/>
        <w:rPr>
          <w:rFonts w:cs="Arial"/>
        </w:rPr>
      </w:pPr>
      <w:r w:rsidRPr="00E2569D">
        <w:rPr>
          <w:rFonts w:cs="Arial"/>
        </w:rPr>
        <w:t xml:space="preserve">____________________                          </w:t>
      </w:r>
      <w:r w:rsidRPr="00E2569D">
        <w:rPr>
          <w:rFonts w:cs="Arial"/>
        </w:rPr>
        <w:tab/>
        <w:t xml:space="preserve">_____________________        </w:t>
      </w:r>
    </w:p>
    <w:p w14:paraId="5DAD2945" w14:textId="2F489CF6" w:rsidR="004A176D" w:rsidRPr="00E2569D" w:rsidRDefault="004A176D" w:rsidP="004A176D">
      <w:pPr>
        <w:spacing w:before="0"/>
        <w:rPr>
          <w:rFonts w:cs="Arial"/>
        </w:rPr>
      </w:pPr>
      <w:r w:rsidRPr="00E2569D">
        <w:rPr>
          <w:rFonts w:cs="Arial"/>
        </w:rPr>
        <w:t xml:space="preserve">    (Потпис)</w:t>
      </w:r>
      <w:r w:rsidRPr="00E2569D">
        <w:rPr>
          <w:rFonts w:cs="Arial"/>
        </w:rPr>
        <w:tab/>
      </w:r>
      <w:r w:rsidRPr="00E2569D">
        <w:rPr>
          <w:rFonts w:cs="Arial"/>
        </w:rPr>
        <w:tab/>
      </w:r>
      <w:r w:rsidRPr="00E2569D">
        <w:rPr>
          <w:rFonts w:cs="Arial"/>
        </w:rPr>
        <w:tab/>
        <w:t xml:space="preserve">                                    (Потпис)</w:t>
      </w:r>
    </w:p>
    <w:p w14:paraId="57151A07" w14:textId="77777777" w:rsidR="004A176D" w:rsidRPr="00E2569D" w:rsidRDefault="004A176D" w:rsidP="004A176D">
      <w:pPr>
        <w:spacing w:before="0"/>
        <w:rPr>
          <w:rFonts w:cs="Arial"/>
        </w:rPr>
      </w:pPr>
    </w:p>
    <w:p w14:paraId="5F944FD7" w14:textId="77777777" w:rsidR="004A176D" w:rsidRPr="00E2569D" w:rsidRDefault="004A176D" w:rsidP="004A176D">
      <w:pPr>
        <w:spacing w:before="0"/>
        <w:rPr>
          <w:rFonts w:cs="Arial"/>
        </w:rPr>
      </w:pPr>
    </w:p>
    <w:p w14:paraId="57C7C804" w14:textId="77777777" w:rsidR="004A176D" w:rsidRPr="00E2569D" w:rsidRDefault="004A176D" w:rsidP="004A176D">
      <w:pPr>
        <w:spacing w:before="0"/>
        <w:rPr>
          <w:rFonts w:cs="Arial"/>
        </w:rPr>
      </w:pPr>
    </w:p>
    <w:p w14:paraId="26512449" w14:textId="77777777" w:rsidR="004A176D" w:rsidRPr="00E2569D" w:rsidRDefault="004A176D" w:rsidP="004A176D">
      <w:pPr>
        <w:spacing w:before="0"/>
        <w:rPr>
          <w:rFonts w:cs="Arial"/>
          <w:color w:val="00B0F0"/>
        </w:rPr>
      </w:pPr>
    </w:p>
    <w:p w14:paraId="519FFCA4" w14:textId="77777777" w:rsidR="004A176D" w:rsidRPr="00A4398E" w:rsidRDefault="004A176D" w:rsidP="004A176D">
      <w:pPr>
        <w:spacing w:before="0"/>
        <w:ind w:left="720"/>
        <w:contextualSpacing/>
        <w:rPr>
          <w:rFonts w:eastAsia="Calibri" w:cs="Arial"/>
        </w:rPr>
      </w:pPr>
    </w:p>
    <w:p w14:paraId="01ABF467" w14:textId="77777777" w:rsidR="004A176D" w:rsidRPr="00E2569D" w:rsidRDefault="004A176D" w:rsidP="004A176D">
      <w:pPr>
        <w:spacing w:before="0"/>
        <w:ind w:left="720"/>
        <w:contextualSpacing/>
        <w:rPr>
          <w:rFonts w:eastAsia="Calibri" w:cs="Arial"/>
        </w:rPr>
      </w:pPr>
    </w:p>
    <w:p w14:paraId="3CCBB835" w14:textId="77777777" w:rsidR="004A176D" w:rsidRPr="00E2569D" w:rsidRDefault="004A176D" w:rsidP="004A176D">
      <w:pPr>
        <w:spacing w:before="0"/>
        <w:ind w:left="720"/>
        <w:contextualSpacing/>
        <w:rPr>
          <w:rFonts w:eastAsia="Calibri" w:cs="Arial"/>
        </w:rPr>
      </w:pPr>
    </w:p>
    <w:p w14:paraId="6E66AA36" w14:textId="739CCC1B" w:rsidR="004A176D" w:rsidRDefault="004A176D" w:rsidP="004A176D">
      <w:pPr>
        <w:spacing w:before="0"/>
        <w:jc w:val="left"/>
        <w:rPr>
          <w:rFonts w:eastAsia="Calibri" w:cs="Arial"/>
        </w:rPr>
      </w:pPr>
    </w:p>
    <w:sectPr w:rsidR="004A176D" w:rsidSect="002A0ACA">
      <w:footnotePr>
        <w:pos w:val="beneathText"/>
      </w:footnotePr>
      <w:pgSz w:w="11909" w:h="16834" w:code="9"/>
      <w:pgMar w:top="1134"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4125" w14:textId="77777777" w:rsidR="00DB6BB8" w:rsidRDefault="00DB6BB8">
      <w:r>
        <w:separator/>
      </w:r>
    </w:p>
    <w:p w14:paraId="5170FF6F" w14:textId="77777777" w:rsidR="00DB6BB8" w:rsidRDefault="00DB6BB8"/>
  </w:endnote>
  <w:endnote w:type="continuationSeparator" w:id="0">
    <w:p w14:paraId="7382C78F" w14:textId="77777777" w:rsidR="00DB6BB8" w:rsidRDefault="00DB6BB8">
      <w:r>
        <w:continuationSeparator/>
      </w:r>
    </w:p>
    <w:p w14:paraId="7B2E9F5F" w14:textId="77777777" w:rsidR="00DB6BB8" w:rsidRDefault="00DB6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E69D" w14:textId="77777777" w:rsidR="00E66EA1" w:rsidRDefault="00E66EA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4DC71" w14:textId="77777777" w:rsidR="00E66EA1" w:rsidRDefault="00E66EA1" w:rsidP="00841BE7">
    <w:pPr>
      <w:pStyle w:val="Footer"/>
      <w:ind w:right="360"/>
    </w:pPr>
  </w:p>
  <w:p w14:paraId="5669B8DC" w14:textId="77777777" w:rsidR="00E66EA1" w:rsidRDefault="00E66EA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D417" w14:textId="77777777" w:rsidR="00E66EA1" w:rsidRPr="00184FA6" w:rsidRDefault="00E66EA1" w:rsidP="004276AD">
    <w:pPr>
      <w:pStyle w:val="Footer"/>
      <w:pBdr>
        <w:top w:val="single" w:sz="4" w:space="3" w:color="auto"/>
      </w:pBdr>
      <w:jc w:val="right"/>
      <w:rPr>
        <w:sz w:val="22"/>
        <w:szCs w:val="22"/>
      </w:rPr>
    </w:pPr>
    <w:r w:rsidRPr="00184FA6">
      <w:rPr>
        <w:rFonts w:cs="Arial"/>
        <w:sz w:val="22"/>
        <w:szCs w:val="22"/>
      </w:rPr>
      <w:t xml:space="preserve">Страна </w:t>
    </w:r>
    <w:r w:rsidRPr="00184FA6">
      <w:rPr>
        <w:rStyle w:val="PageNumber"/>
        <w:rFonts w:cs="Arial"/>
        <w:sz w:val="22"/>
        <w:szCs w:val="22"/>
      </w:rPr>
      <w:fldChar w:fldCharType="begin"/>
    </w:r>
    <w:r w:rsidRPr="00184FA6">
      <w:rPr>
        <w:rStyle w:val="PageNumber"/>
        <w:rFonts w:cs="Arial"/>
        <w:sz w:val="22"/>
        <w:szCs w:val="22"/>
      </w:rPr>
      <w:instrText xml:space="preserve"> PAGE </w:instrText>
    </w:r>
    <w:r w:rsidRPr="00184FA6">
      <w:rPr>
        <w:rStyle w:val="PageNumber"/>
        <w:rFonts w:cs="Arial"/>
        <w:sz w:val="22"/>
        <w:szCs w:val="22"/>
      </w:rPr>
      <w:fldChar w:fldCharType="separate"/>
    </w:r>
    <w:r w:rsidR="003553C6">
      <w:rPr>
        <w:rStyle w:val="PageNumber"/>
        <w:rFonts w:cs="Arial"/>
        <w:noProof/>
        <w:sz w:val="22"/>
        <w:szCs w:val="22"/>
      </w:rPr>
      <w:t>77</w:t>
    </w:r>
    <w:r w:rsidRPr="00184FA6">
      <w:rPr>
        <w:rStyle w:val="PageNumber"/>
        <w:rFonts w:cs="Arial"/>
        <w:sz w:val="22"/>
        <w:szCs w:val="22"/>
      </w:rPr>
      <w:fldChar w:fldCharType="end"/>
    </w:r>
    <w:r w:rsidRPr="00184FA6">
      <w:rPr>
        <w:rStyle w:val="PageNumber"/>
        <w:rFonts w:cs="Arial"/>
        <w:sz w:val="22"/>
        <w:szCs w:val="22"/>
      </w:rPr>
      <w:t xml:space="preserve"> од </w:t>
    </w:r>
    <w:r w:rsidRPr="00184FA6">
      <w:rPr>
        <w:rStyle w:val="PageNumber"/>
        <w:rFonts w:cs="Arial"/>
        <w:sz w:val="22"/>
        <w:szCs w:val="22"/>
      </w:rPr>
      <w:fldChar w:fldCharType="begin"/>
    </w:r>
    <w:r w:rsidRPr="00184FA6">
      <w:rPr>
        <w:rStyle w:val="PageNumber"/>
        <w:rFonts w:cs="Arial"/>
        <w:sz w:val="22"/>
        <w:szCs w:val="22"/>
      </w:rPr>
      <w:instrText xml:space="preserve"> NUMPAGES </w:instrText>
    </w:r>
    <w:r w:rsidRPr="00184FA6">
      <w:rPr>
        <w:rStyle w:val="PageNumber"/>
        <w:rFonts w:cs="Arial"/>
        <w:sz w:val="22"/>
        <w:szCs w:val="22"/>
      </w:rPr>
      <w:fldChar w:fldCharType="separate"/>
    </w:r>
    <w:r w:rsidR="003553C6">
      <w:rPr>
        <w:rStyle w:val="PageNumber"/>
        <w:rFonts w:cs="Arial"/>
        <w:noProof/>
        <w:sz w:val="22"/>
        <w:szCs w:val="22"/>
      </w:rPr>
      <w:t>79</w:t>
    </w:r>
    <w:r w:rsidRPr="00184FA6">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79C8A" w14:textId="77777777" w:rsidR="00E66EA1" w:rsidRPr="002C24E3" w:rsidRDefault="00E66EA1" w:rsidP="004276AD">
    <w:pPr>
      <w:pStyle w:val="Footer"/>
      <w:pBdr>
        <w:top w:val="single" w:sz="4" w:space="3" w:color="auto"/>
      </w:pBdr>
      <w:jc w:val="right"/>
      <w:rPr>
        <w:sz w:val="22"/>
        <w:szCs w:val="22"/>
      </w:rPr>
    </w:pPr>
    <w:r w:rsidRPr="002C24E3">
      <w:rPr>
        <w:rFonts w:cs="Arial"/>
        <w:sz w:val="22"/>
        <w:szCs w:val="22"/>
      </w:rPr>
      <w:t xml:space="preserve">Страна </w:t>
    </w:r>
    <w:r w:rsidRPr="002C24E3">
      <w:rPr>
        <w:rStyle w:val="PageNumber"/>
        <w:rFonts w:cs="Arial"/>
        <w:sz w:val="22"/>
        <w:szCs w:val="22"/>
      </w:rPr>
      <w:fldChar w:fldCharType="begin"/>
    </w:r>
    <w:r w:rsidRPr="002C24E3">
      <w:rPr>
        <w:rStyle w:val="PageNumber"/>
        <w:rFonts w:cs="Arial"/>
        <w:sz w:val="22"/>
        <w:szCs w:val="22"/>
      </w:rPr>
      <w:instrText xml:space="preserve"> PAGE </w:instrText>
    </w:r>
    <w:r w:rsidRPr="002C24E3">
      <w:rPr>
        <w:rStyle w:val="PageNumber"/>
        <w:rFonts w:cs="Arial"/>
        <w:sz w:val="22"/>
        <w:szCs w:val="22"/>
      </w:rPr>
      <w:fldChar w:fldCharType="separate"/>
    </w:r>
    <w:r w:rsidR="003553C6">
      <w:rPr>
        <w:rStyle w:val="PageNumber"/>
        <w:rFonts w:cs="Arial"/>
        <w:noProof/>
        <w:sz w:val="22"/>
        <w:szCs w:val="22"/>
      </w:rPr>
      <w:t>51</w:t>
    </w:r>
    <w:r w:rsidRPr="002C24E3">
      <w:rPr>
        <w:rStyle w:val="PageNumber"/>
        <w:rFonts w:cs="Arial"/>
        <w:sz w:val="22"/>
        <w:szCs w:val="22"/>
      </w:rPr>
      <w:fldChar w:fldCharType="end"/>
    </w:r>
    <w:r w:rsidRPr="002C24E3">
      <w:rPr>
        <w:rStyle w:val="PageNumber"/>
        <w:rFonts w:cs="Arial"/>
        <w:sz w:val="22"/>
        <w:szCs w:val="22"/>
      </w:rPr>
      <w:t xml:space="preserve"> од </w:t>
    </w:r>
    <w:r w:rsidRPr="002C24E3">
      <w:rPr>
        <w:rStyle w:val="PageNumber"/>
        <w:rFonts w:cs="Arial"/>
        <w:sz w:val="22"/>
        <w:szCs w:val="22"/>
      </w:rPr>
      <w:fldChar w:fldCharType="begin"/>
    </w:r>
    <w:r w:rsidRPr="002C24E3">
      <w:rPr>
        <w:rStyle w:val="PageNumber"/>
        <w:rFonts w:cs="Arial"/>
        <w:sz w:val="22"/>
        <w:szCs w:val="22"/>
      </w:rPr>
      <w:instrText xml:space="preserve"> NUMPAGES </w:instrText>
    </w:r>
    <w:r w:rsidRPr="002C24E3">
      <w:rPr>
        <w:rStyle w:val="PageNumber"/>
        <w:rFonts w:cs="Arial"/>
        <w:sz w:val="22"/>
        <w:szCs w:val="22"/>
      </w:rPr>
      <w:fldChar w:fldCharType="separate"/>
    </w:r>
    <w:r w:rsidR="003553C6">
      <w:rPr>
        <w:rStyle w:val="PageNumber"/>
        <w:rFonts w:cs="Arial"/>
        <w:noProof/>
        <w:sz w:val="22"/>
        <w:szCs w:val="22"/>
      </w:rPr>
      <w:t>79</w:t>
    </w:r>
    <w:r w:rsidRPr="002C24E3">
      <w:rPr>
        <w:rStyle w:val="PageNumber"/>
        <w:rFonts w:cs="Arial"/>
        <w:sz w:val="22"/>
        <w:szCs w:val="22"/>
      </w:rPr>
      <w:fldChar w:fldCharType="end"/>
    </w:r>
  </w:p>
  <w:p w14:paraId="154D4416" w14:textId="77777777" w:rsidR="00E66EA1" w:rsidRDefault="00E6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6DFDE" w14:textId="77777777" w:rsidR="00DB6BB8" w:rsidRDefault="00DB6BB8">
      <w:r>
        <w:separator/>
      </w:r>
    </w:p>
    <w:p w14:paraId="1F7731F9" w14:textId="77777777" w:rsidR="00DB6BB8" w:rsidRDefault="00DB6BB8"/>
  </w:footnote>
  <w:footnote w:type="continuationSeparator" w:id="0">
    <w:p w14:paraId="2FDD20F7" w14:textId="77777777" w:rsidR="00DB6BB8" w:rsidRDefault="00DB6BB8">
      <w:r>
        <w:continuationSeparator/>
      </w:r>
    </w:p>
    <w:p w14:paraId="514677A6" w14:textId="77777777" w:rsidR="00DB6BB8" w:rsidRDefault="00DB6B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6C30" w14:textId="77777777" w:rsidR="00E66EA1" w:rsidRPr="00B93679" w:rsidRDefault="00E66EA1" w:rsidP="00B93679">
    <w:pPr>
      <w:pStyle w:val="Header"/>
      <w:jc w:val="center"/>
      <w:rPr>
        <w:sz w:val="20"/>
      </w:rPr>
    </w:pPr>
  </w:p>
  <w:p w14:paraId="7662E83D" w14:textId="53BC62AC" w:rsidR="00E66EA1" w:rsidRPr="000D162D" w:rsidRDefault="00E66EA1" w:rsidP="000D162D">
    <w:pPr>
      <w:pStyle w:val="Header"/>
      <w:pBdr>
        <w:bottom w:val="single" w:sz="4" w:space="1" w:color="auto"/>
      </w:pBdr>
      <w:tabs>
        <w:tab w:val="clear" w:pos="8640"/>
        <w:tab w:val="right" w:pos="8931"/>
      </w:tabs>
      <w:jc w:val="center"/>
      <w:rPr>
        <w:sz w:val="22"/>
        <w:szCs w:val="22"/>
        <w:lang w:val="sr-Cyrl-RS"/>
      </w:rPr>
    </w:pPr>
    <w:r w:rsidRPr="000D162D">
      <w:rPr>
        <w:sz w:val="22"/>
        <w:szCs w:val="22"/>
      </w:rPr>
      <w:t>ЈП „Електропривреда Србије“ Београд</w:t>
    </w:r>
    <w:r w:rsidRPr="000D162D">
      <w:rPr>
        <w:sz w:val="22"/>
        <w:szCs w:val="22"/>
      </w:rPr>
      <w:tab/>
    </w:r>
    <w:r w:rsidRPr="000D162D">
      <w:rPr>
        <w:sz w:val="22"/>
        <w:szCs w:val="22"/>
      </w:rPr>
      <w:tab/>
    </w:r>
    <w:r w:rsidRPr="000D162D">
      <w:rPr>
        <w:sz w:val="22"/>
        <w:szCs w:val="22"/>
        <w:lang w:val="sr-Cyrl-RS"/>
      </w:rPr>
      <w:t>КД за</w:t>
    </w:r>
    <w:r w:rsidRPr="000D162D">
      <w:rPr>
        <w:sz w:val="22"/>
        <w:szCs w:val="22"/>
      </w:rPr>
      <w:t xml:space="preserve"> JН/</w:t>
    </w:r>
    <w:r w:rsidRPr="000D162D">
      <w:rPr>
        <w:bCs/>
        <w:sz w:val="22"/>
        <w:szCs w:val="22"/>
        <w:lang w:val="sr-Cyrl-CS"/>
      </w:rPr>
      <w:t>1000/0</w:t>
    </w:r>
    <w:r w:rsidRPr="000D162D">
      <w:rPr>
        <w:bCs/>
        <w:sz w:val="22"/>
        <w:szCs w:val="22"/>
      </w:rPr>
      <w:t>532</w:t>
    </w:r>
    <w:r w:rsidRPr="000D162D">
      <w:rPr>
        <w:bCs/>
        <w:sz w:val="22"/>
        <w:szCs w:val="22"/>
        <w:lang w:val="sr-Cyrl-CS"/>
      </w:rPr>
      <w:t>/201</w:t>
    </w:r>
    <w:r w:rsidRPr="000D162D">
      <w:rPr>
        <w:bCs/>
        <w:sz w:val="22"/>
        <w:szCs w:val="22"/>
      </w:rPr>
      <w:t>8</w:t>
    </w:r>
    <w:r w:rsidRPr="000D162D">
      <w:rPr>
        <w:bCs/>
        <w:sz w:val="22"/>
        <w:szCs w:val="22"/>
        <w:lang w:val="sr-Cyrl-RS"/>
      </w:rPr>
      <w:t xml:space="preserve"> (620/2018)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54F79" w14:textId="77777777" w:rsidR="00E66EA1" w:rsidRDefault="00E66EA1" w:rsidP="004276AD">
    <w:pPr>
      <w:pStyle w:val="Header"/>
    </w:pPr>
  </w:p>
  <w:p w14:paraId="523695FE" w14:textId="77777777" w:rsidR="00E66EA1" w:rsidRPr="00B93679" w:rsidRDefault="00E66EA1" w:rsidP="00B93679">
    <w:pPr>
      <w:pStyle w:val="Header"/>
      <w:jc w:val="center"/>
      <w:rPr>
        <w:sz w:val="20"/>
      </w:rPr>
    </w:pPr>
    <w:r w:rsidRPr="00B93679">
      <w:rPr>
        <w:sz w:val="20"/>
      </w:rPr>
      <w:t xml:space="preserve">ЈП „Електропривреда Србије“ Београд         </w:t>
    </w:r>
  </w:p>
  <w:p w14:paraId="13252498" w14:textId="77777777" w:rsidR="00E66EA1" w:rsidRPr="00B93679" w:rsidRDefault="00E66EA1" w:rsidP="00B93679">
    <w:pPr>
      <w:pStyle w:val="Header"/>
      <w:jc w:val="center"/>
      <w:rPr>
        <w:sz w:val="20"/>
      </w:rPr>
    </w:pPr>
    <w:r w:rsidRPr="00B93679">
      <w:rPr>
        <w:sz w:val="20"/>
      </w:rPr>
      <w:t xml:space="preserve"> Конкурсна документација </w:t>
    </w:r>
    <w:r w:rsidRPr="007C07FA">
      <w:rPr>
        <w:sz w:val="20"/>
      </w:rPr>
      <w:t>ЈН/1000/05</w:t>
    </w:r>
    <w:r>
      <w:rPr>
        <w:sz w:val="20"/>
      </w:rPr>
      <w:t>32/2018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A2A7" w14:textId="77777777" w:rsidR="00E66EA1" w:rsidRDefault="00E66EA1" w:rsidP="000D162D">
    <w:pPr>
      <w:pStyle w:val="Header"/>
      <w:pBdr>
        <w:bottom w:val="single" w:sz="4" w:space="1" w:color="auto"/>
      </w:pBdr>
      <w:tabs>
        <w:tab w:val="clear" w:pos="8640"/>
        <w:tab w:val="right" w:pos="8931"/>
      </w:tabs>
      <w:jc w:val="center"/>
      <w:rPr>
        <w:sz w:val="22"/>
        <w:szCs w:val="22"/>
      </w:rPr>
    </w:pPr>
  </w:p>
  <w:p w14:paraId="6DEA7D17" w14:textId="57CDC647" w:rsidR="00E66EA1" w:rsidRPr="000D162D" w:rsidRDefault="00E66EA1" w:rsidP="00273B23">
    <w:pPr>
      <w:pStyle w:val="Header"/>
      <w:pBdr>
        <w:bottom w:val="single" w:sz="4" w:space="1" w:color="auto"/>
      </w:pBdr>
      <w:tabs>
        <w:tab w:val="clear" w:pos="8640"/>
        <w:tab w:val="right" w:pos="8931"/>
      </w:tabs>
      <w:spacing w:before="0"/>
      <w:jc w:val="center"/>
      <w:rPr>
        <w:sz w:val="22"/>
        <w:szCs w:val="22"/>
        <w:lang w:val="sr-Cyrl-RS"/>
      </w:rPr>
    </w:pPr>
    <w:r w:rsidRPr="000D162D">
      <w:rPr>
        <w:sz w:val="22"/>
        <w:szCs w:val="22"/>
      </w:rPr>
      <w:t>ЈП „Електропривреда Србије“ Београд</w:t>
    </w:r>
    <w:r w:rsidRPr="000D162D">
      <w:rPr>
        <w:sz w:val="22"/>
        <w:szCs w:val="22"/>
      </w:rPr>
      <w:tab/>
    </w:r>
    <w:r w:rsidRPr="000D162D">
      <w:rPr>
        <w:sz w:val="22"/>
        <w:szCs w:val="22"/>
      </w:rPr>
      <w:tab/>
    </w:r>
    <w:r>
      <w:rPr>
        <w:sz w:val="22"/>
        <w:szCs w:val="22"/>
      </w:rPr>
      <w:tab/>
    </w:r>
    <w:r w:rsidRPr="000D162D">
      <w:rPr>
        <w:sz w:val="22"/>
        <w:szCs w:val="22"/>
        <w:lang w:val="sr-Cyrl-RS"/>
      </w:rPr>
      <w:t>КД за</w:t>
    </w:r>
    <w:r w:rsidRPr="000D162D">
      <w:rPr>
        <w:sz w:val="22"/>
        <w:szCs w:val="22"/>
      </w:rPr>
      <w:t xml:space="preserve"> JН/</w:t>
    </w:r>
    <w:r w:rsidRPr="000D162D">
      <w:rPr>
        <w:bCs/>
        <w:sz w:val="22"/>
        <w:szCs w:val="22"/>
        <w:lang w:val="sr-Cyrl-CS"/>
      </w:rPr>
      <w:t>1000/0</w:t>
    </w:r>
    <w:r w:rsidRPr="000D162D">
      <w:rPr>
        <w:bCs/>
        <w:sz w:val="22"/>
        <w:szCs w:val="22"/>
      </w:rPr>
      <w:t>532</w:t>
    </w:r>
    <w:r w:rsidRPr="000D162D">
      <w:rPr>
        <w:bCs/>
        <w:sz w:val="22"/>
        <w:szCs w:val="22"/>
        <w:lang w:val="sr-Cyrl-CS"/>
      </w:rPr>
      <w:t>/201</w:t>
    </w:r>
    <w:r w:rsidRPr="000D162D">
      <w:rPr>
        <w:bCs/>
        <w:sz w:val="22"/>
        <w:szCs w:val="22"/>
      </w:rPr>
      <w:t>8</w:t>
    </w:r>
    <w:r w:rsidRPr="000D162D">
      <w:rPr>
        <w:bCs/>
        <w:sz w:val="22"/>
        <w:szCs w:val="22"/>
        <w:lang w:val="sr-Cyrl-RS"/>
      </w:rPr>
      <w:t xml:space="preserve"> (620/2018)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58B9" w14:textId="77777777" w:rsidR="00E66EA1" w:rsidRDefault="00E66EA1" w:rsidP="000D162D">
    <w:pPr>
      <w:pStyle w:val="Header"/>
      <w:pBdr>
        <w:bottom w:val="single" w:sz="4" w:space="1" w:color="auto"/>
      </w:pBdr>
      <w:tabs>
        <w:tab w:val="clear" w:pos="8640"/>
        <w:tab w:val="right" w:pos="8931"/>
      </w:tabs>
      <w:jc w:val="center"/>
      <w:rPr>
        <w:sz w:val="22"/>
        <w:szCs w:val="22"/>
      </w:rPr>
    </w:pPr>
  </w:p>
  <w:p w14:paraId="1892D262" w14:textId="539DA835" w:rsidR="00E66EA1" w:rsidRPr="000D162D" w:rsidRDefault="00E66EA1" w:rsidP="00273B23">
    <w:pPr>
      <w:pStyle w:val="Header"/>
      <w:pBdr>
        <w:bottom w:val="single" w:sz="4" w:space="1" w:color="auto"/>
      </w:pBdr>
      <w:tabs>
        <w:tab w:val="clear" w:pos="8640"/>
        <w:tab w:val="right" w:pos="8931"/>
      </w:tabs>
      <w:spacing w:before="0"/>
      <w:jc w:val="center"/>
      <w:rPr>
        <w:sz w:val="22"/>
        <w:szCs w:val="22"/>
        <w:lang w:val="sr-Cyrl-RS"/>
      </w:rPr>
    </w:pPr>
    <w:r w:rsidRPr="000D162D">
      <w:rPr>
        <w:sz w:val="22"/>
        <w:szCs w:val="22"/>
      </w:rPr>
      <w:t>ЈП „Електропривреда Србије“ Београд</w:t>
    </w:r>
    <w:r w:rsidRPr="000D162D">
      <w:rPr>
        <w:sz w:val="22"/>
        <w:szCs w:val="22"/>
      </w:rPr>
      <w:tab/>
    </w:r>
    <w:r>
      <w:rPr>
        <w:sz w:val="22"/>
        <w:szCs w:val="22"/>
      </w:rPr>
      <w:tab/>
    </w:r>
    <w:r w:rsidRPr="000D162D">
      <w:rPr>
        <w:sz w:val="22"/>
        <w:szCs w:val="22"/>
        <w:lang w:val="sr-Cyrl-RS"/>
      </w:rPr>
      <w:t>КД за</w:t>
    </w:r>
    <w:r w:rsidRPr="000D162D">
      <w:rPr>
        <w:sz w:val="22"/>
        <w:szCs w:val="22"/>
      </w:rPr>
      <w:t xml:space="preserve"> JН/</w:t>
    </w:r>
    <w:r w:rsidRPr="000D162D">
      <w:rPr>
        <w:bCs/>
        <w:sz w:val="22"/>
        <w:szCs w:val="22"/>
        <w:lang w:val="sr-Cyrl-CS"/>
      </w:rPr>
      <w:t>1000/0</w:t>
    </w:r>
    <w:r w:rsidRPr="000D162D">
      <w:rPr>
        <w:bCs/>
        <w:sz w:val="22"/>
        <w:szCs w:val="22"/>
      </w:rPr>
      <w:t>532</w:t>
    </w:r>
    <w:r w:rsidRPr="000D162D">
      <w:rPr>
        <w:bCs/>
        <w:sz w:val="22"/>
        <w:szCs w:val="22"/>
        <w:lang w:val="sr-Cyrl-CS"/>
      </w:rPr>
      <w:t>/201</w:t>
    </w:r>
    <w:r w:rsidRPr="000D162D">
      <w:rPr>
        <w:bCs/>
        <w:sz w:val="22"/>
        <w:szCs w:val="22"/>
      </w:rPr>
      <w:t>8</w:t>
    </w:r>
    <w:r w:rsidRPr="000D162D">
      <w:rPr>
        <w:bCs/>
        <w:sz w:val="22"/>
        <w:szCs w:val="22"/>
        <w:lang w:val="sr-Cyrl-RS"/>
      </w:rPr>
      <w:t xml:space="preserve"> (620/2018)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2B20" w14:textId="77777777" w:rsidR="00E66EA1" w:rsidRDefault="00E66EA1" w:rsidP="00273B23">
    <w:pPr>
      <w:pStyle w:val="Header"/>
      <w:pBdr>
        <w:bottom w:val="single" w:sz="4" w:space="1" w:color="auto"/>
      </w:pBdr>
      <w:tabs>
        <w:tab w:val="clear" w:pos="8640"/>
        <w:tab w:val="right" w:pos="8931"/>
      </w:tabs>
      <w:jc w:val="center"/>
      <w:rPr>
        <w:sz w:val="22"/>
        <w:szCs w:val="22"/>
      </w:rPr>
    </w:pPr>
  </w:p>
  <w:p w14:paraId="26BBB435" w14:textId="77777777" w:rsidR="00E66EA1" w:rsidRPr="000D162D" w:rsidRDefault="00E66EA1" w:rsidP="00273B23">
    <w:pPr>
      <w:pStyle w:val="Header"/>
      <w:pBdr>
        <w:bottom w:val="single" w:sz="4" w:space="1" w:color="auto"/>
      </w:pBdr>
      <w:tabs>
        <w:tab w:val="clear" w:pos="8640"/>
        <w:tab w:val="right" w:pos="8931"/>
      </w:tabs>
      <w:jc w:val="center"/>
      <w:rPr>
        <w:sz w:val="22"/>
        <w:szCs w:val="22"/>
        <w:lang w:val="sr-Cyrl-RS"/>
      </w:rPr>
    </w:pPr>
    <w:r w:rsidRPr="000D162D">
      <w:rPr>
        <w:sz w:val="22"/>
        <w:szCs w:val="22"/>
      </w:rPr>
      <w:t>ЈП „Електропривреда Србије“ Београд</w:t>
    </w:r>
    <w:r w:rsidRPr="000D162D">
      <w:rPr>
        <w:sz w:val="22"/>
        <w:szCs w:val="22"/>
      </w:rPr>
      <w:tab/>
    </w:r>
    <w:r w:rsidRPr="000D162D">
      <w:rPr>
        <w:sz w:val="22"/>
        <w:szCs w:val="22"/>
      </w:rPr>
      <w:tab/>
    </w:r>
    <w:r w:rsidRPr="000D162D">
      <w:rPr>
        <w:sz w:val="22"/>
        <w:szCs w:val="22"/>
        <w:lang w:val="sr-Cyrl-RS"/>
      </w:rPr>
      <w:t>КД за</w:t>
    </w:r>
    <w:r w:rsidRPr="000D162D">
      <w:rPr>
        <w:sz w:val="22"/>
        <w:szCs w:val="22"/>
      </w:rPr>
      <w:t xml:space="preserve"> JН/</w:t>
    </w:r>
    <w:r w:rsidRPr="000D162D">
      <w:rPr>
        <w:bCs/>
        <w:sz w:val="22"/>
        <w:szCs w:val="22"/>
        <w:lang w:val="sr-Cyrl-CS"/>
      </w:rPr>
      <w:t>1000/0</w:t>
    </w:r>
    <w:r w:rsidRPr="000D162D">
      <w:rPr>
        <w:bCs/>
        <w:sz w:val="22"/>
        <w:szCs w:val="22"/>
      </w:rPr>
      <w:t>532</w:t>
    </w:r>
    <w:r w:rsidRPr="000D162D">
      <w:rPr>
        <w:bCs/>
        <w:sz w:val="22"/>
        <w:szCs w:val="22"/>
        <w:lang w:val="sr-Cyrl-CS"/>
      </w:rPr>
      <w:t>/201</w:t>
    </w:r>
    <w:r w:rsidRPr="000D162D">
      <w:rPr>
        <w:bCs/>
        <w:sz w:val="22"/>
        <w:szCs w:val="22"/>
      </w:rPr>
      <w:t>8</w:t>
    </w:r>
    <w:r w:rsidRPr="000D162D">
      <w:rPr>
        <w:bCs/>
        <w:sz w:val="22"/>
        <w:szCs w:val="22"/>
        <w:lang w:val="sr-Cyrl-RS"/>
      </w:rPr>
      <w:t xml:space="preserve"> (620/2018)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5650F2"/>
    <w:multiLevelType w:val="hybridMultilevel"/>
    <w:tmpl w:val="0E424B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051806C3"/>
    <w:multiLevelType w:val="hybridMultilevel"/>
    <w:tmpl w:val="78D873D8"/>
    <w:lvl w:ilvl="0" w:tplc="89029B18">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6AF1B18"/>
    <w:multiLevelType w:val="hybridMultilevel"/>
    <w:tmpl w:val="4AAC0F32"/>
    <w:lvl w:ilvl="0" w:tplc="862253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DC2566"/>
    <w:multiLevelType w:val="hybridMultilevel"/>
    <w:tmpl w:val="DA2E9CB8"/>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3F54CD"/>
    <w:multiLevelType w:val="hybridMultilevel"/>
    <w:tmpl w:val="F27291EE"/>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2B1A62"/>
    <w:multiLevelType w:val="hybridMultilevel"/>
    <w:tmpl w:val="C170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15:restartNumberingAfterBreak="0">
    <w:nsid w:val="1CD00179"/>
    <w:multiLevelType w:val="multilevel"/>
    <w:tmpl w:val="A20423C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1A734F2"/>
    <w:multiLevelType w:val="hybridMultilevel"/>
    <w:tmpl w:val="8D2C3FBC"/>
    <w:lvl w:ilvl="0" w:tplc="78E45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22904"/>
    <w:multiLevelType w:val="multilevel"/>
    <w:tmpl w:val="4FA85758"/>
    <w:lvl w:ilvl="0">
      <w:start w:val="1"/>
      <w:numFmt w:val="decimal"/>
      <w:pStyle w:val="WW8Num2z0"/>
      <w:lvlText w:val="%1."/>
      <w:lvlJc w:val="left"/>
      <w:pPr>
        <w:ind w:left="1474" w:hanging="198"/>
      </w:pPr>
      <w:rPr>
        <w:rFonts w:ascii="Arial" w:hAnsi="Arial" w:cs="Times New Roman" w:hint="default"/>
        <w:b/>
        <w:i w:val="0"/>
        <w:sz w:val="24"/>
      </w:rPr>
    </w:lvl>
    <w:lvl w:ilvl="1">
      <w:start w:val="1"/>
      <w:numFmt w:val="decimal"/>
      <w:pStyle w:val="WW8Num3z0"/>
      <w:lvlText w:val="%1.%2."/>
      <w:lvlJc w:val="left"/>
      <w:pPr>
        <w:ind w:left="312" w:hanging="312"/>
      </w:pPr>
      <w:rPr>
        <w:rFonts w:ascii="Arial" w:hAnsi="Arial" w:cs="Times New Roman" w:hint="default"/>
        <w:b/>
        <w:i w:val="0"/>
        <w:sz w:val="22"/>
      </w:rPr>
    </w:lvl>
    <w:lvl w:ilvl="2">
      <w:start w:val="1"/>
      <w:numFmt w:val="decimal"/>
      <w:pStyle w:val="WW8Num5z0"/>
      <w:lvlText w:val="%1.%2.%3."/>
      <w:lvlJc w:val="left"/>
      <w:pPr>
        <w:ind w:left="880" w:hanging="312"/>
      </w:pPr>
      <w:rPr>
        <w:b/>
      </w:rPr>
    </w:lvl>
    <w:lvl w:ilvl="3">
      <w:start w:val="1"/>
      <w:numFmt w:val="decimal"/>
      <w:lvlText w:val="%1.%2.%3.%4."/>
      <w:lvlJc w:val="left"/>
      <w:pPr>
        <w:ind w:left="1588" w:hanging="312"/>
      </w:pPr>
      <w:rPr>
        <w:rFonts w:ascii="Arial" w:hAnsi="Arial" w:cs="Times New Roman" w:hint="default"/>
        <w:b/>
        <w:i w:val="0"/>
        <w:sz w:val="22"/>
      </w:rPr>
    </w:lvl>
    <w:lvl w:ilvl="4">
      <w:start w:val="1"/>
      <w:numFmt w:val="decimal"/>
      <w:lvlText w:val="%1.%2.%3.%4.%5."/>
      <w:lvlJc w:val="left"/>
      <w:pPr>
        <w:ind w:left="1588" w:hanging="312"/>
      </w:pPr>
      <w:rPr>
        <w:rFonts w:ascii="Arial" w:hAnsi="Arial" w:cs="Times New Roman" w:hint="default"/>
        <w:b/>
        <w:i w:val="0"/>
        <w:sz w:val="22"/>
      </w:rPr>
    </w:lvl>
    <w:lvl w:ilvl="5">
      <w:start w:val="1"/>
      <w:numFmt w:val="decimal"/>
      <w:lvlText w:val="%1.%2.%3.%4.%5.%6."/>
      <w:lvlJc w:val="left"/>
      <w:pPr>
        <w:ind w:left="1588" w:hanging="312"/>
      </w:pPr>
      <w:rPr>
        <w:rFonts w:ascii="Arial" w:hAnsi="Arial" w:cs="Times New Roman" w:hint="default"/>
        <w:b/>
        <w:i w:val="0"/>
        <w:sz w:val="22"/>
      </w:rPr>
    </w:lvl>
    <w:lvl w:ilvl="6">
      <w:start w:val="1"/>
      <w:numFmt w:val="decimal"/>
      <w:lvlText w:val="%1.%2.%3.%4.%5.%6.%7."/>
      <w:lvlJc w:val="left"/>
      <w:pPr>
        <w:ind w:left="1588" w:hanging="312"/>
      </w:pPr>
      <w:rPr>
        <w:rFonts w:ascii="Arial" w:hAnsi="Arial" w:cs="Times New Roman" w:hint="default"/>
        <w:b/>
        <w:i w:val="0"/>
        <w:sz w:val="22"/>
      </w:rPr>
    </w:lvl>
    <w:lvl w:ilvl="7">
      <w:start w:val="1"/>
      <w:numFmt w:val="decimal"/>
      <w:lvlText w:val="%1.%2.%3.%4.%5.%6.%7.%8."/>
      <w:lvlJc w:val="left"/>
      <w:pPr>
        <w:ind w:left="1588" w:hanging="312"/>
      </w:pPr>
      <w:rPr>
        <w:rFonts w:ascii="Arial" w:hAnsi="Arial" w:cs="Times New Roman" w:hint="default"/>
        <w:b/>
        <w:i w:val="0"/>
        <w:sz w:val="22"/>
      </w:rPr>
    </w:lvl>
    <w:lvl w:ilvl="8">
      <w:start w:val="1"/>
      <w:numFmt w:val="decimal"/>
      <w:lvlText w:val="%1.%2.%3.%4.%5.%6.%7.%8.%9."/>
      <w:lvlJc w:val="left"/>
      <w:pPr>
        <w:ind w:left="1588" w:hanging="312"/>
      </w:pPr>
      <w:rPr>
        <w:rFonts w:ascii="Arial" w:hAnsi="Arial" w:cs="Times New Roman" w:hint="default"/>
        <w:b/>
        <w:i w:val="0"/>
        <w:sz w:val="22"/>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81D16DB"/>
    <w:multiLevelType w:val="hybridMultilevel"/>
    <w:tmpl w:val="FEB88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B410DF"/>
    <w:multiLevelType w:val="hybridMultilevel"/>
    <w:tmpl w:val="5A7CA5F8"/>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FFC3AB4"/>
    <w:multiLevelType w:val="hybridMultilevel"/>
    <w:tmpl w:val="979A61CC"/>
    <w:lvl w:ilvl="0" w:tplc="A8DA412C">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5"/>
  </w:num>
  <w:num w:numId="2">
    <w:abstractNumId w:val="69"/>
  </w:num>
  <w:num w:numId="3">
    <w:abstractNumId w:val="85"/>
  </w:num>
  <w:num w:numId="4">
    <w:abstractNumId w:val="61"/>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num>
  <w:num w:numId="7">
    <w:abstractNumId w:val="75"/>
  </w:num>
  <w:num w:numId="8">
    <w:abstractNumId w:val="101"/>
  </w:num>
  <w:num w:numId="9">
    <w:abstractNumId w:val="78"/>
  </w:num>
  <w:num w:numId="10">
    <w:abstractNumId w:val="73"/>
  </w:num>
  <w:num w:numId="11">
    <w:abstractNumId w:val="64"/>
  </w:num>
  <w:num w:numId="12">
    <w:abstractNumId w:val="80"/>
  </w:num>
  <w:num w:numId="13">
    <w:abstractNumId w:val="68"/>
  </w:num>
  <w:num w:numId="14">
    <w:abstractNumId w:val="86"/>
  </w:num>
  <w:num w:numId="15">
    <w:abstractNumId w:val="94"/>
  </w:num>
  <w:num w:numId="16">
    <w:abstractNumId w:val="86"/>
  </w:num>
  <w:num w:numId="17">
    <w:abstractNumId w:val="53"/>
  </w:num>
  <w:num w:numId="18">
    <w:abstractNumId w:val="79"/>
  </w:num>
  <w:num w:numId="19">
    <w:abstractNumId w:val="62"/>
  </w:num>
  <w:num w:numId="20">
    <w:abstractNumId w:val="93"/>
  </w:num>
  <w:num w:numId="21">
    <w:abstractNumId w:val="72"/>
  </w:num>
  <w:num w:numId="22">
    <w:abstractNumId w:val="67"/>
  </w:num>
  <w:num w:numId="23">
    <w:abstractNumId w:val="89"/>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num>
  <w:num w:numId="28">
    <w:abstractNumId w:val="91"/>
  </w:num>
  <w:num w:numId="29">
    <w:abstractNumId w:val="66"/>
  </w:num>
  <w:num w:numId="30">
    <w:abstractNumId w:val="90"/>
  </w:num>
  <w:num w:numId="31">
    <w:abstractNumId w:val="59"/>
  </w:num>
  <w:num w:numId="32">
    <w:abstractNumId w:val="50"/>
  </w:num>
  <w:num w:numId="33">
    <w:abstractNumId w:val="51"/>
  </w:num>
  <w:num w:numId="34">
    <w:abstractNumId w:val="54"/>
  </w:num>
  <w:num w:numId="35">
    <w:abstractNumId w:val="103"/>
  </w:num>
  <w:num w:numId="36">
    <w:abstractNumId w:val="74"/>
  </w:num>
  <w:num w:numId="37">
    <w:abstractNumId w:val="56"/>
  </w:num>
  <w:num w:numId="38">
    <w:abstractNumId w:val="70"/>
  </w:num>
  <w:num w:numId="39">
    <w:abstractNumId w:val="52"/>
  </w:num>
  <w:num w:numId="40">
    <w:abstractNumId w:val="88"/>
  </w:num>
  <w:num w:numId="41">
    <w:abstractNumId w:val="49"/>
  </w:num>
  <w:num w:numId="42">
    <w:abstractNumId w:val="92"/>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num>
  <w:num w:numId="45">
    <w:abstractNumId w:val="8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C62"/>
    <w:rsid w:val="00012EA5"/>
    <w:rsid w:val="000131E4"/>
    <w:rsid w:val="000132B6"/>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E8"/>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B87"/>
    <w:rsid w:val="00041074"/>
    <w:rsid w:val="00041105"/>
    <w:rsid w:val="00041B26"/>
    <w:rsid w:val="00041CE5"/>
    <w:rsid w:val="00041D7D"/>
    <w:rsid w:val="00041FE3"/>
    <w:rsid w:val="000420FF"/>
    <w:rsid w:val="00042335"/>
    <w:rsid w:val="0004238E"/>
    <w:rsid w:val="000426A6"/>
    <w:rsid w:val="00042846"/>
    <w:rsid w:val="000428A1"/>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1"/>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4F5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17B"/>
    <w:rsid w:val="0008686F"/>
    <w:rsid w:val="00086EED"/>
    <w:rsid w:val="00086F03"/>
    <w:rsid w:val="00086FE9"/>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1C4C"/>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6E5"/>
    <w:rsid w:val="000B47D8"/>
    <w:rsid w:val="000B4842"/>
    <w:rsid w:val="000B485D"/>
    <w:rsid w:val="000B486E"/>
    <w:rsid w:val="000B48E3"/>
    <w:rsid w:val="000B4CCC"/>
    <w:rsid w:val="000B4D6F"/>
    <w:rsid w:val="000B4EAD"/>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8F4"/>
    <w:rsid w:val="000D0D30"/>
    <w:rsid w:val="000D0FEA"/>
    <w:rsid w:val="000D1051"/>
    <w:rsid w:val="000D1349"/>
    <w:rsid w:val="000D14F7"/>
    <w:rsid w:val="000D162D"/>
    <w:rsid w:val="000D18B7"/>
    <w:rsid w:val="000D1D98"/>
    <w:rsid w:val="000D24F9"/>
    <w:rsid w:val="000D264E"/>
    <w:rsid w:val="000D3094"/>
    <w:rsid w:val="000D31A7"/>
    <w:rsid w:val="000D32FD"/>
    <w:rsid w:val="000D34FD"/>
    <w:rsid w:val="000D37D9"/>
    <w:rsid w:val="000D38E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D5"/>
    <w:rsid w:val="000E3256"/>
    <w:rsid w:val="000E3346"/>
    <w:rsid w:val="000E34C6"/>
    <w:rsid w:val="000E3BC9"/>
    <w:rsid w:val="000E43B9"/>
    <w:rsid w:val="000E4410"/>
    <w:rsid w:val="000E4657"/>
    <w:rsid w:val="000E4CA1"/>
    <w:rsid w:val="000E4D87"/>
    <w:rsid w:val="000E4E42"/>
    <w:rsid w:val="000E4F91"/>
    <w:rsid w:val="000E5186"/>
    <w:rsid w:val="000E555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787"/>
    <w:rsid w:val="000F48FD"/>
    <w:rsid w:val="000F5222"/>
    <w:rsid w:val="000F53AA"/>
    <w:rsid w:val="000F57ED"/>
    <w:rsid w:val="000F59DB"/>
    <w:rsid w:val="000F6421"/>
    <w:rsid w:val="000F683D"/>
    <w:rsid w:val="000F6D51"/>
    <w:rsid w:val="000F6EA8"/>
    <w:rsid w:val="000F7272"/>
    <w:rsid w:val="000F75D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7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54"/>
    <w:rsid w:val="001227A3"/>
    <w:rsid w:val="001228A6"/>
    <w:rsid w:val="00122CAF"/>
    <w:rsid w:val="00122D69"/>
    <w:rsid w:val="00122F20"/>
    <w:rsid w:val="001232EA"/>
    <w:rsid w:val="001235B2"/>
    <w:rsid w:val="00123690"/>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63C"/>
    <w:rsid w:val="0013191B"/>
    <w:rsid w:val="001320F3"/>
    <w:rsid w:val="001322EE"/>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28"/>
    <w:rsid w:val="00136ED7"/>
    <w:rsid w:val="001370C5"/>
    <w:rsid w:val="001374C4"/>
    <w:rsid w:val="00137540"/>
    <w:rsid w:val="00137616"/>
    <w:rsid w:val="00137B56"/>
    <w:rsid w:val="00137DF3"/>
    <w:rsid w:val="001403F0"/>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201"/>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B8D"/>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2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858"/>
    <w:rsid w:val="00176914"/>
    <w:rsid w:val="00176AD9"/>
    <w:rsid w:val="00176BA8"/>
    <w:rsid w:val="00176E06"/>
    <w:rsid w:val="00176FF7"/>
    <w:rsid w:val="0017727A"/>
    <w:rsid w:val="00177669"/>
    <w:rsid w:val="00177A11"/>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6"/>
    <w:rsid w:val="0018523E"/>
    <w:rsid w:val="001853E1"/>
    <w:rsid w:val="00185747"/>
    <w:rsid w:val="0018582C"/>
    <w:rsid w:val="0018612E"/>
    <w:rsid w:val="00186174"/>
    <w:rsid w:val="001861CC"/>
    <w:rsid w:val="0018655D"/>
    <w:rsid w:val="00186B03"/>
    <w:rsid w:val="00186C27"/>
    <w:rsid w:val="00187A18"/>
    <w:rsid w:val="00187A9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AB"/>
    <w:rsid w:val="001A01DA"/>
    <w:rsid w:val="001A046B"/>
    <w:rsid w:val="001A0798"/>
    <w:rsid w:val="001A0BD5"/>
    <w:rsid w:val="001A14E3"/>
    <w:rsid w:val="001A1593"/>
    <w:rsid w:val="001A172A"/>
    <w:rsid w:val="001A180B"/>
    <w:rsid w:val="001A227E"/>
    <w:rsid w:val="001A23A7"/>
    <w:rsid w:val="001A2760"/>
    <w:rsid w:val="001A287D"/>
    <w:rsid w:val="001A2F3C"/>
    <w:rsid w:val="001A2FA0"/>
    <w:rsid w:val="001A3616"/>
    <w:rsid w:val="001A375E"/>
    <w:rsid w:val="001A4190"/>
    <w:rsid w:val="001A41BC"/>
    <w:rsid w:val="001A44E8"/>
    <w:rsid w:val="001A45F7"/>
    <w:rsid w:val="001A45FC"/>
    <w:rsid w:val="001A510A"/>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045"/>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5DE"/>
    <w:rsid w:val="001B5F2C"/>
    <w:rsid w:val="001B61F1"/>
    <w:rsid w:val="001B6640"/>
    <w:rsid w:val="001B6BB1"/>
    <w:rsid w:val="001B6EAE"/>
    <w:rsid w:val="001B7C0C"/>
    <w:rsid w:val="001B7C30"/>
    <w:rsid w:val="001B7E0D"/>
    <w:rsid w:val="001C0016"/>
    <w:rsid w:val="001C03D9"/>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6D"/>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0E9A"/>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3F1"/>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73B"/>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D6F"/>
    <w:rsid w:val="00207F89"/>
    <w:rsid w:val="00210557"/>
    <w:rsid w:val="00210A85"/>
    <w:rsid w:val="00210C31"/>
    <w:rsid w:val="00210FF3"/>
    <w:rsid w:val="0021136F"/>
    <w:rsid w:val="00211424"/>
    <w:rsid w:val="002114E5"/>
    <w:rsid w:val="0021152F"/>
    <w:rsid w:val="00211BA2"/>
    <w:rsid w:val="00211CE8"/>
    <w:rsid w:val="00211DDA"/>
    <w:rsid w:val="00212A5F"/>
    <w:rsid w:val="00212C01"/>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6"/>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0E2E"/>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4D64"/>
    <w:rsid w:val="0026502F"/>
    <w:rsid w:val="00265169"/>
    <w:rsid w:val="0026530F"/>
    <w:rsid w:val="002654BF"/>
    <w:rsid w:val="00265B55"/>
    <w:rsid w:val="002663F5"/>
    <w:rsid w:val="0026675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35"/>
    <w:rsid w:val="00271C4C"/>
    <w:rsid w:val="002726E9"/>
    <w:rsid w:val="002731BE"/>
    <w:rsid w:val="00273823"/>
    <w:rsid w:val="00273AC6"/>
    <w:rsid w:val="00273B23"/>
    <w:rsid w:val="00274100"/>
    <w:rsid w:val="00274181"/>
    <w:rsid w:val="00274398"/>
    <w:rsid w:val="002743C6"/>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CA"/>
    <w:rsid w:val="002A0B81"/>
    <w:rsid w:val="002A0FAA"/>
    <w:rsid w:val="002A134C"/>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3F"/>
    <w:rsid w:val="002B3372"/>
    <w:rsid w:val="002B3618"/>
    <w:rsid w:val="002B382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60F"/>
    <w:rsid w:val="002B7A6E"/>
    <w:rsid w:val="002C00D1"/>
    <w:rsid w:val="002C042F"/>
    <w:rsid w:val="002C0508"/>
    <w:rsid w:val="002C083C"/>
    <w:rsid w:val="002C0C5C"/>
    <w:rsid w:val="002C0D84"/>
    <w:rsid w:val="002C17DD"/>
    <w:rsid w:val="002C243B"/>
    <w:rsid w:val="002C247D"/>
    <w:rsid w:val="002C24E3"/>
    <w:rsid w:val="002C2733"/>
    <w:rsid w:val="002C2AC1"/>
    <w:rsid w:val="002C2AF6"/>
    <w:rsid w:val="002C3141"/>
    <w:rsid w:val="002C3274"/>
    <w:rsid w:val="002C3283"/>
    <w:rsid w:val="002C342F"/>
    <w:rsid w:val="002C34EE"/>
    <w:rsid w:val="002C35E1"/>
    <w:rsid w:val="002C3B6B"/>
    <w:rsid w:val="002C3DFA"/>
    <w:rsid w:val="002C3FEE"/>
    <w:rsid w:val="002C49AE"/>
    <w:rsid w:val="002C4A9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1CE"/>
    <w:rsid w:val="002D224C"/>
    <w:rsid w:val="002D2D08"/>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DA6"/>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EF4"/>
    <w:rsid w:val="002F536E"/>
    <w:rsid w:val="002F53FF"/>
    <w:rsid w:val="002F7E35"/>
    <w:rsid w:val="0030036D"/>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4C7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783"/>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DE8"/>
    <w:rsid w:val="003473A0"/>
    <w:rsid w:val="003477C1"/>
    <w:rsid w:val="00347BBC"/>
    <w:rsid w:val="003500CD"/>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07F"/>
    <w:rsid w:val="00354245"/>
    <w:rsid w:val="00354420"/>
    <w:rsid w:val="00354653"/>
    <w:rsid w:val="0035477D"/>
    <w:rsid w:val="003549DE"/>
    <w:rsid w:val="00354A32"/>
    <w:rsid w:val="00354D41"/>
    <w:rsid w:val="00354EB5"/>
    <w:rsid w:val="003553C6"/>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38"/>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7E"/>
    <w:rsid w:val="00366490"/>
    <w:rsid w:val="00366522"/>
    <w:rsid w:val="003666C3"/>
    <w:rsid w:val="00366734"/>
    <w:rsid w:val="00366837"/>
    <w:rsid w:val="00367475"/>
    <w:rsid w:val="003675EA"/>
    <w:rsid w:val="00367850"/>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B50"/>
    <w:rsid w:val="00381009"/>
    <w:rsid w:val="00381027"/>
    <w:rsid w:val="003810FE"/>
    <w:rsid w:val="0038206D"/>
    <w:rsid w:val="0038233F"/>
    <w:rsid w:val="00382754"/>
    <w:rsid w:val="00383211"/>
    <w:rsid w:val="00383527"/>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CF5"/>
    <w:rsid w:val="003904AC"/>
    <w:rsid w:val="003904F7"/>
    <w:rsid w:val="00390889"/>
    <w:rsid w:val="003916EB"/>
    <w:rsid w:val="00391789"/>
    <w:rsid w:val="003917AE"/>
    <w:rsid w:val="003918E7"/>
    <w:rsid w:val="00391CCF"/>
    <w:rsid w:val="00391D2E"/>
    <w:rsid w:val="0039257C"/>
    <w:rsid w:val="00392978"/>
    <w:rsid w:val="00392AD1"/>
    <w:rsid w:val="00392CF4"/>
    <w:rsid w:val="00392D54"/>
    <w:rsid w:val="00392DE4"/>
    <w:rsid w:val="00392E30"/>
    <w:rsid w:val="003934F1"/>
    <w:rsid w:val="00393867"/>
    <w:rsid w:val="003938D6"/>
    <w:rsid w:val="00394425"/>
    <w:rsid w:val="00394C47"/>
    <w:rsid w:val="00394DEF"/>
    <w:rsid w:val="00395178"/>
    <w:rsid w:val="00395306"/>
    <w:rsid w:val="00395339"/>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612"/>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320"/>
    <w:rsid w:val="003A74F5"/>
    <w:rsid w:val="003A7C94"/>
    <w:rsid w:val="003A7F4F"/>
    <w:rsid w:val="003B0703"/>
    <w:rsid w:val="003B0A49"/>
    <w:rsid w:val="003B0FEF"/>
    <w:rsid w:val="003B1316"/>
    <w:rsid w:val="003B16EB"/>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4AF"/>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9A"/>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EC5"/>
    <w:rsid w:val="003D2418"/>
    <w:rsid w:val="003D2E38"/>
    <w:rsid w:val="003D3414"/>
    <w:rsid w:val="003D37B2"/>
    <w:rsid w:val="003D38B6"/>
    <w:rsid w:val="003D529D"/>
    <w:rsid w:val="003D5362"/>
    <w:rsid w:val="003D562E"/>
    <w:rsid w:val="003D563C"/>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35"/>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BB"/>
    <w:rsid w:val="003F0DA2"/>
    <w:rsid w:val="003F14D2"/>
    <w:rsid w:val="003F2182"/>
    <w:rsid w:val="003F21FF"/>
    <w:rsid w:val="003F252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BD"/>
    <w:rsid w:val="003F5ED0"/>
    <w:rsid w:val="003F60C3"/>
    <w:rsid w:val="003F66A4"/>
    <w:rsid w:val="003F670B"/>
    <w:rsid w:val="003F6726"/>
    <w:rsid w:val="003F6858"/>
    <w:rsid w:val="003F6D84"/>
    <w:rsid w:val="003F7B3E"/>
    <w:rsid w:val="003F7DFD"/>
    <w:rsid w:val="003F7F17"/>
    <w:rsid w:val="00400160"/>
    <w:rsid w:val="0040073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3F8"/>
    <w:rsid w:val="00421BBE"/>
    <w:rsid w:val="00421BD7"/>
    <w:rsid w:val="00422032"/>
    <w:rsid w:val="00422350"/>
    <w:rsid w:val="00422578"/>
    <w:rsid w:val="00422D01"/>
    <w:rsid w:val="004232F7"/>
    <w:rsid w:val="004233AF"/>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08"/>
    <w:rsid w:val="00431122"/>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4D75"/>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1"/>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F"/>
    <w:rsid w:val="00446EC0"/>
    <w:rsid w:val="00447244"/>
    <w:rsid w:val="004472B5"/>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24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CED"/>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5D0"/>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5F8B"/>
    <w:rsid w:val="004863B7"/>
    <w:rsid w:val="0048686C"/>
    <w:rsid w:val="004872C9"/>
    <w:rsid w:val="00487309"/>
    <w:rsid w:val="004873A5"/>
    <w:rsid w:val="004875DF"/>
    <w:rsid w:val="00487825"/>
    <w:rsid w:val="004902B4"/>
    <w:rsid w:val="004905AB"/>
    <w:rsid w:val="00490B65"/>
    <w:rsid w:val="00490DA3"/>
    <w:rsid w:val="00490DC0"/>
    <w:rsid w:val="00490F97"/>
    <w:rsid w:val="004910E9"/>
    <w:rsid w:val="004913CE"/>
    <w:rsid w:val="00491E05"/>
    <w:rsid w:val="00491EFB"/>
    <w:rsid w:val="00491FDD"/>
    <w:rsid w:val="00492604"/>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176D"/>
    <w:rsid w:val="004A20F9"/>
    <w:rsid w:val="004A23B2"/>
    <w:rsid w:val="004A2650"/>
    <w:rsid w:val="004A28A7"/>
    <w:rsid w:val="004A2E80"/>
    <w:rsid w:val="004A304D"/>
    <w:rsid w:val="004A31B6"/>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04F"/>
    <w:rsid w:val="004C11DA"/>
    <w:rsid w:val="004C1437"/>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BF"/>
    <w:rsid w:val="004C517D"/>
    <w:rsid w:val="004C57A6"/>
    <w:rsid w:val="004C5DFB"/>
    <w:rsid w:val="004C612A"/>
    <w:rsid w:val="004C65FF"/>
    <w:rsid w:val="004C6778"/>
    <w:rsid w:val="004C70B4"/>
    <w:rsid w:val="004C7474"/>
    <w:rsid w:val="004C75D3"/>
    <w:rsid w:val="004C7806"/>
    <w:rsid w:val="004C7C2B"/>
    <w:rsid w:val="004D015A"/>
    <w:rsid w:val="004D0497"/>
    <w:rsid w:val="004D06FD"/>
    <w:rsid w:val="004D0BD3"/>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9A6"/>
    <w:rsid w:val="004D5A94"/>
    <w:rsid w:val="004D5D2B"/>
    <w:rsid w:val="004D5D2E"/>
    <w:rsid w:val="004D5D45"/>
    <w:rsid w:val="004D6D01"/>
    <w:rsid w:val="004D6D60"/>
    <w:rsid w:val="004D6DE7"/>
    <w:rsid w:val="004D6DF4"/>
    <w:rsid w:val="004D6F4A"/>
    <w:rsid w:val="004D6FD4"/>
    <w:rsid w:val="004D728A"/>
    <w:rsid w:val="004D757A"/>
    <w:rsid w:val="004D7A10"/>
    <w:rsid w:val="004D7CE3"/>
    <w:rsid w:val="004E004D"/>
    <w:rsid w:val="004E038A"/>
    <w:rsid w:val="004E09AD"/>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76"/>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07EF7"/>
    <w:rsid w:val="005102CB"/>
    <w:rsid w:val="0051076C"/>
    <w:rsid w:val="0051088B"/>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0A"/>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A8E"/>
    <w:rsid w:val="00533CD9"/>
    <w:rsid w:val="00534390"/>
    <w:rsid w:val="005344F2"/>
    <w:rsid w:val="0053491E"/>
    <w:rsid w:val="00534A62"/>
    <w:rsid w:val="00534C1A"/>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CA8"/>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3B"/>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A29"/>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3E26"/>
    <w:rsid w:val="00574472"/>
    <w:rsid w:val="005746C8"/>
    <w:rsid w:val="00574B7B"/>
    <w:rsid w:val="0057545E"/>
    <w:rsid w:val="0057567D"/>
    <w:rsid w:val="00575745"/>
    <w:rsid w:val="005757A9"/>
    <w:rsid w:val="00575EE0"/>
    <w:rsid w:val="00575EE4"/>
    <w:rsid w:val="0057608F"/>
    <w:rsid w:val="00576785"/>
    <w:rsid w:val="00576B30"/>
    <w:rsid w:val="00576EBE"/>
    <w:rsid w:val="005776F5"/>
    <w:rsid w:val="00577988"/>
    <w:rsid w:val="005779CC"/>
    <w:rsid w:val="005779CE"/>
    <w:rsid w:val="00577AAB"/>
    <w:rsid w:val="00577B78"/>
    <w:rsid w:val="00577B88"/>
    <w:rsid w:val="00577C1F"/>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740"/>
    <w:rsid w:val="00587B94"/>
    <w:rsid w:val="00587C8E"/>
    <w:rsid w:val="00590A5C"/>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150"/>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A9"/>
    <w:rsid w:val="005B1CE6"/>
    <w:rsid w:val="005B24DF"/>
    <w:rsid w:val="005B2A19"/>
    <w:rsid w:val="005B4B5C"/>
    <w:rsid w:val="005B4BF7"/>
    <w:rsid w:val="005B5392"/>
    <w:rsid w:val="005B56D4"/>
    <w:rsid w:val="005B5A2D"/>
    <w:rsid w:val="005B5D37"/>
    <w:rsid w:val="005B6192"/>
    <w:rsid w:val="005B6257"/>
    <w:rsid w:val="005B6494"/>
    <w:rsid w:val="005B6E5C"/>
    <w:rsid w:val="005B71D4"/>
    <w:rsid w:val="005B71F8"/>
    <w:rsid w:val="005B7669"/>
    <w:rsid w:val="005B775B"/>
    <w:rsid w:val="005B79E8"/>
    <w:rsid w:val="005B7AD1"/>
    <w:rsid w:val="005B7B42"/>
    <w:rsid w:val="005B7BBC"/>
    <w:rsid w:val="005B7DA9"/>
    <w:rsid w:val="005B7FA2"/>
    <w:rsid w:val="005C00D9"/>
    <w:rsid w:val="005C0135"/>
    <w:rsid w:val="005C02B3"/>
    <w:rsid w:val="005C071E"/>
    <w:rsid w:val="005C0AF9"/>
    <w:rsid w:val="005C0B48"/>
    <w:rsid w:val="005C0BE4"/>
    <w:rsid w:val="005C0D14"/>
    <w:rsid w:val="005C16BF"/>
    <w:rsid w:val="005C1995"/>
    <w:rsid w:val="005C1B4C"/>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F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FFB"/>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0BB"/>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BF7"/>
    <w:rsid w:val="00617C85"/>
    <w:rsid w:val="0062027A"/>
    <w:rsid w:val="006204E2"/>
    <w:rsid w:val="00620511"/>
    <w:rsid w:val="00620723"/>
    <w:rsid w:val="00620E07"/>
    <w:rsid w:val="006213F4"/>
    <w:rsid w:val="006215BB"/>
    <w:rsid w:val="00621752"/>
    <w:rsid w:val="00621765"/>
    <w:rsid w:val="00621829"/>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2F"/>
    <w:rsid w:val="00625273"/>
    <w:rsid w:val="00625377"/>
    <w:rsid w:val="0062540E"/>
    <w:rsid w:val="0062562C"/>
    <w:rsid w:val="00625A32"/>
    <w:rsid w:val="00626522"/>
    <w:rsid w:val="0062654B"/>
    <w:rsid w:val="00626C2D"/>
    <w:rsid w:val="00626DCA"/>
    <w:rsid w:val="00626FC9"/>
    <w:rsid w:val="006274B4"/>
    <w:rsid w:val="006274FB"/>
    <w:rsid w:val="00630278"/>
    <w:rsid w:val="00630389"/>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93"/>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6BC"/>
    <w:rsid w:val="00663D9E"/>
    <w:rsid w:val="00664027"/>
    <w:rsid w:val="00664343"/>
    <w:rsid w:val="00664534"/>
    <w:rsid w:val="00664A23"/>
    <w:rsid w:val="00664F29"/>
    <w:rsid w:val="00664F7A"/>
    <w:rsid w:val="0066500B"/>
    <w:rsid w:val="00665143"/>
    <w:rsid w:val="006658AD"/>
    <w:rsid w:val="00665BAE"/>
    <w:rsid w:val="00666A36"/>
    <w:rsid w:val="00666FF0"/>
    <w:rsid w:val="006670A8"/>
    <w:rsid w:val="00667542"/>
    <w:rsid w:val="0066793E"/>
    <w:rsid w:val="00667A08"/>
    <w:rsid w:val="00670208"/>
    <w:rsid w:val="00670461"/>
    <w:rsid w:val="00670808"/>
    <w:rsid w:val="006709E5"/>
    <w:rsid w:val="00670C4B"/>
    <w:rsid w:val="00670DB0"/>
    <w:rsid w:val="00671773"/>
    <w:rsid w:val="006720CE"/>
    <w:rsid w:val="00672264"/>
    <w:rsid w:val="00672348"/>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6E9"/>
    <w:rsid w:val="00691ACB"/>
    <w:rsid w:val="00691F1E"/>
    <w:rsid w:val="0069229A"/>
    <w:rsid w:val="00692D14"/>
    <w:rsid w:val="006931FA"/>
    <w:rsid w:val="00693302"/>
    <w:rsid w:val="00693989"/>
    <w:rsid w:val="006939B4"/>
    <w:rsid w:val="00694032"/>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3CB"/>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B2"/>
    <w:rsid w:val="006C2E55"/>
    <w:rsid w:val="006C2F8C"/>
    <w:rsid w:val="006C34FA"/>
    <w:rsid w:val="006C3D5B"/>
    <w:rsid w:val="006C3E61"/>
    <w:rsid w:val="006C3E7E"/>
    <w:rsid w:val="006C3FDA"/>
    <w:rsid w:val="006C4090"/>
    <w:rsid w:val="006C42F2"/>
    <w:rsid w:val="006C455A"/>
    <w:rsid w:val="006C54BD"/>
    <w:rsid w:val="006C5763"/>
    <w:rsid w:val="006C5787"/>
    <w:rsid w:val="006C598D"/>
    <w:rsid w:val="006C5BE0"/>
    <w:rsid w:val="006C5C97"/>
    <w:rsid w:val="006C5D2A"/>
    <w:rsid w:val="006C5F2E"/>
    <w:rsid w:val="006C62B6"/>
    <w:rsid w:val="006C6AF1"/>
    <w:rsid w:val="006C6D19"/>
    <w:rsid w:val="006C7039"/>
    <w:rsid w:val="006C7060"/>
    <w:rsid w:val="006C769D"/>
    <w:rsid w:val="006D00E6"/>
    <w:rsid w:val="006D01C7"/>
    <w:rsid w:val="006D089A"/>
    <w:rsid w:val="006D0B88"/>
    <w:rsid w:val="006D0FFC"/>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5E2"/>
    <w:rsid w:val="006F48D1"/>
    <w:rsid w:val="006F48E4"/>
    <w:rsid w:val="006F517A"/>
    <w:rsid w:val="006F549A"/>
    <w:rsid w:val="006F570F"/>
    <w:rsid w:val="006F571D"/>
    <w:rsid w:val="006F602A"/>
    <w:rsid w:val="006F642E"/>
    <w:rsid w:val="006F659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1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5A5"/>
    <w:rsid w:val="00712A1E"/>
    <w:rsid w:val="00712D22"/>
    <w:rsid w:val="00713006"/>
    <w:rsid w:val="00713067"/>
    <w:rsid w:val="0071311C"/>
    <w:rsid w:val="00713279"/>
    <w:rsid w:val="00713A8C"/>
    <w:rsid w:val="00713B67"/>
    <w:rsid w:val="00713C4F"/>
    <w:rsid w:val="00713E3E"/>
    <w:rsid w:val="00713F37"/>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714"/>
    <w:rsid w:val="007228FE"/>
    <w:rsid w:val="00722955"/>
    <w:rsid w:val="0072295D"/>
    <w:rsid w:val="00722ACB"/>
    <w:rsid w:val="00722E3C"/>
    <w:rsid w:val="00723592"/>
    <w:rsid w:val="007237AF"/>
    <w:rsid w:val="00723E3E"/>
    <w:rsid w:val="007242D8"/>
    <w:rsid w:val="0072439F"/>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3E3"/>
    <w:rsid w:val="0073540F"/>
    <w:rsid w:val="00735597"/>
    <w:rsid w:val="007358BC"/>
    <w:rsid w:val="007358C0"/>
    <w:rsid w:val="00735940"/>
    <w:rsid w:val="00735AF5"/>
    <w:rsid w:val="00735B55"/>
    <w:rsid w:val="00735FD8"/>
    <w:rsid w:val="00736018"/>
    <w:rsid w:val="007370B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01"/>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7F0"/>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2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FFA"/>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2ED5"/>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18B"/>
    <w:rsid w:val="007922C8"/>
    <w:rsid w:val="00792427"/>
    <w:rsid w:val="00792C3B"/>
    <w:rsid w:val="00792E35"/>
    <w:rsid w:val="00793032"/>
    <w:rsid w:val="0079381F"/>
    <w:rsid w:val="00793989"/>
    <w:rsid w:val="00793C62"/>
    <w:rsid w:val="00793D30"/>
    <w:rsid w:val="00793E95"/>
    <w:rsid w:val="007944FF"/>
    <w:rsid w:val="00794BEC"/>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48C"/>
    <w:rsid w:val="007A4692"/>
    <w:rsid w:val="007A4AD3"/>
    <w:rsid w:val="007A4BCE"/>
    <w:rsid w:val="007A5011"/>
    <w:rsid w:val="007A51E1"/>
    <w:rsid w:val="007A5621"/>
    <w:rsid w:val="007A5A77"/>
    <w:rsid w:val="007A5AE6"/>
    <w:rsid w:val="007A5B97"/>
    <w:rsid w:val="007A5BFF"/>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5FD"/>
    <w:rsid w:val="007B2102"/>
    <w:rsid w:val="007B2128"/>
    <w:rsid w:val="007B235D"/>
    <w:rsid w:val="007B2459"/>
    <w:rsid w:val="007B2BAE"/>
    <w:rsid w:val="007B3078"/>
    <w:rsid w:val="007B3264"/>
    <w:rsid w:val="007B338C"/>
    <w:rsid w:val="007B3A0D"/>
    <w:rsid w:val="007B3EA3"/>
    <w:rsid w:val="007B46DE"/>
    <w:rsid w:val="007B4799"/>
    <w:rsid w:val="007B48BB"/>
    <w:rsid w:val="007B4C68"/>
    <w:rsid w:val="007B5554"/>
    <w:rsid w:val="007B5D13"/>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3B9"/>
    <w:rsid w:val="007D14D6"/>
    <w:rsid w:val="007D1705"/>
    <w:rsid w:val="007D17E1"/>
    <w:rsid w:val="007D1834"/>
    <w:rsid w:val="007D1B28"/>
    <w:rsid w:val="007D1E12"/>
    <w:rsid w:val="007D21B5"/>
    <w:rsid w:val="007D2C5A"/>
    <w:rsid w:val="007D2F59"/>
    <w:rsid w:val="007D36AD"/>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7D9"/>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4E79"/>
    <w:rsid w:val="007E6390"/>
    <w:rsid w:val="007E6425"/>
    <w:rsid w:val="007E64D4"/>
    <w:rsid w:val="007E64F4"/>
    <w:rsid w:val="007E6544"/>
    <w:rsid w:val="007E6B81"/>
    <w:rsid w:val="007E6C69"/>
    <w:rsid w:val="007E72C6"/>
    <w:rsid w:val="007E76FF"/>
    <w:rsid w:val="007E7730"/>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23"/>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3FD4"/>
    <w:rsid w:val="0080402C"/>
    <w:rsid w:val="0080403A"/>
    <w:rsid w:val="008040E5"/>
    <w:rsid w:val="00804186"/>
    <w:rsid w:val="0080428B"/>
    <w:rsid w:val="008046C5"/>
    <w:rsid w:val="008051EE"/>
    <w:rsid w:val="00805216"/>
    <w:rsid w:val="00805310"/>
    <w:rsid w:val="00805577"/>
    <w:rsid w:val="00805799"/>
    <w:rsid w:val="00805811"/>
    <w:rsid w:val="00805821"/>
    <w:rsid w:val="00805FAA"/>
    <w:rsid w:val="00806B68"/>
    <w:rsid w:val="00807167"/>
    <w:rsid w:val="00807456"/>
    <w:rsid w:val="0080749B"/>
    <w:rsid w:val="00807A5A"/>
    <w:rsid w:val="00810146"/>
    <w:rsid w:val="0081022B"/>
    <w:rsid w:val="00810A92"/>
    <w:rsid w:val="00810B0A"/>
    <w:rsid w:val="00810E5A"/>
    <w:rsid w:val="00810EDE"/>
    <w:rsid w:val="00810F21"/>
    <w:rsid w:val="00810FB4"/>
    <w:rsid w:val="0081124A"/>
    <w:rsid w:val="008112A2"/>
    <w:rsid w:val="00811DB9"/>
    <w:rsid w:val="0081219D"/>
    <w:rsid w:val="0081219E"/>
    <w:rsid w:val="008121AB"/>
    <w:rsid w:val="0081247E"/>
    <w:rsid w:val="00812777"/>
    <w:rsid w:val="0081305D"/>
    <w:rsid w:val="008133C4"/>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27590"/>
    <w:rsid w:val="0083079F"/>
    <w:rsid w:val="00830956"/>
    <w:rsid w:val="008311C5"/>
    <w:rsid w:val="0083122D"/>
    <w:rsid w:val="0083139A"/>
    <w:rsid w:val="00831BD7"/>
    <w:rsid w:val="00832564"/>
    <w:rsid w:val="008325A3"/>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CF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ADB"/>
    <w:rsid w:val="00853BB6"/>
    <w:rsid w:val="00853C94"/>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C7E"/>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4DE"/>
    <w:rsid w:val="00875A2E"/>
    <w:rsid w:val="00875E57"/>
    <w:rsid w:val="00875FAD"/>
    <w:rsid w:val="00876181"/>
    <w:rsid w:val="00876189"/>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29F"/>
    <w:rsid w:val="00883551"/>
    <w:rsid w:val="008837A7"/>
    <w:rsid w:val="00883E20"/>
    <w:rsid w:val="00884497"/>
    <w:rsid w:val="00884794"/>
    <w:rsid w:val="0088480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47"/>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60E"/>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044"/>
    <w:rsid w:val="008B2582"/>
    <w:rsid w:val="008B2821"/>
    <w:rsid w:val="008B2B03"/>
    <w:rsid w:val="008B2E0A"/>
    <w:rsid w:val="008B3434"/>
    <w:rsid w:val="008B35FE"/>
    <w:rsid w:val="008B36B1"/>
    <w:rsid w:val="008B3CD7"/>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79E"/>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61"/>
    <w:rsid w:val="008E1C9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AE4"/>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E1"/>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B6"/>
    <w:rsid w:val="009105D7"/>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CB6"/>
    <w:rsid w:val="00920E0C"/>
    <w:rsid w:val="00920F20"/>
    <w:rsid w:val="00921474"/>
    <w:rsid w:val="009218A4"/>
    <w:rsid w:val="009219F7"/>
    <w:rsid w:val="00921EEF"/>
    <w:rsid w:val="00921F64"/>
    <w:rsid w:val="00921FC1"/>
    <w:rsid w:val="009226C3"/>
    <w:rsid w:val="00922714"/>
    <w:rsid w:val="00922AFE"/>
    <w:rsid w:val="00922EDB"/>
    <w:rsid w:val="00922FA5"/>
    <w:rsid w:val="0092373B"/>
    <w:rsid w:val="00923B13"/>
    <w:rsid w:val="00923C4E"/>
    <w:rsid w:val="00924420"/>
    <w:rsid w:val="009244A0"/>
    <w:rsid w:val="009244BF"/>
    <w:rsid w:val="00924829"/>
    <w:rsid w:val="00924B3F"/>
    <w:rsid w:val="00924E17"/>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11B"/>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598"/>
    <w:rsid w:val="00944830"/>
    <w:rsid w:val="009449E5"/>
    <w:rsid w:val="00944DED"/>
    <w:rsid w:val="00945D51"/>
    <w:rsid w:val="009464BD"/>
    <w:rsid w:val="009465FA"/>
    <w:rsid w:val="009467EE"/>
    <w:rsid w:val="00946A15"/>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6F7D"/>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F3"/>
    <w:rsid w:val="00963301"/>
    <w:rsid w:val="0096379A"/>
    <w:rsid w:val="00964208"/>
    <w:rsid w:val="009642F1"/>
    <w:rsid w:val="00964D77"/>
    <w:rsid w:val="00965931"/>
    <w:rsid w:val="00965AEB"/>
    <w:rsid w:val="00965B93"/>
    <w:rsid w:val="00965F46"/>
    <w:rsid w:val="0096608B"/>
    <w:rsid w:val="00966491"/>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BC"/>
    <w:rsid w:val="0098669F"/>
    <w:rsid w:val="009867A8"/>
    <w:rsid w:val="00986F3D"/>
    <w:rsid w:val="00987239"/>
    <w:rsid w:val="0098738E"/>
    <w:rsid w:val="00987F9A"/>
    <w:rsid w:val="00990690"/>
    <w:rsid w:val="009907D3"/>
    <w:rsid w:val="00990957"/>
    <w:rsid w:val="009915BC"/>
    <w:rsid w:val="00991834"/>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6D4"/>
    <w:rsid w:val="009A7A41"/>
    <w:rsid w:val="009A7D05"/>
    <w:rsid w:val="009A7EBE"/>
    <w:rsid w:val="009B09D8"/>
    <w:rsid w:val="009B0B0E"/>
    <w:rsid w:val="009B0B86"/>
    <w:rsid w:val="009B18F4"/>
    <w:rsid w:val="009B195C"/>
    <w:rsid w:val="009B19B6"/>
    <w:rsid w:val="009B1A74"/>
    <w:rsid w:val="009B1BDC"/>
    <w:rsid w:val="009B1EFB"/>
    <w:rsid w:val="009B1FA9"/>
    <w:rsid w:val="009B2039"/>
    <w:rsid w:val="009B227A"/>
    <w:rsid w:val="009B2319"/>
    <w:rsid w:val="009B2425"/>
    <w:rsid w:val="009B2465"/>
    <w:rsid w:val="009B2791"/>
    <w:rsid w:val="009B2821"/>
    <w:rsid w:val="009B2CFB"/>
    <w:rsid w:val="009B2D10"/>
    <w:rsid w:val="009B2F82"/>
    <w:rsid w:val="009B30FE"/>
    <w:rsid w:val="009B320B"/>
    <w:rsid w:val="009B3553"/>
    <w:rsid w:val="009B380E"/>
    <w:rsid w:val="009B3D65"/>
    <w:rsid w:val="009B3E2F"/>
    <w:rsid w:val="009B43A2"/>
    <w:rsid w:val="009B47D1"/>
    <w:rsid w:val="009B4AE7"/>
    <w:rsid w:val="009B4DE6"/>
    <w:rsid w:val="009B4E38"/>
    <w:rsid w:val="009B4E99"/>
    <w:rsid w:val="009B584A"/>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C2"/>
    <w:rsid w:val="009C2E94"/>
    <w:rsid w:val="009C3715"/>
    <w:rsid w:val="009C37D9"/>
    <w:rsid w:val="009C3D6D"/>
    <w:rsid w:val="009C41B8"/>
    <w:rsid w:val="009C43AD"/>
    <w:rsid w:val="009C478F"/>
    <w:rsid w:val="009C4AAA"/>
    <w:rsid w:val="009C4AF7"/>
    <w:rsid w:val="009C51AF"/>
    <w:rsid w:val="009C52E7"/>
    <w:rsid w:val="009C55A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463"/>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58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17D"/>
    <w:rsid w:val="009F6555"/>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00"/>
    <w:rsid w:val="00A0751E"/>
    <w:rsid w:val="00A102AD"/>
    <w:rsid w:val="00A107D3"/>
    <w:rsid w:val="00A1104B"/>
    <w:rsid w:val="00A11094"/>
    <w:rsid w:val="00A112B9"/>
    <w:rsid w:val="00A118E0"/>
    <w:rsid w:val="00A120B9"/>
    <w:rsid w:val="00A126A3"/>
    <w:rsid w:val="00A128FE"/>
    <w:rsid w:val="00A1319D"/>
    <w:rsid w:val="00A13254"/>
    <w:rsid w:val="00A13398"/>
    <w:rsid w:val="00A133B9"/>
    <w:rsid w:val="00A139D0"/>
    <w:rsid w:val="00A13B02"/>
    <w:rsid w:val="00A13C87"/>
    <w:rsid w:val="00A13CDA"/>
    <w:rsid w:val="00A14432"/>
    <w:rsid w:val="00A1452A"/>
    <w:rsid w:val="00A1486A"/>
    <w:rsid w:val="00A14F1F"/>
    <w:rsid w:val="00A15538"/>
    <w:rsid w:val="00A15651"/>
    <w:rsid w:val="00A15772"/>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B5"/>
    <w:rsid w:val="00A41CAD"/>
    <w:rsid w:val="00A42020"/>
    <w:rsid w:val="00A4250B"/>
    <w:rsid w:val="00A42768"/>
    <w:rsid w:val="00A4277D"/>
    <w:rsid w:val="00A42845"/>
    <w:rsid w:val="00A42CD1"/>
    <w:rsid w:val="00A431FE"/>
    <w:rsid w:val="00A43292"/>
    <w:rsid w:val="00A43519"/>
    <w:rsid w:val="00A4398E"/>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20"/>
    <w:rsid w:val="00A516F8"/>
    <w:rsid w:val="00A51928"/>
    <w:rsid w:val="00A51C4C"/>
    <w:rsid w:val="00A51DB1"/>
    <w:rsid w:val="00A521C0"/>
    <w:rsid w:val="00A5231D"/>
    <w:rsid w:val="00A52424"/>
    <w:rsid w:val="00A52574"/>
    <w:rsid w:val="00A52718"/>
    <w:rsid w:val="00A533F2"/>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4B"/>
    <w:rsid w:val="00A73374"/>
    <w:rsid w:val="00A733E5"/>
    <w:rsid w:val="00A734D8"/>
    <w:rsid w:val="00A739DD"/>
    <w:rsid w:val="00A73C54"/>
    <w:rsid w:val="00A73F56"/>
    <w:rsid w:val="00A74997"/>
    <w:rsid w:val="00A74A1E"/>
    <w:rsid w:val="00A75042"/>
    <w:rsid w:val="00A7548E"/>
    <w:rsid w:val="00A75640"/>
    <w:rsid w:val="00A75649"/>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805"/>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1D04"/>
    <w:rsid w:val="00AA269F"/>
    <w:rsid w:val="00AA2860"/>
    <w:rsid w:val="00AA291A"/>
    <w:rsid w:val="00AA2CC3"/>
    <w:rsid w:val="00AA30A5"/>
    <w:rsid w:val="00AA34B2"/>
    <w:rsid w:val="00AA3C33"/>
    <w:rsid w:val="00AA3D2F"/>
    <w:rsid w:val="00AA3E74"/>
    <w:rsid w:val="00AA5929"/>
    <w:rsid w:val="00AA6002"/>
    <w:rsid w:val="00AA628A"/>
    <w:rsid w:val="00AA65F6"/>
    <w:rsid w:val="00AA6AAA"/>
    <w:rsid w:val="00AA6B60"/>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DCC"/>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18"/>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403"/>
    <w:rsid w:val="00AE28CC"/>
    <w:rsid w:val="00AE29E5"/>
    <w:rsid w:val="00AE2BBE"/>
    <w:rsid w:val="00AE3042"/>
    <w:rsid w:val="00AE3287"/>
    <w:rsid w:val="00AE3724"/>
    <w:rsid w:val="00AE3FFA"/>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CDF"/>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3C7"/>
    <w:rsid w:val="00AF7BAE"/>
    <w:rsid w:val="00B00049"/>
    <w:rsid w:val="00B000D9"/>
    <w:rsid w:val="00B00168"/>
    <w:rsid w:val="00B00642"/>
    <w:rsid w:val="00B00978"/>
    <w:rsid w:val="00B00B81"/>
    <w:rsid w:val="00B00BBC"/>
    <w:rsid w:val="00B00CF6"/>
    <w:rsid w:val="00B00D80"/>
    <w:rsid w:val="00B0106E"/>
    <w:rsid w:val="00B01607"/>
    <w:rsid w:val="00B0162D"/>
    <w:rsid w:val="00B0190C"/>
    <w:rsid w:val="00B01F7E"/>
    <w:rsid w:val="00B01FAF"/>
    <w:rsid w:val="00B02666"/>
    <w:rsid w:val="00B02A05"/>
    <w:rsid w:val="00B02ADD"/>
    <w:rsid w:val="00B03820"/>
    <w:rsid w:val="00B03885"/>
    <w:rsid w:val="00B039B1"/>
    <w:rsid w:val="00B03DA4"/>
    <w:rsid w:val="00B0474A"/>
    <w:rsid w:val="00B04A22"/>
    <w:rsid w:val="00B04C78"/>
    <w:rsid w:val="00B04E74"/>
    <w:rsid w:val="00B05144"/>
    <w:rsid w:val="00B05298"/>
    <w:rsid w:val="00B053B3"/>
    <w:rsid w:val="00B05487"/>
    <w:rsid w:val="00B05BBC"/>
    <w:rsid w:val="00B05E97"/>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D1"/>
    <w:rsid w:val="00B222ED"/>
    <w:rsid w:val="00B2237A"/>
    <w:rsid w:val="00B22388"/>
    <w:rsid w:val="00B22618"/>
    <w:rsid w:val="00B2284F"/>
    <w:rsid w:val="00B22881"/>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0C7"/>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4FC1"/>
    <w:rsid w:val="00B35383"/>
    <w:rsid w:val="00B355F7"/>
    <w:rsid w:val="00B35783"/>
    <w:rsid w:val="00B3598F"/>
    <w:rsid w:val="00B35B43"/>
    <w:rsid w:val="00B35C0E"/>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AFD"/>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444"/>
    <w:rsid w:val="00B47C4B"/>
    <w:rsid w:val="00B47CCE"/>
    <w:rsid w:val="00B47E8B"/>
    <w:rsid w:val="00B505E8"/>
    <w:rsid w:val="00B50D1D"/>
    <w:rsid w:val="00B51661"/>
    <w:rsid w:val="00B51B5D"/>
    <w:rsid w:val="00B51E94"/>
    <w:rsid w:val="00B5220E"/>
    <w:rsid w:val="00B522CB"/>
    <w:rsid w:val="00B52387"/>
    <w:rsid w:val="00B525FD"/>
    <w:rsid w:val="00B527FE"/>
    <w:rsid w:val="00B5287A"/>
    <w:rsid w:val="00B53332"/>
    <w:rsid w:val="00B53A73"/>
    <w:rsid w:val="00B55376"/>
    <w:rsid w:val="00B55B12"/>
    <w:rsid w:val="00B55C9E"/>
    <w:rsid w:val="00B55CA5"/>
    <w:rsid w:val="00B55F0B"/>
    <w:rsid w:val="00B56027"/>
    <w:rsid w:val="00B566EF"/>
    <w:rsid w:val="00B5680E"/>
    <w:rsid w:val="00B5690A"/>
    <w:rsid w:val="00B569C8"/>
    <w:rsid w:val="00B56C01"/>
    <w:rsid w:val="00B56D23"/>
    <w:rsid w:val="00B572E1"/>
    <w:rsid w:val="00B578A4"/>
    <w:rsid w:val="00B578B7"/>
    <w:rsid w:val="00B57A33"/>
    <w:rsid w:val="00B57EFD"/>
    <w:rsid w:val="00B60558"/>
    <w:rsid w:val="00B6059B"/>
    <w:rsid w:val="00B6080D"/>
    <w:rsid w:val="00B60B5F"/>
    <w:rsid w:val="00B60D6A"/>
    <w:rsid w:val="00B60E79"/>
    <w:rsid w:val="00B61612"/>
    <w:rsid w:val="00B618C9"/>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79E"/>
    <w:rsid w:val="00B82B06"/>
    <w:rsid w:val="00B82EE8"/>
    <w:rsid w:val="00B83325"/>
    <w:rsid w:val="00B83552"/>
    <w:rsid w:val="00B835A8"/>
    <w:rsid w:val="00B83B9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6946"/>
    <w:rsid w:val="00B971C6"/>
    <w:rsid w:val="00B973F7"/>
    <w:rsid w:val="00B975FA"/>
    <w:rsid w:val="00B9767D"/>
    <w:rsid w:val="00B97774"/>
    <w:rsid w:val="00B977FF"/>
    <w:rsid w:val="00BA01A4"/>
    <w:rsid w:val="00BA01CC"/>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398"/>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DB6"/>
    <w:rsid w:val="00BB38DB"/>
    <w:rsid w:val="00BB3A9D"/>
    <w:rsid w:val="00BB4028"/>
    <w:rsid w:val="00BB4103"/>
    <w:rsid w:val="00BB4431"/>
    <w:rsid w:val="00BB443C"/>
    <w:rsid w:val="00BB4DD1"/>
    <w:rsid w:val="00BB5191"/>
    <w:rsid w:val="00BB5214"/>
    <w:rsid w:val="00BB5259"/>
    <w:rsid w:val="00BB5786"/>
    <w:rsid w:val="00BB59B3"/>
    <w:rsid w:val="00BB5A3D"/>
    <w:rsid w:val="00BB5C47"/>
    <w:rsid w:val="00BB610D"/>
    <w:rsid w:val="00BB6278"/>
    <w:rsid w:val="00BB64BE"/>
    <w:rsid w:val="00BB6CB3"/>
    <w:rsid w:val="00BB75B4"/>
    <w:rsid w:val="00BB7778"/>
    <w:rsid w:val="00BB7B6F"/>
    <w:rsid w:val="00BB7BAC"/>
    <w:rsid w:val="00BC01DC"/>
    <w:rsid w:val="00BC0664"/>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23"/>
    <w:rsid w:val="00BC43FB"/>
    <w:rsid w:val="00BC478A"/>
    <w:rsid w:val="00BC490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36"/>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2B9"/>
    <w:rsid w:val="00BE2401"/>
    <w:rsid w:val="00BE29C7"/>
    <w:rsid w:val="00BE2C29"/>
    <w:rsid w:val="00BE2EA9"/>
    <w:rsid w:val="00BE37EC"/>
    <w:rsid w:val="00BE3B16"/>
    <w:rsid w:val="00BE4013"/>
    <w:rsid w:val="00BE4700"/>
    <w:rsid w:val="00BE471D"/>
    <w:rsid w:val="00BE4924"/>
    <w:rsid w:val="00BE4BDA"/>
    <w:rsid w:val="00BE4CEC"/>
    <w:rsid w:val="00BE4F9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E59"/>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6E"/>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32"/>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5D"/>
    <w:rsid w:val="00C24038"/>
    <w:rsid w:val="00C24192"/>
    <w:rsid w:val="00C2471E"/>
    <w:rsid w:val="00C24C7C"/>
    <w:rsid w:val="00C264A6"/>
    <w:rsid w:val="00C26772"/>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80"/>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6D79"/>
    <w:rsid w:val="00C37399"/>
    <w:rsid w:val="00C37463"/>
    <w:rsid w:val="00C37A3F"/>
    <w:rsid w:val="00C37FEF"/>
    <w:rsid w:val="00C40127"/>
    <w:rsid w:val="00C405D0"/>
    <w:rsid w:val="00C409D6"/>
    <w:rsid w:val="00C4115F"/>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3E1"/>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BCA"/>
    <w:rsid w:val="00C63C22"/>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041"/>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87B"/>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D4"/>
    <w:rsid w:val="00C86EFD"/>
    <w:rsid w:val="00C87184"/>
    <w:rsid w:val="00C872C3"/>
    <w:rsid w:val="00C87876"/>
    <w:rsid w:val="00C87E6D"/>
    <w:rsid w:val="00C90867"/>
    <w:rsid w:val="00C90E1F"/>
    <w:rsid w:val="00C91608"/>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CCF"/>
    <w:rsid w:val="00C95E86"/>
    <w:rsid w:val="00C97891"/>
    <w:rsid w:val="00C978BE"/>
    <w:rsid w:val="00CA028F"/>
    <w:rsid w:val="00CA0951"/>
    <w:rsid w:val="00CA0CE9"/>
    <w:rsid w:val="00CA107E"/>
    <w:rsid w:val="00CA15A2"/>
    <w:rsid w:val="00CA1883"/>
    <w:rsid w:val="00CA1AEE"/>
    <w:rsid w:val="00CA2059"/>
    <w:rsid w:val="00CA20D5"/>
    <w:rsid w:val="00CA26BD"/>
    <w:rsid w:val="00CA2AC4"/>
    <w:rsid w:val="00CA2F5C"/>
    <w:rsid w:val="00CA302F"/>
    <w:rsid w:val="00CA35A0"/>
    <w:rsid w:val="00CA391C"/>
    <w:rsid w:val="00CA3AF5"/>
    <w:rsid w:val="00CA3DB6"/>
    <w:rsid w:val="00CA4099"/>
    <w:rsid w:val="00CA4209"/>
    <w:rsid w:val="00CA55CD"/>
    <w:rsid w:val="00CA567E"/>
    <w:rsid w:val="00CA5C24"/>
    <w:rsid w:val="00CA5D49"/>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AAC"/>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E8E"/>
    <w:rsid w:val="00CD0F0C"/>
    <w:rsid w:val="00CD0FE3"/>
    <w:rsid w:val="00CD10A1"/>
    <w:rsid w:val="00CD120D"/>
    <w:rsid w:val="00CD17EB"/>
    <w:rsid w:val="00CD1CEA"/>
    <w:rsid w:val="00CD2409"/>
    <w:rsid w:val="00CD2742"/>
    <w:rsid w:val="00CD2AFA"/>
    <w:rsid w:val="00CD2D36"/>
    <w:rsid w:val="00CD2F29"/>
    <w:rsid w:val="00CD3030"/>
    <w:rsid w:val="00CD31E2"/>
    <w:rsid w:val="00CD3911"/>
    <w:rsid w:val="00CD3DCE"/>
    <w:rsid w:val="00CD3DD2"/>
    <w:rsid w:val="00CD4106"/>
    <w:rsid w:val="00CD4140"/>
    <w:rsid w:val="00CD48DF"/>
    <w:rsid w:val="00CD4B57"/>
    <w:rsid w:val="00CD4E93"/>
    <w:rsid w:val="00CD6569"/>
    <w:rsid w:val="00CD6999"/>
    <w:rsid w:val="00CD6D99"/>
    <w:rsid w:val="00CD6ED3"/>
    <w:rsid w:val="00CD71F5"/>
    <w:rsid w:val="00CD7243"/>
    <w:rsid w:val="00CD7265"/>
    <w:rsid w:val="00CD75E8"/>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92E"/>
    <w:rsid w:val="00CE3AE1"/>
    <w:rsid w:val="00CE3EA0"/>
    <w:rsid w:val="00CE3EDB"/>
    <w:rsid w:val="00CE4117"/>
    <w:rsid w:val="00CE4D4D"/>
    <w:rsid w:val="00CE4F20"/>
    <w:rsid w:val="00CE5342"/>
    <w:rsid w:val="00CE5447"/>
    <w:rsid w:val="00CE57FC"/>
    <w:rsid w:val="00CE5BD1"/>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76C"/>
    <w:rsid w:val="00D01A59"/>
    <w:rsid w:val="00D01AAB"/>
    <w:rsid w:val="00D020FB"/>
    <w:rsid w:val="00D02249"/>
    <w:rsid w:val="00D022EC"/>
    <w:rsid w:val="00D02503"/>
    <w:rsid w:val="00D02845"/>
    <w:rsid w:val="00D02E6D"/>
    <w:rsid w:val="00D0388F"/>
    <w:rsid w:val="00D039E8"/>
    <w:rsid w:val="00D03D5E"/>
    <w:rsid w:val="00D03E01"/>
    <w:rsid w:val="00D041E0"/>
    <w:rsid w:val="00D041E3"/>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785"/>
    <w:rsid w:val="00D17A03"/>
    <w:rsid w:val="00D17A37"/>
    <w:rsid w:val="00D17A96"/>
    <w:rsid w:val="00D17B0C"/>
    <w:rsid w:val="00D17C24"/>
    <w:rsid w:val="00D202A7"/>
    <w:rsid w:val="00D206CB"/>
    <w:rsid w:val="00D20B17"/>
    <w:rsid w:val="00D20E51"/>
    <w:rsid w:val="00D2130B"/>
    <w:rsid w:val="00D220A6"/>
    <w:rsid w:val="00D22615"/>
    <w:rsid w:val="00D227C7"/>
    <w:rsid w:val="00D23169"/>
    <w:rsid w:val="00D231F7"/>
    <w:rsid w:val="00D236D8"/>
    <w:rsid w:val="00D23882"/>
    <w:rsid w:val="00D238F7"/>
    <w:rsid w:val="00D23942"/>
    <w:rsid w:val="00D23C9B"/>
    <w:rsid w:val="00D2476F"/>
    <w:rsid w:val="00D24853"/>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27EAB"/>
    <w:rsid w:val="00D30099"/>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467"/>
    <w:rsid w:val="00D36996"/>
    <w:rsid w:val="00D3701C"/>
    <w:rsid w:val="00D370AF"/>
    <w:rsid w:val="00D370DA"/>
    <w:rsid w:val="00D37206"/>
    <w:rsid w:val="00D372C8"/>
    <w:rsid w:val="00D37560"/>
    <w:rsid w:val="00D379CA"/>
    <w:rsid w:val="00D37C3C"/>
    <w:rsid w:val="00D37EEE"/>
    <w:rsid w:val="00D40190"/>
    <w:rsid w:val="00D40372"/>
    <w:rsid w:val="00D407B8"/>
    <w:rsid w:val="00D40B31"/>
    <w:rsid w:val="00D40B94"/>
    <w:rsid w:val="00D40E88"/>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A"/>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FD6"/>
    <w:rsid w:val="00D572DA"/>
    <w:rsid w:val="00D57D09"/>
    <w:rsid w:val="00D603C5"/>
    <w:rsid w:val="00D604D9"/>
    <w:rsid w:val="00D607AB"/>
    <w:rsid w:val="00D60E10"/>
    <w:rsid w:val="00D60F7A"/>
    <w:rsid w:val="00D61040"/>
    <w:rsid w:val="00D615C1"/>
    <w:rsid w:val="00D61A74"/>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851"/>
    <w:rsid w:val="00D66B35"/>
    <w:rsid w:val="00D67757"/>
    <w:rsid w:val="00D67C01"/>
    <w:rsid w:val="00D67F8E"/>
    <w:rsid w:val="00D70F0C"/>
    <w:rsid w:val="00D711B7"/>
    <w:rsid w:val="00D713B2"/>
    <w:rsid w:val="00D7169A"/>
    <w:rsid w:val="00D726F5"/>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CE5"/>
    <w:rsid w:val="00D77D61"/>
    <w:rsid w:val="00D80316"/>
    <w:rsid w:val="00D805F5"/>
    <w:rsid w:val="00D8088D"/>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BC"/>
    <w:rsid w:val="00D91A7F"/>
    <w:rsid w:val="00D91B91"/>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020"/>
    <w:rsid w:val="00DA12CC"/>
    <w:rsid w:val="00DA180F"/>
    <w:rsid w:val="00DA18EC"/>
    <w:rsid w:val="00DA2052"/>
    <w:rsid w:val="00DA2456"/>
    <w:rsid w:val="00DA2519"/>
    <w:rsid w:val="00DA2849"/>
    <w:rsid w:val="00DA2B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29"/>
    <w:rsid w:val="00DA65B3"/>
    <w:rsid w:val="00DA6982"/>
    <w:rsid w:val="00DA72A8"/>
    <w:rsid w:val="00DA776C"/>
    <w:rsid w:val="00DA79A6"/>
    <w:rsid w:val="00DA7F0B"/>
    <w:rsid w:val="00DA7F21"/>
    <w:rsid w:val="00DB01C5"/>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3F1B"/>
    <w:rsid w:val="00DB42FF"/>
    <w:rsid w:val="00DB4304"/>
    <w:rsid w:val="00DB4341"/>
    <w:rsid w:val="00DB4F66"/>
    <w:rsid w:val="00DB611B"/>
    <w:rsid w:val="00DB6457"/>
    <w:rsid w:val="00DB658F"/>
    <w:rsid w:val="00DB660F"/>
    <w:rsid w:val="00DB6873"/>
    <w:rsid w:val="00DB6924"/>
    <w:rsid w:val="00DB6BB8"/>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2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135"/>
    <w:rsid w:val="00DD73F5"/>
    <w:rsid w:val="00DD750F"/>
    <w:rsid w:val="00DD77CC"/>
    <w:rsid w:val="00DD7D36"/>
    <w:rsid w:val="00DD7DE9"/>
    <w:rsid w:val="00DD7FDF"/>
    <w:rsid w:val="00DE035E"/>
    <w:rsid w:val="00DE038C"/>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C2C"/>
    <w:rsid w:val="00DE6F8B"/>
    <w:rsid w:val="00DE7118"/>
    <w:rsid w:val="00DE77D6"/>
    <w:rsid w:val="00DE7C65"/>
    <w:rsid w:val="00DE7DA9"/>
    <w:rsid w:val="00DE7FBE"/>
    <w:rsid w:val="00DF04EA"/>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3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9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A9F"/>
    <w:rsid w:val="00E17D1D"/>
    <w:rsid w:val="00E206C6"/>
    <w:rsid w:val="00E2093A"/>
    <w:rsid w:val="00E20A1C"/>
    <w:rsid w:val="00E20A58"/>
    <w:rsid w:val="00E214E9"/>
    <w:rsid w:val="00E21738"/>
    <w:rsid w:val="00E21748"/>
    <w:rsid w:val="00E21EEB"/>
    <w:rsid w:val="00E21FA8"/>
    <w:rsid w:val="00E2250D"/>
    <w:rsid w:val="00E22742"/>
    <w:rsid w:val="00E22982"/>
    <w:rsid w:val="00E235DA"/>
    <w:rsid w:val="00E2382E"/>
    <w:rsid w:val="00E23A14"/>
    <w:rsid w:val="00E24559"/>
    <w:rsid w:val="00E245FE"/>
    <w:rsid w:val="00E246C3"/>
    <w:rsid w:val="00E246D0"/>
    <w:rsid w:val="00E24BE6"/>
    <w:rsid w:val="00E24D97"/>
    <w:rsid w:val="00E250A2"/>
    <w:rsid w:val="00E25308"/>
    <w:rsid w:val="00E2569D"/>
    <w:rsid w:val="00E25A27"/>
    <w:rsid w:val="00E25DC7"/>
    <w:rsid w:val="00E25E25"/>
    <w:rsid w:val="00E26734"/>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7E"/>
    <w:rsid w:val="00E31D86"/>
    <w:rsid w:val="00E31DE0"/>
    <w:rsid w:val="00E31F85"/>
    <w:rsid w:val="00E322A1"/>
    <w:rsid w:val="00E338F1"/>
    <w:rsid w:val="00E33A7E"/>
    <w:rsid w:val="00E34279"/>
    <w:rsid w:val="00E3438F"/>
    <w:rsid w:val="00E345CB"/>
    <w:rsid w:val="00E34AF4"/>
    <w:rsid w:val="00E34C2A"/>
    <w:rsid w:val="00E34CA3"/>
    <w:rsid w:val="00E34DDB"/>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0F1F"/>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A1A"/>
    <w:rsid w:val="00E50E50"/>
    <w:rsid w:val="00E514C3"/>
    <w:rsid w:val="00E514E8"/>
    <w:rsid w:val="00E51FF0"/>
    <w:rsid w:val="00E5205C"/>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C60"/>
    <w:rsid w:val="00E62D70"/>
    <w:rsid w:val="00E632A2"/>
    <w:rsid w:val="00E638A1"/>
    <w:rsid w:val="00E63951"/>
    <w:rsid w:val="00E63996"/>
    <w:rsid w:val="00E63D9A"/>
    <w:rsid w:val="00E63F7A"/>
    <w:rsid w:val="00E64BAA"/>
    <w:rsid w:val="00E64EF0"/>
    <w:rsid w:val="00E65016"/>
    <w:rsid w:val="00E65212"/>
    <w:rsid w:val="00E65722"/>
    <w:rsid w:val="00E65A1F"/>
    <w:rsid w:val="00E65D40"/>
    <w:rsid w:val="00E65E1B"/>
    <w:rsid w:val="00E6661E"/>
    <w:rsid w:val="00E666FC"/>
    <w:rsid w:val="00E66940"/>
    <w:rsid w:val="00E66C77"/>
    <w:rsid w:val="00E66EA1"/>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256"/>
    <w:rsid w:val="00E74343"/>
    <w:rsid w:val="00E7501D"/>
    <w:rsid w:val="00E75381"/>
    <w:rsid w:val="00E75615"/>
    <w:rsid w:val="00E7573E"/>
    <w:rsid w:val="00E757AB"/>
    <w:rsid w:val="00E75C4F"/>
    <w:rsid w:val="00E75D41"/>
    <w:rsid w:val="00E762E3"/>
    <w:rsid w:val="00E7639B"/>
    <w:rsid w:val="00E7674F"/>
    <w:rsid w:val="00E76CFE"/>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CEA"/>
    <w:rsid w:val="00E83492"/>
    <w:rsid w:val="00E837C0"/>
    <w:rsid w:val="00E8464D"/>
    <w:rsid w:val="00E84F16"/>
    <w:rsid w:val="00E8519B"/>
    <w:rsid w:val="00E85281"/>
    <w:rsid w:val="00E85A88"/>
    <w:rsid w:val="00E85EB6"/>
    <w:rsid w:val="00E860EB"/>
    <w:rsid w:val="00E86317"/>
    <w:rsid w:val="00E86603"/>
    <w:rsid w:val="00E8769D"/>
    <w:rsid w:val="00E876B2"/>
    <w:rsid w:val="00E90340"/>
    <w:rsid w:val="00E903C1"/>
    <w:rsid w:val="00E90551"/>
    <w:rsid w:val="00E9094B"/>
    <w:rsid w:val="00E90963"/>
    <w:rsid w:val="00E90CE0"/>
    <w:rsid w:val="00E90FAC"/>
    <w:rsid w:val="00E9117D"/>
    <w:rsid w:val="00E913BF"/>
    <w:rsid w:val="00E914A1"/>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C55"/>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2DB"/>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5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EBC"/>
    <w:rsid w:val="00EC2F36"/>
    <w:rsid w:val="00EC3105"/>
    <w:rsid w:val="00EC315F"/>
    <w:rsid w:val="00EC323C"/>
    <w:rsid w:val="00EC404C"/>
    <w:rsid w:val="00EC40F9"/>
    <w:rsid w:val="00EC489B"/>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22B"/>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D48"/>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608"/>
    <w:rsid w:val="00EF585F"/>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407E"/>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9A7"/>
    <w:rsid w:val="00F10B36"/>
    <w:rsid w:val="00F10B84"/>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7A4"/>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2ED"/>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2DE"/>
    <w:rsid w:val="00F40308"/>
    <w:rsid w:val="00F4078C"/>
    <w:rsid w:val="00F408D8"/>
    <w:rsid w:val="00F40BAB"/>
    <w:rsid w:val="00F416FF"/>
    <w:rsid w:val="00F41A86"/>
    <w:rsid w:val="00F41D3C"/>
    <w:rsid w:val="00F41D5C"/>
    <w:rsid w:val="00F41F9F"/>
    <w:rsid w:val="00F421B0"/>
    <w:rsid w:val="00F426C5"/>
    <w:rsid w:val="00F42B9B"/>
    <w:rsid w:val="00F42CFE"/>
    <w:rsid w:val="00F437CE"/>
    <w:rsid w:val="00F4396D"/>
    <w:rsid w:val="00F43B5A"/>
    <w:rsid w:val="00F43C12"/>
    <w:rsid w:val="00F43CC9"/>
    <w:rsid w:val="00F43F75"/>
    <w:rsid w:val="00F441AD"/>
    <w:rsid w:val="00F44C5A"/>
    <w:rsid w:val="00F45177"/>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070"/>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03"/>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6C65"/>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99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C7F7A"/>
    <w:rsid w:val="00FD0A1F"/>
    <w:rsid w:val="00FD0B28"/>
    <w:rsid w:val="00FD0BDB"/>
    <w:rsid w:val="00FD0C19"/>
    <w:rsid w:val="00FD0C58"/>
    <w:rsid w:val="00FD0D7F"/>
    <w:rsid w:val="00FD0F7A"/>
    <w:rsid w:val="00FD0FB0"/>
    <w:rsid w:val="00FD1964"/>
    <w:rsid w:val="00FD1ACC"/>
    <w:rsid w:val="00FD1FEF"/>
    <w:rsid w:val="00FD2771"/>
    <w:rsid w:val="00FD2A8F"/>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0BE"/>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0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8"/>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i">
    <w:name w:val="podnaslovi"/>
    <w:basedOn w:val="Normal"/>
    <w:rsid w:val="00E31D7E"/>
    <w:pPr>
      <w:widowControl w:val="0"/>
      <w:spacing w:line="360" w:lineRule="auto"/>
      <w:jc w:val="left"/>
    </w:pPr>
    <w:rPr>
      <w:b/>
      <w:sz w:val="24"/>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152454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703122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ja.sentivana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sentivana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sentivanac@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8199-656C-48DD-86CF-FA195CCC1C07}"/>
</file>

<file path=customXml/itemProps10.xml><?xml version="1.0" encoding="utf-8"?>
<ds:datastoreItem xmlns:ds="http://schemas.openxmlformats.org/officeDocument/2006/customXml" ds:itemID="{5E51F274-B922-4ABF-A1B6-4D084B502850}"/>
</file>

<file path=customXml/itemProps100.xml><?xml version="1.0" encoding="utf-8"?>
<ds:datastoreItem xmlns:ds="http://schemas.openxmlformats.org/officeDocument/2006/customXml" ds:itemID="{9F4A7E78-280B-471F-8949-DDE6ADE1F534}"/>
</file>

<file path=customXml/itemProps101.xml><?xml version="1.0" encoding="utf-8"?>
<ds:datastoreItem xmlns:ds="http://schemas.openxmlformats.org/officeDocument/2006/customXml" ds:itemID="{CB005BC3-E9CA-4734-935D-C4B246F79A79}"/>
</file>

<file path=customXml/itemProps102.xml><?xml version="1.0" encoding="utf-8"?>
<ds:datastoreItem xmlns:ds="http://schemas.openxmlformats.org/officeDocument/2006/customXml" ds:itemID="{A8185A6F-7A96-47BB-B94E-10F4B0506D73}"/>
</file>

<file path=customXml/itemProps103.xml><?xml version="1.0" encoding="utf-8"?>
<ds:datastoreItem xmlns:ds="http://schemas.openxmlformats.org/officeDocument/2006/customXml" ds:itemID="{40006646-EF8A-4E6A-BED2-FF9E73012B0B}"/>
</file>

<file path=customXml/itemProps104.xml><?xml version="1.0" encoding="utf-8"?>
<ds:datastoreItem xmlns:ds="http://schemas.openxmlformats.org/officeDocument/2006/customXml" ds:itemID="{9C84FFE1-2FEC-4014-88E7-3A861A0F17B2}"/>
</file>

<file path=customXml/itemProps105.xml><?xml version="1.0" encoding="utf-8"?>
<ds:datastoreItem xmlns:ds="http://schemas.openxmlformats.org/officeDocument/2006/customXml" ds:itemID="{D60ABF89-51AC-4375-95A9-96A78D2BC508}"/>
</file>

<file path=customXml/itemProps106.xml><?xml version="1.0" encoding="utf-8"?>
<ds:datastoreItem xmlns:ds="http://schemas.openxmlformats.org/officeDocument/2006/customXml" ds:itemID="{C519CA94-E2A5-460A-8B55-4B1B32E8719A}"/>
</file>

<file path=customXml/itemProps107.xml><?xml version="1.0" encoding="utf-8"?>
<ds:datastoreItem xmlns:ds="http://schemas.openxmlformats.org/officeDocument/2006/customXml" ds:itemID="{921860A8-493C-4E91-BCAA-74C0F68FE2D6}"/>
</file>

<file path=customXml/itemProps108.xml><?xml version="1.0" encoding="utf-8"?>
<ds:datastoreItem xmlns:ds="http://schemas.openxmlformats.org/officeDocument/2006/customXml" ds:itemID="{CD7F7A3B-FACC-4AF5-B2FD-4661F5D4D93D}"/>
</file>

<file path=customXml/itemProps109.xml><?xml version="1.0" encoding="utf-8"?>
<ds:datastoreItem xmlns:ds="http://schemas.openxmlformats.org/officeDocument/2006/customXml" ds:itemID="{5F453CCD-AA32-4EC6-AF9C-0928367F2320}"/>
</file>

<file path=customXml/itemProps11.xml><?xml version="1.0" encoding="utf-8"?>
<ds:datastoreItem xmlns:ds="http://schemas.openxmlformats.org/officeDocument/2006/customXml" ds:itemID="{CAF41AA6-CC5B-4204-A330-0C4DA918BD29}"/>
</file>

<file path=customXml/itemProps110.xml><?xml version="1.0" encoding="utf-8"?>
<ds:datastoreItem xmlns:ds="http://schemas.openxmlformats.org/officeDocument/2006/customXml" ds:itemID="{BE571647-618F-4FF1-B39B-FFF7860282BE}"/>
</file>

<file path=customXml/itemProps111.xml><?xml version="1.0" encoding="utf-8"?>
<ds:datastoreItem xmlns:ds="http://schemas.openxmlformats.org/officeDocument/2006/customXml" ds:itemID="{881A9BF2-707E-4344-A0D6-D7732BB5BA83}"/>
</file>

<file path=customXml/itemProps112.xml><?xml version="1.0" encoding="utf-8"?>
<ds:datastoreItem xmlns:ds="http://schemas.openxmlformats.org/officeDocument/2006/customXml" ds:itemID="{0E66263C-018A-4BA0-8D4A-06B46FA6B75A}"/>
</file>

<file path=customXml/itemProps113.xml><?xml version="1.0" encoding="utf-8"?>
<ds:datastoreItem xmlns:ds="http://schemas.openxmlformats.org/officeDocument/2006/customXml" ds:itemID="{FF03E568-9C78-4F67-8925-6F70648D143D}"/>
</file>

<file path=customXml/itemProps114.xml><?xml version="1.0" encoding="utf-8"?>
<ds:datastoreItem xmlns:ds="http://schemas.openxmlformats.org/officeDocument/2006/customXml" ds:itemID="{217415E0-847C-410C-8FF7-F91C1891F72C}"/>
</file>

<file path=customXml/itemProps115.xml><?xml version="1.0" encoding="utf-8"?>
<ds:datastoreItem xmlns:ds="http://schemas.openxmlformats.org/officeDocument/2006/customXml" ds:itemID="{BBFA2096-CAB7-4718-A009-29D985726D40}"/>
</file>

<file path=customXml/itemProps116.xml><?xml version="1.0" encoding="utf-8"?>
<ds:datastoreItem xmlns:ds="http://schemas.openxmlformats.org/officeDocument/2006/customXml" ds:itemID="{85DC1974-B79E-449D-98E3-F481D9648161}"/>
</file>

<file path=customXml/itemProps117.xml><?xml version="1.0" encoding="utf-8"?>
<ds:datastoreItem xmlns:ds="http://schemas.openxmlformats.org/officeDocument/2006/customXml" ds:itemID="{873B8FA1-46D1-400A-8835-2C302949458C}"/>
</file>

<file path=customXml/itemProps118.xml><?xml version="1.0" encoding="utf-8"?>
<ds:datastoreItem xmlns:ds="http://schemas.openxmlformats.org/officeDocument/2006/customXml" ds:itemID="{694AA982-5D5C-4526-A5B4-D813FCA2C6FA}"/>
</file>

<file path=customXml/itemProps119.xml><?xml version="1.0" encoding="utf-8"?>
<ds:datastoreItem xmlns:ds="http://schemas.openxmlformats.org/officeDocument/2006/customXml" ds:itemID="{10021231-8939-44BB-B4BC-05C877059B03}"/>
</file>

<file path=customXml/itemProps12.xml><?xml version="1.0" encoding="utf-8"?>
<ds:datastoreItem xmlns:ds="http://schemas.openxmlformats.org/officeDocument/2006/customXml" ds:itemID="{BCEAA238-6C78-4F3D-B5DB-CE67AF57AC36}"/>
</file>

<file path=customXml/itemProps120.xml><?xml version="1.0" encoding="utf-8"?>
<ds:datastoreItem xmlns:ds="http://schemas.openxmlformats.org/officeDocument/2006/customXml" ds:itemID="{641BC537-8EBE-46A3-BEBC-3D85E8841649}"/>
</file>

<file path=customXml/itemProps121.xml><?xml version="1.0" encoding="utf-8"?>
<ds:datastoreItem xmlns:ds="http://schemas.openxmlformats.org/officeDocument/2006/customXml" ds:itemID="{730E0956-22F5-425E-9C0A-725EC039DDCE}"/>
</file>

<file path=customXml/itemProps122.xml><?xml version="1.0" encoding="utf-8"?>
<ds:datastoreItem xmlns:ds="http://schemas.openxmlformats.org/officeDocument/2006/customXml" ds:itemID="{DA21B966-63B2-4B85-9165-C8FA141E03E8}"/>
</file>

<file path=customXml/itemProps123.xml><?xml version="1.0" encoding="utf-8"?>
<ds:datastoreItem xmlns:ds="http://schemas.openxmlformats.org/officeDocument/2006/customXml" ds:itemID="{51FA23CC-0C49-43B0-A6AE-96B22122DE7F}"/>
</file>

<file path=customXml/itemProps124.xml><?xml version="1.0" encoding="utf-8"?>
<ds:datastoreItem xmlns:ds="http://schemas.openxmlformats.org/officeDocument/2006/customXml" ds:itemID="{63F77046-174A-485F-9A9F-52E0953E04CF}"/>
</file>

<file path=customXml/itemProps125.xml><?xml version="1.0" encoding="utf-8"?>
<ds:datastoreItem xmlns:ds="http://schemas.openxmlformats.org/officeDocument/2006/customXml" ds:itemID="{40646425-7475-4E54-8AC0-08523B5F6E70}"/>
</file>

<file path=customXml/itemProps126.xml><?xml version="1.0" encoding="utf-8"?>
<ds:datastoreItem xmlns:ds="http://schemas.openxmlformats.org/officeDocument/2006/customXml" ds:itemID="{99BE3334-347B-4CF0-9C7A-EE5388121580}"/>
</file>

<file path=customXml/itemProps127.xml><?xml version="1.0" encoding="utf-8"?>
<ds:datastoreItem xmlns:ds="http://schemas.openxmlformats.org/officeDocument/2006/customXml" ds:itemID="{DFAF2149-31D7-4F68-9533-6D5C33507C91}"/>
</file>

<file path=customXml/itemProps128.xml><?xml version="1.0" encoding="utf-8"?>
<ds:datastoreItem xmlns:ds="http://schemas.openxmlformats.org/officeDocument/2006/customXml" ds:itemID="{467E8622-F4F3-4B39-88EE-62A58CB31EE2}"/>
</file>

<file path=customXml/itemProps129.xml><?xml version="1.0" encoding="utf-8"?>
<ds:datastoreItem xmlns:ds="http://schemas.openxmlformats.org/officeDocument/2006/customXml" ds:itemID="{9E66A438-49B2-4B53-BE84-A06ED1C76317}"/>
</file>

<file path=customXml/itemProps13.xml><?xml version="1.0" encoding="utf-8"?>
<ds:datastoreItem xmlns:ds="http://schemas.openxmlformats.org/officeDocument/2006/customXml" ds:itemID="{C7CE2B98-E554-4F53-A1C4-F6933E1408DF}"/>
</file>

<file path=customXml/itemProps130.xml><?xml version="1.0" encoding="utf-8"?>
<ds:datastoreItem xmlns:ds="http://schemas.openxmlformats.org/officeDocument/2006/customXml" ds:itemID="{397931D6-C990-44B5-AB2B-127E1AF7E468}"/>
</file>

<file path=customXml/itemProps131.xml><?xml version="1.0" encoding="utf-8"?>
<ds:datastoreItem xmlns:ds="http://schemas.openxmlformats.org/officeDocument/2006/customXml" ds:itemID="{568FBB53-785E-4E73-AC3E-0D1B2FF1539C}"/>
</file>

<file path=customXml/itemProps132.xml><?xml version="1.0" encoding="utf-8"?>
<ds:datastoreItem xmlns:ds="http://schemas.openxmlformats.org/officeDocument/2006/customXml" ds:itemID="{ADED369B-F284-4EBE-8CF2-3D5E00224749}"/>
</file>

<file path=customXml/itemProps133.xml><?xml version="1.0" encoding="utf-8"?>
<ds:datastoreItem xmlns:ds="http://schemas.openxmlformats.org/officeDocument/2006/customXml" ds:itemID="{9890BCED-1C83-4655-9F88-16B028890138}"/>
</file>

<file path=customXml/itemProps134.xml><?xml version="1.0" encoding="utf-8"?>
<ds:datastoreItem xmlns:ds="http://schemas.openxmlformats.org/officeDocument/2006/customXml" ds:itemID="{0714BC6B-29AB-450B-908B-0247C2F24435}"/>
</file>

<file path=customXml/itemProps135.xml><?xml version="1.0" encoding="utf-8"?>
<ds:datastoreItem xmlns:ds="http://schemas.openxmlformats.org/officeDocument/2006/customXml" ds:itemID="{1F650CA3-1DC8-449B-A95E-36D8C71B1365}"/>
</file>

<file path=customXml/itemProps136.xml><?xml version="1.0" encoding="utf-8"?>
<ds:datastoreItem xmlns:ds="http://schemas.openxmlformats.org/officeDocument/2006/customXml" ds:itemID="{AE57E535-0A7E-4EEE-9453-B62A14F70AFC}"/>
</file>

<file path=customXml/itemProps137.xml><?xml version="1.0" encoding="utf-8"?>
<ds:datastoreItem xmlns:ds="http://schemas.openxmlformats.org/officeDocument/2006/customXml" ds:itemID="{CE3E498B-BFB1-43B3-8896-4748B4C7AED4}"/>
</file>

<file path=customXml/itemProps138.xml><?xml version="1.0" encoding="utf-8"?>
<ds:datastoreItem xmlns:ds="http://schemas.openxmlformats.org/officeDocument/2006/customXml" ds:itemID="{B3ACBFB6-D1D6-4EEF-9D4C-89DC4A3031E6}"/>
</file>

<file path=customXml/itemProps139.xml><?xml version="1.0" encoding="utf-8"?>
<ds:datastoreItem xmlns:ds="http://schemas.openxmlformats.org/officeDocument/2006/customXml" ds:itemID="{C3E93B5A-4BD8-43B9-A14E-C97552224B23}"/>
</file>

<file path=customXml/itemProps14.xml><?xml version="1.0" encoding="utf-8"?>
<ds:datastoreItem xmlns:ds="http://schemas.openxmlformats.org/officeDocument/2006/customXml" ds:itemID="{2CC46A62-4F17-46FF-9263-198EEBED257F}"/>
</file>

<file path=customXml/itemProps140.xml><?xml version="1.0" encoding="utf-8"?>
<ds:datastoreItem xmlns:ds="http://schemas.openxmlformats.org/officeDocument/2006/customXml" ds:itemID="{002F0CA7-382A-4E94-81C1-4F572A32D9FC}"/>
</file>

<file path=customXml/itemProps141.xml><?xml version="1.0" encoding="utf-8"?>
<ds:datastoreItem xmlns:ds="http://schemas.openxmlformats.org/officeDocument/2006/customXml" ds:itemID="{9F81AD4F-6575-4168-8D84-CFFF871ED8AB}"/>
</file>

<file path=customXml/itemProps142.xml><?xml version="1.0" encoding="utf-8"?>
<ds:datastoreItem xmlns:ds="http://schemas.openxmlformats.org/officeDocument/2006/customXml" ds:itemID="{EB123F82-6CFD-4325-93D1-7D8BEEB4AE8D}"/>
</file>

<file path=customXml/itemProps143.xml><?xml version="1.0" encoding="utf-8"?>
<ds:datastoreItem xmlns:ds="http://schemas.openxmlformats.org/officeDocument/2006/customXml" ds:itemID="{B96EF272-B567-419E-B4C7-F3B6855F3139}"/>
</file>

<file path=customXml/itemProps144.xml><?xml version="1.0" encoding="utf-8"?>
<ds:datastoreItem xmlns:ds="http://schemas.openxmlformats.org/officeDocument/2006/customXml" ds:itemID="{CBF96C9E-EE6D-4751-9F5E-63FFD1C5ADC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3386C36-F393-4FC3-8975-D24C63D43240}"/>
</file>

<file path=customXml/itemProps147.xml><?xml version="1.0" encoding="utf-8"?>
<ds:datastoreItem xmlns:ds="http://schemas.openxmlformats.org/officeDocument/2006/customXml" ds:itemID="{6DDB67FF-E251-4FE5-8DDB-8460AD09354A}"/>
</file>

<file path=customXml/itemProps148.xml><?xml version="1.0" encoding="utf-8"?>
<ds:datastoreItem xmlns:ds="http://schemas.openxmlformats.org/officeDocument/2006/customXml" ds:itemID="{5131245E-CF09-43F3-A6BE-D9E19F23A175}"/>
</file>

<file path=customXml/itemProps149.xml><?xml version="1.0" encoding="utf-8"?>
<ds:datastoreItem xmlns:ds="http://schemas.openxmlformats.org/officeDocument/2006/customXml" ds:itemID="{3F25CCF8-D27C-4372-8242-A8B525D71523}"/>
</file>

<file path=customXml/itemProps15.xml><?xml version="1.0" encoding="utf-8"?>
<ds:datastoreItem xmlns:ds="http://schemas.openxmlformats.org/officeDocument/2006/customXml" ds:itemID="{FB325693-48AC-47D9-8C50-4D1DB4D340F4}"/>
</file>

<file path=customXml/itemProps150.xml><?xml version="1.0" encoding="utf-8"?>
<ds:datastoreItem xmlns:ds="http://schemas.openxmlformats.org/officeDocument/2006/customXml" ds:itemID="{2D8CCB1C-FA87-4047-9669-8F5988DAE1F7}"/>
</file>

<file path=customXml/itemProps151.xml><?xml version="1.0" encoding="utf-8"?>
<ds:datastoreItem xmlns:ds="http://schemas.openxmlformats.org/officeDocument/2006/customXml" ds:itemID="{D1633C3B-FFD9-41C3-A2DD-FB694E78D9DD}"/>
</file>

<file path=customXml/itemProps152.xml><?xml version="1.0" encoding="utf-8"?>
<ds:datastoreItem xmlns:ds="http://schemas.openxmlformats.org/officeDocument/2006/customXml" ds:itemID="{390E14FC-6831-4568-B5CF-EC55B407CCA4}"/>
</file>

<file path=customXml/itemProps153.xml><?xml version="1.0" encoding="utf-8"?>
<ds:datastoreItem xmlns:ds="http://schemas.openxmlformats.org/officeDocument/2006/customXml" ds:itemID="{DC4863A0-D15D-4997-9997-1F239BD07EDC}"/>
</file>

<file path=customXml/itemProps154.xml><?xml version="1.0" encoding="utf-8"?>
<ds:datastoreItem xmlns:ds="http://schemas.openxmlformats.org/officeDocument/2006/customXml" ds:itemID="{9CE35B61-47B7-4BF5-8FEB-705938C05E95}"/>
</file>

<file path=customXml/itemProps155.xml><?xml version="1.0" encoding="utf-8"?>
<ds:datastoreItem xmlns:ds="http://schemas.openxmlformats.org/officeDocument/2006/customXml" ds:itemID="{06E4671B-ED3F-43F5-8019-55E80E5FAEAC}"/>
</file>

<file path=customXml/itemProps156.xml><?xml version="1.0" encoding="utf-8"?>
<ds:datastoreItem xmlns:ds="http://schemas.openxmlformats.org/officeDocument/2006/customXml" ds:itemID="{8963B963-66C9-47C6-82F7-058BCBFDDA9F}"/>
</file>

<file path=customXml/itemProps157.xml><?xml version="1.0" encoding="utf-8"?>
<ds:datastoreItem xmlns:ds="http://schemas.openxmlformats.org/officeDocument/2006/customXml" ds:itemID="{865F6000-4AE1-4C9B-822E-E87EE3750248}"/>
</file>

<file path=customXml/itemProps158.xml><?xml version="1.0" encoding="utf-8"?>
<ds:datastoreItem xmlns:ds="http://schemas.openxmlformats.org/officeDocument/2006/customXml" ds:itemID="{B47695C4-FE41-4CFA-9104-66C9ED412A24}"/>
</file>

<file path=customXml/itemProps159.xml><?xml version="1.0" encoding="utf-8"?>
<ds:datastoreItem xmlns:ds="http://schemas.openxmlformats.org/officeDocument/2006/customXml" ds:itemID="{8E998551-9D22-4592-98DC-AB31725B4CC4}"/>
</file>

<file path=customXml/itemProps16.xml><?xml version="1.0" encoding="utf-8"?>
<ds:datastoreItem xmlns:ds="http://schemas.openxmlformats.org/officeDocument/2006/customXml" ds:itemID="{88279254-B2CB-4E4D-81F7-E388042382F2}"/>
</file>

<file path=customXml/itemProps160.xml><?xml version="1.0" encoding="utf-8"?>
<ds:datastoreItem xmlns:ds="http://schemas.openxmlformats.org/officeDocument/2006/customXml" ds:itemID="{20A67FB9-573A-4A03-AB59-C0631B241443}"/>
</file>

<file path=customXml/itemProps17.xml><?xml version="1.0" encoding="utf-8"?>
<ds:datastoreItem xmlns:ds="http://schemas.openxmlformats.org/officeDocument/2006/customXml" ds:itemID="{8F02ECB9-3C5B-4991-A7C4-9BF349CDCB4B}"/>
</file>

<file path=customXml/itemProps18.xml><?xml version="1.0" encoding="utf-8"?>
<ds:datastoreItem xmlns:ds="http://schemas.openxmlformats.org/officeDocument/2006/customXml" ds:itemID="{AE75F2F0-6AF6-49B4-AD12-8D05FAA5472B}"/>
</file>

<file path=customXml/itemProps19.xml><?xml version="1.0" encoding="utf-8"?>
<ds:datastoreItem xmlns:ds="http://schemas.openxmlformats.org/officeDocument/2006/customXml" ds:itemID="{7A84B6C7-63D9-40A9-9003-F6F93E60D14A}"/>
</file>

<file path=customXml/itemProps2.xml><?xml version="1.0" encoding="utf-8"?>
<ds:datastoreItem xmlns:ds="http://schemas.openxmlformats.org/officeDocument/2006/customXml" ds:itemID="{6B1D8426-EC8F-4672-AE76-348C0136E010}"/>
</file>

<file path=customXml/itemProps20.xml><?xml version="1.0" encoding="utf-8"?>
<ds:datastoreItem xmlns:ds="http://schemas.openxmlformats.org/officeDocument/2006/customXml" ds:itemID="{65D51B8E-37ED-47A1-BB0C-8D860AF63334}"/>
</file>

<file path=customXml/itemProps21.xml><?xml version="1.0" encoding="utf-8"?>
<ds:datastoreItem xmlns:ds="http://schemas.openxmlformats.org/officeDocument/2006/customXml" ds:itemID="{8E47019C-1007-4879-8171-E662D5A7D3AC}"/>
</file>

<file path=customXml/itemProps22.xml><?xml version="1.0" encoding="utf-8"?>
<ds:datastoreItem xmlns:ds="http://schemas.openxmlformats.org/officeDocument/2006/customXml" ds:itemID="{74AC2541-02FB-49A9-B66C-F0080DDBACCE}"/>
</file>

<file path=customXml/itemProps23.xml><?xml version="1.0" encoding="utf-8"?>
<ds:datastoreItem xmlns:ds="http://schemas.openxmlformats.org/officeDocument/2006/customXml" ds:itemID="{67742438-A6A8-49CE-A97D-E3951F0D4C0A}"/>
</file>

<file path=customXml/itemProps24.xml><?xml version="1.0" encoding="utf-8"?>
<ds:datastoreItem xmlns:ds="http://schemas.openxmlformats.org/officeDocument/2006/customXml" ds:itemID="{FC076A1F-A106-478A-9C63-EE337C708C81}"/>
</file>

<file path=customXml/itemProps25.xml><?xml version="1.0" encoding="utf-8"?>
<ds:datastoreItem xmlns:ds="http://schemas.openxmlformats.org/officeDocument/2006/customXml" ds:itemID="{BDBF5A59-A957-4ADC-9C86-3F032A5F97A8}"/>
</file>

<file path=customXml/itemProps26.xml><?xml version="1.0" encoding="utf-8"?>
<ds:datastoreItem xmlns:ds="http://schemas.openxmlformats.org/officeDocument/2006/customXml" ds:itemID="{E3C255FD-40D6-47D9-A6CB-BB55A8D6D9DA}"/>
</file>

<file path=customXml/itemProps27.xml><?xml version="1.0" encoding="utf-8"?>
<ds:datastoreItem xmlns:ds="http://schemas.openxmlformats.org/officeDocument/2006/customXml" ds:itemID="{B19340F7-5A95-4A85-B1A2-DB43CCCF74F0}"/>
</file>

<file path=customXml/itemProps28.xml><?xml version="1.0" encoding="utf-8"?>
<ds:datastoreItem xmlns:ds="http://schemas.openxmlformats.org/officeDocument/2006/customXml" ds:itemID="{DE2A39C3-4F1F-481C-BB86-9A14FDF1A6B7}"/>
</file>

<file path=customXml/itemProps29.xml><?xml version="1.0" encoding="utf-8"?>
<ds:datastoreItem xmlns:ds="http://schemas.openxmlformats.org/officeDocument/2006/customXml" ds:itemID="{6F91AFC6-7C83-428B-9E0D-ECABF197D1C0}"/>
</file>

<file path=customXml/itemProps3.xml><?xml version="1.0" encoding="utf-8"?>
<ds:datastoreItem xmlns:ds="http://schemas.openxmlformats.org/officeDocument/2006/customXml" ds:itemID="{09FBB10C-68A7-4E0D-B008-ADB17396879F}"/>
</file>

<file path=customXml/itemProps30.xml><?xml version="1.0" encoding="utf-8"?>
<ds:datastoreItem xmlns:ds="http://schemas.openxmlformats.org/officeDocument/2006/customXml" ds:itemID="{F07B62C4-905E-4A39-8782-5AE13E065600}"/>
</file>

<file path=customXml/itemProps31.xml><?xml version="1.0" encoding="utf-8"?>
<ds:datastoreItem xmlns:ds="http://schemas.openxmlformats.org/officeDocument/2006/customXml" ds:itemID="{51B230C4-EA67-46D1-B03D-E0CADC13C47C}"/>
</file>

<file path=customXml/itemProps32.xml><?xml version="1.0" encoding="utf-8"?>
<ds:datastoreItem xmlns:ds="http://schemas.openxmlformats.org/officeDocument/2006/customXml" ds:itemID="{5A4C9AC6-5FB4-45C4-A578-08999E9247F8}"/>
</file>

<file path=customXml/itemProps33.xml><?xml version="1.0" encoding="utf-8"?>
<ds:datastoreItem xmlns:ds="http://schemas.openxmlformats.org/officeDocument/2006/customXml" ds:itemID="{CD0E55AB-45DF-4696-8818-C383944E3E87}"/>
</file>

<file path=customXml/itemProps34.xml><?xml version="1.0" encoding="utf-8"?>
<ds:datastoreItem xmlns:ds="http://schemas.openxmlformats.org/officeDocument/2006/customXml" ds:itemID="{78E3C1A7-0B32-44BB-8F22-5BAD0D0972BE}"/>
</file>

<file path=customXml/itemProps35.xml><?xml version="1.0" encoding="utf-8"?>
<ds:datastoreItem xmlns:ds="http://schemas.openxmlformats.org/officeDocument/2006/customXml" ds:itemID="{9411058A-96BA-4A62-B0F3-0A398C89967D}"/>
</file>

<file path=customXml/itemProps36.xml><?xml version="1.0" encoding="utf-8"?>
<ds:datastoreItem xmlns:ds="http://schemas.openxmlformats.org/officeDocument/2006/customXml" ds:itemID="{21C80C90-2BD0-46D0-B9F9-B212C82D3B69}"/>
</file>

<file path=customXml/itemProps37.xml><?xml version="1.0" encoding="utf-8"?>
<ds:datastoreItem xmlns:ds="http://schemas.openxmlformats.org/officeDocument/2006/customXml" ds:itemID="{DEE09B0D-375F-411F-BE78-E806E7E652D6}"/>
</file>

<file path=customXml/itemProps38.xml><?xml version="1.0" encoding="utf-8"?>
<ds:datastoreItem xmlns:ds="http://schemas.openxmlformats.org/officeDocument/2006/customXml" ds:itemID="{831B2140-5BA0-4173-B6E4-A094C1A3E324}"/>
</file>

<file path=customXml/itemProps39.xml><?xml version="1.0" encoding="utf-8"?>
<ds:datastoreItem xmlns:ds="http://schemas.openxmlformats.org/officeDocument/2006/customXml" ds:itemID="{243CBDCE-0BB7-4DDC-9302-2F9D9F0D891E}"/>
</file>

<file path=customXml/itemProps4.xml><?xml version="1.0" encoding="utf-8"?>
<ds:datastoreItem xmlns:ds="http://schemas.openxmlformats.org/officeDocument/2006/customXml" ds:itemID="{11D27C14-943B-4C0F-81F0-5621D2D59EE6}"/>
</file>

<file path=customXml/itemProps40.xml><?xml version="1.0" encoding="utf-8"?>
<ds:datastoreItem xmlns:ds="http://schemas.openxmlformats.org/officeDocument/2006/customXml" ds:itemID="{43894102-3D8C-4F6F-A95A-172206735523}"/>
</file>

<file path=customXml/itemProps41.xml><?xml version="1.0" encoding="utf-8"?>
<ds:datastoreItem xmlns:ds="http://schemas.openxmlformats.org/officeDocument/2006/customXml" ds:itemID="{09E877EE-347D-4623-9692-3F2F0FBCF468}"/>
</file>

<file path=customXml/itemProps42.xml><?xml version="1.0" encoding="utf-8"?>
<ds:datastoreItem xmlns:ds="http://schemas.openxmlformats.org/officeDocument/2006/customXml" ds:itemID="{82879E80-0A9E-4418-A61F-606987EB6F3A}"/>
</file>

<file path=customXml/itemProps43.xml><?xml version="1.0" encoding="utf-8"?>
<ds:datastoreItem xmlns:ds="http://schemas.openxmlformats.org/officeDocument/2006/customXml" ds:itemID="{AABDBEF8-97A2-406F-8BC0-9DED6A90B628}"/>
</file>

<file path=customXml/itemProps44.xml><?xml version="1.0" encoding="utf-8"?>
<ds:datastoreItem xmlns:ds="http://schemas.openxmlformats.org/officeDocument/2006/customXml" ds:itemID="{1E1FB240-38C4-4A05-8B28-6A6EECEB4906}"/>
</file>

<file path=customXml/itemProps45.xml><?xml version="1.0" encoding="utf-8"?>
<ds:datastoreItem xmlns:ds="http://schemas.openxmlformats.org/officeDocument/2006/customXml" ds:itemID="{0C8C5337-4DFA-4C3B-9625-2AFB496CDFD4}"/>
</file>

<file path=customXml/itemProps46.xml><?xml version="1.0" encoding="utf-8"?>
<ds:datastoreItem xmlns:ds="http://schemas.openxmlformats.org/officeDocument/2006/customXml" ds:itemID="{7205F60B-2633-4745-A246-ED6AFB0E97B8}"/>
</file>

<file path=customXml/itemProps47.xml><?xml version="1.0" encoding="utf-8"?>
<ds:datastoreItem xmlns:ds="http://schemas.openxmlformats.org/officeDocument/2006/customXml" ds:itemID="{E0DEE7A0-A555-4628-B27C-C959A75C8C5F}"/>
</file>

<file path=customXml/itemProps48.xml><?xml version="1.0" encoding="utf-8"?>
<ds:datastoreItem xmlns:ds="http://schemas.openxmlformats.org/officeDocument/2006/customXml" ds:itemID="{6606ED72-50FE-4063-B2AF-A59E55E3084E}"/>
</file>

<file path=customXml/itemProps49.xml><?xml version="1.0" encoding="utf-8"?>
<ds:datastoreItem xmlns:ds="http://schemas.openxmlformats.org/officeDocument/2006/customXml" ds:itemID="{8BA6A767-A9DC-43C1-AEC1-4E8011A5D36F}"/>
</file>

<file path=customXml/itemProps5.xml><?xml version="1.0" encoding="utf-8"?>
<ds:datastoreItem xmlns:ds="http://schemas.openxmlformats.org/officeDocument/2006/customXml" ds:itemID="{752F5C55-DAF3-4D5F-82CF-07271C0F805C}"/>
</file>

<file path=customXml/itemProps50.xml><?xml version="1.0" encoding="utf-8"?>
<ds:datastoreItem xmlns:ds="http://schemas.openxmlformats.org/officeDocument/2006/customXml" ds:itemID="{112D069A-0AE9-4AA9-A8D2-B6DE4C2C23B8}"/>
</file>

<file path=customXml/itemProps51.xml><?xml version="1.0" encoding="utf-8"?>
<ds:datastoreItem xmlns:ds="http://schemas.openxmlformats.org/officeDocument/2006/customXml" ds:itemID="{0AE37144-D99D-4BC4-BD59-3B327A7F4398}"/>
</file>

<file path=customXml/itemProps52.xml><?xml version="1.0" encoding="utf-8"?>
<ds:datastoreItem xmlns:ds="http://schemas.openxmlformats.org/officeDocument/2006/customXml" ds:itemID="{C5F71FBA-514E-4974-AAB1-26D449C16B0E}"/>
</file>

<file path=customXml/itemProps53.xml><?xml version="1.0" encoding="utf-8"?>
<ds:datastoreItem xmlns:ds="http://schemas.openxmlformats.org/officeDocument/2006/customXml" ds:itemID="{C6084C29-8F03-42FC-83F0-B0EFADB8B045}"/>
</file>

<file path=customXml/itemProps54.xml><?xml version="1.0" encoding="utf-8"?>
<ds:datastoreItem xmlns:ds="http://schemas.openxmlformats.org/officeDocument/2006/customXml" ds:itemID="{67AC862F-9410-4D45-BEBF-3FF49E1CFA1E}"/>
</file>

<file path=customXml/itemProps55.xml><?xml version="1.0" encoding="utf-8"?>
<ds:datastoreItem xmlns:ds="http://schemas.openxmlformats.org/officeDocument/2006/customXml" ds:itemID="{26D7895A-3D4E-4E6F-A5C8-7B92321117C4}"/>
</file>

<file path=customXml/itemProps56.xml><?xml version="1.0" encoding="utf-8"?>
<ds:datastoreItem xmlns:ds="http://schemas.openxmlformats.org/officeDocument/2006/customXml" ds:itemID="{9C702F3D-B6C2-4B9C-8F77-FDEA69C75E33}"/>
</file>

<file path=customXml/itemProps57.xml><?xml version="1.0" encoding="utf-8"?>
<ds:datastoreItem xmlns:ds="http://schemas.openxmlformats.org/officeDocument/2006/customXml" ds:itemID="{E3085F77-F753-4CA7-A3DE-C90557C2416E}"/>
</file>

<file path=customXml/itemProps58.xml><?xml version="1.0" encoding="utf-8"?>
<ds:datastoreItem xmlns:ds="http://schemas.openxmlformats.org/officeDocument/2006/customXml" ds:itemID="{09C9A481-9EFE-4BC8-82D2-E08C0C88DC8F}"/>
</file>

<file path=customXml/itemProps59.xml><?xml version="1.0" encoding="utf-8"?>
<ds:datastoreItem xmlns:ds="http://schemas.openxmlformats.org/officeDocument/2006/customXml" ds:itemID="{BF9941CB-1FF7-4E72-A408-EA7FB0809435}"/>
</file>

<file path=customXml/itemProps6.xml><?xml version="1.0" encoding="utf-8"?>
<ds:datastoreItem xmlns:ds="http://schemas.openxmlformats.org/officeDocument/2006/customXml" ds:itemID="{627E222D-595B-4CD6-AC27-F0D789F52E79}"/>
</file>

<file path=customXml/itemProps60.xml><?xml version="1.0" encoding="utf-8"?>
<ds:datastoreItem xmlns:ds="http://schemas.openxmlformats.org/officeDocument/2006/customXml" ds:itemID="{88AA341A-8534-4C90-B380-433A28A4CB50}"/>
</file>

<file path=customXml/itemProps61.xml><?xml version="1.0" encoding="utf-8"?>
<ds:datastoreItem xmlns:ds="http://schemas.openxmlformats.org/officeDocument/2006/customXml" ds:itemID="{75885549-9A4A-48A7-8EAD-51858803D476}"/>
</file>

<file path=customXml/itemProps62.xml><?xml version="1.0" encoding="utf-8"?>
<ds:datastoreItem xmlns:ds="http://schemas.openxmlformats.org/officeDocument/2006/customXml" ds:itemID="{0F1E21E6-B93A-4A23-B6F7-DED6F5D77EB7}"/>
</file>

<file path=customXml/itemProps63.xml><?xml version="1.0" encoding="utf-8"?>
<ds:datastoreItem xmlns:ds="http://schemas.openxmlformats.org/officeDocument/2006/customXml" ds:itemID="{4DB59F7B-F289-46EC-83BF-752AB13D2271}"/>
</file>

<file path=customXml/itemProps64.xml><?xml version="1.0" encoding="utf-8"?>
<ds:datastoreItem xmlns:ds="http://schemas.openxmlformats.org/officeDocument/2006/customXml" ds:itemID="{C49D6D1E-BBC4-41C3-A4AC-169E82250A5C}"/>
</file>

<file path=customXml/itemProps65.xml><?xml version="1.0" encoding="utf-8"?>
<ds:datastoreItem xmlns:ds="http://schemas.openxmlformats.org/officeDocument/2006/customXml" ds:itemID="{F88FCA4A-00E7-47E8-9ECB-E038A86D4789}"/>
</file>

<file path=customXml/itemProps66.xml><?xml version="1.0" encoding="utf-8"?>
<ds:datastoreItem xmlns:ds="http://schemas.openxmlformats.org/officeDocument/2006/customXml" ds:itemID="{09B63AA0-5F91-4409-94F5-B465E471D069}"/>
</file>

<file path=customXml/itemProps67.xml><?xml version="1.0" encoding="utf-8"?>
<ds:datastoreItem xmlns:ds="http://schemas.openxmlformats.org/officeDocument/2006/customXml" ds:itemID="{6DC17E37-34DC-4248-B53C-9B7DFCF5CA46}"/>
</file>

<file path=customXml/itemProps68.xml><?xml version="1.0" encoding="utf-8"?>
<ds:datastoreItem xmlns:ds="http://schemas.openxmlformats.org/officeDocument/2006/customXml" ds:itemID="{0E16E17E-707F-4F1D-8C66-B07CD8D64038}"/>
</file>

<file path=customXml/itemProps69.xml><?xml version="1.0" encoding="utf-8"?>
<ds:datastoreItem xmlns:ds="http://schemas.openxmlformats.org/officeDocument/2006/customXml" ds:itemID="{ABAFA89A-1F33-46C2-A5D0-36490255C3C5}"/>
</file>

<file path=customXml/itemProps7.xml><?xml version="1.0" encoding="utf-8"?>
<ds:datastoreItem xmlns:ds="http://schemas.openxmlformats.org/officeDocument/2006/customXml" ds:itemID="{DB1EC2C0-84EC-4DEA-8A1E-46E795A3C316}"/>
</file>

<file path=customXml/itemProps70.xml><?xml version="1.0" encoding="utf-8"?>
<ds:datastoreItem xmlns:ds="http://schemas.openxmlformats.org/officeDocument/2006/customXml" ds:itemID="{6DD1CD0C-F1AA-4A85-88FE-CE7E79B60582}"/>
</file>

<file path=customXml/itemProps71.xml><?xml version="1.0" encoding="utf-8"?>
<ds:datastoreItem xmlns:ds="http://schemas.openxmlformats.org/officeDocument/2006/customXml" ds:itemID="{76B40FE0-76FB-495F-ADA2-C2A39B88651B}"/>
</file>

<file path=customXml/itemProps72.xml><?xml version="1.0" encoding="utf-8"?>
<ds:datastoreItem xmlns:ds="http://schemas.openxmlformats.org/officeDocument/2006/customXml" ds:itemID="{283B698D-15EF-4F94-A4AA-E155F1858980}"/>
</file>

<file path=customXml/itemProps73.xml><?xml version="1.0" encoding="utf-8"?>
<ds:datastoreItem xmlns:ds="http://schemas.openxmlformats.org/officeDocument/2006/customXml" ds:itemID="{600BD8CD-5B8D-46C5-B524-D0A04E1CE668}"/>
</file>

<file path=customXml/itemProps74.xml><?xml version="1.0" encoding="utf-8"?>
<ds:datastoreItem xmlns:ds="http://schemas.openxmlformats.org/officeDocument/2006/customXml" ds:itemID="{0A1CB22C-3EDC-428C-93F1-41378C03B62F}"/>
</file>

<file path=customXml/itemProps75.xml><?xml version="1.0" encoding="utf-8"?>
<ds:datastoreItem xmlns:ds="http://schemas.openxmlformats.org/officeDocument/2006/customXml" ds:itemID="{381D8358-B6F5-4E1D-852F-4489EB84ACFA}"/>
</file>

<file path=customXml/itemProps76.xml><?xml version="1.0" encoding="utf-8"?>
<ds:datastoreItem xmlns:ds="http://schemas.openxmlformats.org/officeDocument/2006/customXml" ds:itemID="{D1B1DE70-276D-4471-ACBC-243DE9A2510B}"/>
</file>

<file path=customXml/itemProps77.xml><?xml version="1.0" encoding="utf-8"?>
<ds:datastoreItem xmlns:ds="http://schemas.openxmlformats.org/officeDocument/2006/customXml" ds:itemID="{51BF4A36-5F0D-4848-B31E-250043BF2A14}"/>
</file>

<file path=customXml/itemProps78.xml><?xml version="1.0" encoding="utf-8"?>
<ds:datastoreItem xmlns:ds="http://schemas.openxmlformats.org/officeDocument/2006/customXml" ds:itemID="{0F7F384C-748D-4F4D-966E-76E7ED5A4CD1}"/>
</file>

<file path=customXml/itemProps79.xml><?xml version="1.0" encoding="utf-8"?>
<ds:datastoreItem xmlns:ds="http://schemas.openxmlformats.org/officeDocument/2006/customXml" ds:itemID="{82F8EFB2-C91A-4FD6-8677-425FA9405F7F}"/>
</file>

<file path=customXml/itemProps8.xml><?xml version="1.0" encoding="utf-8"?>
<ds:datastoreItem xmlns:ds="http://schemas.openxmlformats.org/officeDocument/2006/customXml" ds:itemID="{9BDC4028-DD68-4EDA-98D7-D24DFF52EB2D}"/>
</file>

<file path=customXml/itemProps80.xml><?xml version="1.0" encoding="utf-8"?>
<ds:datastoreItem xmlns:ds="http://schemas.openxmlformats.org/officeDocument/2006/customXml" ds:itemID="{D5CF0EFD-83D8-425A-9811-C3F5FED8BDED}"/>
</file>

<file path=customXml/itemProps81.xml><?xml version="1.0" encoding="utf-8"?>
<ds:datastoreItem xmlns:ds="http://schemas.openxmlformats.org/officeDocument/2006/customXml" ds:itemID="{C783C228-6F3D-4C7D-B743-09885EE6BDA4}"/>
</file>

<file path=customXml/itemProps82.xml><?xml version="1.0" encoding="utf-8"?>
<ds:datastoreItem xmlns:ds="http://schemas.openxmlformats.org/officeDocument/2006/customXml" ds:itemID="{EC9A79DE-AD6D-41E4-B6B4-8F2410AFB3F5}"/>
</file>

<file path=customXml/itemProps83.xml><?xml version="1.0" encoding="utf-8"?>
<ds:datastoreItem xmlns:ds="http://schemas.openxmlformats.org/officeDocument/2006/customXml" ds:itemID="{C1FCFBF1-3016-4E5D-8CEC-859952402619}"/>
</file>

<file path=customXml/itemProps84.xml><?xml version="1.0" encoding="utf-8"?>
<ds:datastoreItem xmlns:ds="http://schemas.openxmlformats.org/officeDocument/2006/customXml" ds:itemID="{EBDAF959-8B17-4D12-AE84-CDB341001BB0}"/>
</file>

<file path=customXml/itemProps85.xml><?xml version="1.0" encoding="utf-8"?>
<ds:datastoreItem xmlns:ds="http://schemas.openxmlformats.org/officeDocument/2006/customXml" ds:itemID="{CA998D1F-BBD0-4FE8-B8E3-8E8389D10130}"/>
</file>

<file path=customXml/itemProps86.xml><?xml version="1.0" encoding="utf-8"?>
<ds:datastoreItem xmlns:ds="http://schemas.openxmlformats.org/officeDocument/2006/customXml" ds:itemID="{4EFA67F6-5CF7-4602-9542-E4C734E9DB99}"/>
</file>

<file path=customXml/itemProps87.xml><?xml version="1.0" encoding="utf-8"?>
<ds:datastoreItem xmlns:ds="http://schemas.openxmlformats.org/officeDocument/2006/customXml" ds:itemID="{E6605FC7-0EB7-482E-B560-B3E4915D8B14}"/>
</file>

<file path=customXml/itemProps88.xml><?xml version="1.0" encoding="utf-8"?>
<ds:datastoreItem xmlns:ds="http://schemas.openxmlformats.org/officeDocument/2006/customXml" ds:itemID="{39A82E16-825C-4689-9C5C-998AB118B90C}"/>
</file>

<file path=customXml/itemProps89.xml><?xml version="1.0" encoding="utf-8"?>
<ds:datastoreItem xmlns:ds="http://schemas.openxmlformats.org/officeDocument/2006/customXml" ds:itemID="{60DAA987-AE00-4019-8215-0D194559C230}"/>
</file>

<file path=customXml/itemProps9.xml><?xml version="1.0" encoding="utf-8"?>
<ds:datastoreItem xmlns:ds="http://schemas.openxmlformats.org/officeDocument/2006/customXml" ds:itemID="{339072D0-0242-4E90-B8F9-2D6C52045F96}"/>
</file>

<file path=customXml/itemProps90.xml><?xml version="1.0" encoding="utf-8"?>
<ds:datastoreItem xmlns:ds="http://schemas.openxmlformats.org/officeDocument/2006/customXml" ds:itemID="{1AF410C1-2E61-4CDE-B6AF-95C6EA31C667}"/>
</file>

<file path=customXml/itemProps91.xml><?xml version="1.0" encoding="utf-8"?>
<ds:datastoreItem xmlns:ds="http://schemas.openxmlformats.org/officeDocument/2006/customXml" ds:itemID="{B02240AD-6A86-4E66-9802-86F9510568C2}"/>
</file>

<file path=customXml/itemProps92.xml><?xml version="1.0" encoding="utf-8"?>
<ds:datastoreItem xmlns:ds="http://schemas.openxmlformats.org/officeDocument/2006/customXml" ds:itemID="{1EC1D182-7616-471F-AE24-CB1C5113B326}"/>
</file>

<file path=customXml/itemProps93.xml><?xml version="1.0" encoding="utf-8"?>
<ds:datastoreItem xmlns:ds="http://schemas.openxmlformats.org/officeDocument/2006/customXml" ds:itemID="{16502FCB-2E4E-4C47-A56F-F9B982E32329}"/>
</file>

<file path=customXml/itemProps94.xml><?xml version="1.0" encoding="utf-8"?>
<ds:datastoreItem xmlns:ds="http://schemas.openxmlformats.org/officeDocument/2006/customXml" ds:itemID="{352C1B44-A561-46EB-9FF1-657A11B87842}"/>
</file>

<file path=customXml/itemProps95.xml><?xml version="1.0" encoding="utf-8"?>
<ds:datastoreItem xmlns:ds="http://schemas.openxmlformats.org/officeDocument/2006/customXml" ds:itemID="{7AE722F3-3E1D-451C-BF06-9A1A8BBF0035}"/>
</file>

<file path=customXml/itemProps96.xml><?xml version="1.0" encoding="utf-8"?>
<ds:datastoreItem xmlns:ds="http://schemas.openxmlformats.org/officeDocument/2006/customXml" ds:itemID="{EB1C4881-422B-406A-8B43-097AEE627679}"/>
</file>

<file path=customXml/itemProps97.xml><?xml version="1.0" encoding="utf-8"?>
<ds:datastoreItem xmlns:ds="http://schemas.openxmlformats.org/officeDocument/2006/customXml" ds:itemID="{5B1B7F18-AAD3-41B1-8778-42C23129F689}"/>
</file>

<file path=customXml/itemProps98.xml><?xml version="1.0" encoding="utf-8"?>
<ds:datastoreItem xmlns:ds="http://schemas.openxmlformats.org/officeDocument/2006/customXml" ds:itemID="{1F1FD771-887D-491B-AC45-8502631FE211}"/>
</file>

<file path=customXml/itemProps99.xml><?xml version="1.0" encoding="utf-8"?>
<ds:datastoreItem xmlns:ds="http://schemas.openxmlformats.org/officeDocument/2006/customXml" ds:itemID="{A39E1C7D-9D38-486D-8A49-F05E711A17AA}"/>
</file>

<file path=docProps/app.xml><?xml version="1.0" encoding="utf-8"?>
<Properties xmlns="http://schemas.openxmlformats.org/officeDocument/2006/extended-properties" xmlns:vt="http://schemas.openxmlformats.org/officeDocument/2006/docPropsVTypes">
  <Template>Normal</Template>
  <TotalTime>0</TotalTime>
  <Pages>1</Pages>
  <Words>25240</Words>
  <Characters>143872</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2018-11-19T09:38:00Z</dcterms:created>
  <dcterms:modified xsi:type="dcterms:W3CDTF">2019-01-17T15:02:00Z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427a750f-912a-48b4-9455-16e17894f8e8</vt:lpwstr>
  </property>
  <property fmtid="{D5CDD505-2E9C-101B-9397-08002B2CF9AE}" pid="3" name="ContentTypeId">
    <vt:lpwstr>0x010100805E03A37FD62742B076C2C1B903C1EB</vt:lpwstr>
  </property>
</Properties>
</file>