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2.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6.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word/numbering.xml" ContentType="application/vnd.openxmlformats-officedocument.wordprocessingml.numbering+xml"/>
  <Override PartName="/customXml/itemProps330.xml" ContentType="application/vnd.openxmlformats-officedocument.customXmlProperties+xml"/>
  <Override PartName="/customXml/itemProps329.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18.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5.xml" ContentType="application/vnd.openxmlformats-officedocument.customXmlProperties+xml"/>
  <Override PartName="/customXml/itemProps274.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3.xml" ContentType="application/vnd.openxmlformats-officedocument.customXmlProperties+xml"/>
  <Override PartName="/customXml/itemProps282.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71.xml" ContentType="application/vnd.openxmlformats-officedocument.customXmlProperties+xml"/>
  <Override PartName="/customXml/itemProps270.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59.xml" ContentType="application/vnd.openxmlformats-officedocument.customXmlProperties+xml"/>
  <Override PartName="/customXml/itemProps258.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67.xml" ContentType="application/vnd.openxmlformats-officedocument.customXmlProperties+xml"/>
  <Override PartName="/customXml/itemProps266.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06.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10.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4.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02.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1.xml" ContentType="application/vnd.openxmlformats-officedocument.customXmlProperties+xml"/>
  <Override PartName="/customXml/itemProps290.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298.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55.xml" ContentType="application/vnd.openxmlformats-officedocument.customXmlProperties+xml"/>
  <Override PartName="/customXml/itemProps254.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9.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3.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81.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69.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3.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9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5.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6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3.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7.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1.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49.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1.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5.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19.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07.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5.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3.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2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3.xml" ContentType="application/vnd.openxmlformats-officedocument.customXmlProperties+xml"/>
  <Override PartName="/customXml/itemProps242.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1.xml" ContentType="application/vnd.openxmlformats-officedocument.customXmlProperties+xml"/>
  <Override PartName="/customXml/itemProps250.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39.xml" ContentType="application/vnd.openxmlformats-officedocument.customXmlProperties+xml"/>
  <Override PartName="/customXml/itemProps238.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27.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1.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5.xml" ContentType="application/vnd.openxmlformats-officedocument.customXmlProperties+xml"/>
  <Override PartName="/customXml/itemProps234.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191.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48.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52.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56.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44.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0.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60.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79.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3.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87.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75.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4.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8.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1.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word/commentsIds.xml" ContentType="application/vnd.openxmlformats-officedocument.wordprocessingml.commentsIds+xml"/>
  <Override PartName="/customXml/itemProps334.xml" ContentType="application/vnd.openxmlformats-officedocument.customXmlProperties+xml"/>
  <Override PartName="/customXml/itemProps333.xml" ContentType="application/vnd.openxmlformats-officedocument.customXmlProperties+xml"/>
  <Override PartName="/customXml/itemProps33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8826E" w14:textId="77777777" w:rsidR="00167CC1" w:rsidRPr="002A36EE" w:rsidRDefault="00167CC1" w:rsidP="00CB64CF">
      <w:pPr>
        <w:pStyle w:val="Caption"/>
        <w:spacing w:before="0" w:after="0"/>
        <w:rPr>
          <w:rFonts w:eastAsia="Arial Unicode MS" w:cs="Arial"/>
          <w:i w:val="0"/>
          <w:sz w:val="24"/>
          <w:szCs w:val="24"/>
          <w:lang w:val="sr-Cyrl-RS" w:eastAsia="ar-SA"/>
        </w:rPr>
      </w:pPr>
    </w:p>
    <w:p w14:paraId="66F09AF6" w14:textId="77777777" w:rsidR="00113B84" w:rsidRPr="007F3DEE" w:rsidRDefault="00113B84" w:rsidP="00CB64CF">
      <w:pPr>
        <w:suppressAutoHyphens/>
        <w:spacing w:before="0"/>
        <w:jc w:val="center"/>
        <w:rPr>
          <w:rFonts w:eastAsia="Arial Unicode MS" w:cs="Arial"/>
          <w:b/>
          <w:color w:val="000000"/>
          <w:kern w:val="1"/>
          <w:sz w:val="24"/>
          <w:szCs w:val="24"/>
          <w:lang w:eastAsia="ar-SA"/>
        </w:rPr>
      </w:pPr>
      <w:r w:rsidRPr="007F3DEE">
        <w:rPr>
          <w:rFonts w:eastAsia="Arial Unicode MS" w:cs="Arial"/>
          <w:b/>
          <w:color w:val="000000"/>
          <w:kern w:val="1"/>
          <w:sz w:val="24"/>
          <w:szCs w:val="24"/>
          <w:lang w:eastAsia="ar-SA"/>
        </w:rPr>
        <w:t>ЈАВНО ПРЕДУЗЕЋЕ «ЕЛЕКТРОПРИВРЕДА СРБИЈЕ» БЕОГРАД</w:t>
      </w:r>
    </w:p>
    <w:p w14:paraId="3775C9E0" w14:textId="77777777" w:rsidR="00685676" w:rsidRPr="007F3DEE" w:rsidRDefault="00685676" w:rsidP="00CB64CF">
      <w:pPr>
        <w:suppressAutoHyphens/>
        <w:spacing w:before="0"/>
        <w:jc w:val="center"/>
        <w:rPr>
          <w:rFonts w:eastAsia="Arial Unicode MS" w:cs="Arial"/>
          <w:b/>
          <w:color w:val="000000"/>
          <w:kern w:val="1"/>
          <w:sz w:val="24"/>
          <w:szCs w:val="24"/>
          <w:lang w:eastAsia="ar-SA"/>
        </w:rPr>
      </w:pPr>
    </w:p>
    <w:p w14:paraId="3CCE6F8A" w14:textId="77777777" w:rsidR="00210557" w:rsidRPr="007F3DEE" w:rsidRDefault="00210557" w:rsidP="00CB64CF">
      <w:pPr>
        <w:spacing w:before="0"/>
        <w:jc w:val="center"/>
        <w:rPr>
          <w:rFonts w:cs="Arial"/>
          <w:sz w:val="24"/>
          <w:szCs w:val="24"/>
          <w:lang w:val="sr-Latn-CS"/>
        </w:rPr>
      </w:pPr>
    </w:p>
    <w:p w14:paraId="5699E0D1" w14:textId="77777777" w:rsidR="00210557" w:rsidRPr="007F3DEE" w:rsidRDefault="00210557" w:rsidP="00CB64CF">
      <w:pPr>
        <w:spacing w:before="0"/>
        <w:jc w:val="center"/>
        <w:rPr>
          <w:rFonts w:cs="Arial"/>
          <w:sz w:val="24"/>
          <w:szCs w:val="24"/>
        </w:rPr>
      </w:pPr>
    </w:p>
    <w:p w14:paraId="68528A0A" w14:textId="77777777" w:rsidR="00210557" w:rsidRPr="007F3DEE" w:rsidRDefault="00646EE3" w:rsidP="00CB64CF">
      <w:pPr>
        <w:spacing w:before="0"/>
        <w:jc w:val="center"/>
        <w:rPr>
          <w:rFonts w:cs="Arial"/>
          <w:sz w:val="24"/>
          <w:szCs w:val="24"/>
          <w:lang w:val="sr-Latn-CS"/>
        </w:rPr>
      </w:pPr>
      <w:r w:rsidRPr="007F3DEE">
        <w:rPr>
          <w:rFonts w:cs="Arial"/>
          <w:noProof/>
          <w:sz w:val="24"/>
          <w:szCs w:val="24"/>
        </w:rPr>
        <w:drawing>
          <wp:inline distT="0" distB="0" distL="0" distR="0" wp14:anchorId="5EDC57BC" wp14:editId="461EAAC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692DA" w14:textId="77777777" w:rsidR="00210557" w:rsidRPr="007F3DEE" w:rsidRDefault="00210557" w:rsidP="00CB64CF">
      <w:pPr>
        <w:spacing w:before="0"/>
        <w:jc w:val="center"/>
        <w:rPr>
          <w:rFonts w:cs="Arial"/>
          <w:sz w:val="24"/>
          <w:szCs w:val="24"/>
          <w:lang w:val="sr-Latn-CS"/>
        </w:rPr>
      </w:pPr>
    </w:p>
    <w:p w14:paraId="62BC7A47" w14:textId="77777777" w:rsidR="00210557" w:rsidRPr="007F3DEE" w:rsidRDefault="00210557" w:rsidP="00CB64CF">
      <w:pPr>
        <w:spacing w:before="0"/>
        <w:jc w:val="center"/>
        <w:rPr>
          <w:rFonts w:cs="Arial"/>
          <w:b/>
          <w:sz w:val="24"/>
          <w:szCs w:val="24"/>
          <w:lang w:val="sr-Latn-CS"/>
        </w:rPr>
      </w:pPr>
    </w:p>
    <w:p w14:paraId="73ABE1C3" w14:textId="77777777" w:rsidR="0097083F" w:rsidRPr="007F3DEE" w:rsidRDefault="0097083F" w:rsidP="00CB64CF">
      <w:pPr>
        <w:spacing w:before="0"/>
        <w:jc w:val="center"/>
        <w:rPr>
          <w:rFonts w:cs="Arial"/>
          <w:b/>
          <w:sz w:val="24"/>
          <w:szCs w:val="24"/>
          <w:lang w:val="sr-Latn-CS"/>
        </w:rPr>
      </w:pPr>
    </w:p>
    <w:p w14:paraId="2400EC3B" w14:textId="77777777" w:rsidR="0097083F" w:rsidRPr="007F3DEE" w:rsidRDefault="0097083F" w:rsidP="00CB64CF">
      <w:pPr>
        <w:spacing w:before="0"/>
        <w:jc w:val="center"/>
        <w:rPr>
          <w:rFonts w:cs="Arial"/>
          <w:b/>
          <w:sz w:val="24"/>
          <w:szCs w:val="24"/>
          <w:lang w:val="sr-Latn-CS"/>
        </w:rPr>
      </w:pPr>
    </w:p>
    <w:p w14:paraId="5273469C" w14:textId="77777777" w:rsidR="00210557" w:rsidRPr="002836A5" w:rsidRDefault="00210557" w:rsidP="00CB64CF">
      <w:pPr>
        <w:spacing w:before="0"/>
        <w:jc w:val="center"/>
        <w:rPr>
          <w:rFonts w:cs="Arial"/>
          <w:b/>
          <w:sz w:val="24"/>
          <w:szCs w:val="24"/>
        </w:rPr>
      </w:pPr>
      <w:bookmarkStart w:id="0" w:name="_Toc441215596"/>
      <w:bookmarkStart w:id="1" w:name="_Toc441651535"/>
      <w:bookmarkStart w:id="2" w:name="_Toc442559872"/>
      <w:r w:rsidRPr="002836A5">
        <w:rPr>
          <w:rFonts w:cs="Arial"/>
          <w:b/>
          <w:sz w:val="24"/>
          <w:szCs w:val="24"/>
        </w:rPr>
        <w:t>КОНКУРСНА ДОКУМЕНТАЦИЈА</w:t>
      </w:r>
      <w:bookmarkEnd w:id="0"/>
      <w:bookmarkEnd w:id="1"/>
      <w:bookmarkEnd w:id="2"/>
    </w:p>
    <w:p w14:paraId="2B68AAD6" w14:textId="77777777" w:rsidR="000C0BF4" w:rsidRPr="002836A5" w:rsidRDefault="000C0BF4" w:rsidP="00CB64CF">
      <w:pPr>
        <w:spacing w:before="0"/>
        <w:jc w:val="center"/>
        <w:rPr>
          <w:rFonts w:cs="Arial"/>
          <w:b/>
          <w:sz w:val="24"/>
          <w:szCs w:val="24"/>
        </w:rPr>
      </w:pPr>
    </w:p>
    <w:p w14:paraId="696E9740" w14:textId="77777777" w:rsidR="000C0BF4" w:rsidRPr="007F3DEE" w:rsidRDefault="000C0BF4" w:rsidP="00CB64CF">
      <w:pPr>
        <w:spacing w:before="0"/>
        <w:jc w:val="center"/>
        <w:rPr>
          <w:rFonts w:cs="Arial"/>
          <w:b/>
          <w:sz w:val="24"/>
          <w:szCs w:val="24"/>
          <w:lang w:val="sr-Cyrl-CS"/>
        </w:rPr>
      </w:pPr>
      <w:r w:rsidRPr="007F3DEE">
        <w:rPr>
          <w:rFonts w:cs="Arial"/>
          <w:b/>
          <w:sz w:val="24"/>
          <w:szCs w:val="24"/>
          <w:lang w:val="sr-Cyrl-CS"/>
        </w:rPr>
        <w:t>за јавну набавку услуга</w:t>
      </w:r>
    </w:p>
    <w:p w14:paraId="52AD6557" w14:textId="77777777" w:rsidR="00210557" w:rsidRPr="002836A5" w:rsidRDefault="00210557" w:rsidP="00177804">
      <w:pPr>
        <w:spacing w:before="0"/>
        <w:jc w:val="center"/>
        <w:rPr>
          <w:rFonts w:cs="Arial"/>
          <w:b/>
          <w:sz w:val="24"/>
          <w:szCs w:val="24"/>
        </w:rPr>
      </w:pPr>
    </w:p>
    <w:p w14:paraId="61159471" w14:textId="77777777" w:rsidR="000C0BF4" w:rsidRPr="007F3DEE" w:rsidRDefault="00177804" w:rsidP="00177804">
      <w:pPr>
        <w:spacing w:before="0"/>
        <w:jc w:val="center"/>
        <w:rPr>
          <w:rFonts w:cs="Arial"/>
          <w:b/>
          <w:sz w:val="24"/>
          <w:szCs w:val="24"/>
          <w:lang w:val="sr-Cyrl-CS"/>
        </w:rPr>
      </w:pPr>
      <w:r>
        <w:rPr>
          <w:rFonts w:cs="Arial"/>
          <w:b/>
          <w:sz w:val="24"/>
          <w:szCs w:val="24"/>
          <w:lang w:val="sr-Cyrl-CS"/>
        </w:rPr>
        <w:t>Консултант за наставак изградње ТЕ Колубара Б</w:t>
      </w:r>
    </w:p>
    <w:p w14:paraId="13ECAB17" w14:textId="77777777" w:rsidR="000C0BF4" w:rsidRPr="007F3DEE" w:rsidRDefault="00177804" w:rsidP="00CB64CF">
      <w:pPr>
        <w:spacing w:before="0"/>
        <w:jc w:val="center"/>
        <w:rPr>
          <w:rFonts w:cs="Arial"/>
          <w:b/>
          <w:sz w:val="24"/>
          <w:szCs w:val="24"/>
        </w:rPr>
      </w:pPr>
      <w:r>
        <w:rPr>
          <w:rFonts w:cs="Arial"/>
          <w:b/>
          <w:sz w:val="24"/>
          <w:szCs w:val="24"/>
          <w:lang w:val="sr-Cyrl-CS"/>
        </w:rPr>
        <w:t xml:space="preserve">ПРЕГОВАРАЧКИ ПОСТУПАК СА ОБЈАВЉИВАЊЕМ ПОЗИВА ЗА ПОДНОШЕЊЕ </w:t>
      </w:r>
      <w:r w:rsidR="00DD403F" w:rsidRPr="00DD403F">
        <w:rPr>
          <w:rFonts w:cs="Arial"/>
          <w:b/>
          <w:sz w:val="24"/>
          <w:szCs w:val="24"/>
          <w:lang w:val="sr-Cyrl-CS"/>
        </w:rPr>
        <w:t>ПОНУДА</w:t>
      </w:r>
    </w:p>
    <w:p w14:paraId="796C4461" w14:textId="77777777" w:rsidR="000C0BF4" w:rsidRPr="002836A5" w:rsidRDefault="000C0BF4" w:rsidP="00CB64CF">
      <w:pPr>
        <w:spacing w:before="0"/>
        <w:jc w:val="center"/>
        <w:rPr>
          <w:rFonts w:cs="Arial"/>
          <w:b/>
          <w:sz w:val="24"/>
          <w:szCs w:val="24"/>
        </w:rPr>
      </w:pPr>
    </w:p>
    <w:p w14:paraId="498831D4" w14:textId="77777777" w:rsidR="000C0BF4" w:rsidRPr="007F3DEE" w:rsidRDefault="000C0BF4" w:rsidP="00CB64CF">
      <w:pPr>
        <w:spacing w:before="0"/>
        <w:jc w:val="center"/>
        <w:rPr>
          <w:rFonts w:cs="Arial"/>
          <w:b/>
          <w:sz w:val="24"/>
          <w:szCs w:val="24"/>
          <w:lang w:val="sr-Cyrl-CS"/>
        </w:rPr>
      </w:pPr>
    </w:p>
    <w:p w14:paraId="08EC5DC6" w14:textId="77777777" w:rsidR="000C0BF4" w:rsidRPr="007F3DEE" w:rsidRDefault="000C0BF4" w:rsidP="00CB64CF">
      <w:pPr>
        <w:spacing w:before="0"/>
        <w:jc w:val="center"/>
        <w:rPr>
          <w:rFonts w:cs="Arial"/>
          <w:b/>
          <w:sz w:val="24"/>
          <w:szCs w:val="24"/>
          <w:lang w:val="sr-Cyrl-CS"/>
        </w:rPr>
      </w:pPr>
    </w:p>
    <w:p w14:paraId="6ED61A8B" w14:textId="77777777" w:rsidR="00FE42B0" w:rsidRPr="002836A5" w:rsidRDefault="00FE42B0" w:rsidP="00CB64CF">
      <w:pPr>
        <w:spacing w:before="0"/>
        <w:jc w:val="center"/>
        <w:rPr>
          <w:rFonts w:cs="Arial"/>
          <w:b/>
          <w:sz w:val="24"/>
          <w:szCs w:val="24"/>
        </w:rPr>
      </w:pPr>
      <w:bookmarkStart w:id="3" w:name="_Toc441215597"/>
      <w:bookmarkStart w:id="4" w:name="_Toc441651536"/>
      <w:bookmarkStart w:id="5" w:name="_Toc442559873"/>
      <w:proofErr w:type="gramStart"/>
      <w:r w:rsidRPr="002836A5">
        <w:rPr>
          <w:rFonts w:cs="Arial"/>
          <w:b/>
          <w:sz w:val="24"/>
          <w:szCs w:val="24"/>
        </w:rPr>
        <w:t>јавна</w:t>
      </w:r>
      <w:proofErr w:type="gramEnd"/>
      <w:r w:rsidRPr="002836A5">
        <w:rPr>
          <w:rFonts w:cs="Arial"/>
          <w:b/>
          <w:sz w:val="24"/>
          <w:szCs w:val="24"/>
        </w:rPr>
        <w:t xml:space="preserve"> набавка бр</w:t>
      </w:r>
      <w:bookmarkEnd w:id="3"/>
      <w:bookmarkEnd w:id="4"/>
      <w:bookmarkEnd w:id="5"/>
      <w:r w:rsidR="00BB245E" w:rsidRPr="002836A5">
        <w:rPr>
          <w:rFonts w:cs="Arial"/>
          <w:b/>
          <w:sz w:val="24"/>
          <w:szCs w:val="24"/>
        </w:rPr>
        <w:t xml:space="preserve">. </w:t>
      </w:r>
      <w:r w:rsidR="00BB245E" w:rsidRPr="007F3DEE">
        <w:rPr>
          <w:rFonts w:cs="Arial"/>
          <w:b/>
          <w:sz w:val="24"/>
          <w:szCs w:val="24"/>
        </w:rPr>
        <w:t>J</w:t>
      </w:r>
      <w:r w:rsidR="00BB245E" w:rsidRPr="002836A5">
        <w:rPr>
          <w:rFonts w:cs="Arial"/>
          <w:b/>
          <w:sz w:val="24"/>
          <w:szCs w:val="24"/>
        </w:rPr>
        <w:t>Н</w:t>
      </w:r>
      <w:r w:rsidRPr="002836A5">
        <w:rPr>
          <w:rFonts w:cs="Arial"/>
          <w:b/>
          <w:sz w:val="24"/>
          <w:szCs w:val="24"/>
        </w:rPr>
        <w:t>/1000</w:t>
      </w:r>
      <w:r w:rsidR="004353B4" w:rsidRPr="002836A5">
        <w:rPr>
          <w:rFonts w:cs="Arial"/>
          <w:b/>
          <w:sz w:val="24"/>
          <w:szCs w:val="24"/>
        </w:rPr>
        <w:t>/</w:t>
      </w:r>
      <w:r w:rsidR="007F3D31" w:rsidRPr="007F3DEE">
        <w:rPr>
          <w:rFonts w:cs="Arial"/>
          <w:b/>
          <w:sz w:val="24"/>
          <w:szCs w:val="24"/>
        </w:rPr>
        <w:t>05</w:t>
      </w:r>
      <w:r w:rsidR="00177804">
        <w:rPr>
          <w:rFonts w:cs="Arial"/>
          <w:b/>
          <w:sz w:val="24"/>
          <w:szCs w:val="24"/>
        </w:rPr>
        <w:t>1</w:t>
      </w:r>
      <w:r w:rsidR="00A05004">
        <w:rPr>
          <w:rFonts w:cs="Arial"/>
          <w:b/>
          <w:sz w:val="24"/>
          <w:szCs w:val="24"/>
        </w:rPr>
        <w:t>0</w:t>
      </w:r>
      <w:r w:rsidR="00EB099B" w:rsidRPr="002836A5">
        <w:rPr>
          <w:rFonts w:cs="Arial"/>
          <w:b/>
          <w:sz w:val="24"/>
          <w:szCs w:val="24"/>
        </w:rPr>
        <w:t>/201</w:t>
      </w:r>
      <w:r w:rsidR="00A05004" w:rsidRPr="002836A5">
        <w:rPr>
          <w:rFonts w:cs="Arial"/>
          <w:b/>
          <w:sz w:val="24"/>
          <w:szCs w:val="24"/>
        </w:rPr>
        <w:t>8</w:t>
      </w:r>
    </w:p>
    <w:p w14:paraId="26C52761" w14:textId="77777777" w:rsidR="00FE42B0" w:rsidRPr="002836A5" w:rsidRDefault="00FE42B0" w:rsidP="00CB64CF">
      <w:pPr>
        <w:spacing w:before="0"/>
        <w:rPr>
          <w:rFonts w:cs="Arial"/>
          <w:sz w:val="24"/>
          <w:szCs w:val="24"/>
        </w:rPr>
      </w:pPr>
    </w:p>
    <w:p w14:paraId="748488D4" w14:textId="77777777" w:rsidR="00150FCE" w:rsidRPr="007F3DEE" w:rsidRDefault="00150FCE" w:rsidP="00CB64CF">
      <w:pPr>
        <w:pStyle w:val="BodyText"/>
        <w:spacing w:before="0"/>
        <w:jc w:val="center"/>
        <w:rPr>
          <w:rFonts w:cs="Arial"/>
          <w:szCs w:val="24"/>
          <w:lang w:val="ru-RU"/>
        </w:rPr>
      </w:pPr>
    </w:p>
    <w:p w14:paraId="1B822FFE" w14:textId="77777777" w:rsidR="00150FCE" w:rsidRPr="007F3DEE" w:rsidRDefault="00150FCE" w:rsidP="00CB64CF">
      <w:pPr>
        <w:pStyle w:val="BodyText"/>
        <w:spacing w:before="0"/>
        <w:jc w:val="center"/>
        <w:rPr>
          <w:rFonts w:cs="Arial"/>
          <w:szCs w:val="24"/>
          <w:lang w:val="ru-RU"/>
        </w:rPr>
      </w:pPr>
    </w:p>
    <w:p w14:paraId="6C77EA3A" w14:textId="77777777" w:rsidR="00150FCE" w:rsidRPr="007F3DEE" w:rsidRDefault="00150FCE" w:rsidP="00CB64CF">
      <w:pPr>
        <w:pStyle w:val="BodyText"/>
        <w:spacing w:before="0"/>
        <w:jc w:val="center"/>
        <w:rPr>
          <w:rFonts w:cs="Arial"/>
          <w:szCs w:val="24"/>
          <w:lang w:val="ru-RU"/>
        </w:rPr>
      </w:pPr>
    </w:p>
    <w:p w14:paraId="4F61B3CC" w14:textId="31EE6B0C" w:rsidR="00EB2C6E" w:rsidRPr="007F3DEE" w:rsidRDefault="00EB2C6E" w:rsidP="00CB64CF">
      <w:pPr>
        <w:spacing w:before="0"/>
        <w:jc w:val="center"/>
        <w:rPr>
          <w:rFonts w:eastAsia="Arial Unicode MS" w:cs="Arial"/>
          <w:kern w:val="2"/>
          <w:sz w:val="24"/>
          <w:szCs w:val="24"/>
          <w:lang w:val="ru-RU"/>
        </w:rPr>
      </w:pPr>
      <w:r w:rsidRPr="007F3DEE">
        <w:rPr>
          <w:rFonts w:eastAsia="Arial Unicode MS" w:cs="Arial"/>
          <w:kern w:val="2"/>
          <w:sz w:val="24"/>
          <w:szCs w:val="24"/>
          <w:lang w:val="ru-RU"/>
        </w:rPr>
        <w:t>(заведено у ЈП ЕПС број</w:t>
      </w:r>
      <w:r w:rsidR="00413BCE" w:rsidRPr="007F3DEE">
        <w:rPr>
          <w:rFonts w:eastAsia="Arial Unicode MS" w:cs="Arial"/>
          <w:kern w:val="2"/>
          <w:sz w:val="24"/>
          <w:szCs w:val="24"/>
          <w:lang w:val="ru-RU"/>
        </w:rPr>
        <w:t>.</w:t>
      </w:r>
      <w:r w:rsidRPr="007F3DEE">
        <w:rPr>
          <w:rFonts w:eastAsia="Arial Unicode MS" w:cs="Arial"/>
          <w:kern w:val="2"/>
          <w:sz w:val="24"/>
          <w:szCs w:val="24"/>
          <w:lang w:val="ru-RU"/>
        </w:rPr>
        <w:t xml:space="preserve"> </w:t>
      </w:r>
      <w:r w:rsidR="00B5169C">
        <w:rPr>
          <w:rFonts w:eastAsia="Arial Unicode MS" w:cs="Arial"/>
          <w:color w:val="000000"/>
          <w:kern w:val="2"/>
          <w:sz w:val="24"/>
          <w:szCs w:val="24"/>
        </w:rPr>
        <w:t>12.01.</w:t>
      </w:r>
      <w:r w:rsidR="00C65209">
        <w:rPr>
          <w:rFonts w:eastAsia="Arial Unicode MS" w:cs="Arial"/>
          <w:color w:val="000000"/>
          <w:kern w:val="2"/>
          <w:sz w:val="24"/>
          <w:szCs w:val="24"/>
        </w:rPr>
        <w:t xml:space="preserve"> </w:t>
      </w:r>
      <w:r w:rsidR="00F14921">
        <w:rPr>
          <w:rFonts w:cs="Arial"/>
          <w:sz w:val="24"/>
          <w:szCs w:val="24"/>
        </w:rPr>
        <w:t>216854</w:t>
      </w:r>
      <w:r w:rsidR="00221236">
        <w:rPr>
          <w:rFonts w:eastAsia="Arial Unicode MS" w:cs="Arial"/>
          <w:color w:val="000000"/>
          <w:kern w:val="2"/>
          <w:sz w:val="24"/>
          <w:szCs w:val="24"/>
        </w:rPr>
        <w:t>/5-18</w:t>
      </w:r>
      <w:r w:rsidR="00B5169C">
        <w:rPr>
          <w:rFonts w:eastAsia="Arial Unicode MS" w:cs="Arial"/>
          <w:color w:val="000000"/>
          <w:kern w:val="2"/>
          <w:sz w:val="24"/>
          <w:szCs w:val="24"/>
        </w:rPr>
        <w:t xml:space="preserve"> </w:t>
      </w:r>
      <w:r w:rsidR="00221236">
        <w:rPr>
          <w:rFonts w:eastAsia="Arial Unicode MS" w:cs="Arial"/>
          <w:color w:val="000000"/>
          <w:kern w:val="2"/>
          <w:sz w:val="24"/>
          <w:szCs w:val="24"/>
        </w:rPr>
        <w:t>од 09.08.2018.</w:t>
      </w:r>
      <w:bookmarkStart w:id="6" w:name="_GoBack"/>
      <w:bookmarkEnd w:id="6"/>
      <w:r w:rsidR="00B5169C">
        <w:rPr>
          <w:rFonts w:eastAsia="Arial Unicode MS" w:cs="Arial"/>
          <w:color w:val="000000"/>
          <w:kern w:val="2"/>
          <w:sz w:val="24"/>
          <w:szCs w:val="24"/>
        </w:rPr>
        <w:t xml:space="preserve"> </w:t>
      </w:r>
      <w:r w:rsidRPr="007F3DEE">
        <w:rPr>
          <w:rFonts w:eastAsia="Arial Unicode MS" w:cs="Arial"/>
          <w:kern w:val="2"/>
          <w:sz w:val="24"/>
          <w:szCs w:val="24"/>
          <w:lang w:val="ru-RU"/>
        </w:rPr>
        <w:t>године)</w:t>
      </w:r>
    </w:p>
    <w:p w14:paraId="723B7558" w14:textId="77777777" w:rsidR="000C50A0" w:rsidRPr="007F3DEE" w:rsidRDefault="000C50A0" w:rsidP="00CB64CF">
      <w:pPr>
        <w:spacing w:before="0"/>
        <w:jc w:val="center"/>
        <w:rPr>
          <w:rFonts w:eastAsia="Arial Unicode MS" w:cs="Arial"/>
          <w:kern w:val="2"/>
          <w:sz w:val="24"/>
          <w:szCs w:val="24"/>
          <w:lang w:val="ru-RU"/>
        </w:rPr>
      </w:pPr>
    </w:p>
    <w:p w14:paraId="6E11A1CF" w14:textId="77777777" w:rsidR="00C53AC6" w:rsidRPr="007F3DEE" w:rsidRDefault="00C53AC6" w:rsidP="00CB64CF">
      <w:pPr>
        <w:pStyle w:val="BodyText"/>
        <w:spacing w:before="0"/>
        <w:jc w:val="center"/>
        <w:rPr>
          <w:rFonts w:cs="Arial"/>
          <w:szCs w:val="24"/>
        </w:rPr>
      </w:pPr>
    </w:p>
    <w:p w14:paraId="35797152" w14:textId="77777777" w:rsidR="00C53AC6" w:rsidRPr="002836A5" w:rsidRDefault="00C53AC6" w:rsidP="00CB64CF">
      <w:pPr>
        <w:pStyle w:val="BodyText"/>
        <w:spacing w:before="0"/>
        <w:jc w:val="center"/>
        <w:rPr>
          <w:rFonts w:cs="Arial"/>
          <w:szCs w:val="24"/>
          <w:lang w:val="en-US"/>
        </w:rPr>
      </w:pPr>
    </w:p>
    <w:p w14:paraId="0EFD18A8" w14:textId="77777777" w:rsidR="005F2FDB" w:rsidRPr="002836A5" w:rsidRDefault="005F2FDB" w:rsidP="00CB64CF">
      <w:pPr>
        <w:pStyle w:val="BodyText"/>
        <w:spacing w:before="0"/>
        <w:jc w:val="center"/>
        <w:rPr>
          <w:rFonts w:cs="Arial"/>
          <w:szCs w:val="24"/>
          <w:lang w:val="en-US"/>
        </w:rPr>
      </w:pPr>
    </w:p>
    <w:p w14:paraId="1EA78B8C" w14:textId="77777777" w:rsidR="005F2FDB" w:rsidRPr="002836A5" w:rsidRDefault="005F2FDB" w:rsidP="00CB64CF">
      <w:pPr>
        <w:pStyle w:val="BodyText"/>
        <w:spacing w:before="0"/>
        <w:jc w:val="center"/>
        <w:rPr>
          <w:rFonts w:cs="Arial"/>
          <w:szCs w:val="24"/>
          <w:lang w:val="en-US"/>
        </w:rPr>
      </w:pPr>
    </w:p>
    <w:p w14:paraId="1CA13B46" w14:textId="77777777" w:rsidR="000C0BF4" w:rsidRPr="002836A5" w:rsidRDefault="000C0BF4" w:rsidP="00CB64CF">
      <w:pPr>
        <w:spacing w:before="0"/>
        <w:jc w:val="center"/>
        <w:rPr>
          <w:rFonts w:cs="Arial"/>
          <w:sz w:val="24"/>
          <w:szCs w:val="24"/>
        </w:rPr>
      </w:pPr>
    </w:p>
    <w:p w14:paraId="706BB5DB" w14:textId="77777777" w:rsidR="000C0BF4" w:rsidRPr="007F3DEE" w:rsidRDefault="000C0BF4" w:rsidP="00CB64CF">
      <w:pPr>
        <w:spacing w:before="0"/>
        <w:jc w:val="center"/>
        <w:rPr>
          <w:rFonts w:cs="Arial"/>
          <w:sz w:val="24"/>
          <w:szCs w:val="24"/>
          <w:lang w:val="sr-Cyrl-CS"/>
        </w:rPr>
      </w:pPr>
    </w:p>
    <w:p w14:paraId="6F2C930F" w14:textId="77777777" w:rsidR="00B65E4A" w:rsidRPr="007F3DEE" w:rsidRDefault="00B65E4A" w:rsidP="00CB64CF">
      <w:pPr>
        <w:spacing w:before="0"/>
        <w:jc w:val="center"/>
        <w:rPr>
          <w:rFonts w:cs="Arial"/>
          <w:sz w:val="24"/>
          <w:szCs w:val="24"/>
          <w:lang w:val="sr-Cyrl-CS"/>
        </w:rPr>
      </w:pPr>
    </w:p>
    <w:p w14:paraId="1C129412" w14:textId="77777777" w:rsidR="00B65E4A" w:rsidRPr="007F3DEE" w:rsidRDefault="00B65E4A" w:rsidP="00CB64CF">
      <w:pPr>
        <w:spacing w:before="0"/>
        <w:jc w:val="center"/>
        <w:rPr>
          <w:rFonts w:cs="Arial"/>
          <w:sz w:val="24"/>
          <w:szCs w:val="24"/>
          <w:lang w:val="sr-Cyrl-CS"/>
        </w:rPr>
      </w:pPr>
    </w:p>
    <w:p w14:paraId="0FC7467E" w14:textId="77777777" w:rsidR="00B65E4A" w:rsidRPr="007F3DEE" w:rsidRDefault="00B65E4A" w:rsidP="00CB64CF">
      <w:pPr>
        <w:spacing w:before="0"/>
        <w:jc w:val="center"/>
        <w:rPr>
          <w:rFonts w:cs="Arial"/>
          <w:sz w:val="24"/>
          <w:szCs w:val="24"/>
          <w:lang w:val="sr-Cyrl-CS"/>
        </w:rPr>
      </w:pPr>
    </w:p>
    <w:p w14:paraId="6AE7FBFB" w14:textId="77777777" w:rsidR="00B65E4A" w:rsidRPr="007F3DEE" w:rsidRDefault="00B65E4A" w:rsidP="00CB64CF">
      <w:pPr>
        <w:spacing w:before="0"/>
        <w:jc w:val="center"/>
        <w:rPr>
          <w:rFonts w:cs="Arial"/>
          <w:sz w:val="24"/>
          <w:szCs w:val="24"/>
          <w:lang w:val="sr-Cyrl-CS"/>
        </w:rPr>
      </w:pPr>
    </w:p>
    <w:p w14:paraId="60BAAC77" w14:textId="77777777" w:rsidR="000C0BF4" w:rsidRPr="007F3DEE" w:rsidRDefault="004F48FB" w:rsidP="00CB64CF">
      <w:pPr>
        <w:spacing w:before="0"/>
        <w:jc w:val="center"/>
        <w:rPr>
          <w:rFonts w:cs="Arial"/>
          <w:sz w:val="24"/>
          <w:szCs w:val="24"/>
          <w:lang w:val="ru-RU"/>
        </w:rPr>
      </w:pPr>
      <w:r w:rsidRPr="002836A5">
        <w:rPr>
          <w:rFonts w:cs="Arial"/>
          <w:sz w:val="24"/>
          <w:szCs w:val="24"/>
        </w:rPr>
        <w:t>Београд</w:t>
      </w:r>
      <w:r w:rsidR="00EB2566" w:rsidRPr="007F3DEE">
        <w:rPr>
          <w:rFonts w:cs="Arial"/>
          <w:sz w:val="24"/>
          <w:szCs w:val="24"/>
          <w:lang w:val="ru-RU"/>
        </w:rPr>
        <w:t>,</w:t>
      </w:r>
      <w:r w:rsidRPr="007F3DEE">
        <w:rPr>
          <w:rFonts w:cs="Arial"/>
          <w:sz w:val="24"/>
          <w:szCs w:val="24"/>
          <w:lang w:val="ru-RU"/>
        </w:rPr>
        <w:t xml:space="preserve"> </w:t>
      </w:r>
      <w:r w:rsidR="006B036D">
        <w:rPr>
          <w:rFonts w:cs="Arial"/>
          <w:sz w:val="24"/>
          <w:szCs w:val="24"/>
          <w:lang w:val="sr-Cyrl-RS"/>
        </w:rPr>
        <w:t>а</w:t>
      </w:r>
      <w:r w:rsidR="00C42838">
        <w:rPr>
          <w:rFonts w:cs="Arial"/>
          <w:sz w:val="24"/>
          <w:szCs w:val="24"/>
          <w:lang w:val="sr-Cyrl-RS"/>
        </w:rPr>
        <w:t>вгуст</w:t>
      </w:r>
      <w:r w:rsidR="00AF2DD8" w:rsidRPr="002836A5">
        <w:rPr>
          <w:rFonts w:cs="Arial"/>
          <w:i/>
          <w:color w:val="00B0F0"/>
          <w:sz w:val="24"/>
          <w:szCs w:val="24"/>
        </w:rPr>
        <w:t xml:space="preserve"> </w:t>
      </w:r>
      <w:r w:rsidR="00B5169C" w:rsidRPr="007F3DEE">
        <w:rPr>
          <w:rFonts w:cs="Arial"/>
          <w:sz w:val="24"/>
          <w:szCs w:val="24"/>
          <w:lang w:val="ru-RU"/>
        </w:rPr>
        <w:t>201</w:t>
      </w:r>
      <w:r w:rsidR="00B5169C">
        <w:rPr>
          <w:rFonts w:cs="Arial"/>
          <w:sz w:val="24"/>
          <w:szCs w:val="24"/>
          <w:lang w:val="ru-RU"/>
        </w:rPr>
        <w:t>8</w:t>
      </w:r>
      <w:r w:rsidR="001F62BF" w:rsidRPr="007F3DEE">
        <w:rPr>
          <w:rFonts w:cs="Arial"/>
          <w:sz w:val="24"/>
          <w:szCs w:val="24"/>
          <w:lang w:val="ru-RU"/>
        </w:rPr>
        <w:t xml:space="preserve">. </w:t>
      </w:r>
      <w:r w:rsidR="00210557" w:rsidRPr="007F3DEE">
        <w:rPr>
          <w:rFonts w:cs="Arial"/>
          <w:sz w:val="24"/>
          <w:szCs w:val="24"/>
          <w:lang w:val="ru-RU"/>
        </w:rPr>
        <w:t>г</w:t>
      </w:r>
      <w:r w:rsidR="001F62BF" w:rsidRPr="007F3DEE">
        <w:rPr>
          <w:rFonts w:cs="Arial"/>
          <w:sz w:val="24"/>
          <w:szCs w:val="24"/>
          <w:lang w:val="ru-RU"/>
        </w:rPr>
        <w:t>одине</w:t>
      </w:r>
    </w:p>
    <w:p w14:paraId="74773ACD" w14:textId="77777777" w:rsidR="000C0BF4" w:rsidRPr="007F3DEE" w:rsidRDefault="000C0BF4" w:rsidP="00CB64CF">
      <w:pPr>
        <w:spacing w:before="0"/>
        <w:jc w:val="left"/>
        <w:rPr>
          <w:rFonts w:cs="Arial"/>
          <w:sz w:val="24"/>
          <w:szCs w:val="24"/>
          <w:lang w:val="ru-RU"/>
        </w:rPr>
      </w:pPr>
      <w:r w:rsidRPr="007F3DEE">
        <w:rPr>
          <w:rFonts w:cs="Arial"/>
          <w:sz w:val="24"/>
          <w:szCs w:val="24"/>
          <w:lang w:val="ru-RU"/>
        </w:rPr>
        <w:br w:type="page"/>
      </w:r>
    </w:p>
    <w:p w14:paraId="1D17C80E" w14:textId="77777777" w:rsidR="00261778" w:rsidRPr="007F3DEE" w:rsidRDefault="00261778" w:rsidP="00CB64CF">
      <w:pPr>
        <w:spacing w:before="0"/>
        <w:rPr>
          <w:rFonts w:eastAsia="TimesNewRomanPSMT" w:cs="Arial"/>
          <w:color w:val="000000"/>
          <w:kern w:val="2"/>
          <w:sz w:val="24"/>
          <w:szCs w:val="24"/>
          <w:lang w:val="ru-RU"/>
        </w:rPr>
      </w:pPr>
      <w:r w:rsidRPr="007F3DEE">
        <w:rPr>
          <w:rFonts w:eastAsia="TimesNewRomanPSMT" w:cs="Arial"/>
          <w:color w:val="000000"/>
          <w:kern w:val="2"/>
          <w:sz w:val="24"/>
          <w:szCs w:val="24"/>
          <w:lang w:val="ru-RU"/>
        </w:rPr>
        <w:lastRenderedPageBreak/>
        <w:t>На основу чл</w:t>
      </w:r>
      <w:r w:rsidR="006B036D">
        <w:rPr>
          <w:rFonts w:eastAsia="TimesNewRomanPSMT" w:cs="Arial"/>
          <w:color w:val="000000"/>
          <w:kern w:val="2"/>
          <w:sz w:val="24"/>
          <w:szCs w:val="24"/>
          <w:lang w:val="ru-RU"/>
        </w:rPr>
        <w:t>.</w:t>
      </w:r>
      <w:r w:rsidRPr="007F3DEE">
        <w:rPr>
          <w:rFonts w:eastAsia="TimesNewRomanPSMT" w:cs="Arial"/>
          <w:color w:val="000000"/>
          <w:kern w:val="2"/>
          <w:sz w:val="24"/>
          <w:szCs w:val="24"/>
          <w:lang w:val="ru-RU"/>
        </w:rPr>
        <w:t xml:space="preserve"> </w:t>
      </w:r>
      <w:r w:rsidR="00BD2A6D" w:rsidRPr="00BD2A6D">
        <w:rPr>
          <w:rFonts w:eastAsia="TimesNewRomanPSMT" w:cs="Arial"/>
          <w:color w:val="000000"/>
          <w:kern w:val="2"/>
          <w:sz w:val="24"/>
          <w:szCs w:val="24"/>
          <w:lang w:val="ru-RU"/>
        </w:rPr>
        <w:t>123</w:t>
      </w:r>
      <w:r w:rsidR="00235E62" w:rsidRPr="007F3DEE">
        <w:rPr>
          <w:rFonts w:eastAsia="TimesNewRomanPSMT" w:cs="Arial"/>
          <w:color w:val="000000"/>
          <w:kern w:val="2"/>
          <w:sz w:val="24"/>
          <w:szCs w:val="24"/>
          <w:lang w:val="ru-RU"/>
        </w:rPr>
        <w:t>.</w:t>
      </w:r>
      <w:r w:rsidR="00010E49" w:rsidRPr="007F3DEE">
        <w:rPr>
          <w:rFonts w:eastAsia="TimesNewRomanPSMT" w:cs="Arial"/>
          <w:color w:val="000000"/>
          <w:kern w:val="2"/>
          <w:sz w:val="24"/>
          <w:szCs w:val="24"/>
          <w:lang w:val="ru-RU"/>
        </w:rPr>
        <w:t xml:space="preserve"> и 61</w:t>
      </w:r>
      <w:r w:rsidR="009D3699" w:rsidRPr="007F3DEE">
        <w:rPr>
          <w:rFonts w:eastAsia="TimesNewRomanPSMT" w:cs="Arial"/>
          <w:color w:val="000000"/>
          <w:kern w:val="2"/>
          <w:sz w:val="24"/>
          <w:szCs w:val="24"/>
          <w:lang w:val="ru-RU"/>
        </w:rPr>
        <w:t>.</w:t>
      </w:r>
      <w:r w:rsidRPr="007F3DEE">
        <w:rPr>
          <w:rFonts w:eastAsia="TimesNewRomanPSMT" w:cs="Arial"/>
          <w:color w:val="000000"/>
          <w:kern w:val="2"/>
          <w:sz w:val="24"/>
          <w:szCs w:val="24"/>
          <w:lang w:val="ru-RU"/>
        </w:rPr>
        <w:t xml:space="preserve"> Закона о јавним набавкама („Сл. гласник РС”</w:t>
      </w:r>
      <w:r w:rsidR="006B036D">
        <w:rPr>
          <w:rFonts w:eastAsia="TimesNewRomanPSMT" w:cs="Arial"/>
          <w:color w:val="000000"/>
          <w:kern w:val="2"/>
          <w:sz w:val="24"/>
          <w:szCs w:val="24"/>
          <w:lang w:val="ru-RU"/>
        </w:rPr>
        <w:t>,</w:t>
      </w:r>
      <w:r w:rsidRPr="007F3DEE">
        <w:rPr>
          <w:rFonts w:eastAsia="TimesNewRomanPSMT" w:cs="Arial"/>
          <w:color w:val="000000"/>
          <w:kern w:val="2"/>
          <w:sz w:val="24"/>
          <w:szCs w:val="24"/>
          <w:lang w:val="ru-RU"/>
        </w:rPr>
        <w:t xml:space="preserve"> бр. </w:t>
      </w:r>
      <w:r w:rsidR="00750519" w:rsidRPr="007F3DEE">
        <w:rPr>
          <w:rFonts w:eastAsia="TimesNewRomanPSMT" w:cs="Arial"/>
          <w:color w:val="000000"/>
          <w:kern w:val="2"/>
          <w:sz w:val="24"/>
          <w:szCs w:val="24"/>
          <w:lang w:val="ru-RU"/>
        </w:rPr>
        <w:t>124/</w:t>
      </w:r>
      <w:r w:rsidR="006B036D">
        <w:rPr>
          <w:rFonts w:eastAsia="TimesNewRomanPSMT" w:cs="Arial"/>
          <w:color w:val="000000"/>
          <w:kern w:val="2"/>
          <w:sz w:val="24"/>
          <w:szCs w:val="24"/>
          <w:lang w:val="ru-RU"/>
        </w:rPr>
        <w:t>20</w:t>
      </w:r>
      <w:r w:rsidR="009060E7" w:rsidRPr="007F3DEE">
        <w:rPr>
          <w:rFonts w:eastAsia="TimesNewRomanPSMT" w:cs="Arial"/>
          <w:color w:val="000000"/>
          <w:kern w:val="2"/>
          <w:sz w:val="24"/>
          <w:szCs w:val="24"/>
          <w:lang w:val="ru-RU"/>
        </w:rPr>
        <w:t>12, 14/</w:t>
      </w:r>
      <w:r w:rsidR="006B036D">
        <w:rPr>
          <w:rFonts w:eastAsia="TimesNewRomanPSMT" w:cs="Arial"/>
          <w:color w:val="000000"/>
          <w:kern w:val="2"/>
          <w:sz w:val="24"/>
          <w:szCs w:val="24"/>
          <w:lang w:val="ru-RU"/>
        </w:rPr>
        <w:t>20</w:t>
      </w:r>
      <w:r w:rsidR="009060E7" w:rsidRPr="007F3DEE">
        <w:rPr>
          <w:rFonts w:eastAsia="TimesNewRomanPSMT" w:cs="Arial"/>
          <w:color w:val="000000"/>
          <w:kern w:val="2"/>
          <w:sz w:val="24"/>
          <w:szCs w:val="24"/>
          <w:lang w:val="ru-RU"/>
        </w:rPr>
        <w:t xml:space="preserve">15 и </w:t>
      </w:r>
      <w:r w:rsidR="009060E7" w:rsidRPr="007F3DEE">
        <w:rPr>
          <w:rFonts w:eastAsia="TimesNewRomanPSMT" w:cs="Arial"/>
          <w:color w:val="000000" w:themeColor="text1"/>
          <w:kern w:val="2"/>
          <w:sz w:val="24"/>
          <w:szCs w:val="24"/>
          <w:lang w:val="ru-RU"/>
        </w:rPr>
        <w:t>68/</w:t>
      </w:r>
      <w:r w:rsidR="006B036D">
        <w:rPr>
          <w:rFonts w:eastAsia="TimesNewRomanPSMT" w:cs="Arial"/>
          <w:color w:val="000000" w:themeColor="text1"/>
          <w:kern w:val="2"/>
          <w:sz w:val="24"/>
          <w:szCs w:val="24"/>
          <w:lang w:val="ru-RU"/>
        </w:rPr>
        <w:t>20</w:t>
      </w:r>
      <w:r w:rsidR="009060E7" w:rsidRPr="007F3DEE">
        <w:rPr>
          <w:rFonts w:eastAsia="TimesNewRomanPSMT" w:cs="Arial"/>
          <w:color w:val="000000" w:themeColor="text1"/>
          <w:kern w:val="2"/>
          <w:sz w:val="24"/>
          <w:szCs w:val="24"/>
          <w:lang w:val="ru-RU"/>
        </w:rPr>
        <w:t>15</w:t>
      </w:r>
      <w:r w:rsidR="00EF3029" w:rsidRPr="007F3DEE">
        <w:rPr>
          <w:rFonts w:eastAsia="TimesNewRomanPSMT" w:cs="Arial"/>
          <w:color w:val="000000" w:themeColor="text1"/>
          <w:kern w:val="2"/>
          <w:sz w:val="24"/>
          <w:szCs w:val="24"/>
          <w:lang w:val="ru-RU"/>
        </w:rPr>
        <w:t>)</w:t>
      </w:r>
      <w:r w:rsidR="000F57ED" w:rsidRPr="007F3DEE">
        <w:rPr>
          <w:rFonts w:eastAsia="TimesNewRomanPSMT" w:cs="Arial"/>
          <w:color w:val="000000" w:themeColor="text1"/>
          <w:kern w:val="2"/>
          <w:sz w:val="24"/>
          <w:szCs w:val="24"/>
          <w:lang w:val="ru-RU"/>
        </w:rPr>
        <w:t xml:space="preserve">, </w:t>
      </w:r>
      <w:r w:rsidR="00EF3029" w:rsidRPr="007F3DEE">
        <w:rPr>
          <w:rFonts w:eastAsia="TimesNewRomanPSMT" w:cs="Arial"/>
          <w:color w:val="000000" w:themeColor="text1"/>
          <w:kern w:val="2"/>
          <w:sz w:val="24"/>
          <w:szCs w:val="24"/>
          <w:lang w:val="ru-RU"/>
        </w:rPr>
        <w:t>(</w:t>
      </w:r>
      <w:r w:rsidR="000F57ED" w:rsidRPr="007F3DEE">
        <w:rPr>
          <w:rFonts w:eastAsia="TimesNewRomanPSMT" w:cs="Arial"/>
          <w:color w:val="000000" w:themeColor="text1"/>
          <w:kern w:val="2"/>
          <w:sz w:val="24"/>
          <w:szCs w:val="24"/>
          <w:lang w:val="ru-RU"/>
        </w:rPr>
        <w:t xml:space="preserve">у </w:t>
      </w:r>
      <w:r w:rsidR="000F57ED" w:rsidRPr="007F3DEE">
        <w:rPr>
          <w:rFonts w:eastAsia="TimesNewRomanPSMT" w:cs="Arial"/>
          <w:color w:val="000000"/>
          <w:kern w:val="2"/>
          <w:sz w:val="24"/>
          <w:szCs w:val="24"/>
          <w:lang w:val="ru-RU"/>
        </w:rPr>
        <w:t>даљем тексту</w:t>
      </w:r>
      <w:r w:rsidR="005C7CDE" w:rsidRPr="007F3DEE">
        <w:rPr>
          <w:rFonts w:eastAsia="TimesNewRomanPSMT" w:cs="Arial"/>
          <w:color w:val="000000"/>
          <w:kern w:val="2"/>
          <w:sz w:val="24"/>
          <w:szCs w:val="24"/>
          <w:lang w:val="ru-RU"/>
        </w:rPr>
        <w:t xml:space="preserve"> </w:t>
      </w:r>
      <w:r w:rsidR="00BA1E63" w:rsidRPr="002836A5">
        <w:rPr>
          <w:rFonts w:eastAsia="Calibri" w:cs="Arial"/>
          <w:bCs/>
          <w:sz w:val="24"/>
          <w:szCs w:val="24"/>
        </w:rPr>
        <w:t>Закон</w:t>
      </w:r>
      <w:r w:rsidRPr="007F3DEE">
        <w:rPr>
          <w:rFonts w:eastAsia="TimesNewRomanPSMT" w:cs="Arial"/>
          <w:color w:val="000000"/>
          <w:kern w:val="2"/>
          <w:sz w:val="24"/>
          <w:szCs w:val="24"/>
          <w:lang w:val="ru-RU"/>
        </w:rPr>
        <w:t>),</w:t>
      </w:r>
      <w:r w:rsidR="00235E62" w:rsidRPr="007F3DEE">
        <w:rPr>
          <w:rFonts w:eastAsia="TimesNewRomanPSMT" w:cs="Arial"/>
          <w:color w:val="000000"/>
          <w:kern w:val="2"/>
          <w:sz w:val="24"/>
          <w:szCs w:val="24"/>
          <w:lang w:val="ru-RU"/>
        </w:rPr>
        <w:t xml:space="preserve"> </w:t>
      </w:r>
      <w:r w:rsidR="00DD403F" w:rsidRPr="00DD403F">
        <w:rPr>
          <w:rFonts w:eastAsia="TimesNewRomanPSMT" w:cs="Arial"/>
          <w:color w:val="000000"/>
          <w:kern w:val="2"/>
          <w:sz w:val="24"/>
          <w:szCs w:val="24"/>
          <w:lang w:val="ru-RU"/>
        </w:rPr>
        <w:t xml:space="preserve">члана </w:t>
      </w:r>
      <w:r w:rsidR="00B86785">
        <w:rPr>
          <w:rFonts w:eastAsia="TimesNewRomanPSMT" w:cs="Arial"/>
          <w:color w:val="000000"/>
          <w:kern w:val="2"/>
          <w:sz w:val="24"/>
          <w:szCs w:val="24"/>
          <w:lang w:val="sr-Latn-CS"/>
        </w:rPr>
        <w:t>5</w:t>
      </w:r>
      <w:r w:rsidR="00DD403F" w:rsidRPr="00DD403F">
        <w:rPr>
          <w:rFonts w:eastAsia="TimesNewRomanPSMT" w:cs="Arial"/>
          <w:color w:val="000000"/>
          <w:kern w:val="2"/>
          <w:sz w:val="24"/>
          <w:szCs w:val="24"/>
          <w:lang w:val="ru-RU"/>
        </w:rPr>
        <w:t>.</w:t>
      </w:r>
      <w:r w:rsidRPr="007F3DEE">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7F3DEE">
        <w:rPr>
          <w:rFonts w:eastAsia="TimesNewRomanPSMT" w:cs="Arial"/>
          <w:color w:val="000000"/>
          <w:kern w:val="2"/>
          <w:sz w:val="24"/>
          <w:szCs w:val="24"/>
          <w:lang w:val="ru-RU"/>
        </w:rPr>
        <w:t>лова („Сл. гласник РС”</w:t>
      </w:r>
      <w:r w:rsidR="006B036D">
        <w:rPr>
          <w:rFonts w:eastAsia="TimesNewRomanPSMT" w:cs="Arial"/>
          <w:color w:val="000000"/>
          <w:kern w:val="2"/>
          <w:sz w:val="24"/>
          <w:szCs w:val="24"/>
          <w:lang w:val="ru-RU"/>
        </w:rPr>
        <w:t>,</w:t>
      </w:r>
      <w:r w:rsidR="004D41C8" w:rsidRPr="007F3DEE">
        <w:rPr>
          <w:rFonts w:eastAsia="TimesNewRomanPSMT" w:cs="Arial"/>
          <w:color w:val="000000"/>
          <w:kern w:val="2"/>
          <w:sz w:val="24"/>
          <w:szCs w:val="24"/>
          <w:lang w:val="ru-RU"/>
        </w:rPr>
        <w:t xml:space="preserve"> бр. </w:t>
      </w:r>
      <w:r w:rsidR="00DB369C" w:rsidRPr="002836A5">
        <w:rPr>
          <w:rFonts w:eastAsia="TimesNewRomanPSMT" w:cs="Arial"/>
          <w:color w:val="000000"/>
          <w:kern w:val="2"/>
          <w:sz w:val="24"/>
          <w:szCs w:val="24"/>
        </w:rPr>
        <w:t>86/</w:t>
      </w:r>
      <w:r w:rsidR="006B036D">
        <w:rPr>
          <w:rFonts w:eastAsia="TimesNewRomanPSMT" w:cs="Arial"/>
          <w:color w:val="000000"/>
          <w:kern w:val="2"/>
          <w:sz w:val="24"/>
          <w:szCs w:val="24"/>
          <w:lang w:val="sr-Cyrl-RS"/>
        </w:rPr>
        <w:t>20</w:t>
      </w:r>
      <w:r w:rsidR="00DB369C" w:rsidRPr="002836A5">
        <w:rPr>
          <w:rFonts w:eastAsia="TimesNewRomanPSMT" w:cs="Arial"/>
          <w:color w:val="000000"/>
          <w:kern w:val="2"/>
          <w:sz w:val="24"/>
          <w:szCs w:val="24"/>
        </w:rPr>
        <w:t>15</w:t>
      </w:r>
      <w:r w:rsidRPr="007F3DEE">
        <w:rPr>
          <w:rFonts w:eastAsia="TimesNewRomanPSMT" w:cs="Arial"/>
          <w:color w:val="000000"/>
          <w:kern w:val="2"/>
          <w:sz w:val="24"/>
          <w:szCs w:val="24"/>
          <w:lang w:val="ru-RU"/>
        </w:rPr>
        <w:t xml:space="preserve">), </w:t>
      </w:r>
      <w:r w:rsidRPr="007F3DEE">
        <w:rPr>
          <w:rFonts w:eastAsia="Arial Unicode MS" w:cs="Arial"/>
          <w:color w:val="000000"/>
          <w:kern w:val="2"/>
          <w:sz w:val="24"/>
          <w:szCs w:val="24"/>
          <w:lang w:val="ru-RU"/>
        </w:rPr>
        <w:t xml:space="preserve">Одлуке о покретању поступка јавне набавке број </w:t>
      </w:r>
      <w:r w:rsidR="00B5169C" w:rsidRPr="00A775A4">
        <w:rPr>
          <w:rFonts w:eastAsia="Arial Unicode MS" w:cs="Arial"/>
          <w:color w:val="000000"/>
          <w:kern w:val="2"/>
          <w:sz w:val="24"/>
          <w:szCs w:val="24"/>
        </w:rPr>
        <w:t>12.01.</w:t>
      </w:r>
      <w:r w:rsidR="00A775A4" w:rsidRPr="002836A5">
        <w:rPr>
          <w:rFonts w:eastAsia="Arial Unicode MS" w:cs="Arial"/>
          <w:color w:val="000000"/>
          <w:kern w:val="2"/>
          <w:sz w:val="24"/>
          <w:szCs w:val="24"/>
        </w:rPr>
        <w:t>216854</w:t>
      </w:r>
      <w:r w:rsidR="00B5169C" w:rsidRPr="00A775A4">
        <w:rPr>
          <w:rFonts w:eastAsia="Arial Unicode MS" w:cs="Arial"/>
          <w:color w:val="000000"/>
          <w:kern w:val="2"/>
          <w:sz w:val="24"/>
          <w:szCs w:val="24"/>
        </w:rPr>
        <w:t>/2-1</w:t>
      </w:r>
      <w:r w:rsidR="00A775A4" w:rsidRPr="002836A5">
        <w:rPr>
          <w:rFonts w:eastAsia="Arial Unicode MS" w:cs="Arial"/>
          <w:color w:val="000000"/>
          <w:kern w:val="2"/>
          <w:sz w:val="24"/>
          <w:szCs w:val="24"/>
        </w:rPr>
        <w:t>8</w:t>
      </w:r>
      <w:r w:rsidR="00B5169C" w:rsidRPr="00A775A4">
        <w:rPr>
          <w:rFonts w:eastAsia="Arial Unicode MS" w:cs="Arial"/>
          <w:color w:val="000000"/>
          <w:kern w:val="2"/>
          <w:sz w:val="24"/>
          <w:szCs w:val="24"/>
        </w:rPr>
        <w:t xml:space="preserve"> од 2</w:t>
      </w:r>
      <w:r w:rsidR="00A775A4" w:rsidRPr="002836A5">
        <w:rPr>
          <w:rFonts w:eastAsia="Arial Unicode MS" w:cs="Arial"/>
          <w:color w:val="000000"/>
          <w:kern w:val="2"/>
          <w:sz w:val="24"/>
          <w:szCs w:val="24"/>
        </w:rPr>
        <w:t>3</w:t>
      </w:r>
      <w:r w:rsidR="00B5169C" w:rsidRPr="00A775A4">
        <w:rPr>
          <w:rFonts w:eastAsia="Arial Unicode MS" w:cs="Arial"/>
          <w:color w:val="000000"/>
          <w:kern w:val="2"/>
          <w:sz w:val="24"/>
          <w:szCs w:val="24"/>
        </w:rPr>
        <w:t>.</w:t>
      </w:r>
      <w:r w:rsidR="00A775A4" w:rsidRPr="002836A5">
        <w:rPr>
          <w:rFonts w:eastAsia="Arial Unicode MS" w:cs="Arial"/>
          <w:color w:val="000000"/>
          <w:kern w:val="2"/>
          <w:sz w:val="24"/>
          <w:szCs w:val="24"/>
        </w:rPr>
        <w:t>05</w:t>
      </w:r>
      <w:r w:rsidR="00B5169C" w:rsidRPr="00A775A4">
        <w:rPr>
          <w:rFonts w:eastAsia="Arial Unicode MS" w:cs="Arial"/>
          <w:color w:val="000000"/>
          <w:kern w:val="2"/>
          <w:sz w:val="24"/>
          <w:szCs w:val="24"/>
        </w:rPr>
        <w:t>.201</w:t>
      </w:r>
      <w:r w:rsidR="00A775A4" w:rsidRPr="002836A5">
        <w:rPr>
          <w:rFonts w:eastAsia="Arial Unicode MS" w:cs="Arial"/>
          <w:color w:val="000000"/>
          <w:kern w:val="2"/>
          <w:sz w:val="24"/>
          <w:szCs w:val="24"/>
        </w:rPr>
        <w:t>8</w:t>
      </w:r>
      <w:r w:rsidR="00413BCE" w:rsidRPr="00A775A4">
        <w:rPr>
          <w:rFonts w:eastAsia="Arial Unicode MS" w:cs="Arial"/>
          <w:color w:val="000000"/>
          <w:kern w:val="2"/>
          <w:sz w:val="24"/>
          <w:szCs w:val="24"/>
          <w:lang w:val="ru-RU"/>
        </w:rPr>
        <w:t>.</w:t>
      </w:r>
      <w:r w:rsidRPr="00A775A4">
        <w:rPr>
          <w:rFonts w:eastAsia="Arial Unicode MS" w:cs="Arial"/>
          <w:color w:val="000000"/>
          <w:kern w:val="2"/>
          <w:sz w:val="24"/>
          <w:szCs w:val="24"/>
          <w:lang w:val="ru-RU"/>
        </w:rPr>
        <w:t xml:space="preserve"> године и Решења о образовању комисије за јавну набавку</w:t>
      </w:r>
      <w:r w:rsidR="00B5169C" w:rsidRPr="00A775A4">
        <w:rPr>
          <w:rFonts w:eastAsia="Arial Unicode MS" w:cs="Arial"/>
          <w:color w:val="000000"/>
          <w:kern w:val="2"/>
          <w:sz w:val="24"/>
          <w:szCs w:val="24"/>
          <w:lang w:val="ru-RU"/>
        </w:rPr>
        <w:t xml:space="preserve"> </w:t>
      </w:r>
      <w:r w:rsidR="00B5169C" w:rsidRPr="00A775A4">
        <w:rPr>
          <w:rFonts w:eastAsia="Arial Unicode MS" w:cs="Arial"/>
          <w:color w:val="000000"/>
          <w:kern w:val="2"/>
          <w:sz w:val="24"/>
          <w:szCs w:val="24"/>
        </w:rPr>
        <w:t>12.01.</w:t>
      </w:r>
      <w:r w:rsidR="00A775A4" w:rsidRPr="002836A5">
        <w:rPr>
          <w:rFonts w:eastAsia="Arial Unicode MS" w:cs="Arial"/>
          <w:color w:val="000000"/>
          <w:kern w:val="2"/>
          <w:sz w:val="24"/>
          <w:szCs w:val="24"/>
        </w:rPr>
        <w:t>216854</w:t>
      </w:r>
      <w:r w:rsidR="00B5169C" w:rsidRPr="00A775A4">
        <w:rPr>
          <w:rFonts w:eastAsia="Arial Unicode MS" w:cs="Arial"/>
          <w:color w:val="000000"/>
          <w:kern w:val="2"/>
          <w:sz w:val="24"/>
          <w:szCs w:val="24"/>
        </w:rPr>
        <w:t>/3-1</w:t>
      </w:r>
      <w:r w:rsidR="00A775A4" w:rsidRPr="002836A5">
        <w:rPr>
          <w:rFonts w:eastAsia="Arial Unicode MS" w:cs="Arial"/>
          <w:color w:val="000000"/>
          <w:kern w:val="2"/>
          <w:sz w:val="24"/>
          <w:szCs w:val="24"/>
        </w:rPr>
        <w:t>8</w:t>
      </w:r>
      <w:r w:rsidR="00B5169C" w:rsidRPr="00A775A4">
        <w:rPr>
          <w:rFonts w:eastAsia="Arial Unicode MS" w:cs="Arial"/>
          <w:color w:val="000000"/>
          <w:kern w:val="2"/>
          <w:sz w:val="24"/>
          <w:szCs w:val="24"/>
        </w:rPr>
        <w:t xml:space="preserve"> од 2</w:t>
      </w:r>
      <w:r w:rsidR="00A775A4" w:rsidRPr="002836A5">
        <w:rPr>
          <w:rFonts w:eastAsia="Arial Unicode MS" w:cs="Arial"/>
          <w:color w:val="000000"/>
          <w:kern w:val="2"/>
          <w:sz w:val="24"/>
          <w:szCs w:val="24"/>
        </w:rPr>
        <w:t>3</w:t>
      </w:r>
      <w:r w:rsidR="00B5169C" w:rsidRPr="00A775A4">
        <w:rPr>
          <w:rFonts w:eastAsia="Arial Unicode MS" w:cs="Arial"/>
          <w:color w:val="000000"/>
          <w:kern w:val="2"/>
          <w:sz w:val="24"/>
          <w:szCs w:val="24"/>
        </w:rPr>
        <w:t>.</w:t>
      </w:r>
      <w:r w:rsidR="00A775A4" w:rsidRPr="002836A5">
        <w:rPr>
          <w:rFonts w:eastAsia="Arial Unicode MS" w:cs="Arial"/>
          <w:color w:val="000000"/>
          <w:kern w:val="2"/>
          <w:sz w:val="24"/>
          <w:szCs w:val="24"/>
        </w:rPr>
        <w:t>05</w:t>
      </w:r>
      <w:r w:rsidR="00B5169C" w:rsidRPr="00A775A4">
        <w:rPr>
          <w:rFonts w:eastAsia="Arial Unicode MS" w:cs="Arial"/>
          <w:color w:val="000000"/>
          <w:kern w:val="2"/>
          <w:sz w:val="24"/>
          <w:szCs w:val="24"/>
        </w:rPr>
        <w:t>.201</w:t>
      </w:r>
      <w:r w:rsidR="00A775A4" w:rsidRPr="002836A5">
        <w:rPr>
          <w:rFonts w:eastAsia="Arial Unicode MS" w:cs="Arial"/>
          <w:color w:val="000000"/>
          <w:kern w:val="2"/>
          <w:sz w:val="24"/>
          <w:szCs w:val="24"/>
        </w:rPr>
        <w:t>8</w:t>
      </w:r>
      <w:r w:rsidR="00B5169C" w:rsidRPr="00A775A4">
        <w:rPr>
          <w:rFonts w:eastAsia="Arial Unicode MS" w:cs="Arial"/>
          <w:color w:val="000000"/>
          <w:kern w:val="2"/>
          <w:sz w:val="24"/>
          <w:szCs w:val="24"/>
          <w:lang w:val="ru-RU"/>
        </w:rPr>
        <w:t xml:space="preserve">. године </w:t>
      </w:r>
      <w:r w:rsidRPr="00A775A4">
        <w:rPr>
          <w:rFonts w:eastAsia="Arial Unicode MS" w:cs="Arial"/>
          <w:color w:val="000000"/>
          <w:kern w:val="2"/>
          <w:sz w:val="24"/>
          <w:szCs w:val="24"/>
          <w:lang w:val="ru-RU"/>
        </w:rPr>
        <w:t>припремљена је:</w:t>
      </w:r>
    </w:p>
    <w:p w14:paraId="3462850C" w14:textId="77777777" w:rsidR="00261778" w:rsidRPr="007F3DEE" w:rsidRDefault="00261778" w:rsidP="00CB64CF">
      <w:pPr>
        <w:pStyle w:val="BodyText"/>
        <w:spacing w:before="0"/>
        <w:rPr>
          <w:rFonts w:cs="Arial"/>
          <w:b/>
          <w:spacing w:val="80"/>
          <w:szCs w:val="24"/>
          <w:lang w:val="ru-RU"/>
        </w:rPr>
      </w:pPr>
    </w:p>
    <w:p w14:paraId="4296ED88" w14:textId="77777777" w:rsidR="000C50A0" w:rsidRPr="007F3DEE" w:rsidRDefault="000C50A0" w:rsidP="00CB64CF">
      <w:pPr>
        <w:pStyle w:val="BodyText"/>
        <w:spacing w:before="0"/>
        <w:rPr>
          <w:rFonts w:cs="Arial"/>
          <w:b/>
          <w:spacing w:val="80"/>
          <w:szCs w:val="24"/>
          <w:lang w:val="ru-RU"/>
        </w:rPr>
      </w:pPr>
    </w:p>
    <w:p w14:paraId="332361E2" w14:textId="77777777" w:rsidR="00210557" w:rsidRPr="002836A5" w:rsidRDefault="00210557" w:rsidP="00CB64CF">
      <w:pPr>
        <w:spacing w:before="0"/>
        <w:jc w:val="center"/>
        <w:rPr>
          <w:rFonts w:cs="Arial"/>
          <w:b/>
        </w:rPr>
      </w:pPr>
      <w:bookmarkStart w:id="7" w:name="_Toc441215598"/>
      <w:bookmarkStart w:id="8" w:name="_Toc441651537"/>
      <w:bookmarkStart w:id="9" w:name="_Toc442559874"/>
      <w:r w:rsidRPr="002836A5">
        <w:rPr>
          <w:rFonts w:cs="Arial"/>
          <w:b/>
        </w:rPr>
        <w:t>КОНКУРСНА ДОКУМЕНТАЦИЈА</w:t>
      </w:r>
      <w:bookmarkEnd w:id="7"/>
      <w:bookmarkEnd w:id="8"/>
      <w:bookmarkEnd w:id="9"/>
    </w:p>
    <w:p w14:paraId="6F6EEF05" w14:textId="77777777" w:rsidR="00427E9B" w:rsidRPr="00177804" w:rsidRDefault="00427E9B" w:rsidP="000B1D80">
      <w:pPr>
        <w:jc w:val="center"/>
        <w:rPr>
          <w:rFonts w:cs="Arial"/>
          <w:b/>
        </w:rPr>
      </w:pPr>
      <w:r w:rsidRPr="000B1D80">
        <w:rPr>
          <w:rFonts w:cs="Arial"/>
          <w:b/>
          <w:lang w:val="sr-Cyrl-CS"/>
        </w:rPr>
        <w:t xml:space="preserve">за подношење понуда </w:t>
      </w:r>
      <w:r w:rsidRPr="002836A5">
        <w:rPr>
          <w:rFonts w:cs="Arial"/>
          <w:b/>
        </w:rPr>
        <w:t xml:space="preserve">у  </w:t>
      </w:r>
      <w:r w:rsidR="005C132B">
        <w:rPr>
          <w:rFonts w:cs="Arial"/>
          <w:b/>
        </w:rPr>
        <w:t>преговарачк</w:t>
      </w:r>
      <w:r w:rsidR="005C132B">
        <w:rPr>
          <w:rFonts w:cs="Arial"/>
          <w:b/>
          <w:lang w:val="sr-Cyrl-RS"/>
        </w:rPr>
        <w:t>ом</w:t>
      </w:r>
      <w:r w:rsidR="005C132B">
        <w:rPr>
          <w:rFonts w:cs="Arial"/>
          <w:b/>
        </w:rPr>
        <w:t xml:space="preserve"> поступ</w:t>
      </w:r>
      <w:r w:rsidR="005C132B">
        <w:rPr>
          <w:rFonts w:cs="Arial"/>
          <w:b/>
          <w:lang w:val="sr-Cyrl-RS"/>
        </w:rPr>
        <w:t>ку</w:t>
      </w:r>
      <w:r w:rsidR="005C132B">
        <w:rPr>
          <w:rFonts w:cs="Arial"/>
          <w:b/>
        </w:rPr>
        <w:t xml:space="preserve"> </w:t>
      </w:r>
      <w:r w:rsidR="00177804">
        <w:rPr>
          <w:rFonts w:cs="Arial"/>
          <w:b/>
        </w:rPr>
        <w:t>са објављивањем позива за подношење понуда</w:t>
      </w:r>
    </w:p>
    <w:p w14:paraId="0DD47D71" w14:textId="77777777" w:rsidR="00427E9B" w:rsidRPr="002836A5" w:rsidRDefault="00427E9B" w:rsidP="000B1D80">
      <w:pPr>
        <w:jc w:val="center"/>
        <w:rPr>
          <w:rFonts w:cs="Arial"/>
          <w:b/>
        </w:rPr>
      </w:pPr>
    </w:p>
    <w:p w14:paraId="2BDD1DD0" w14:textId="77777777" w:rsidR="00177804" w:rsidRPr="007E3AEF" w:rsidRDefault="00D516F7" w:rsidP="00177804">
      <w:pPr>
        <w:spacing w:before="0"/>
        <w:jc w:val="center"/>
        <w:rPr>
          <w:rFonts w:cs="Arial"/>
          <w:b/>
          <w:lang w:val="sr-Cyrl-RS"/>
        </w:rPr>
      </w:pPr>
      <w:proofErr w:type="gramStart"/>
      <w:r w:rsidRPr="002836A5">
        <w:rPr>
          <w:rFonts w:cs="Arial"/>
          <w:b/>
        </w:rPr>
        <w:t>за</w:t>
      </w:r>
      <w:proofErr w:type="gramEnd"/>
      <w:r w:rsidRPr="002836A5">
        <w:rPr>
          <w:rFonts w:cs="Arial"/>
          <w:b/>
        </w:rPr>
        <w:t xml:space="preserve"> </w:t>
      </w:r>
      <w:bookmarkStart w:id="10" w:name="_Toc441215599"/>
      <w:bookmarkStart w:id="11" w:name="_Toc441651538"/>
      <w:bookmarkStart w:id="12" w:name="_Toc442559875"/>
      <w:r w:rsidR="00210557" w:rsidRPr="002836A5">
        <w:rPr>
          <w:rFonts w:cs="Arial"/>
          <w:b/>
        </w:rPr>
        <w:t xml:space="preserve">јавну набавку </w:t>
      </w:r>
      <w:r w:rsidR="005C132B">
        <w:rPr>
          <w:rFonts w:cs="Arial"/>
          <w:b/>
          <w:lang w:val="sr-Cyrl-RS"/>
        </w:rPr>
        <w:t xml:space="preserve"> </w:t>
      </w:r>
      <w:r w:rsidR="005C132B" w:rsidRPr="002836A5">
        <w:rPr>
          <w:rFonts w:cs="Arial"/>
          <w:b/>
        </w:rPr>
        <w:t>услуг</w:t>
      </w:r>
      <w:r w:rsidR="005C132B">
        <w:rPr>
          <w:rFonts w:cs="Arial"/>
          <w:b/>
          <w:lang w:val="sr-Cyrl-RS"/>
        </w:rPr>
        <w:t>а</w:t>
      </w:r>
    </w:p>
    <w:p w14:paraId="5CCD6C28" w14:textId="77777777" w:rsidR="00177804" w:rsidRPr="007F3DEE" w:rsidRDefault="00177804" w:rsidP="00177804">
      <w:pPr>
        <w:spacing w:before="0"/>
        <w:jc w:val="center"/>
        <w:rPr>
          <w:rFonts w:cs="Arial"/>
          <w:b/>
          <w:sz w:val="24"/>
          <w:szCs w:val="24"/>
          <w:lang w:val="sr-Cyrl-CS"/>
        </w:rPr>
      </w:pPr>
      <w:r w:rsidRPr="002836A5">
        <w:rPr>
          <w:rFonts w:cs="Arial"/>
          <w:b/>
        </w:rPr>
        <w:t>Консултант за наставак изградње ТЕ Колубара Б</w:t>
      </w:r>
    </w:p>
    <w:p w14:paraId="4FBB3231" w14:textId="77777777" w:rsidR="00E57897" w:rsidRPr="000B1D80" w:rsidRDefault="00E57897" w:rsidP="00E57897">
      <w:pPr>
        <w:pStyle w:val="BodyText"/>
        <w:spacing w:before="0"/>
        <w:jc w:val="center"/>
        <w:rPr>
          <w:rFonts w:cs="Arial"/>
          <w:b/>
          <w:sz w:val="22"/>
          <w:szCs w:val="22"/>
        </w:rPr>
      </w:pPr>
    </w:p>
    <w:bookmarkEnd w:id="10"/>
    <w:bookmarkEnd w:id="11"/>
    <w:bookmarkEnd w:id="12"/>
    <w:p w14:paraId="5B815EB6" w14:textId="77777777" w:rsidR="00210557" w:rsidRPr="00A05004" w:rsidRDefault="001666BA" w:rsidP="00CB64CF">
      <w:pPr>
        <w:spacing w:before="0"/>
        <w:jc w:val="center"/>
        <w:rPr>
          <w:rFonts w:cs="Arial"/>
          <w:b/>
        </w:rPr>
      </w:pPr>
      <w:r w:rsidRPr="000B1D80">
        <w:rPr>
          <w:rFonts w:cs="Arial"/>
          <w:b/>
          <w:lang w:val="sr-Cyrl-CS"/>
        </w:rPr>
        <w:t xml:space="preserve">број </w:t>
      </w:r>
      <w:r w:rsidR="00EB099B" w:rsidRPr="000B1D80">
        <w:rPr>
          <w:rFonts w:cs="Arial"/>
          <w:b/>
        </w:rPr>
        <w:t>J</w:t>
      </w:r>
      <w:r w:rsidR="00EB099B" w:rsidRPr="002836A5">
        <w:rPr>
          <w:rFonts w:cs="Arial"/>
          <w:b/>
        </w:rPr>
        <w:t>Н</w:t>
      </w:r>
      <w:r w:rsidR="00685676" w:rsidRPr="002836A5">
        <w:rPr>
          <w:rFonts w:cs="Arial"/>
          <w:b/>
        </w:rPr>
        <w:t>/</w:t>
      </w:r>
      <w:r w:rsidR="00A44783" w:rsidRPr="002836A5">
        <w:rPr>
          <w:rFonts w:cs="Arial"/>
          <w:b/>
        </w:rPr>
        <w:t>1000/</w:t>
      </w:r>
      <w:r w:rsidR="007F3D31" w:rsidRPr="000B1D80">
        <w:rPr>
          <w:rFonts w:cs="Arial"/>
          <w:b/>
        </w:rPr>
        <w:t>05</w:t>
      </w:r>
      <w:r w:rsidR="00177804">
        <w:rPr>
          <w:rFonts w:cs="Arial"/>
          <w:b/>
        </w:rPr>
        <w:t>1</w:t>
      </w:r>
      <w:r w:rsidR="00A05004">
        <w:rPr>
          <w:rFonts w:cs="Arial"/>
          <w:b/>
        </w:rPr>
        <w:t>0</w:t>
      </w:r>
      <w:r w:rsidR="00EB099B" w:rsidRPr="002836A5">
        <w:rPr>
          <w:rFonts w:cs="Arial"/>
          <w:b/>
        </w:rPr>
        <w:t>/201</w:t>
      </w:r>
      <w:r w:rsidR="00A05004">
        <w:rPr>
          <w:rFonts w:cs="Arial"/>
          <w:b/>
        </w:rPr>
        <w:t>8</w:t>
      </w:r>
    </w:p>
    <w:p w14:paraId="0D1B4EF3" w14:textId="77777777" w:rsidR="009D3699" w:rsidRPr="000B1D80" w:rsidRDefault="009D3699" w:rsidP="00CB64CF">
      <w:pPr>
        <w:pStyle w:val="BodyText"/>
        <w:spacing w:before="0"/>
        <w:rPr>
          <w:rFonts w:cs="Arial"/>
          <w:b/>
          <w:i/>
          <w:color w:val="00B0F0"/>
          <w:sz w:val="22"/>
          <w:szCs w:val="22"/>
          <w:lang w:val="sr-Latn-CS"/>
        </w:rPr>
      </w:pPr>
    </w:p>
    <w:p w14:paraId="6BB08A28" w14:textId="77777777" w:rsidR="009D3699" w:rsidRPr="000B1D80" w:rsidRDefault="009D3699" w:rsidP="00CB64CF">
      <w:pPr>
        <w:pStyle w:val="BodyText"/>
        <w:spacing w:before="0"/>
        <w:rPr>
          <w:rFonts w:cs="Arial"/>
          <w:i/>
          <w:color w:val="00B0F0"/>
          <w:sz w:val="22"/>
          <w:szCs w:val="22"/>
          <w:lang w:val="sr-Latn-CS"/>
        </w:rPr>
      </w:pPr>
    </w:p>
    <w:p w14:paraId="6EB0FE1D" w14:textId="77777777" w:rsidR="009D3699" w:rsidRPr="000B1D80" w:rsidRDefault="009D3699" w:rsidP="00CB64CF">
      <w:pPr>
        <w:pStyle w:val="BodyText"/>
        <w:spacing w:before="0"/>
        <w:rPr>
          <w:rFonts w:cs="Arial"/>
          <w:i/>
          <w:color w:val="00B0F0"/>
          <w:sz w:val="22"/>
          <w:szCs w:val="22"/>
          <w:lang w:val="sr-Latn-CS"/>
        </w:rPr>
      </w:pPr>
    </w:p>
    <w:p w14:paraId="171199CC" w14:textId="77777777" w:rsidR="00C62AA7" w:rsidRPr="000B1D80" w:rsidRDefault="00C62AA7" w:rsidP="00CB64CF">
      <w:pPr>
        <w:pStyle w:val="Title"/>
        <w:spacing w:before="0"/>
        <w:jc w:val="both"/>
        <w:rPr>
          <w:rFonts w:cs="Arial"/>
          <w:sz w:val="22"/>
          <w:szCs w:val="22"/>
          <w:lang w:val="de-DE"/>
        </w:rPr>
      </w:pPr>
      <w:r w:rsidRPr="000B1D80">
        <w:rPr>
          <w:rFonts w:cs="Arial"/>
          <w:sz w:val="22"/>
          <w:szCs w:val="22"/>
          <w:lang w:val="de-DE"/>
        </w:rPr>
        <w:t>Садр</w:t>
      </w:r>
      <w:r w:rsidRPr="000B1D80">
        <w:rPr>
          <w:rFonts w:cs="Arial"/>
          <w:sz w:val="22"/>
          <w:szCs w:val="22"/>
          <w:lang w:val="ru-RU"/>
        </w:rPr>
        <w:t>ж</w:t>
      </w:r>
      <w:r w:rsidRPr="000B1D80">
        <w:rPr>
          <w:rFonts w:cs="Arial"/>
          <w:sz w:val="22"/>
          <w:szCs w:val="22"/>
          <w:lang w:val="de-DE"/>
        </w:rPr>
        <w:t>ај</w:t>
      </w:r>
      <w:r w:rsidRPr="000B1D80">
        <w:rPr>
          <w:rFonts w:cs="Arial"/>
          <w:sz w:val="22"/>
          <w:szCs w:val="22"/>
          <w:lang w:val="ru-RU"/>
        </w:rPr>
        <w:t xml:space="preserve"> к</w:t>
      </w:r>
      <w:r w:rsidRPr="000B1D80">
        <w:rPr>
          <w:rFonts w:cs="Arial"/>
          <w:sz w:val="22"/>
          <w:szCs w:val="22"/>
          <w:lang w:val="de-DE"/>
        </w:rPr>
        <w:t>онкурсне</w:t>
      </w:r>
      <w:r w:rsidRPr="000B1D80">
        <w:rPr>
          <w:rFonts w:cs="Arial"/>
          <w:sz w:val="22"/>
          <w:szCs w:val="22"/>
          <w:lang w:val="ru-RU"/>
        </w:rPr>
        <w:t xml:space="preserve"> </w:t>
      </w:r>
      <w:r w:rsidRPr="000B1D80">
        <w:rPr>
          <w:rFonts w:cs="Arial"/>
          <w:sz w:val="22"/>
          <w:szCs w:val="22"/>
          <w:lang w:val="de-DE"/>
        </w:rPr>
        <w:t>документације:</w:t>
      </w:r>
    </w:p>
    <w:p w14:paraId="1945D2F2" w14:textId="77777777" w:rsidR="00C62AA7" w:rsidRPr="000B1D80" w:rsidRDefault="00C62AA7" w:rsidP="000B1D80">
      <w:pPr>
        <w:pStyle w:val="Title"/>
        <w:spacing w:before="0"/>
        <w:jc w:val="right"/>
        <w:rPr>
          <w:rFonts w:cs="Arial"/>
          <w:b w:val="0"/>
          <w:sz w:val="22"/>
          <w:szCs w:val="22"/>
          <w:lang w:val="ru-RU"/>
        </w:rPr>
      </w:pP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b w:val="0"/>
          <w:sz w:val="22"/>
          <w:szCs w:val="22"/>
          <w:lang w:val="ru-RU"/>
        </w:rPr>
        <w:tab/>
      </w:r>
      <w:r w:rsidR="00427E9B" w:rsidRPr="000B1D80">
        <w:rPr>
          <w:rFonts w:cs="Arial"/>
          <w:b w:val="0"/>
          <w:sz w:val="22"/>
          <w:szCs w:val="22"/>
          <w:lang w:val="ru-RU"/>
        </w:rPr>
        <w:t xml:space="preserve">                         </w:t>
      </w:r>
      <w:r w:rsidR="00427E9B" w:rsidRPr="009115DA">
        <w:rPr>
          <w:b w:val="0"/>
          <w:sz w:val="22"/>
          <w:szCs w:val="22"/>
          <w:lang w:val="ru-RU"/>
        </w:rPr>
        <w:t>страна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7724"/>
        <w:gridCol w:w="747"/>
      </w:tblGrid>
      <w:tr w:rsidR="00427E9B" w:rsidRPr="009115DA" w14:paraId="66F84D85" w14:textId="77777777" w:rsidTr="001D62BC">
        <w:trPr>
          <w:trHeight w:val="504"/>
        </w:trPr>
        <w:tc>
          <w:tcPr>
            <w:tcW w:w="304" w:type="pct"/>
          </w:tcPr>
          <w:p w14:paraId="26BA4B5B" w14:textId="77777777" w:rsidR="00427E9B" w:rsidRPr="000B1D80" w:rsidRDefault="00427E9B" w:rsidP="00CB64CF">
            <w:pPr>
              <w:tabs>
                <w:tab w:val="left" w:pos="360"/>
                <w:tab w:val="left" w:pos="567"/>
                <w:tab w:val="right" w:leader="dot" w:pos="9639"/>
              </w:tabs>
              <w:spacing w:before="0"/>
              <w:jc w:val="center"/>
              <w:rPr>
                <w:rFonts w:cs="Arial"/>
              </w:rPr>
            </w:pPr>
            <w:r w:rsidRPr="000B1D80">
              <w:rPr>
                <w:rFonts w:cs="Arial"/>
              </w:rPr>
              <w:t>1.</w:t>
            </w:r>
          </w:p>
        </w:tc>
        <w:tc>
          <w:tcPr>
            <w:tcW w:w="4282" w:type="pct"/>
          </w:tcPr>
          <w:p w14:paraId="53E9B9CC" w14:textId="77777777" w:rsidR="00427E9B" w:rsidRPr="002836A5" w:rsidRDefault="00427E9B" w:rsidP="00CB64CF">
            <w:pPr>
              <w:tabs>
                <w:tab w:val="left" w:pos="360"/>
                <w:tab w:val="left" w:pos="567"/>
                <w:tab w:val="right" w:leader="dot" w:pos="9639"/>
              </w:tabs>
              <w:spacing w:before="0"/>
              <w:rPr>
                <w:rFonts w:cs="Arial"/>
              </w:rPr>
            </w:pPr>
            <w:r w:rsidRPr="002836A5">
              <w:rPr>
                <w:rFonts w:cs="Arial"/>
              </w:rPr>
              <w:t>Општи подаци о јавној набавци</w:t>
            </w:r>
          </w:p>
        </w:tc>
        <w:tc>
          <w:tcPr>
            <w:tcW w:w="414" w:type="pct"/>
          </w:tcPr>
          <w:p w14:paraId="4889BBD9" w14:textId="77777777" w:rsidR="00427E9B" w:rsidRPr="00485FE1" w:rsidRDefault="007A0A3E" w:rsidP="00CB64CF">
            <w:pPr>
              <w:tabs>
                <w:tab w:val="left" w:pos="360"/>
                <w:tab w:val="left" w:pos="567"/>
                <w:tab w:val="right" w:leader="dot" w:pos="9639"/>
              </w:tabs>
              <w:spacing w:before="0"/>
              <w:rPr>
                <w:rFonts w:cs="Arial"/>
              </w:rPr>
            </w:pPr>
            <w:r w:rsidRPr="00485FE1">
              <w:rPr>
                <w:rFonts w:cs="Arial"/>
              </w:rPr>
              <w:t>3</w:t>
            </w:r>
          </w:p>
        </w:tc>
      </w:tr>
      <w:tr w:rsidR="00427E9B" w:rsidRPr="009115DA" w14:paraId="368A3D88" w14:textId="77777777" w:rsidTr="001D62BC">
        <w:trPr>
          <w:trHeight w:val="504"/>
        </w:trPr>
        <w:tc>
          <w:tcPr>
            <w:tcW w:w="304" w:type="pct"/>
          </w:tcPr>
          <w:p w14:paraId="5EC2D16A" w14:textId="77777777" w:rsidR="00427E9B" w:rsidRPr="000B1D80" w:rsidRDefault="00427E9B" w:rsidP="00CB64CF">
            <w:pPr>
              <w:tabs>
                <w:tab w:val="left" w:pos="360"/>
                <w:tab w:val="left" w:pos="567"/>
                <w:tab w:val="right" w:leader="dot" w:pos="9639"/>
              </w:tabs>
              <w:spacing w:before="0"/>
              <w:jc w:val="center"/>
              <w:rPr>
                <w:rFonts w:cs="Arial"/>
              </w:rPr>
            </w:pPr>
            <w:r w:rsidRPr="000B1D80">
              <w:rPr>
                <w:rFonts w:cs="Arial"/>
              </w:rPr>
              <w:t>2.</w:t>
            </w:r>
          </w:p>
        </w:tc>
        <w:tc>
          <w:tcPr>
            <w:tcW w:w="4282" w:type="pct"/>
          </w:tcPr>
          <w:p w14:paraId="72E8B123" w14:textId="77777777" w:rsidR="00427E9B" w:rsidRPr="000B1D80" w:rsidRDefault="00427E9B" w:rsidP="00CB64CF">
            <w:pPr>
              <w:tabs>
                <w:tab w:val="left" w:pos="317"/>
                <w:tab w:val="left" w:pos="360"/>
                <w:tab w:val="right" w:leader="dot" w:pos="9639"/>
              </w:tabs>
              <w:spacing w:before="0"/>
              <w:rPr>
                <w:rFonts w:cs="Arial"/>
              </w:rPr>
            </w:pPr>
            <w:r w:rsidRPr="000B1D80">
              <w:rPr>
                <w:rFonts w:cs="Arial"/>
              </w:rPr>
              <w:t>Подаци о предмету набавке</w:t>
            </w:r>
          </w:p>
        </w:tc>
        <w:tc>
          <w:tcPr>
            <w:tcW w:w="414" w:type="pct"/>
          </w:tcPr>
          <w:p w14:paraId="63E07F8D" w14:textId="77777777" w:rsidR="00427E9B" w:rsidRPr="00485FE1" w:rsidRDefault="007A0A3E" w:rsidP="00CB64CF">
            <w:pPr>
              <w:tabs>
                <w:tab w:val="left" w:pos="317"/>
                <w:tab w:val="left" w:pos="360"/>
                <w:tab w:val="right" w:leader="dot" w:pos="9639"/>
              </w:tabs>
              <w:spacing w:before="0"/>
              <w:rPr>
                <w:rFonts w:cs="Arial"/>
              </w:rPr>
            </w:pPr>
            <w:r w:rsidRPr="00485FE1">
              <w:rPr>
                <w:rFonts w:cs="Arial"/>
              </w:rPr>
              <w:t>3</w:t>
            </w:r>
          </w:p>
        </w:tc>
      </w:tr>
      <w:tr w:rsidR="00427E9B" w:rsidRPr="009115DA" w14:paraId="6313809B" w14:textId="77777777" w:rsidTr="001D62BC">
        <w:trPr>
          <w:trHeight w:val="504"/>
        </w:trPr>
        <w:tc>
          <w:tcPr>
            <w:tcW w:w="304" w:type="pct"/>
          </w:tcPr>
          <w:p w14:paraId="7067672A" w14:textId="77777777" w:rsidR="00427E9B" w:rsidRPr="000B1D80" w:rsidRDefault="00427E9B" w:rsidP="00CB64CF">
            <w:pPr>
              <w:tabs>
                <w:tab w:val="left" w:pos="360"/>
                <w:tab w:val="left" w:pos="567"/>
                <w:tab w:val="right" w:leader="dot" w:pos="9639"/>
              </w:tabs>
              <w:spacing w:before="0"/>
              <w:jc w:val="center"/>
              <w:rPr>
                <w:rFonts w:cs="Arial"/>
              </w:rPr>
            </w:pPr>
            <w:r w:rsidRPr="000B1D80">
              <w:rPr>
                <w:rFonts w:cs="Arial"/>
              </w:rPr>
              <w:t>3.</w:t>
            </w:r>
          </w:p>
        </w:tc>
        <w:tc>
          <w:tcPr>
            <w:tcW w:w="4282" w:type="pct"/>
          </w:tcPr>
          <w:p w14:paraId="49EDB184" w14:textId="77777777" w:rsidR="00427E9B" w:rsidRPr="000B1D80" w:rsidRDefault="001D62BC" w:rsidP="00CB64CF">
            <w:pPr>
              <w:tabs>
                <w:tab w:val="left" w:pos="317"/>
                <w:tab w:val="left" w:pos="360"/>
                <w:tab w:val="right" w:leader="dot" w:pos="9639"/>
              </w:tabs>
              <w:spacing w:before="0"/>
              <w:rPr>
                <w:rFonts w:cs="Arial"/>
              </w:rPr>
            </w:pPr>
            <w:r>
              <w:rPr>
                <w:rFonts w:cs="Arial"/>
                <w:lang w:val="sr-Cyrl-RS"/>
              </w:rPr>
              <w:t>Пројектни задатак</w:t>
            </w:r>
            <w:r w:rsidR="00427E9B" w:rsidRPr="000B1D80">
              <w:rPr>
                <w:rFonts w:cs="Arial"/>
              </w:rPr>
              <w:t xml:space="preserve"> </w:t>
            </w:r>
          </w:p>
        </w:tc>
        <w:tc>
          <w:tcPr>
            <w:tcW w:w="414" w:type="pct"/>
          </w:tcPr>
          <w:p w14:paraId="3EBFE726" w14:textId="77777777" w:rsidR="00427E9B" w:rsidRPr="00485FE1" w:rsidRDefault="007A0A3E" w:rsidP="00CB64CF">
            <w:pPr>
              <w:tabs>
                <w:tab w:val="left" w:pos="317"/>
                <w:tab w:val="left" w:pos="360"/>
                <w:tab w:val="right" w:leader="dot" w:pos="9639"/>
              </w:tabs>
              <w:spacing w:before="0"/>
              <w:rPr>
                <w:rFonts w:cs="Arial"/>
              </w:rPr>
            </w:pPr>
            <w:r w:rsidRPr="00485FE1">
              <w:rPr>
                <w:rFonts w:cs="Arial"/>
              </w:rPr>
              <w:t>4</w:t>
            </w:r>
          </w:p>
        </w:tc>
      </w:tr>
      <w:tr w:rsidR="00427E9B" w:rsidRPr="009115DA" w14:paraId="68AA3238" w14:textId="77777777" w:rsidTr="001D62BC">
        <w:trPr>
          <w:trHeight w:val="1012"/>
        </w:trPr>
        <w:tc>
          <w:tcPr>
            <w:tcW w:w="304" w:type="pct"/>
          </w:tcPr>
          <w:p w14:paraId="7E39B869" w14:textId="77777777" w:rsidR="00427E9B" w:rsidRPr="000B1D80" w:rsidRDefault="001D62BC" w:rsidP="00CB64CF">
            <w:pPr>
              <w:tabs>
                <w:tab w:val="left" w:pos="360"/>
                <w:tab w:val="left" w:pos="567"/>
                <w:tab w:val="right" w:leader="dot" w:pos="9639"/>
              </w:tabs>
              <w:spacing w:before="0"/>
              <w:jc w:val="center"/>
              <w:rPr>
                <w:rFonts w:cs="Arial"/>
              </w:rPr>
            </w:pPr>
            <w:r>
              <w:rPr>
                <w:rFonts w:cs="Arial"/>
                <w:lang w:val="sr-Cyrl-RS"/>
              </w:rPr>
              <w:t>4</w:t>
            </w:r>
            <w:r w:rsidR="00427E9B" w:rsidRPr="000B1D80">
              <w:rPr>
                <w:rFonts w:cs="Arial"/>
              </w:rPr>
              <w:t>.</w:t>
            </w:r>
          </w:p>
        </w:tc>
        <w:tc>
          <w:tcPr>
            <w:tcW w:w="4282" w:type="pct"/>
          </w:tcPr>
          <w:p w14:paraId="076488E3" w14:textId="77777777" w:rsidR="00427E9B" w:rsidRPr="000B1D80" w:rsidRDefault="00427E9B" w:rsidP="00CB64CF">
            <w:pPr>
              <w:tabs>
                <w:tab w:val="left" w:pos="317"/>
                <w:tab w:val="left" w:pos="360"/>
                <w:tab w:val="right" w:leader="dot" w:pos="9639"/>
              </w:tabs>
              <w:spacing w:before="0"/>
              <w:rPr>
                <w:rFonts w:cs="Arial"/>
              </w:rPr>
            </w:pPr>
            <w:r w:rsidRPr="002836A5">
              <w:rPr>
                <w:rFonts w:cs="Arial"/>
              </w:rPr>
              <w:t xml:space="preserve">Услови за учешће у поступку </w:t>
            </w:r>
            <w:r w:rsidRPr="000B1D80">
              <w:rPr>
                <w:rFonts w:cs="Arial"/>
                <w:lang w:val="sr-Cyrl-CS"/>
              </w:rPr>
              <w:t>јавне набавке из члана 75. и 76. Закона</w:t>
            </w:r>
            <w:r w:rsidRPr="002836A5">
              <w:rPr>
                <w:rFonts w:cs="Arial"/>
              </w:rPr>
              <w:t xml:space="preserve"> и упутство како се доказује испуњеност услова</w:t>
            </w:r>
          </w:p>
        </w:tc>
        <w:tc>
          <w:tcPr>
            <w:tcW w:w="414" w:type="pct"/>
          </w:tcPr>
          <w:p w14:paraId="36E41FF1" w14:textId="77777777" w:rsidR="00427E9B" w:rsidRPr="00485FE1" w:rsidRDefault="000C65B1" w:rsidP="00CB64CF">
            <w:pPr>
              <w:tabs>
                <w:tab w:val="left" w:pos="317"/>
                <w:tab w:val="left" w:pos="360"/>
                <w:tab w:val="right" w:leader="dot" w:pos="9639"/>
              </w:tabs>
              <w:spacing w:before="0"/>
              <w:rPr>
                <w:rFonts w:cs="Arial"/>
              </w:rPr>
            </w:pPr>
            <w:r w:rsidRPr="00485FE1">
              <w:rPr>
                <w:rFonts w:cs="Arial"/>
              </w:rPr>
              <w:t>26</w:t>
            </w:r>
          </w:p>
        </w:tc>
      </w:tr>
      <w:tr w:rsidR="00427E9B" w:rsidRPr="009115DA" w14:paraId="1CD0831F" w14:textId="77777777" w:rsidTr="001D62BC">
        <w:trPr>
          <w:trHeight w:val="428"/>
        </w:trPr>
        <w:tc>
          <w:tcPr>
            <w:tcW w:w="304" w:type="pct"/>
          </w:tcPr>
          <w:p w14:paraId="64558E18" w14:textId="77777777" w:rsidR="00427E9B" w:rsidRPr="000B1D80" w:rsidRDefault="001D62BC" w:rsidP="00564086">
            <w:pPr>
              <w:tabs>
                <w:tab w:val="left" w:pos="360"/>
                <w:tab w:val="left" w:pos="567"/>
                <w:tab w:val="right" w:leader="dot" w:pos="9639"/>
              </w:tabs>
              <w:spacing w:before="0"/>
              <w:jc w:val="center"/>
              <w:rPr>
                <w:rFonts w:cs="Arial"/>
              </w:rPr>
            </w:pPr>
            <w:r>
              <w:rPr>
                <w:rFonts w:cs="Arial"/>
                <w:lang w:val="sr-Cyrl-RS"/>
              </w:rPr>
              <w:t>5</w:t>
            </w:r>
            <w:r w:rsidR="00427E9B" w:rsidRPr="000B1D80">
              <w:rPr>
                <w:rFonts w:cs="Arial"/>
              </w:rPr>
              <w:t>.</w:t>
            </w:r>
          </w:p>
        </w:tc>
        <w:tc>
          <w:tcPr>
            <w:tcW w:w="4282" w:type="pct"/>
          </w:tcPr>
          <w:p w14:paraId="4139234F" w14:textId="77777777" w:rsidR="00427E9B" w:rsidRPr="000B1D80" w:rsidRDefault="00427E9B" w:rsidP="00CB64CF">
            <w:pPr>
              <w:tabs>
                <w:tab w:val="left" w:pos="317"/>
                <w:tab w:val="left" w:pos="360"/>
                <w:tab w:val="right" w:leader="dot" w:pos="9639"/>
              </w:tabs>
              <w:spacing w:before="0"/>
              <w:rPr>
                <w:rFonts w:cs="Arial"/>
              </w:rPr>
            </w:pPr>
            <w:r w:rsidRPr="000B1D80">
              <w:rPr>
                <w:rFonts w:cs="Arial"/>
              </w:rPr>
              <w:t>Критеријум за доделу уговора</w:t>
            </w:r>
          </w:p>
        </w:tc>
        <w:tc>
          <w:tcPr>
            <w:tcW w:w="414" w:type="pct"/>
          </w:tcPr>
          <w:p w14:paraId="480C5974" w14:textId="77777777" w:rsidR="00427E9B" w:rsidRPr="00887EF7" w:rsidRDefault="000C65B1" w:rsidP="00887EF7">
            <w:pPr>
              <w:tabs>
                <w:tab w:val="left" w:pos="317"/>
                <w:tab w:val="left" w:pos="360"/>
                <w:tab w:val="right" w:leader="dot" w:pos="9639"/>
              </w:tabs>
              <w:spacing w:before="0"/>
              <w:rPr>
                <w:rFonts w:cs="Arial"/>
                <w:lang w:val="sr-Cyrl-RS"/>
              </w:rPr>
            </w:pPr>
            <w:r w:rsidRPr="00485FE1">
              <w:rPr>
                <w:rFonts w:cs="Arial"/>
              </w:rPr>
              <w:t>3</w:t>
            </w:r>
            <w:r w:rsidR="00887EF7">
              <w:rPr>
                <w:rFonts w:cs="Arial"/>
                <w:lang w:val="sr-Cyrl-RS"/>
              </w:rPr>
              <w:t>8</w:t>
            </w:r>
          </w:p>
        </w:tc>
      </w:tr>
      <w:tr w:rsidR="00427E9B" w:rsidRPr="009115DA" w14:paraId="6B940559" w14:textId="77777777" w:rsidTr="001D62BC">
        <w:trPr>
          <w:trHeight w:val="504"/>
        </w:trPr>
        <w:tc>
          <w:tcPr>
            <w:tcW w:w="304" w:type="pct"/>
          </w:tcPr>
          <w:p w14:paraId="0642F6C9" w14:textId="77777777" w:rsidR="00427E9B" w:rsidRPr="000B1D80" w:rsidRDefault="001D62BC" w:rsidP="00CB64CF">
            <w:pPr>
              <w:tabs>
                <w:tab w:val="left" w:pos="360"/>
                <w:tab w:val="left" w:pos="567"/>
                <w:tab w:val="right" w:leader="dot" w:pos="9639"/>
              </w:tabs>
              <w:spacing w:before="0"/>
              <w:jc w:val="center"/>
              <w:rPr>
                <w:rFonts w:cs="Arial"/>
              </w:rPr>
            </w:pPr>
            <w:r>
              <w:rPr>
                <w:rFonts w:cs="Arial"/>
                <w:lang w:val="sr-Cyrl-RS"/>
              </w:rPr>
              <w:t>6</w:t>
            </w:r>
            <w:r w:rsidR="00427E9B" w:rsidRPr="000B1D80">
              <w:rPr>
                <w:rFonts w:cs="Arial"/>
              </w:rPr>
              <w:t>.</w:t>
            </w:r>
          </w:p>
        </w:tc>
        <w:tc>
          <w:tcPr>
            <w:tcW w:w="4282" w:type="pct"/>
          </w:tcPr>
          <w:p w14:paraId="52022B2D" w14:textId="77777777" w:rsidR="00427E9B" w:rsidRPr="002836A5" w:rsidRDefault="00427E9B" w:rsidP="00CB64CF">
            <w:pPr>
              <w:tabs>
                <w:tab w:val="left" w:pos="360"/>
                <w:tab w:val="left" w:pos="567"/>
                <w:tab w:val="right" w:leader="dot" w:pos="9639"/>
              </w:tabs>
              <w:spacing w:before="0"/>
              <w:rPr>
                <w:rFonts w:cs="Arial"/>
              </w:rPr>
            </w:pPr>
            <w:r w:rsidRPr="002836A5">
              <w:rPr>
                <w:rFonts w:cs="Arial"/>
              </w:rPr>
              <w:t>Упутство понуђачима како да сачине понуду</w:t>
            </w:r>
          </w:p>
        </w:tc>
        <w:tc>
          <w:tcPr>
            <w:tcW w:w="414" w:type="pct"/>
          </w:tcPr>
          <w:p w14:paraId="383F32FE" w14:textId="77777777" w:rsidR="00427E9B" w:rsidRPr="00887EF7" w:rsidRDefault="000C65B1" w:rsidP="00887EF7">
            <w:pPr>
              <w:tabs>
                <w:tab w:val="left" w:pos="360"/>
                <w:tab w:val="left" w:pos="567"/>
                <w:tab w:val="right" w:leader="dot" w:pos="9639"/>
              </w:tabs>
              <w:spacing w:before="0"/>
              <w:rPr>
                <w:rFonts w:cs="Arial"/>
                <w:lang w:val="sr-Cyrl-RS"/>
              </w:rPr>
            </w:pPr>
            <w:r w:rsidRPr="00485FE1">
              <w:rPr>
                <w:rFonts w:cs="Arial"/>
              </w:rPr>
              <w:t>3</w:t>
            </w:r>
            <w:r w:rsidR="00887EF7">
              <w:rPr>
                <w:rFonts w:cs="Arial"/>
                <w:lang w:val="sr-Cyrl-RS"/>
              </w:rPr>
              <w:t>9</w:t>
            </w:r>
          </w:p>
        </w:tc>
      </w:tr>
      <w:tr w:rsidR="00427E9B" w:rsidRPr="009115DA" w14:paraId="26F11393" w14:textId="77777777" w:rsidTr="001D62BC">
        <w:trPr>
          <w:trHeight w:val="504"/>
        </w:trPr>
        <w:tc>
          <w:tcPr>
            <w:tcW w:w="304" w:type="pct"/>
          </w:tcPr>
          <w:p w14:paraId="289E27B0" w14:textId="77777777" w:rsidR="00427E9B" w:rsidRPr="000B1D80" w:rsidRDefault="001D62BC" w:rsidP="00CB64CF">
            <w:pPr>
              <w:tabs>
                <w:tab w:val="left" w:pos="360"/>
                <w:tab w:val="left" w:pos="567"/>
                <w:tab w:val="right" w:leader="dot" w:pos="9639"/>
              </w:tabs>
              <w:spacing w:before="0"/>
              <w:jc w:val="center"/>
              <w:rPr>
                <w:rFonts w:cs="Arial"/>
              </w:rPr>
            </w:pPr>
            <w:r>
              <w:rPr>
                <w:rFonts w:cs="Arial"/>
                <w:lang w:val="sr-Cyrl-RS"/>
              </w:rPr>
              <w:t>7</w:t>
            </w:r>
            <w:r w:rsidR="00427E9B" w:rsidRPr="000B1D80">
              <w:rPr>
                <w:rFonts w:cs="Arial"/>
              </w:rPr>
              <w:t>.</w:t>
            </w:r>
          </w:p>
        </w:tc>
        <w:tc>
          <w:tcPr>
            <w:tcW w:w="4282" w:type="pct"/>
          </w:tcPr>
          <w:p w14:paraId="56654442" w14:textId="77777777" w:rsidR="00427E9B" w:rsidRPr="001D62BC" w:rsidRDefault="00427E9B" w:rsidP="00CB64CF">
            <w:pPr>
              <w:tabs>
                <w:tab w:val="left" w:pos="360"/>
                <w:tab w:val="left" w:pos="567"/>
                <w:tab w:val="right" w:leader="dot" w:pos="9639"/>
              </w:tabs>
              <w:spacing w:before="0"/>
              <w:rPr>
                <w:rFonts w:cs="Arial"/>
                <w:lang w:val="sr-Cyrl-RS"/>
              </w:rPr>
            </w:pPr>
            <w:r w:rsidRPr="000B1D80">
              <w:rPr>
                <w:rFonts w:cs="Arial"/>
              </w:rPr>
              <w:t>Обрасци</w:t>
            </w:r>
            <w:r w:rsidR="001D62BC">
              <w:rPr>
                <w:rFonts w:cs="Arial"/>
                <w:lang w:val="sr-Cyrl-RS"/>
              </w:rPr>
              <w:t xml:space="preserve"> и прилози</w:t>
            </w:r>
          </w:p>
        </w:tc>
        <w:tc>
          <w:tcPr>
            <w:tcW w:w="414" w:type="pct"/>
          </w:tcPr>
          <w:p w14:paraId="05F87019" w14:textId="77777777" w:rsidR="00427E9B" w:rsidRPr="00485FE1" w:rsidRDefault="002173DC" w:rsidP="0065755B">
            <w:pPr>
              <w:tabs>
                <w:tab w:val="left" w:pos="360"/>
                <w:tab w:val="left" w:pos="567"/>
                <w:tab w:val="right" w:leader="dot" w:pos="9639"/>
              </w:tabs>
              <w:spacing w:before="0"/>
              <w:rPr>
                <w:rFonts w:cs="Arial"/>
              </w:rPr>
            </w:pPr>
            <w:r w:rsidRPr="00485FE1">
              <w:rPr>
                <w:rFonts w:cs="Arial"/>
              </w:rPr>
              <w:t>5</w:t>
            </w:r>
            <w:r w:rsidR="0065755B" w:rsidRPr="00485FE1">
              <w:rPr>
                <w:rFonts w:cs="Arial"/>
              </w:rPr>
              <w:t>9</w:t>
            </w:r>
          </w:p>
        </w:tc>
      </w:tr>
      <w:tr w:rsidR="00427E9B" w:rsidRPr="009115DA" w14:paraId="43D0CCA5" w14:textId="77777777" w:rsidTr="001D62BC">
        <w:trPr>
          <w:trHeight w:val="504"/>
        </w:trPr>
        <w:tc>
          <w:tcPr>
            <w:tcW w:w="304" w:type="pct"/>
          </w:tcPr>
          <w:p w14:paraId="0988B37D" w14:textId="77777777" w:rsidR="00427E9B" w:rsidRPr="000B1D80" w:rsidRDefault="001D62BC" w:rsidP="00CB64CF">
            <w:pPr>
              <w:tabs>
                <w:tab w:val="left" w:pos="360"/>
                <w:tab w:val="left" w:pos="567"/>
                <w:tab w:val="right" w:leader="dot" w:pos="9639"/>
              </w:tabs>
              <w:spacing w:before="0"/>
              <w:jc w:val="center"/>
              <w:rPr>
                <w:rFonts w:cs="Arial"/>
              </w:rPr>
            </w:pPr>
            <w:r>
              <w:rPr>
                <w:rFonts w:cs="Arial"/>
                <w:lang w:val="sr-Cyrl-RS"/>
              </w:rPr>
              <w:t>8</w:t>
            </w:r>
            <w:r w:rsidR="00427E9B" w:rsidRPr="000B1D80">
              <w:rPr>
                <w:rFonts w:cs="Arial"/>
              </w:rPr>
              <w:t>.</w:t>
            </w:r>
          </w:p>
        </w:tc>
        <w:tc>
          <w:tcPr>
            <w:tcW w:w="4282" w:type="pct"/>
          </w:tcPr>
          <w:p w14:paraId="5C5A8804" w14:textId="77777777" w:rsidR="000C65B1" w:rsidRPr="000B1D80" w:rsidRDefault="00427E9B">
            <w:pPr>
              <w:tabs>
                <w:tab w:val="left" w:pos="360"/>
                <w:tab w:val="left" w:pos="567"/>
                <w:tab w:val="right" w:leader="dot" w:pos="9639"/>
              </w:tabs>
              <w:spacing w:before="0"/>
              <w:rPr>
                <w:rFonts w:cs="Arial"/>
              </w:rPr>
            </w:pPr>
            <w:r w:rsidRPr="000B1D80">
              <w:rPr>
                <w:rFonts w:cs="Arial"/>
              </w:rPr>
              <w:t>Модел</w:t>
            </w:r>
            <w:r w:rsidR="002173DC">
              <w:rPr>
                <w:rFonts w:cs="Arial"/>
              </w:rPr>
              <w:t>и</w:t>
            </w:r>
            <w:r w:rsidRPr="000B1D80">
              <w:rPr>
                <w:rFonts w:cs="Arial"/>
              </w:rPr>
              <w:t xml:space="preserve"> уговора</w:t>
            </w:r>
            <w:r w:rsidR="000C65B1">
              <w:rPr>
                <w:rFonts w:cs="Arial"/>
              </w:rPr>
              <w:t xml:space="preserve"> </w:t>
            </w:r>
          </w:p>
        </w:tc>
        <w:tc>
          <w:tcPr>
            <w:tcW w:w="414" w:type="pct"/>
          </w:tcPr>
          <w:p w14:paraId="1820F7D8" w14:textId="77777777" w:rsidR="00427E9B" w:rsidRPr="00887EF7" w:rsidRDefault="00887EF7" w:rsidP="0065755B">
            <w:pPr>
              <w:tabs>
                <w:tab w:val="left" w:pos="360"/>
                <w:tab w:val="left" w:pos="567"/>
                <w:tab w:val="right" w:leader="dot" w:pos="9639"/>
              </w:tabs>
              <w:spacing w:before="0"/>
              <w:rPr>
                <w:rFonts w:cs="Arial"/>
                <w:lang w:val="sr-Cyrl-RS"/>
              </w:rPr>
            </w:pPr>
            <w:r>
              <w:rPr>
                <w:rFonts w:cs="Arial"/>
                <w:lang w:val="sr-Cyrl-RS"/>
              </w:rPr>
              <w:t>81</w:t>
            </w:r>
          </w:p>
        </w:tc>
      </w:tr>
      <w:tr w:rsidR="00427E9B" w:rsidRPr="009115DA" w14:paraId="2CFDA0CB" w14:textId="77777777" w:rsidTr="001D62BC">
        <w:trPr>
          <w:trHeight w:val="504"/>
        </w:trPr>
        <w:tc>
          <w:tcPr>
            <w:tcW w:w="304" w:type="pct"/>
          </w:tcPr>
          <w:p w14:paraId="3C47B21B" w14:textId="77777777" w:rsidR="00427E9B" w:rsidRPr="000B1D80" w:rsidRDefault="00427E9B" w:rsidP="00CB64CF">
            <w:pPr>
              <w:tabs>
                <w:tab w:val="left" w:pos="360"/>
                <w:tab w:val="left" w:pos="567"/>
                <w:tab w:val="right" w:leader="dot" w:pos="9639"/>
              </w:tabs>
              <w:spacing w:before="0"/>
              <w:jc w:val="center"/>
              <w:rPr>
                <w:rFonts w:cs="Arial"/>
              </w:rPr>
            </w:pPr>
            <w:r w:rsidRPr="000B1D80">
              <w:rPr>
                <w:rFonts w:cs="Arial"/>
              </w:rPr>
              <w:t>11.</w:t>
            </w:r>
          </w:p>
        </w:tc>
        <w:tc>
          <w:tcPr>
            <w:tcW w:w="4282" w:type="pct"/>
          </w:tcPr>
          <w:p w14:paraId="25887952" w14:textId="77777777" w:rsidR="00427E9B" w:rsidRPr="002836A5" w:rsidRDefault="00427E9B" w:rsidP="00CB64CF">
            <w:pPr>
              <w:tabs>
                <w:tab w:val="left" w:pos="360"/>
                <w:tab w:val="left" w:pos="567"/>
                <w:tab w:val="right" w:leader="dot" w:pos="9639"/>
              </w:tabs>
              <w:spacing w:before="0"/>
              <w:rPr>
                <w:rFonts w:cs="Arial"/>
              </w:rPr>
            </w:pPr>
            <w:r w:rsidRPr="002836A5">
              <w:rPr>
                <w:rFonts w:cs="Arial"/>
              </w:rPr>
              <w:t>Прилог о безбедности и здрављу на раду</w:t>
            </w:r>
          </w:p>
        </w:tc>
        <w:tc>
          <w:tcPr>
            <w:tcW w:w="414" w:type="pct"/>
          </w:tcPr>
          <w:p w14:paraId="7FA30B83" w14:textId="77777777" w:rsidR="00427E9B" w:rsidRPr="00887EF7" w:rsidRDefault="002173DC" w:rsidP="00887EF7">
            <w:pPr>
              <w:tabs>
                <w:tab w:val="left" w:pos="360"/>
                <w:tab w:val="left" w:pos="567"/>
                <w:tab w:val="right" w:leader="dot" w:pos="9639"/>
              </w:tabs>
              <w:spacing w:before="0"/>
              <w:rPr>
                <w:rFonts w:cs="Arial"/>
                <w:lang w:val="sr-Cyrl-RS"/>
              </w:rPr>
            </w:pPr>
            <w:r w:rsidRPr="00485FE1">
              <w:rPr>
                <w:rFonts w:cs="Arial"/>
              </w:rPr>
              <w:t>10</w:t>
            </w:r>
            <w:r w:rsidR="00887EF7">
              <w:rPr>
                <w:rFonts w:cs="Arial"/>
                <w:lang w:val="sr-Cyrl-RS"/>
              </w:rPr>
              <w:t>0</w:t>
            </w:r>
          </w:p>
        </w:tc>
      </w:tr>
    </w:tbl>
    <w:p w14:paraId="190E5D7F" w14:textId="77777777" w:rsidR="009D3699" w:rsidRPr="000B1D80" w:rsidRDefault="009D3699" w:rsidP="00CB64CF">
      <w:pPr>
        <w:pStyle w:val="BodyText"/>
        <w:spacing w:before="0"/>
        <w:rPr>
          <w:rFonts w:cs="Arial"/>
          <w:b/>
          <w:spacing w:val="80"/>
          <w:sz w:val="22"/>
          <w:szCs w:val="22"/>
          <w:highlight w:val="yellow"/>
        </w:rPr>
      </w:pPr>
    </w:p>
    <w:p w14:paraId="57258B21" w14:textId="77777777" w:rsidR="00411D1F" w:rsidRPr="000B1D80" w:rsidRDefault="00411D1F" w:rsidP="00CB64CF">
      <w:pPr>
        <w:spacing w:before="0"/>
        <w:jc w:val="right"/>
        <w:rPr>
          <w:rFonts w:cs="Arial"/>
          <w:bCs/>
          <w:noProof/>
          <w:lang w:val="sr-Cyrl-CS"/>
        </w:rPr>
      </w:pPr>
    </w:p>
    <w:p w14:paraId="56576174" w14:textId="77777777" w:rsidR="00411D1F" w:rsidRPr="000B1D80" w:rsidRDefault="00411D1F" w:rsidP="00CB64CF">
      <w:pPr>
        <w:spacing w:before="0"/>
        <w:jc w:val="right"/>
        <w:rPr>
          <w:rFonts w:cs="Arial"/>
          <w:bCs/>
          <w:noProof/>
          <w:lang w:val="sr-Cyrl-CS"/>
        </w:rPr>
      </w:pPr>
    </w:p>
    <w:p w14:paraId="714291A1" w14:textId="77777777" w:rsidR="00F5264D" w:rsidRPr="000B1D80" w:rsidRDefault="00C53AC6" w:rsidP="00CB64CF">
      <w:pPr>
        <w:spacing w:before="0"/>
        <w:jc w:val="right"/>
        <w:rPr>
          <w:rFonts w:cs="Arial"/>
          <w:color w:val="548DD4" w:themeColor="text2" w:themeTint="99"/>
          <w:lang w:val="sr-Cyrl-CS"/>
        </w:rPr>
      </w:pPr>
      <w:r w:rsidRPr="000B1D80">
        <w:rPr>
          <w:rFonts w:cs="Arial"/>
          <w:bCs/>
          <w:noProof/>
          <w:lang w:val="sr-Cyrl-CS"/>
        </w:rPr>
        <w:t>Укупан број</w:t>
      </w:r>
      <w:r w:rsidR="003C0FCA" w:rsidRPr="000B1D80">
        <w:rPr>
          <w:rFonts w:cs="Arial"/>
          <w:bCs/>
          <w:noProof/>
          <w:lang w:val="sr-Cyrl-CS"/>
        </w:rPr>
        <w:t xml:space="preserve"> страна документације:</w:t>
      </w:r>
      <w:r w:rsidR="00B23511" w:rsidRPr="000B1D80">
        <w:rPr>
          <w:rFonts w:cs="Arial"/>
          <w:bCs/>
          <w:noProof/>
          <w:lang w:val="sr-Cyrl-CS"/>
        </w:rPr>
        <w:t xml:space="preserve"> </w:t>
      </w:r>
      <w:r w:rsidR="007E3AEF">
        <w:rPr>
          <w:rFonts w:cs="Arial"/>
          <w:bCs/>
          <w:noProof/>
          <w:lang w:val="sr-Cyrl-CS"/>
        </w:rPr>
        <w:t>10</w:t>
      </w:r>
      <w:r w:rsidR="00887EF7">
        <w:rPr>
          <w:rFonts w:cs="Arial"/>
          <w:bCs/>
          <w:noProof/>
          <w:lang w:val="sr-Cyrl-CS"/>
        </w:rPr>
        <w:t>2</w:t>
      </w:r>
      <w:r w:rsidR="007E3AEF" w:rsidRPr="000B1D80">
        <w:rPr>
          <w:rFonts w:cs="Arial"/>
          <w:bCs/>
          <w:noProof/>
          <w:lang w:val="sr-Cyrl-CS"/>
        </w:rPr>
        <w:t xml:space="preserve"> </w:t>
      </w:r>
    </w:p>
    <w:p w14:paraId="21D9BC4F" w14:textId="77777777" w:rsidR="001853E1" w:rsidRPr="000B1D80" w:rsidRDefault="001853E1" w:rsidP="00CB64CF">
      <w:pPr>
        <w:pStyle w:val="BodyText"/>
        <w:spacing w:before="0"/>
        <w:rPr>
          <w:rFonts w:cs="Arial"/>
          <w:sz w:val="22"/>
          <w:szCs w:val="22"/>
        </w:rPr>
      </w:pPr>
    </w:p>
    <w:p w14:paraId="3919EF0D" w14:textId="77777777" w:rsidR="00FA0E61" w:rsidRPr="000B1D80" w:rsidRDefault="00473AD5" w:rsidP="00AC352A">
      <w:pPr>
        <w:pStyle w:val="Heading10"/>
        <w:numPr>
          <w:ilvl w:val="0"/>
          <w:numId w:val="11"/>
        </w:numPr>
        <w:spacing w:before="0"/>
        <w:rPr>
          <w:rFonts w:cs="Arial"/>
          <w:lang w:val="en-US"/>
        </w:rPr>
      </w:pPr>
      <w:r w:rsidRPr="000B1D80">
        <w:rPr>
          <w:rFonts w:cs="Arial"/>
          <w:lang w:val="ru-RU"/>
        </w:rPr>
        <w:br w:type="page"/>
      </w:r>
      <w:bookmarkStart w:id="13" w:name="_Toc430335136"/>
      <w:bookmarkStart w:id="14" w:name="_Toc442559876"/>
      <w:bookmarkStart w:id="15" w:name="_Toc427817447"/>
      <w:r w:rsidR="00FA0E61" w:rsidRPr="000B1D80">
        <w:rPr>
          <w:rFonts w:cs="Arial"/>
        </w:rPr>
        <w:lastRenderedPageBreak/>
        <w:t>ОПШТИ ПОДАЦИ О ЈАВНОЈ НАБАВЦИ</w:t>
      </w:r>
      <w:bookmarkEnd w:id="13"/>
      <w:bookmarkEnd w:id="14"/>
    </w:p>
    <w:p w14:paraId="32F4A316" w14:textId="77777777" w:rsidR="004276AD" w:rsidRPr="000B1D80" w:rsidRDefault="004276AD" w:rsidP="00CB64CF">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9115DA" w14:paraId="17C50D9B" w14:textId="77777777" w:rsidTr="002E12CC">
        <w:tc>
          <w:tcPr>
            <w:tcW w:w="3032" w:type="dxa"/>
            <w:shd w:val="clear" w:color="auto" w:fill="auto"/>
          </w:tcPr>
          <w:p w14:paraId="6E2142E7"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Назив и адреса Наручиоца</w:t>
            </w:r>
          </w:p>
        </w:tc>
        <w:tc>
          <w:tcPr>
            <w:tcW w:w="6213" w:type="dxa"/>
            <w:shd w:val="clear" w:color="auto" w:fill="auto"/>
          </w:tcPr>
          <w:p w14:paraId="0D1095CD" w14:textId="77777777" w:rsidR="008C2502" w:rsidRPr="002836A5" w:rsidRDefault="004276AD" w:rsidP="00CB64CF">
            <w:pPr>
              <w:suppressAutoHyphens/>
              <w:spacing w:before="0"/>
              <w:jc w:val="center"/>
              <w:rPr>
                <w:rFonts w:cs="Arial"/>
              </w:rPr>
            </w:pPr>
            <w:r w:rsidRPr="002836A5">
              <w:rPr>
                <w:rFonts w:cs="Arial"/>
              </w:rPr>
              <w:t>Јавно предузеће „Електропривреда Србије“ Београд,</w:t>
            </w:r>
            <w:r w:rsidR="00786823" w:rsidRPr="002836A5">
              <w:rPr>
                <w:rFonts w:cs="Arial"/>
              </w:rPr>
              <w:t xml:space="preserve"> </w:t>
            </w:r>
            <w:r w:rsidR="00702FA3" w:rsidRPr="001C24B9">
              <w:rPr>
                <w:rFonts w:cs="Arial"/>
              </w:rPr>
              <w:t>Балканска 13</w:t>
            </w:r>
            <w:r w:rsidRPr="002836A5">
              <w:rPr>
                <w:rFonts w:cs="Arial"/>
              </w:rPr>
              <w:t>, 11000 Београд</w:t>
            </w:r>
            <w:r w:rsidR="00786823" w:rsidRPr="002836A5">
              <w:rPr>
                <w:rFonts w:cs="Arial"/>
              </w:rPr>
              <w:t xml:space="preserve"> </w:t>
            </w:r>
          </w:p>
          <w:p w14:paraId="504F92F1" w14:textId="77777777" w:rsidR="002E12CC" w:rsidRPr="000B1D80" w:rsidRDefault="00EF3029" w:rsidP="00CB64CF">
            <w:pPr>
              <w:suppressAutoHyphens/>
              <w:spacing w:before="0"/>
              <w:jc w:val="center"/>
              <w:rPr>
                <w:rFonts w:cs="Arial"/>
                <w:color w:val="00B0F0"/>
              </w:rPr>
            </w:pPr>
            <w:r w:rsidRPr="000B1D80">
              <w:rPr>
                <w:rFonts w:cs="Arial"/>
              </w:rPr>
              <w:t>ЈП ЕПС</w:t>
            </w:r>
          </w:p>
        </w:tc>
      </w:tr>
      <w:tr w:rsidR="004276AD" w:rsidRPr="009115DA" w14:paraId="251F739B" w14:textId="77777777" w:rsidTr="000C74EB">
        <w:tc>
          <w:tcPr>
            <w:tcW w:w="3032" w:type="dxa"/>
            <w:shd w:val="clear" w:color="auto" w:fill="auto"/>
          </w:tcPr>
          <w:p w14:paraId="7DA7B5EB"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Интернет страница Наручиоца</w:t>
            </w:r>
          </w:p>
        </w:tc>
        <w:tc>
          <w:tcPr>
            <w:tcW w:w="6213" w:type="dxa"/>
            <w:shd w:val="clear" w:color="auto" w:fill="auto"/>
            <w:vAlign w:val="center"/>
          </w:tcPr>
          <w:p w14:paraId="25FAE492" w14:textId="77777777" w:rsidR="002E12CC" w:rsidRPr="000B1D80" w:rsidRDefault="00221236" w:rsidP="000C74EB">
            <w:pPr>
              <w:autoSpaceDE w:val="0"/>
              <w:autoSpaceDN w:val="0"/>
              <w:adjustRightInd w:val="0"/>
              <w:spacing w:before="0"/>
              <w:jc w:val="center"/>
              <w:rPr>
                <w:rFonts w:eastAsia="TimesNewRomanPSMT" w:cs="Arial"/>
                <w:bCs/>
                <w:color w:val="FF0000"/>
              </w:rPr>
            </w:pPr>
            <w:hyperlink r:id="rId340" w:history="1">
              <w:r w:rsidR="001666BA" w:rsidRPr="000B1D80">
                <w:rPr>
                  <w:rStyle w:val="Hyperlink"/>
                  <w:rFonts w:eastAsia="Arial Unicode MS" w:cs="Arial"/>
                  <w:kern w:val="1"/>
                  <w:lang w:eastAsia="ar-SA"/>
                </w:rPr>
                <w:t>www.eps.rs</w:t>
              </w:r>
            </w:hyperlink>
          </w:p>
        </w:tc>
      </w:tr>
      <w:tr w:rsidR="004276AD" w:rsidRPr="0053715C" w14:paraId="565BC430" w14:textId="77777777" w:rsidTr="002E12CC">
        <w:tc>
          <w:tcPr>
            <w:tcW w:w="3032" w:type="dxa"/>
            <w:shd w:val="clear" w:color="auto" w:fill="auto"/>
          </w:tcPr>
          <w:p w14:paraId="42A2CE7C"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Врста поступка</w:t>
            </w:r>
          </w:p>
        </w:tc>
        <w:tc>
          <w:tcPr>
            <w:tcW w:w="6213" w:type="dxa"/>
            <w:shd w:val="clear" w:color="auto" w:fill="auto"/>
            <w:vAlign w:val="center"/>
          </w:tcPr>
          <w:p w14:paraId="7AD84854" w14:textId="77777777" w:rsidR="001666BA" w:rsidRPr="002836A5" w:rsidRDefault="00A03740" w:rsidP="00A03740">
            <w:pPr>
              <w:autoSpaceDE w:val="0"/>
              <w:autoSpaceDN w:val="0"/>
              <w:adjustRightInd w:val="0"/>
              <w:spacing w:before="0"/>
              <w:jc w:val="center"/>
              <w:rPr>
                <w:rFonts w:eastAsia="TimesNewRomanPSMT" w:cs="Arial"/>
                <w:bCs/>
              </w:rPr>
            </w:pPr>
            <w:r w:rsidRPr="0008426E">
              <w:rPr>
                <w:rFonts w:cs="Arial"/>
              </w:rPr>
              <w:t>П</w:t>
            </w:r>
            <w:r w:rsidR="00377EF3" w:rsidRPr="0008426E">
              <w:rPr>
                <w:rFonts w:cs="Arial"/>
                <w:lang w:val="ru-RU"/>
              </w:rPr>
              <w:t>реговарачки</w:t>
            </w:r>
            <w:r w:rsidRPr="0008426E">
              <w:rPr>
                <w:rFonts w:cs="Arial"/>
                <w:lang w:val="ru-RU"/>
              </w:rPr>
              <w:t xml:space="preserve"> поступак са објављивањем позива за подношење понуда</w:t>
            </w:r>
          </w:p>
        </w:tc>
      </w:tr>
      <w:tr w:rsidR="004276AD" w:rsidRPr="0053715C" w14:paraId="61D474DA" w14:textId="77777777" w:rsidTr="00A44D14">
        <w:trPr>
          <w:trHeight w:val="575"/>
        </w:trPr>
        <w:tc>
          <w:tcPr>
            <w:tcW w:w="3032" w:type="dxa"/>
            <w:shd w:val="clear" w:color="auto" w:fill="auto"/>
            <w:vAlign w:val="center"/>
          </w:tcPr>
          <w:p w14:paraId="19824114"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Предмет јавне набавке</w:t>
            </w:r>
          </w:p>
        </w:tc>
        <w:tc>
          <w:tcPr>
            <w:tcW w:w="6213" w:type="dxa"/>
            <w:shd w:val="clear" w:color="auto" w:fill="auto"/>
          </w:tcPr>
          <w:p w14:paraId="3507555D" w14:textId="77777777" w:rsidR="004F48FB" w:rsidRPr="000B1D80" w:rsidRDefault="00FB3E93" w:rsidP="00CB64CF">
            <w:pPr>
              <w:pStyle w:val="Heading10"/>
              <w:spacing w:before="0"/>
              <w:jc w:val="center"/>
              <w:rPr>
                <w:rFonts w:cs="Arial"/>
                <w:b w:val="0"/>
              </w:rPr>
            </w:pPr>
            <w:bookmarkStart w:id="16" w:name="_Toc442559877"/>
            <w:r>
              <w:rPr>
                <w:rFonts w:cs="Arial"/>
                <w:b w:val="0"/>
                <w:lang w:val="sr-Cyrl-RS"/>
              </w:rPr>
              <w:t xml:space="preserve"> </w:t>
            </w:r>
            <w:r w:rsidRPr="000B1D80">
              <w:rPr>
                <w:rFonts w:cs="Arial"/>
                <w:b w:val="0"/>
              </w:rPr>
              <w:t>услуг</w:t>
            </w:r>
            <w:r>
              <w:rPr>
                <w:rFonts w:cs="Arial"/>
                <w:b w:val="0"/>
                <w:lang w:val="sr-Cyrl-RS"/>
              </w:rPr>
              <w:t>е</w:t>
            </w:r>
            <w:r w:rsidR="004276AD" w:rsidRPr="000B1D80">
              <w:rPr>
                <w:rFonts w:cs="Arial"/>
                <w:b w:val="0"/>
              </w:rPr>
              <w:t>:</w:t>
            </w:r>
            <w:bookmarkEnd w:id="16"/>
          </w:p>
          <w:p w14:paraId="756293FE" w14:textId="77777777" w:rsidR="004276AD" w:rsidRPr="000B1D80" w:rsidRDefault="00377EF3" w:rsidP="000C74EB">
            <w:pPr>
              <w:pStyle w:val="BodyText"/>
              <w:spacing w:before="0"/>
              <w:jc w:val="center"/>
              <w:rPr>
                <w:rFonts w:cs="Arial"/>
                <w:sz w:val="22"/>
                <w:szCs w:val="22"/>
                <w:lang w:val="ru-RU"/>
              </w:rPr>
            </w:pPr>
            <w:r w:rsidRPr="00377EF3">
              <w:rPr>
                <w:rFonts w:cs="Arial"/>
                <w:b/>
                <w:sz w:val="22"/>
                <w:szCs w:val="22"/>
              </w:rPr>
              <w:t>Консултант за наставак изградње ТЕ Колубара Б</w:t>
            </w:r>
          </w:p>
        </w:tc>
      </w:tr>
      <w:tr w:rsidR="002E12CC" w:rsidRPr="0053715C" w14:paraId="7AC9E9E2" w14:textId="77777777" w:rsidTr="00CB64CF">
        <w:trPr>
          <w:trHeight w:val="319"/>
        </w:trPr>
        <w:tc>
          <w:tcPr>
            <w:tcW w:w="3032" w:type="dxa"/>
            <w:shd w:val="clear" w:color="auto" w:fill="auto"/>
          </w:tcPr>
          <w:p w14:paraId="2E93B985" w14:textId="77777777" w:rsidR="002E12CC" w:rsidRPr="000B1D80" w:rsidRDefault="002E12CC" w:rsidP="00CB64CF">
            <w:pPr>
              <w:autoSpaceDE w:val="0"/>
              <w:autoSpaceDN w:val="0"/>
              <w:adjustRightInd w:val="0"/>
              <w:spacing w:before="0"/>
              <w:jc w:val="center"/>
              <w:rPr>
                <w:rFonts w:eastAsia="TimesNewRomanPSMT" w:cs="Arial"/>
                <w:bCs/>
              </w:rPr>
            </w:pPr>
            <w:r w:rsidRPr="000B1D80">
              <w:rPr>
                <w:rFonts w:cs="Arial"/>
              </w:rPr>
              <w:t>Опис сваке партије</w:t>
            </w:r>
          </w:p>
        </w:tc>
        <w:tc>
          <w:tcPr>
            <w:tcW w:w="6213" w:type="dxa"/>
            <w:shd w:val="clear" w:color="auto" w:fill="auto"/>
            <w:vAlign w:val="center"/>
          </w:tcPr>
          <w:p w14:paraId="7440F37D" w14:textId="77777777" w:rsidR="00167CC1" w:rsidRPr="002836A5" w:rsidRDefault="004353B4" w:rsidP="00CB64CF">
            <w:pPr>
              <w:pStyle w:val="ListParagraph"/>
              <w:spacing w:before="0" w:after="0" w:line="240" w:lineRule="auto"/>
              <w:ind w:left="0" w:right="-14" w:hanging="17"/>
              <w:jc w:val="center"/>
              <w:rPr>
                <w:rFonts w:ascii="Arial" w:hAnsi="Arial" w:cs="Arial"/>
              </w:rPr>
            </w:pPr>
            <w:r w:rsidRPr="002836A5">
              <w:rPr>
                <w:rFonts w:ascii="Arial" w:hAnsi="Arial" w:cs="Arial"/>
              </w:rPr>
              <w:t>Набавка није обликована по партијама</w:t>
            </w:r>
          </w:p>
        </w:tc>
      </w:tr>
      <w:tr w:rsidR="004276AD" w:rsidRPr="0053715C" w14:paraId="3F7AD784" w14:textId="77777777" w:rsidTr="00CB64CF">
        <w:trPr>
          <w:trHeight w:val="247"/>
        </w:trPr>
        <w:tc>
          <w:tcPr>
            <w:tcW w:w="3032" w:type="dxa"/>
            <w:shd w:val="clear" w:color="auto" w:fill="auto"/>
          </w:tcPr>
          <w:p w14:paraId="2F1E7D76"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Циљ поступка</w:t>
            </w:r>
          </w:p>
        </w:tc>
        <w:tc>
          <w:tcPr>
            <w:tcW w:w="6213" w:type="dxa"/>
            <w:shd w:val="clear" w:color="auto" w:fill="auto"/>
          </w:tcPr>
          <w:p w14:paraId="3FBFE32C" w14:textId="77777777" w:rsidR="002E12CC" w:rsidRPr="002836A5" w:rsidRDefault="004276AD" w:rsidP="00CB64CF">
            <w:pPr>
              <w:autoSpaceDE w:val="0"/>
              <w:autoSpaceDN w:val="0"/>
              <w:adjustRightInd w:val="0"/>
              <w:spacing w:before="0"/>
              <w:jc w:val="center"/>
              <w:rPr>
                <w:rFonts w:eastAsia="TimesNewRomanPSMT" w:cs="Arial"/>
                <w:b/>
                <w:bCs/>
                <w:color w:val="FF0000"/>
              </w:rPr>
            </w:pPr>
            <w:r w:rsidRPr="002836A5">
              <w:rPr>
                <w:rFonts w:eastAsia="TimesNewRomanPSMT" w:cs="Arial"/>
                <w:bCs/>
              </w:rPr>
              <w:t xml:space="preserve">Закључење Уговора о јавној набавци </w:t>
            </w:r>
          </w:p>
        </w:tc>
      </w:tr>
      <w:tr w:rsidR="004276AD" w:rsidRPr="009115DA" w14:paraId="698540E1" w14:textId="77777777" w:rsidTr="00CB64CF">
        <w:trPr>
          <w:trHeight w:val="175"/>
        </w:trPr>
        <w:tc>
          <w:tcPr>
            <w:tcW w:w="3032" w:type="dxa"/>
            <w:shd w:val="clear" w:color="auto" w:fill="auto"/>
          </w:tcPr>
          <w:p w14:paraId="66AAB632"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Контакт</w:t>
            </w:r>
          </w:p>
        </w:tc>
        <w:tc>
          <w:tcPr>
            <w:tcW w:w="6213" w:type="dxa"/>
            <w:shd w:val="clear" w:color="auto" w:fill="auto"/>
            <w:vAlign w:val="center"/>
          </w:tcPr>
          <w:p w14:paraId="414F3429" w14:textId="15FD56F7" w:rsidR="00312FFD" w:rsidRDefault="00BB245E" w:rsidP="006948AE">
            <w:pPr>
              <w:spacing w:before="0"/>
              <w:jc w:val="center"/>
              <w:rPr>
                <w:rStyle w:val="Hyperlink"/>
                <w:rFonts w:cs="Arial"/>
                <w:lang w:val="sr-Cyrl-RS"/>
              </w:rPr>
            </w:pPr>
            <w:r w:rsidRPr="000B1D80">
              <w:rPr>
                <w:rFonts w:cs="Arial"/>
              </w:rPr>
              <w:t>e-mail</w:t>
            </w:r>
            <w:r w:rsidR="00F876D6" w:rsidRPr="000B1D80">
              <w:rPr>
                <w:rFonts w:cs="Arial"/>
              </w:rPr>
              <w:t>:</w:t>
            </w:r>
            <w:r w:rsidR="00312FFD">
              <w:rPr>
                <w:rFonts w:cs="Arial"/>
              </w:rPr>
              <w:t xml:space="preserve"> </w:t>
            </w:r>
            <w:hyperlink r:id="rId341" w:history="1">
              <w:r w:rsidR="00312FFD" w:rsidRPr="000233BF">
                <w:rPr>
                  <w:rStyle w:val="Hyperlink"/>
                  <w:rFonts w:cs="Arial"/>
                </w:rPr>
                <w:t>mira.paljic@eps.rs</w:t>
              </w:r>
            </w:hyperlink>
            <w:r w:rsidR="00E72A43">
              <w:rPr>
                <w:rStyle w:val="Hyperlink"/>
                <w:rFonts w:cs="Arial"/>
              </w:rPr>
              <w:t xml:space="preserve"> </w:t>
            </w:r>
          </w:p>
          <w:p w14:paraId="32FDFD4D" w14:textId="43106B4E" w:rsidR="00E72A43" w:rsidRPr="00E72A43" w:rsidRDefault="00E72A43" w:rsidP="006948AE">
            <w:pPr>
              <w:spacing w:before="0"/>
              <w:jc w:val="center"/>
              <w:rPr>
                <w:rFonts w:cs="Arial"/>
              </w:rPr>
            </w:pPr>
            <w:r>
              <w:rPr>
                <w:rStyle w:val="Hyperlink"/>
              </w:rPr>
              <w:t>veljko.kovacevic@eps.rs</w:t>
            </w:r>
          </w:p>
          <w:p w14:paraId="3E1C94CD" w14:textId="7B1D1D14" w:rsidR="00BB245E" w:rsidRPr="000B1D80" w:rsidRDefault="00BB245E" w:rsidP="006948AE">
            <w:pPr>
              <w:spacing w:before="0"/>
              <w:jc w:val="center"/>
              <w:rPr>
                <w:rFonts w:cs="Arial"/>
              </w:rPr>
            </w:pPr>
          </w:p>
        </w:tc>
      </w:tr>
    </w:tbl>
    <w:p w14:paraId="3816F1B9" w14:textId="77777777" w:rsidR="00FA0E61" w:rsidRPr="000B1D80" w:rsidRDefault="00FA0E61" w:rsidP="00CB64CF">
      <w:pPr>
        <w:spacing w:before="0"/>
        <w:rPr>
          <w:rFonts w:cs="Arial"/>
        </w:rPr>
      </w:pPr>
    </w:p>
    <w:p w14:paraId="634414F4" w14:textId="77777777" w:rsidR="00A908CB" w:rsidRPr="000B1D80" w:rsidRDefault="00A908CB" w:rsidP="007F3D31">
      <w:pPr>
        <w:spacing w:before="0"/>
        <w:jc w:val="left"/>
        <w:rPr>
          <w:rFonts w:cs="Arial"/>
        </w:rPr>
      </w:pPr>
      <w:bookmarkStart w:id="17" w:name="_Toc442559878"/>
      <w:bookmarkStart w:id="18" w:name="_Toc427817448"/>
    </w:p>
    <w:p w14:paraId="45E4D12C" w14:textId="77777777" w:rsidR="00A908CB" w:rsidRPr="000B1D80" w:rsidRDefault="00A908CB" w:rsidP="007F3D31">
      <w:pPr>
        <w:spacing w:before="0"/>
        <w:jc w:val="left"/>
        <w:rPr>
          <w:rFonts w:cs="Arial"/>
        </w:rPr>
      </w:pPr>
    </w:p>
    <w:p w14:paraId="76395A79" w14:textId="77777777" w:rsidR="002E12CC" w:rsidRPr="00D04E0E" w:rsidRDefault="002E12CC" w:rsidP="00A44D14">
      <w:pPr>
        <w:pStyle w:val="Heading10"/>
        <w:numPr>
          <w:ilvl w:val="0"/>
          <w:numId w:val="11"/>
        </w:numPr>
        <w:spacing w:before="0"/>
        <w:rPr>
          <w:rFonts w:cs="Arial"/>
        </w:rPr>
      </w:pPr>
      <w:r w:rsidRPr="000B1D80">
        <w:rPr>
          <w:rFonts w:cs="Arial"/>
        </w:rPr>
        <w:t>ПОДАЦИ О ПРЕДМЕТУ ЈАВНЕ НАБАВКЕ</w:t>
      </w:r>
    </w:p>
    <w:p w14:paraId="1150DDD4" w14:textId="77777777" w:rsidR="00966EBE" w:rsidRPr="000B1D80" w:rsidRDefault="00966EBE" w:rsidP="0071487C">
      <w:pPr>
        <w:rPr>
          <w:rFonts w:cs="Arial"/>
          <w:b/>
          <w:lang w:val="sr-Cyrl-CS" w:eastAsia="ar-SA"/>
        </w:rPr>
      </w:pPr>
    </w:p>
    <w:p w14:paraId="665AC9E2" w14:textId="77777777" w:rsidR="002E12CC" w:rsidRPr="000B1D80" w:rsidRDefault="002E12CC" w:rsidP="00CB64CF">
      <w:pPr>
        <w:pStyle w:val="Heading10"/>
        <w:spacing w:before="0"/>
        <w:ind w:left="0" w:firstLine="0"/>
        <w:jc w:val="both"/>
        <w:rPr>
          <w:rFonts w:cs="Arial"/>
        </w:rPr>
      </w:pPr>
      <w:r w:rsidRPr="000B1D80">
        <w:rPr>
          <w:rFonts w:cs="Arial"/>
        </w:rPr>
        <w:t>2.1 Опис предмета јавне набавке, назив и ознака из општег речника набавке</w:t>
      </w:r>
    </w:p>
    <w:p w14:paraId="43FFC1F6" w14:textId="77777777" w:rsidR="0032186E" w:rsidRPr="002836A5" w:rsidRDefault="0032186E" w:rsidP="00CB64CF">
      <w:pPr>
        <w:spacing w:before="0"/>
        <w:rPr>
          <w:rFonts w:cs="Arial"/>
          <w:lang w:eastAsia="ar-SA"/>
        </w:rPr>
      </w:pPr>
    </w:p>
    <w:p w14:paraId="45C0D28F" w14:textId="77777777" w:rsidR="00966EBE" w:rsidRPr="002836A5" w:rsidRDefault="002E12CC" w:rsidP="00CB64CF">
      <w:pPr>
        <w:pStyle w:val="ListParagraph"/>
        <w:spacing w:before="0" w:after="0" w:line="240" w:lineRule="auto"/>
        <w:ind w:left="0" w:right="-14"/>
        <w:rPr>
          <w:rFonts w:ascii="Arial" w:hAnsi="Arial" w:cs="Arial"/>
          <w:lang w:eastAsia="zh-CN"/>
        </w:rPr>
      </w:pPr>
      <w:r w:rsidRPr="002836A5">
        <w:rPr>
          <w:rFonts w:ascii="Arial" w:hAnsi="Arial" w:cs="Arial"/>
          <w:b/>
          <w:lang w:eastAsia="zh-CN"/>
        </w:rPr>
        <w:t xml:space="preserve">Опис </w:t>
      </w:r>
      <w:r w:rsidR="00A908CB" w:rsidRPr="000B1D80">
        <w:rPr>
          <w:rFonts w:ascii="Arial" w:hAnsi="Arial" w:cs="Arial"/>
          <w:b/>
          <w:lang w:eastAsia="zh-CN"/>
        </w:rPr>
        <w:t xml:space="preserve">и назив </w:t>
      </w:r>
      <w:r w:rsidRPr="002836A5">
        <w:rPr>
          <w:rFonts w:ascii="Arial" w:hAnsi="Arial" w:cs="Arial"/>
          <w:b/>
          <w:lang w:eastAsia="zh-CN"/>
        </w:rPr>
        <w:t>предмета јавне набавке</w:t>
      </w:r>
      <w:r w:rsidRPr="002836A5">
        <w:rPr>
          <w:rFonts w:ascii="Arial" w:hAnsi="Arial" w:cs="Arial"/>
          <w:lang w:eastAsia="zh-CN"/>
        </w:rPr>
        <w:t xml:space="preserve">: </w:t>
      </w:r>
    </w:p>
    <w:p w14:paraId="115A89C6" w14:textId="77777777" w:rsidR="00F876D6" w:rsidRPr="002836A5" w:rsidRDefault="00F876D6" w:rsidP="00CB64CF">
      <w:pPr>
        <w:pStyle w:val="ListParagraph"/>
        <w:spacing w:before="0" w:after="0" w:line="240" w:lineRule="auto"/>
        <w:ind w:left="0" w:right="-14"/>
        <w:rPr>
          <w:rFonts w:ascii="Arial" w:hAnsi="Arial" w:cs="Arial"/>
          <w:lang w:eastAsia="zh-CN"/>
        </w:rPr>
      </w:pPr>
    </w:p>
    <w:p w14:paraId="596431E4" w14:textId="77777777" w:rsidR="00377EF3" w:rsidRPr="00AF2DD8" w:rsidRDefault="00377EF3" w:rsidP="00377EF3">
      <w:pPr>
        <w:pStyle w:val="ListParagraph"/>
        <w:spacing w:before="0" w:after="0" w:line="240" w:lineRule="auto"/>
        <w:ind w:left="0" w:right="-14"/>
        <w:rPr>
          <w:rFonts w:ascii="Arial" w:hAnsi="Arial" w:cs="Arial"/>
          <w:lang w:eastAsia="zh-CN"/>
        </w:rPr>
      </w:pPr>
      <w:r w:rsidRPr="00A44D14">
        <w:rPr>
          <w:rFonts w:ascii="Arial" w:hAnsi="Arial" w:cs="Arial"/>
        </w:rPr>
        <w:t xml:space="preserve">ТЕ „Колубара Б“: </w:t>
      </w:r>
      <w:r w:rsidRPr="002836A5">
        <w:rPr>
          <w:rFonts w:ascii="Arial" w:hAnsi="Arial" w:cs="Arial"/>
          <w:lang w:val="en-GB"/>
        </w:rPr>
        <w:t xml:space="preserve">Консултант за наставак изградње ТЕ </w:t>
      </w:r>
      <w:r w:rsidRPr="00A44D14">
        <w:rPr>
          <w:rFonts w:ascii="Arial" w:hAnsi="Arial" w:cs="Arial"/>
        </w:rPr>
        <w:t>„</w:t>
      </w:r>
      <w:r w:rsidRPr="002836A5">
        <w:rPr>
          <w:rFonts w:ascii="Arial" w:hAnsi="Arial" w:cs="Arial"/>
          <w:lang w:val="en-GB"/>
        </w:rPr>
        <w:t>Колубара Б</w:t>
      </w:r>
      <w:r w:rsidRPr="00AF2DD8">
        <w:rPr>
          <w:rFonts w:ascii="Arial" w:hAnsi="Arial" w:cs="Arial"/>
        </w:rPr>
        <w:t>“</w:t>
      </w:r>
    </w:p>
    <w:p w14:paraId="73DAE42C" w14:textId="77777777" w:rsidR="00A908CB" w:rsidRPr="002836A5" w:rsidRDefault="00A908CB" w:rsidP="000C74EB">
      <w:pPr>
        <w:pStyle w:val="ListParagraph"/>
        <w:spacing w:before="0" w:after="0" w:line="240" w:lineRule="auto"/>
        <w:ind w:left="0" w:right="-14"/>
        <w:rPr>
          <w:rFonts w:ascii="Arial" w:hAnsi="Arial" w:cs="Arial"/>
          <w:b/>
          <w:lang w:eastAsia="zh-CN"/>
        </w:rPr>
      </w:pPr>
    </w:p>
    <w:p w14:paraId="2F705EDA" w14:textId="77777777" w:rsidR="00966EBE" w:rsidRPr="00AF2DD8" w:rsidRDefault="002E12CC" w:rsidP="00CB64CF">
      <w:pPr>
        <w:pStyle w:val="ListParagraph"/>
        <w:spacing w:before="0" w:after="0" w:line="240" w:lineRule="auto"/>
        <w:ind w:left="0" w:right="-14"/>
        <w:rPr>
          <w:rFonts w:ascii="Arial" w:hAnsi="Arial" w:cs="Arial"/>
          <w:b/>
          <w:lang w:val="sr-Cyrl-CS" w:eastAsia="zh-CN"/>
        </w:rPr>
      </w:pPr>
      <w:r w:rsidRPr="002836A5">
        <w:rPr>
          <w:rFonts w:ascii="Arial" w:hAnsi="Arial" w:cs="Arial"/>
          <w:b/>
          <w:lang w:eastAsia="zh-CN"/>
        </w:rPr>
        <w:t>Назив из општег речника набавке</w:t>
      </w:r>
      <w:r w:rsidR="00685676" w:rsidRPr="002836A5">
        <w:rPr>
          <w:rFonts w:ascii="Arial" w:hAnsi="Arial" w:cs="Arial"/>
          <w:lang w:eastAsia="zh-CN"/>
        </w:rPr>
        <w:t>:</w:t>
      </w:r>
      <w:r w:rsidR="00685676" w:rsidRPr="00A44D14">
        <w:rPr>
          <w:rFonts w:ascii="Arial" w:hAnsi="Arial" w:cs="Arial"/>
          <w:lang w:val="ru-RU"/>
        </w:rPr>
        <w:t xml:space="preserve"> </w:t>
      </w:r>
      <w:r w:rsidR="00377EF3" w:rsidRPr="00A44D14">
        <w:rPr>
          <w:rFonts w:ascii="Arial" w:hAnsi="Arial" w:cs="Arial"/>
          <w:lang w:val="ru-RU"/>
        </w:rPr>
        <w:t>техничке студије</w:t>
      </w:r>
    </w:p>
    <w:p w14:paraId="04F39635" w14:textId="77777777" w:rsidR="00377EF3" w:rsidRPr="002836A5" w:rsidRDefault="00377EF3" w:rsidP="00377EF3">
      <w:pPr>
        <w:pStyle w:val="ListParagraph"/>
        <w:spacing w:before="0" w:after="0" w:line="240" w:lineRule="auto"/>
        <w:ind w:left="0" w:right="-14"/>
        <w:rPr>
          <w:rFonts w:ascii="Arial" w:hAnsi="Arial" w:cs="Arial"/>
          <w:b/>
          <w:lang w:eastAsia="zh-CN"/>
        </w:rPr>
      </w:pPr>
    </w:p>
    <w:p w14:paraId="0FD62DE6" w14:textId="77777777" w:rsidR="00377EF3" w:rsidRPr="000B1D80" w:rsidRDefault="002E12CC" w:rsidP="00377EF3">
      <w:pPr>
        <w:pStyle w:val="ListParagraph"/>
        <w:spacing w:before="0" w:after="0" w:line="240" w:lineRule="auto"/>
        <w:ind w:left="0" w:right="-14"/>
        <w:rPr>
          <w:rFonts w:ascii="Arial" w:hAnsi="Arial" w:cs="Arial"/>
        </w:rPr>
      </w:pPr>
      <w:r w:rsidRPr="002836A5">
        <w:rPr>
          <w:rFonts w:ascii="Arial" w:hAnsi="Arial" w:cs="Arial"/>
          <w:b/>
          <w:lang w:eastAsia="zh-CN"/>
        </w:rPr>
        <w:t>Ознака из општег речника набавке</w:t>
      </w:r>
      <w:r w:rsidRPr="002836A5">
        <w:rPr>
          <w:rFonts w:ascii="Arial" w:hAnsi="Arial" w:cs="Arial"/>
          <w:lang w:eastAsia="zh-CN"/>
        </w:rPr>
        <w:t xml:space="preserve">: </w:t>
      </w:r>
      <w:r w:rsidR="00377EF3" w:rsidRPr="002836A5">
        <w:rPr>
          <w:rFonts w:ascii="Arial" w:hAnsi="Arial" w:cs="Arial"/>
          <w:lang w:eastAsia="zh-CN"/>
        </w:rPr>
        <w:t>71335000-5</w:t>
      </w:r>
    </w:p>
    <w:p w14:paraId="26AB7E56" w14:textId="77777777" w:rsidR="00966EBE" w:rsidRPr="000B1D80" w:rsidRDefault="00966EBE" w:rsidP="00CB64CF">
      <w:pPr>
        <w:pStyle w:val="ListParagraph"/>
        <w:spacing w:before="0" w:after="0" w:line="240" w:lineRule="auto"/>
        <w:ind w:left="0" w:right="-14"/>
        <w:rPr>
          <w:rFonts w:ascii="Arial" w:hAnsi="Arial" w:cs="Arial"/>
          <w:lang w:val="sr-Cyrl-CS" w:eastAsia="zh-CN"/>
        </w:rPr>
      </w:pPr>
    </w:p>
    <w:p w14:paraId="1C1A8269" w14:textId="77777777" w:rsidR="002E12CC" w:rsidRPr="000B1D80" w:rsidRDefault="002E12CC" w:rsidP="00CB64CF">
      <w:pPr>
        <w:pStyle w:val="ListParagraph"/>
        <w:spacing w:before="0" w:after="0" w:line="240" w:lineRule="auto"/>
        <w:ind w:left="0" w:right="-14"/>
        <w:rPr>
          <w:rFonts w:ascii="Arial" w:hAnsi="Arial" w:cs="Arial"/>
          <w:lang w:val="ru-RU"/>
        </w:rPr>
      </w:pPr>
      <w:r w:rsidRPr="002836A5">
        <w:rPr>
          <w:rFonts w:ascii="Arial" w:hAnsi="Arial" w:cs="Arial"/>
          <w:lang w:eastAsia="zh-CN"/>
        </w:rPr>
        <w:t xml:space="preserve">Детаљни подаци о предмету набавке наведени су у техничкој спецификацији (поглавље 3. </w:t>
      </w:r>
      <w:r w:rsidRPr="000B1D80">
        <w:rPr>
          <w:rFonts w:ascii="Arial" w:hAnsi="Arial" w:cs="Arial"/>
          <w:lang w:eastAsia="zh-CN"/>
        </w:rPr>
        <w:t>Конкурсне документације)</w:t>
      </w:r>
    </w:p>
    <w:p w14:paraId="4009AF77" w14:textId="77777777" w:rsidR="0032186E" w:rsidRPr="000B1D80" w:rsidRDefault="0032186E" w:rsidP="00CB64CF">
      <w:pPr>
        <w:tabs>
          <w:tab w:val="left" w:pos="1134"/>
        </w:tabs>
        <w:spacing w:before="0"/>
        <w:rPr>
          <w:rFonts w:cs="Arial"/>
        </w:rPr>
      </w:pPr>
    </w:p>
    <w:p w14:paraId="4E9D4058" w14:textId="77777777" w:rsidR="001974F3" w:rsidRPr="000B1D80" w:rsidRDefault="001974F3" w:rsidP="00CB64CF">
      <w:pPr>
        <w:tabs>
          <w:tab w:val="left" w:pos="1134"/>
        </w:tabs>
        <w:spacing w:before="0"/>
        <w:rPr>
          <w:rFonts w:cs="Arial"/>
        </w:rPr>
      </w:pPr>
    </w:p>
    <w:bookmarkEnd w:id="17"/>
    <w:p w14:paraId="01BA6131" w14:textId="77777777" w:rsidR="00DA0230" w:rsidRDefault="00DA0230" w:rsidP="00CB64CF">
      <w:pPr>
        <w:spacing w:before="0"/>
        <w:jc w:val="left"/>
        <w:rPr>
          <w:rFonts w:cs="Arial"/>
          <w:b/>
          <w:lang w:val="sr-Cyrl-CS" w:eastAsia="ar-SA"/>
        </w:rPr>
      </w:pPr>
    </w:p>
    <w:p w14:paraId="662F3385" w14:textId="77777777" w:rsidR="00DA0230" w:rsidRDefault="00DA0230" w:rsidP="00CB64CF">
      <w:pPr>
        <w:spacing w:before="0"/>
        <w:jc w:val="left"/>
        <w:rPr>
          <w:rFonts w:cs="Arial"/>
          <w:b/>
          <w:lang w:val="sr-Cyrl-CS" w:eastAsia="ar-SA"/>
        </w:rPr>
      </w:pPr>
    </w:p>
    <w:p w14:paraId="3BD8614A" w14:textId="77777777" w:rsidR="00DA0230" w:rsidRDefault="00DA0230" w:rsidP="00CB64CF">
      <w:pPr>
        <w:spacing w:before="0"/>
        <w:jc w:val="left"/>
        <w:rPr>
          <w:rFonts w:cs="Arial"/>
          <w:b/>
          <w:lang w:val="sr-Cyrl-CS" w:eastAsia="ar-SA"/>
        </w:rPr>
      </w:pPr>
    </w:p>
    <w:p w14:paraId="77193AE8" w14:textId="77777777" w:rsidR="00DA0230" w:rsidRDefault="00DA0230" w:rsidP="00CB64CF">
      <w:pPr>
        <w:spacing w:before="0"/>
        <w:jc w:val="left"/>
        <w:rPr>
          <w:rFonts w:cs="Arial"/>
          <w:b/>
          <w:lang w:val="sr-Cyrl-CS" w:eastAsia="ar-SA"/>
        </w:rPr>
      </w:pPr>
    </w:p>
    <w:p w14:paraId="1DF5CD1F" w14:textId="77777777" w:rsidR="0053131B" w:rsidRDefault="0053131B" w:rsidP="00CB64CF">
      <w:pPr>
        <w:spacing w:before="0"/>
        <w:jc w:val="left"/>
        <w:rPr>
          <w:rFonts w:cs="Arial"/>
          <w:b/>
          <w:lang w:val="sr-Cyrl-CS" w:eastAsia="ar-SA"/>
        </w:rPr>
      </w:pPr>
      <w:r w:rsidRPr="000B1D80">
        <w:rPr>
          <w:rFonts w:cs="Arial"/>
          <w:b/>
          <w:lang w:val="sr-Cyrl-CS" w:eastAsia="ar-SA"/>
        </w:rPr>
        <w:br w:type="page"/>
      </w:r>
    </w:p>
    <w:p w14:paraId="79CAD508" w14:textId="77777777" w:rsidR="00DA0230" w:rsidRDefault="00DA0230" w:rsidP="00836CC9">
      <w:pPr>
        <w:autoSpaceDE w:val="0"/>
        <w:autoSpaceDN w:val="0"/>
        <w:adjustRightInd w:val="0"/>
        <w:rPr>
          <w:rFonts w:eastAsiaTheme="minorEastAsia" w:cs="Arial"/>
          <w:lang w:eastAsia="sr-Cyrl-CS"/>
        </w:rPr>
      </w:pPr>
      <w:bookmarkStart w:id="19" w:name="_Toc442559884"/>
    </w:p>
    <w:p w14:paraId="755B8BA4" w14:textId="77777777" w:rsidR="00DA0230" w:rsidRDefault="00DA0230" w:rsidP="00836CC9">
      <w:pPr>
        <w:autoSpaceDE w:val="0"/>
        <w:autoSpaceDN w:val="0"/>
        <w:adjustRightInd w:val="0"/>
        <w:rPr>
          <w:rFonts w:eastAsiaTheme="minorEastAsia" w:cs="Arial"/>
          <w:lang w:eastAsia="sr-Cyrl-CS"/>
        </w:rPr>
      </w:pPr>
    </w:p>
    <w:p w14:paraId="5408F69B" w14:textId="77777777" w:rsidR="00BD2A6D" w:rsidRPr="00BD2A6D" w:rsidRDefault="00A775A4" w:rsidP="00A775A4">
      <w:pPr>
        <w:autoSpaceDE w:val="0"/>
        <w:autoSpaceDN w:val="0"/>
        <w:adjustRightInd w:val="0"/>
        <w:rPr>
          <w:rFonts w:eastAsiaTheme="minorEastAsia" w:cs="Arial"/>
          <w:b/>
          <w:lang w:val="sr-Cyrl-CS" w:eastAsia="sr-Cyrl-CS"/>
        </w:rPr>
      </w:pPr>
      <w:r>
        <w:rPr>
          <w:rFonts w:eastAsiaTheme="minorEastAsia" w:cs="Arial"/>
          <w:b/>
          <w:lang w:eastAsia="sr-Cyrl-CS"/>
        </w:rPr>
        <w:t>3.</w:t>
      </w:r>
      <w:r w:rsidR="000D7E27">
        <w:rPr>
          <w:rFonts w:eastAsiaTheme="minorEastAsia" w:cs="Arial"/>
          <w:b/>
          <w:lang w:eastAsia="sr-Cyrl-CS"/>
        </w:rPr>
        <w:t xml:space="preserve"> </w:t>
      </w:r>
      <w:r w:rsidR="00BD2A6D" w:rsidRPr="00BD2A6D">
        <w:rPr>
          <w:rFonts w:eastAsiaTheme="minorEastAsia" w:cs="Arial"/>
          <w:b/>
          <w:lang w:eastAsia="sr-Cyrl-CS"/>
        </w:rPr>
        <w:t>ПРОЈЕКТНИ</w:t>
      </w:r>
      <w:r w:rsidR="00BD2A6D" w:rsidRPr="00BD2A6D">
        <w:rPr>
          <w:rFonts w:eastAsiaTheme="minorEastAsia" w:cs="Arial"/>
          <w:b/>
          <w:lang w:val="sr-Cyrl-CS" w:eastAsia="sr-Cyrl-CS"/>
        </w:rPr>
        <w:t xml:space="preserve"> ЗАДАТАК</w:t>
      </w:r>
    </w:p>
    <w:p w14:paraId="76E98507" w14:textId="77777777" w:rsidR="00C05EF5" w:rsidRPr="00E97419" w:rsidRDefault="00C05EF5" w:rsidP="00C05EF5">
      <w:pPr>
        <w:autoSpaceDE w:val="0"/>
        <w:autoSpaceDN w:val="0"/>
        <w:adjustRightInd w:val="0"/>
        <w:rPr>
          <w:rFonts w:eastAsiaTheme="minorEastAsia" w:cs="Arial"/>
          <w:lang w:eastAsia="sr-Cyrl-CS"/>
        </w:rPr>
      </w:pPr>
    </w:p>
    <w:p w14:paraId="77A14CE2" w14:textId="77777777" w:rsidR="00C05EF5" w:rsidRPr="0079582E"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eastAsia="sr-Cyrl-CS"/>
        </w:rPr>
      </w:pPr>
      <w:r>
        <w:rPr>
          <w:rFonts w:ascii="Arial" w:hAnsi="Arial" w:cs="Arial"/>
          <w:b/>
          <w:lang w:val="sr-Cyrl-CS" w:eastAsia="sr-Cyrl-CS"/>
        </w:rPr>
        <w:t>ОПШТИ</w:t>
      </w:r>
      <w:r w:rsidRPr="0079582E">
        <w:rPr>
          <w:rFonts w:ascii="Arial" w:hAnsi="Arial" w:cs="Arial"/>
          <w:b/>
          <w:lang w:val="sr-Cyrl-CS" w:eastAsia="sr-Cyrl-CS"/>
        </w:rPr>
        <w:t xml:space="preserve"> </w:t>
      </w:r>
      <w:r>
        <w:rPr>
          <w:rFonts w:ascii="Arial" w:hAnsi="Arial" w:cs="Arial"/>
          <w:b/>
          <w:lang w:val="sr-Cyrl-CS" w:eastAsia="sr-Cyrl-CS"/>
        </w:rPr>
        <w:t>ПОДАЦИ</w:t>
      </w:r>
    </w:p>
    <w:p w14:paraId="020F7750" w14:textId="77777777" w:rsidR="00C05EF5" w:rsidRPr="00E97419" w:rsidRDefault="00C05EF5" w:rsidP="00C05EF5">
      <w:pPr>
        <w:autoSpaceDE w:val="0"/>
        <w:autoSpaceDN w:val="0"/>
        <w:adjustRightInd w:val="0"/>
        <w:rPr>
          <w:rFonts w:eastAsiaTheme="minorEastAsia" w:cs="Arial"/>
          <w:lang w:eastAsia="sr-Cyrl-CS"/>
        </w:rPr>
      </w:pPr>
    </w:p>
    <w:p w14:paraId="2660D942" w14:textId="77777777" w:rsidR="00C05EF5" w:rsidRPr="006C015B"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val="sr-Cyrl-CS" w:eastAsia="sr-Cyrl-CS"/>
        </w:rPr>
        <w:t>Инвеститор</w:t>
      </w:r>
      <w:r w:rsidRPr="006C015B">
        <w:rPr>
          <w:rFonts w:ascii="Arial" w:hAnsi="Arial" w:cs="Arial"/>
          <w:lang w:eastAsia="sr-Cyrl-CS"/>
        </w:rPr>
        <w:t>:</w:t>
      </w:r>
      <w:r w:rsidRPr="006C015B">
        <w:rPr>
          <w:rFonts w:ascii="Arial" w:hAnsi="Arial" w:cs="Arial"/>
          <w:lang w:eastAsia="sr-Cyrl-CS"/>
        </w:rPr>
        <w:tab/>
      </w:r>
      <w:r w:rsidRPr="006C015B">
        <w:rPr>
          <w:rFonts w:ascii="Arial" w:hAnsi="Arial" w:cs="Arial"/>
          <w:lang w:eastAsia="sr-Cyrl-CS"/>
        </w:rPr>
        <w:tab/>
      </w:r>
      <w:r>
        <w:rPr>
          <w:rFonts w:ascii="Arial" w:hAnsi="Arial" w:cs="Arial"/>
          <w:lang w:eastAsia="sr-Cyrl-CS"/>
        </w:rPr>
        <w:tab/>
      </w:r>
      <w:r>
        <w:rPr>
          <w:rFonts w:ascii="Arial" w:hAnsi="Arial" w:cs="Arial"/>
          <w:lang w:val="sr-Cyrl-CS" w:eastAsia="sr-Cyrl-CS"/>
        </w:rPr>
        <w:t>Ј</w:t>
      </w:r>
      <w:r>
        <w:rPr>
          <w:rFonts w:ascii="Arial" w:hAnsi="Arial" w:cs="Arial"/>
          <w:lang w:eastAsia="sr-Cyrl-CS"/>
        </w:rPr>
        <w:t>авно</w:t>
      </w:r>
      <w:r w:rsidRPr="006C015B">
        <w:rPr>
          <w:rFonts w:ascii="Arial" w:hAnsi="Arial" w:cs="Arial"/>
          <w:lang w:eastAsia="sr-Cyrl-CS"/>
        </w:rPr>
        <w:t xml:space="preserve"> </w:t>
      </w:r>
      <w:r>
        <w:rPr>
          <w:rFonts w:ascii="Arial" w:hAnsi="Arial" w:cs="Arial"/>
          <w:lang w:eastAsia="sr-Cyrl-CS"/>
        </w:rPr>
        <w:t>предузеће</w:t>
      </w:r>
      <w:r w:rsidRPr="006C015B">
        <w:rPr>
          <w:rFonts w:ascii="Arial" w:hAnsi="Arial" w:cs="Arial"/>
          <w:lang w:val="sr-Cyrl-CS" w:eastAsia="sr-Cyrl-CS"/>
        </w:rPr>
        <w:t xml:space="preserve"> </w:t>
      </w:r>
      <w:r w:rsidRPr="006C015B">
        <w:rPr>
          <w:rFonts w:ascii="Arial" w:hAnsi="Arial" w:cs="Arial"/>
          <w:lang w:eastAsia="sr-Cyrl-CS"/>
        </w:rPr>
        <w:t>„</w:t>
      </w:r>
      <w:r>
        <w:rPr>
          <w:rFonts w:ascii="Arial" w:hAnsi="Arial" w:cs="Arial"/>
          <w:lang w:val="sr-Cyrl-CS" w:eastAsia="sr-Cyrl-CS"/>
        </w:rPr>
        <w:t>ЕЛЕКТРОПРИВРЕДА</w:t>
      </w:r>
      <w:r w:rsidRPr="006C015B">
        <w:rPr>
          <w:rFonts w:ascii="Arial" w:hAnsi="Arial" w:cs="Arial"/>
          <w:lang w:val="sr-Cyrl-CS" w:eastAsia="sr-Cyrl-CS"/>
        </w:rPr>
        <w:t xml:space="preserve"> </w:t>
      </w:r>
      <w:r>
        <w:rPr>
          <w:rFonts w:ascii="Arial" w:hAnsi="Arial" w:cs="Arial"/>
          <w:lang w:val="sr-Cyrl-CS" w:eastAsia="sr-Cyrl-CS"/>
        </w:rPr>
        <w:t>СРБИЈЕ</w:t>
      </w:r>
      <w:r w:rsidRPr="006C015B">
        <w:rPr>
          <w:rFonts w:ascii="Arial" w:hAnsi="Arial" w:cs="Arial"/>
          <w:lang w:eastAsia="sr-Cyrl-CS"/>
        </w:rPr>
        <w:t xml:space="preserve">“ </w:t>
      </w:r>
      <w:r>
        <w:rPr>
          <w:rFonts w:ascii="Arial" w:hAnsi="Arial" w:cs="Arial"/>
          <w:lang w:eastAsia="sr-Cyrl-CS"/>
        </w:rPr>
        <w:t>Београд</w:t>
      </w:r>
    </w:p>
    <w:p w14:paraId="6C7B7E5C"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58AB87E8"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val="sr-Cyrl-CS" w:eastAsia="sr-Cyrl-CS"/>
        </w:rPr>
        <w:t>Назив</w:t>
      </w:r>
      <w:r w:rsidRPr="00E97419">
        <w:rPr>
          <w:rFonts w:ascii="Arial" w:hAnsi="Arial" w:cs="Arial"/>
          <w:lang w:val="sr-Cyrl-CS" w:eastAsia="sr-Cyrl-CS"/>
        </w:rPr>
        <w:t xml:space="preserve"> </w:t>
      </w:r>
      <w:r>
        <w:rPr>
          <w:rFonts w:ascii="Arial" w:hAnsi="Arial" w:cs="Arial"/>
          <w:lang w:val="sr-Cyrl-CS" w:eastAsia="sr-Cyrl-CS"/>
        </w:rPr>
        <w:t>објекта</w:t>
      </w:r>
      <w:r w:rsidRPr="006C015B">
        <w:rPr>
          <w:rFonts w:ascii="Arial" w:hAnsi="Arial" w:cs="Arial"/>
          <w:lang w:val="sr-Cyrl-CS" w:eastAsia="sr-Cyrl-CS"/>
        </w:rPr>
        <w:t>:</w:t>
      </w:r>
      <w:r w:rsidRPr="00E97419">
        <w:rPr>
          <w:rFonts w:ascii="Arial" w:hAnsi="Arial" w:cs="Arial"/>
          <w:lang w:eastAsia="sr-Cyrl-CS"/>
        </w:rPr>
        <w:tab/>
      </w:r>
      <w:r>
        <w:rPr>
          <w:rFonts w:ascii="Arial" w:hAnsi="Arial" w:cs="Arial"/>
          <w:lang w:eastAsia="sr-Cyrl-CS"/>
        </w:rPr>
        <w:tab/>
      </w:r>
      <w:r>
        <w:rPr>
          <w:rFonts w:ascii="Arial" w:hAnsi="Arial" w:cs="Arial"/>
          <w:lang w:eastAsia="sr-Cyrl-CS"/>
        </w:rPr>
        <w:tab/>
      </w:r>
      <w:r>
        <w:rPr>
          <w:rFonts w:ascii="Arial" w:hAnsi="Arial" w:cs="Arial"/>
          <w:lang w:val="sr-Cyrl-CS" w:eastAsia="sr-Cyrl-CS"/>
        </w:rPr>
        <w:t>ТЕ</w:t>
      </w:r>
      <w:r w:rsidRPr="00E97419">
        <w:rPr>
          <w:rFonts w:ascii="Arial" w:hAnsi="Arial" w:cs="Arial"/>
          <w:lang w:val="sr-Cyrl-CS" w:eastAsia="sr-Cyrl-CS"/>
        </w:rPr>
        <w:t xml:space="preserve"> </w:t>
      </w:r>
      <w:r w:rsidRPr="00E97419">
        <w:rPr>
          <w:rFonts w:ascii="Arial" w:hAnsi="Arial" w:cs="Arial"/>
          <w:lang w:eastAsia="sr-Cyrl-CS"/>
        </w:rPr>
        <w:t>„</w:t>
      </w:r>
      <w:r>
        <w:rPr>
          <w:rFonts w:ascii="Arial" w:hAnsi="Arial" w:cs="Arial"/>
          <w:lang w:val="sr-Cyrl-CS" w:eastAsia="sr-Cyrl-CS"/>
        </w:rPr>
        <w:t>Колубара</w:t>
      </w:r>
      <w:r w:rsidRPr="00E97419">
        <w:rPr>
          <w:rFonts w:ascii="Arial" w:hAnsi="Arial" w:cs="Arial"/>
          <w:lang w:val="sr-Cyrl-CS" w:eastAsia="sr-Cyrl-CS"/>
        </w:rPr>
        <w:t xml:space="preserve"> </w:t>
      </w:r>
      <w:r>
        <w:rPr>
          <w:rFonts w:ascii="Arial" w:hAnsi="Arial" w:cs="Arial"/>
          <w:lang w:val="sr-Cyrl-CS" w:eastAsia="sr-Cyrl-CS"/>
        </w:rPr>
        <w:t>Б</w:t>
      </w:r>
      <w:r w:rsidRPr="00E97419">
        <w:rPr>
          <w:rFonts w:ascii="Arial" w:hAnsi="Arial" w:cs="Arial"/>
          <w:lang w:eastAsia="sr-Cyrl-CS"/>
        </w:rPr>
        <w:t>“</w:t>
      </w:r>
    </w:p>
    <w:p w14:paraId="4789AC1E" w14:textId="77777777" w:rsidR="00C05EF5" w:rsidRPr="00E97419" w:rsidRDefault="00C05EF5" w:rsidP="00C05EF5">
      <w:pPr>
        <w:tabs>
          <w:tab w:val="left" w:pos="567"/>
        </w:tabs>
        <w:autoSpaceDE w:val="0"/>
        <w:autoSpaceDN w:val="0"/>
        <w:adjustRightInd w:val="0"/>
        <w:rPr>
          <w:rFonts w:eastAsiaTheme="minorEastAsia" w:cs="Arial"/>
          <w:lang w:val="sr-Cyrl-CS" w:eastAsia="sr-Cyrl-CS"/>
        </w:rPr>
      </w:pPr>
    </w:p>
    <w:p w14:paraId="079CD6C4"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val="sr-Cyrl-CS" w:eastAsia="sr-Cyrl-CS"/>
        </w:rPr>
        <w:t>Место</w:t>
      </w:r>
      <w:r w:rsidRPr="00E97419">
        <w:rPr>
          <w:rFonts w:ascii="Arial" w:hAnsi="Arial" w:cs="Arial"/>
          <w:lang w:val="sr-Cyrl-CS" w:eastAsia="sr-Cyrl-CS"/>
        </w:rPr>
        <w:t xml:space="preserve"> </w:t>
      </w:r>
      <w:r>
        <w:rPr>
          <w:rFonts w:ascii="Arial" w:hAnsi="Arial" w:cs="Arial"/>
          <w:lang w:val="sr-Cyrl-CS" w:eastAsia="sr-Cyrl-CS"/>
        </w:rPr>
        <w:t>изградње</w:t>
      </w:r>
      <w:r w:rsidRPr="00E97419">
        <w:rPr>
          <w:rFonts w:ascii="Arial" w:hAnsi="Arial" w:cs="Arial"/>
          <w:lang w:eastAsia="sr-Cyrl-CS"/>
        </w:rPr>
        <w:t>:</w:t>
      </w:r>
      <w:r w:rsidRPr="00E97419">
        <w:rPr>
          <w:rFonts w:ascii="Arial" w:hAnsi="Arial" w:cs="Arial"/>
          <w:lang w:eastAsia="sr-Cyrl-CS"/>
        </w:rPr>
        <w:tab/>
      </w:r>
      <w:r>
        <w:rPr>
          <w:rFonts w:ascii="Arial" w:hAnsi="Arial" w:cs="Arial"/>
          <w:lang w:eastAsia="sr-Cyrl-CS"/>
        </w:rPr>
        <w:tab/>
      </w:r>
      <w:r>
        <w:rPr>
          <w:rFonts w:ascii="Arial" w:hAnsi="Arial" w:cs="Arial"/>
          <w:lang w:val="sr-Cyrl-CS" w:eastAsia="sr-Cyrl-CS"/>
        </w:rPr>
        <w:t>Село</w:t>
      </w:r>
      <w:r w:rsidRPr="00E97419">
        <w:rPr>
          <w:rFonts w:ascii="Arial" w:hAnsi="Arial" w:cs="Arial"/>
          <w:lang w:val="sr-Cyrl-CS" w:eastAsia="sr-Cyrl-CS"/>
        </w:rPr>
        <w:t xml:space="preserve"> </w:t>
      </w:r>
      <w:r>
        <w:rPr>
          <w:rFonts w:ascii="Arial" w:hAnsi="Arial" w:cs="Arial"/>
          <w:lang w:val="sr-Cyrl-CS" w:eastAsia="sr-Cyrl-CS"/>
        </w:rPr>
        <w:t>Каленић</w:t>
      </w:r>
      <w:r w:rsidRPr="00E97419">
        <w:rPr>
          <w:rFonts w:ascii="Arial" w:hAnsi="Arial" w:cs="Arial"/>
          <w:lang w:val="sr-Cyrl-CS" w:eastAsia="sr-Cyrl-CS"/>
        </w:rPr>
        <w:t xml:space="preserve"> </w:t>
      </w:r>
      <w:r>
        <w:rPr>
          <w:rFonts w:ascii="Arial" w:hAnsi="Arial" w:cs="Arial"/>
          <w:lang w:val="sr-Cyrl-CS" w:eastAsia="sr-Cyrl-CS"/>
        </w:rPr>
        <w:t>поред</w:t>
      </w:r>
      <w:r w:rsidRPr="00E97419">
        <w:rPr>
          <w:rFonts w:ascii="Arial" w:hAnsi="Arial" w:cs="Arial"/>
          <w:lang w:val="sr-Cyrl-CS" w:eastAsia="sr-Cyrl-CS"/>
        </w:rPr>
        <w:t xml:space="preserve"> </w:t>
      </w:r>
      <w:r>
        <w:rPr>
          <w:rFonts w:ascii="Arial" w:hAnsi="Arial" w:cs="Arial"/>
          <w:lang w:val="sr-Cyrl-CS" w:eastAsia="sr-Cyrl-CS"/>
        </w:rPr>
        <w:t>површинског</w:t>
      </w:r>
      <w:r w:rsidRPr="00E97419">
        <w:rPr>
          <w:rFonts w:ascii="Arial" w:hAnsi="Arial" w:cs="Arial"/>
          <w:lang w:val="sr-Cyrl-CS" w:eastAsia="sr-Cyrl-CS"/>
        </w:rPr>
        <w:t xml:space="preserve"> </w:t>
      </w:r>
      <w:r>
        <w:rPr>
          <w:rFonts w:ascii="Arial" w:hAnsi="Arial" w:cs="Arial"/>
          <w:lang w:val="sr-Cyrl-CS" w:eastAsia="sr-Cyrl-CS"/>
        </w:rPr>
        <w:t>копа</w:t>
      </w:r>
      <w:r w:rsidRPr="00E97419">
        <w:rPr>
          <w:rFonts w:ascii="Arial" w:hAnsi="Arial" w:cs="Arial"/>
          <w:lang w:val="sr-Cyrl-CS" w:eastAsia="sr-Cyrl-CS"/>
        </w:rPr>
        <w:t xml:space="preserve"> "</w:t>
      </w:r>
      <w:r>
        <w:rPr>
          <w:rFonts w:ascii="Arial" w:hAnsi="Arial" w:cs="Arial"/>
          <w:lang w:val="sr-Cyrl-CS" w:eastAsia="sr-Cyrl-CS"/>
        </w:rPr>
        <w:t>Тамнава</w:t>
      </w:r>
      <w:r w:rsidRPr="00E97419">
        <w:rPr>
          <w:rFonts w:ascii="Arial" w:hAnsi="Arial" w:cs="Arial"/>
          <w:lang w:val="sr-Cyrl-CS" w:eastAsia="sr-Cyrl-CS"/>
        </w:rPr>
        <w:t>"</w:t>
      </w:r>
    </w:p>
    <w:p w14:paraId="26E7C4D8"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24774951" w14:textId="77777777" w:rsidR="00C05EF5" w:rsidRPr="00E8142A" w:rsidRDefault="00C05EF5" w:rsidP="00C05EF5">
      <w:pPr>
        <w:pStyle w:val="ListParagraph"/>
        <w:numPr>
          <w:ilvl w:val="1"/>
          <w:numId w:val="54"/>
        </w:numPr>
        <w:tabs>
          <w:tab w:val="left" w:pos="567"/>
        </w:tabs>
        <w:autoSpaceDE w:val="0"/>
        <w:autoSpaceDN w:val="0"/>
        <w:adjustRightInd w:val="0"/>
        <w:spacing w:before="0" w:after="0" w:line="240" w:lineRule="auto"/>
        <w:ind w:left="3600" w:hanging="3600"/>
        <w:rPr>
          <w:rFonts w:ascii="Arial" w:hAnsi="Arial" w:cs="Arial"/>
          <w:lang w:val="sr-Cyrl-CS" w:eastAsia="sr-Cyrl-CS"/>
        </w:rPr>
      </w:pPr>
      <w:r>
        <w:rPr>
          <w:rFonts w:ascii="Arial" w:hAnsi="Arial" w:cs="Arial"/>
          <w:lang w:val="sr-Cyrl-CS" w:eastAsia="sr-Cyrl-CS"/>
        </w:rPr>
        <w:t>Основне</w:t>
      </w:r>
      <w:r w:rsidRPr="00E8142A">
        <w:rPr>
          <w:rFonts w:ascii="Arial" w:hAnsi="Arial" w:cs="Arial"/>
          <w:lang w:val="sr-Cyrl-CS" w:eastAsia="sr-Cyrl-CS"/>
        </w:rPr>
        <w:t xml:space="preserve"> </w:t>
      </w:r>
      <w:r>
        <w:rPr>
          <w:rFonts w:ascii="Arial" w:hAnsi="Arial" w:cs="Arial"/>
          <w:lang w:val="sr-Cyrl-CS" w:eastAsia="sr-Cyrl-CS"/>
        </w:rPr>
        <w:t>карактеристике</w:t>
      </w:r>
      <w:r w:rsidRPr="00E8142A">
        <w:rPr>
          <w:rFonts w:ascii="Arial" w:hAnsi="Arial" w:cs="Arial"/>
          <w:lang w:val="sr-Cyrl-CS" w:eastAsia="sr-Cyrl-CS"/>
        </w:rPr>
        <w:t xml:space="preserve">: </w:t>
      </w:r>
      <w:r w:rsidRPr="00E8142A">
        <w:rPr>
          <w:rFonts w:ascii="Arial" w:hAnsi="Arial" w:cs="Arial"/>
          <w:lang w:val="sr-Cyrl-CS" w:eastAsia="sr-Cyrl-CS"/>
        </w:rPr>
        <w:tab/>
      </w:r>
      <w:r>
        <w:rPr>
          <w:rFonts w:ascii="Arial" w:hAnsi="Arial" w:cs="Arial"/>
          <w:lang w:val="sr-Cyrl-CS" w:eastAsia="sr-Cyrl-CS"/>
        </w:rPr>
        <w:t>Термоелектрана</w:t>
      </w:r>
      <w:r w:rsidRPr="00E8142A">
        <w:rPr>
          <w:rFonts w:ascii="Arial" w:hAnsi="Arial" w:cs="Arial"/>
          <w:lang w:val="sr-Cyrl-CS" w:eastAsia="sr-Cyrl-CS"/>
        </w:rPr>
        <w:t xml:space="preserve"> </w:t>
      </w:r>
      <w:r>
        <w:rPr>
          <w:rFonts w:ascii="Arial" w:hAnsi="Arial" w:cs="Arial"/>
          <w:lang w:val="sr-Cyrl-CS" w:eastAsia="sr-Cyrl-CS"/>
        </w:rPr>
        <w:t>за</w:t>
      </w:r>
      <w:r w:rsidRPr="00E8142A">
        <w:rPr>
          <w:rFonts w:ascii="Arial" w:hAnsi="Arial" w:cs="Arial"/>
          <w:lang w:val="sr-Cyrl-CS" w:eastAsia="sr-Cyrl-CS"/>
        </w:rPr>
        <w:t xml:space="preserve"> </w:t>
      </w:r>
      <w:r>
        <w:rPr>
          <w:rFonts w:ascii="Arial" w:hAnsi="Arial" w:cs="Arial"/>
          <w:lang w:val="sr-Cyrl-CS" w:eastAsia="sr-Cyrl-CS"/>
        </w:rPr>
        <w:t>производњу</w:t>
      </w:r>
      <w:r w:rsidRPr="00E8142A">
        <w:rPr>
          <w:rFonts w:ascii="Arial" w:hAnsi="Arial" w:cs="Arial"/>
          <w:lang w:val="sr-Cyrl-CS" w:eastAsia="sr-Cyrl-CS"/>
        </w:rPr>
        <w:t xml:space="preserve"> </w:t>
      </w:r>
      <w:r>
        <w:rPr>
          <w:rFonts w:ascii="Arial" w:hAnsi="Arial" w:cs="Arial"/>
          <w:lang w:val="sr-Cyrl-CS" w:eastAsia="sr-Cyrl-CS"/>
        </w:rPr>
        <w:t>електричне</w:t>
      </w:r>
      <w:r w:rsidRPr="00E8142A">
        <w:rPr>
          <w:rFonts w:ascii="Arial" w:hAnsi="Arial" w:cs="Arial"/>
          <w:lang w:val="sr-Cyrl-CS" w:eastAsia="sr-Cyrl-CS"/>
        </w:rPr>
        <w:t xml:space="preserve"> </w:t>
      </w:r>
      <w:r>
        <w:rPr>
          <w:rFonts w:ascii="Arial" w:hAnsi="Arial" w:cs="Arial"/>
          <w:lang w:val="sr-Cyrl-CS" w:eastAsia="sr-Cyrl-CS"/>
        </w:rPr>
        <w:t>енергије</w:t>
      </w:r>
      <w:r w:rsidRPr="00E8142A">
        <w:rPr>
          <w:rFonts w:ascii="Arial" w:hAnsi="Arial" w:cs="Arial"/>
          <w:lang w:val="sr-Cyrl-CS" w:eastAsia="sr-Cyrl-CS"/>
        </w:rPr>
        <w:t xml:space="preserve"> </w:t>
      </w:r>
      <w:r>
        <w:rPr>
          <w:rFonts w:ascii="Arial" w:hAnsi="Arial" w:cs="Arial"/>
          <w:lang w:val="sr-Cyrl-CS" w:eastAsia="sr-Cyrl-CS"/>
        </w:rPr>
        <w:t>снаге</w:t>
      </w:r>
      <w:r w:rsidRPr="00E8142A">
        <w:rPr>
          <w:rFonts w:ascii="Arial" w:hAnsi="Arial" w:cs="Arial"/>
          <w:lang w:val="sr-Cyrl-CS" w:eastAsia="sr-Cyrl-CS"/>
        </w:rPr>
        <w:t xml:space="preserve"> </w:t>
      </w:r>
      <w:r>
        <w:rPr>
          <w:rFonts w:ascii="Arial" w:hAnsi="Arial" w:cs="Arial"/>
          <w:lang w:val="sr-Cyrl-CS" w:eastAsia="sr-Cyrl-CS"/>
        </w:rPr>
        <w:t>око</w:t>
      </w:r>
      <w:r w:rsidRPr="00D301F2">
        <w:rPr>
          <w:rFonts w:ascii="Arial" w:hAnsi="Arial" w:cs="Arial"/>
          <w:lang w:val="sr-Cyrl-CS" w:eastAsia="sr-Cyrl-CS"/>
        </w:rPr>
        <w:t xml:space="preserve"> </w:t>
      </w:r>
      <w:r w:rsidRPr="00E8142A">
        <w:rPr>
          <w:rFonts w:ascii="Arial" w:hAnsi="Arial" w:cs="Arial"/>
          <w:lang w:val="sr-Cyrl-CS" w:eastAsia="sr-Cyrl-CS"/>
        </w:rPr>
        <w:t xml:space="preserve">350 MW </w:t>
      </w:r>
      <w:r>
        <w:rPr>
          <w:rFonts w:ascii="Arial" w:hAnsi="Arial" w:cs="Arial"/>
          <w:lang w:val="sr-Cyrl-CS" w:eastAsia="sr-Cyrl-CS"/>
        </w:rPr>
        <w:t>базиране</w:t>
      </w:r>
      <w:r w:rsidRPr="00E8142A">
        <w:rPr>
          <w:rFonts w:ascii="Arial" w:hAnsi="Arial" w:cs="Arial"/>
          <w:lang w:val="sr-Cyrl-CS" w:eastAsia="sr-Cyrl-CS"/>
        </w:rPr>
        <w:t xml:space="preserve"> </w:t>
      </w:r>
      <w:r>
        <w:rPr>
          <w:rFonts w:ascii="Arial" w:hAnsi="Arial" w:cs="Arial"/>
          <w:lang w:val="sr-Cyrl-CS" w:eastAsia="sr-Cyrl-CS"/>
        </w:rPr>
        <w:t>на</w:t>
      </w:r>
      <w:r w:rsidRPr="00E8142A">
        <w:rPr>
          <w:rFonts w:ascii="Arial" w:hAnsi="Arial" w:cs="Arial"/>
          <w:lang w:val="sr-Cyrl-CS" w:eastAsia="sr-Cyrl-CS"/>
        </w:rPr>
        <w:t xml:space="preserve"> </w:t>
      </w:r>
      <w:r>
        <w:rPr>
          <w:rFonts w:ascii="Arial" w:hAnsi="Arial" w:cs="Arial"/>
          <w:lang w:val="sr-Cyrl-CS" w:eastAsia="sr-Cyrl-CS"/>
        </w:rPr>
        <w:t>максималним</w:t>
      </w:r>
      <w:r w:rsidRPr="00E8142A">
        <w:rPr>
          <w:rFonts w:ascii="Arial" w:hAnsi="Arial" w:cs="Arial"/>
          <w:lang w:val="sr-Cyrl-CS" w:eastAsia="sr-Cyrl-CS"/>
        </w:rPr>
        <w:t xml:space="preserve"> </w:t>
      </w:r>
      <w:r>
        <w:rPr>
          <w:rFonts w:ascii="Arial" w:hAnsi="Arial" w:cs="Arial"/>
          <w:lang w:val="sr-Cyrl-CS" w:eastAsia="sr-Cyrl-CS"/>
        </w:rPr>
        <w:t>могућностима</w:t>
      </w:r>
      <w:r w:rsidRPr="00E8142A">
        <w:rPr>
          <w:rFonts w:ascii="Arial" w:hAnsi="Arial" w:cs="Arial"/>
          <w:lang w:val="sr-Cyrl-CS" w:eastAsia="sr-Cyrl-CS"/>
        </w:rPr>
        <w:t xml:space="preserve"> </w:t>
      </w:r>
      <w:r>
        <w:rPr>
          <w:rFonts w:ascii="Arial" w:hAnsi="Arial" w:cs="Arial"/>
          <w:lang w:val="sr-Cyrl-CS" w:eastAsia="sr-Cyrl-CS"/>
        </w:rPr>
        <w:t>расположиве</w:t>
      </w:r>
      <w:r w:rsidRPr="00E8142A">
        <w:rPr>
          <w:rFonts w:ascii="Arial" w:hAnsi="Arial" w:cs="Arial"/>
          <w:lang w:val="sr-Cyrl-CS" w:eastAsia="sr-Cyrl-CS"/>
        </w:rPr>
        <w:t xml:space="preserve"> </w:t>
      </w:r>
      <w:r>
        <w:rPr>
          <w:rFonts w:ascii="Arial" w:hAnsi="Arial" w:cs="Arial"/>
          <w:lang w:val="sr-Cyrl-CS" w:eastAsia="sr-Cyrl-CS"/>
        </w:rPr>
        <w:t>опреме</w:t>
      </w:r>
      <w:r w:rsidRPr="00E8142A">
        <w:rPr>
          <w:rFonts w:ascii="Arial" w:hAnsi="Arial" w:cs="Arial"/>
          <w:lang w:val="sr-Cyrl-CS" w:eastAsia="sr-Cyrl-CS"/>
        </w:rPr>
        <w:t xml:space="preserve"> </w:t>
      </w:r>
      <w:r>
        <w:rPr>
          <w:rFonts w:ascii="Arial" w:hAnsi="Arial" w:cs="Arial"/>
          <w:lang w:val="sr-Cyrl-CS" w:eastAsia="sr-Cyrl-CS"/>
        </w:rPr>
        <w:t>са</w:t>
      </w:r>
      <w:r w:rsidRPr="00E8142A">
        <w:rPr>
          <w:rFonts w:ascii="Arial" w:hAnsi="Arial" w:cs="Arial"/>
          <w:lang w:val="sr-Cyrl-CS" w:eastAsia="sr-Cyrl-CS"/>
        </w:rPr>
        <w:t xml:space="preserve"> </w:t>
      </w:r>
      <w:r>
        <w:rPr>
          <w:rFonts w:ascii="Arial" w:hAnsi="Arial" w:cs="Arial"/>
          <w:lang w:val="sr-Cyrl-CS" w:eastAsia="sr-Cyrl-CS"/>
        </w:rPr>
        <w:t>свим</w:t>
      </w:r>
      <w:r w:rsidRPr="00E8142A">
        <w:rPr>
          <w:rFonts w:ascii="Arial" w:hAnsi="Arial" w:cs="Arial"/>
          <w:lang w:val="sr-Cyrl-CS" w:eastAsia="sr-Cyrl-CS"/>
        </w:rPr>
        <w:t xml:space="preserve"> </w:t>
      </w:r>
      <w:r>
        <w:rPr>
          <w:rFonts w:ascii="Arial" w:hAnsi="Arial" w:cs="Arial"/>
          <w:lang w:val="sr-Cyrl-CS" w:eastAsia="sr-Cyrl-CS"/>
        </w:rPr>
        <w:t>помоћним</w:t>
      </w:r>
      <w:r w:rsidRPr="00E8142A">
        <w:rPr>
          <w:rFonts w:ascii="Arial" w:hAnsi="Arial" w:cs="Arial"/>
          <w:lang w:val="sr-Cyrl-CS" w:eastAsia="sr-Cyrl-CS"/>
        </w:rPr>
        <w:t xml:space="preserve"> </w:t>
      </w:r>
      <w:r>
        <w:rPr>
          <w:rFonts w:ascii="Arial" w:hAnsi="Arial" w:cs="Arial"/>
          <w:lang w:val="sr-Cyrl-CS" w:eastAsia="sr-Cyrl-CS"/>
        </w:rPr>
        <w:t>системима</w:t>
      </w:r>
      <w:r w:rsidRPr="00E8142A">
        <w:rPr>
          <w:rFonts w:ascii="Arial" w:hAnsi="Arial" w:cs="Arial"/>
          <w:lang w:val="sr-Cyrl-CS" w:eastAsia="sr-Cyrl-CS"/>
        </w:rPr>
        <w:t xml:space="preserve">, </w:t>
      </w:r>
      <w:r>
        <w:rPr>
          <w:rFonts w:ascii="Arial" w:hAnsi="Arial" w:cs="Arial"/>
          <w:lang w:val="sr-Cyrl-CS" w:eastAsia="sr-Cyrl-CS"/>
        </w:rPr>
        <w:t>усклађене</w:t>
      </w:r>
      <w:r w:rsidRPr="00E8142A">
        <w:rPr>
          <w:rFonts w:ascii="Arial" w:hAnsi="Arial" w:cs="Arial"/>
          <w:lang w:val="sr-Cyrl-CS" w:eastAsia="sr-Cyrl-CS"/>
        </w:rPr>
        <w:t xml:space="preserve"> </w:t>
      </w:r>
      <w:r>
        <w:rPr>
          <w:rFonts w:ascii="Arial" w:hAnsi="Arial" w:cs="Arial"/>
          <w:lang w:val="sr-Cyrl-CS" w:eastAsia="sr-Cyrl-CS"/>
        </w:rPr>
        <w:t>са</w:t>
      </w:r>
      <w:r w:rsidRPr="00E8142A">
        <w:rPr>
          <w:rFonts w:ascii="Arial" w:hAnsi="Arial" w:cs="Arial"/>
          <w:lang w:val="sr-Cyrl-CS" w:eastAsia="sr-Cyrl-CS"/>
        </w:rPr>
        <w:t xml:space="preserve"> </w:t>
      </w:r>
      <w:r>
        <w:rPr>
          <w:rFonts w:ascii="Arial" w:hAnsi="Arial" w:cs="Arial"/>
          <w:lang w:val="sr-Cyrl-CS" w:eastAsia="sr-Cyrl-CS"/>
        </w:rPr>
        <w:t>законском</w:t>
      </w:r>
      <w:r w:rsidRPr="00E8142A">
        <w:rPr>
          <w:rFonts w:ascii="Arial" w:hAnsi="Arial" w:cs="Arial"/>
          <w:lang w:val="sr-Cyrl-CS" w:eastAsia="sr-Cyrl-CS"/>
        </w:rPr>
        <w:t xml:space="preserve"> </w:t>
      </w:r>
      <w:r>
        <w:rPr>
          <w:rFonts w:ascii="Arial" w:hAnsi="Arial" w:cs="Arial"/>
          <w:lang w:val="sr-Cyrl-CS" w:eastAsia="sr-Cyrl-CS"/>
        </w:rPr>
        <w:t>регулативом</w:t>
      </w:r>
      <w:r w:rsidRPr="00E8142A">
        <w:rPr>
          <w:rFonts w:ascii="Arial" w:hAnsi="Arial" w:cs="Arial"/>
          <w:lang w:val="sr-Cyrl-CS" w:eastAsia="sr-Cyrl-CS"/>
        </w:rPr>
        <w:t xml:space="preserve"> </w:t>
      </w:r>
      <w:r>
        <w:rPr>
          <w:rFonts w:ascii="Arial" w:hAnsi="Arial" w:cs="Arial"/>
          <w:lang w:val="sr-Cyrl-CS" w:eastAsia="sr-Cyrl-CS"/>
        </w:rPr>
        <w:t>по</w:t>
      </w:r>
      <w:r w:rsidRPr="00E8142A">
        <w:rPr>
          <w:rFonts w:ascii="Arial" w:hAnsi="Arial" w:cs="Arial"/>
          <w:lang w:val="sr-Cyrl-CS" w:eastAsia="sr-Cyrl-CS"/>
        </w:rPr>
        <w:t xml:space="preserve"> </w:t>
      </w:r>
      <w:r>
        <w:rPr>
          <w:rFonts w:ascii="Arial" w:hAnsi="Arial" w:cs="Arial"/>
          <w:lang w:val="sr-Cyrl-CS" w:eastAsia="sr-Cyrl-CS"/>
        </w:rPr>
        <w:t>питању</w:t>
      </w:r>
      <w:r w:rsidRPr="00E8142A">
        <w:rPr>
          <w:rFonts w:ascii="Arial" w:hAnsi="Arial" w:cs="Arial"/>
          <w:lang w:val="sr-Cyrl-CS" w:eastAsia="sr-Cyrl-CS"/>
        </w:rPr>
        <w:t xml:space="preserve"> </w:t>
      </w:r>
      <w:r>
        <w:rPr>
          <w:rFonts w:ascii="Arial" w:hAnsi="Arial" w:cs="Arial"/>
          <w:lang w:val="sr-Cyrl-CS" w:eastAsia="sr-Cyrl-CS"/>
        </w:rPr>
        <w:t>заштите</w:t>
      </w:r>
      <w:r w:rsidRPr="00E8142A">
        <w:rPr>
          <w:rFonts w:ascii="Arial" w:hAnsi="Arial" w:cs="Arial"/>
          <w:lang w:val="sr-Cyrl-CS" w:eastAsia="sr-Cyrl-CS"/>
        </w:rPr>
        <w:t xml:space="preserve"> </w:t>
      </w:r>
      <w:r>
        <w:rPr>
          <w:rFonts w:ascii="Arial" w:hAnsi="Arial" w:cs="Arial"/>
          <w:lang w:val="sr-Cyrl-CS" w:eastAsia="sr-Cyrl-CS"/>
        </w:rPr>
        <w:t>средине</w:t>
      </w:r>
      <w:r w:rsidRPr="00E8142A">
        <w:rPr>
          <w:rFonts w:ascii="Arial" w:hAnsi="Arial" w:cs="Arial"/>
          <w:lang w:val="sr-Cyrl-CS" w:eastAsia="sr-Cyrl-CS"/>
        </w:rPr>
        <w:t xml:space="preserve"> </w:t>
      </w:r>
      <w:r>
        <w:rPr>
          <w:rFonts w:ascii="Arial" w:hAnsi="Arial" w:cs="Arial"/>
          <w:lang w:val="sr-Cyrl-CS" w:eastAsia="sr-Cyrl-CS"/>
        </w:rPr>
        <w:t>и</w:t>
      </w:r>
      <w:r w:rsidRPr="00E8142A">
        <w:rPr>
          <w:rFonts w:ascii="Arial" w:hAnsi="Arial" w:cs="Arial"/>
          <w:lang w:val="sr-Cyrl-CS" w:eastAsia="sr-Cyrl-CS"/>
        </w:rPr>
        <w:t xml:space="preserve"> </w:t>
      </w:r>
      <w:r>
        <w:rPr>
          <w:rFonts w:ascii="Arial" w:hAnsi="Arial" w:cs="Arial"/>
          <w:lang w:val="sr-Cyrl-CS" w:eastAsia="sr-Cyrl-CS"/>
        </w:rPr>
        <w:t>енергетске</w:t>
      </w:r>
      <w:r w:rsidRPr="00E8142A">
        <w:rPr>
          <w:rFonts w:ascii="Arial" w:hAnsi="Arial" w:cs="Arial"/>
          <w:lang w:val="sr-Cyrl-CS" w:eastAsia="sr-Cyrl-CS"/>
        </w:rPr>
        <w:t xml:space="preserve"> </w:t>
      </w:r>
      <w:r>
        <w:rPr>
          <w:rFonts w:ascii="Arial" w:hAnsi="Arial" w:cs="Arial"/>
          <w:lang w:val="sr-Cyrl-CS" w:eastAsia="sr-Cyrl-CS"/>
        </w:rPr>
        <w:t>ефикасности</w:t>
      </w:r>
      <w:r w:rsidRPr="00E8142A">
        <w:rPr>
          <w:rFonts w:ascii="Arial" w:hAnsi="Arial" w:cs="Arial"/>
          <w:lang w:val="sr-Cyrl-CS" w:eastAsia="sr-Cyrl-CS"/>
        </w:rPr>
        <w:t>.</w:t>
      </w:r>
    </w:p>
    <w:p w14:paraId="0F4480C5"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520CBEF6"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3600" w:hanging="3600"/>
        <w:rPr>
          <w:rFonts w:ascii="Arial" w:hAnsi="Arial" w:cs="Arial"/>
          <w:lang w:eastAsia="sr-Cyrl-CS"/>
        </w:rPr>
      </w:pPr>
      <w:r>
        <w:rPr>
          <w:rFonts w:ascii="Arial" w:hAnsi="Arial" w:cs="Arial"/>
          <w:lang w:val="sr-Cyrl-CS" w:eastAsia="sr-Cyrl-CS"/>
        </w:rPr>
        <w:t>Укупна</w:t>
      </w:r>
      <w:r w:rsidRPr="00E97419">
        <w:rPr>
          <w:rFonts w:ascii="Arial" w:hAnsi="Arial" w:cs="Arial"/>
          <w:lang w:val="sr-Cyrl-CS" w:eastAsia="sr-Cyrl-CS"/>
        </w:rPr>
        <w:t xml:space="preserve"> </w:t>
      </w:r>
      <w:r>
        <w:rPr>
          <w:rFonts w:ascii="Arial" w:hAnsi="Arial" w:cs="Arial"/>
          <w:lang w:val="sr-Cyrl-CS" w:eastAsia="sr-Cyrl-CS"/>
        </w:rPr>
        <w:t>снага</w:t>
      </w:r>
      <w:r w:rsidRPr="002836A5">
        <w:rPr>
          <w:rFonts w:ascii="Arial" w:hAnsi="Arial" w:cs="Arial"/>
          <w:lang w:eastAsia="sr-Cyrl-CS"/>
        </w:rPr>
        <w:t>:</w:t>
      </w:r>
      <w:r w:rsidRPr="00E97419">
        <w:rPr>
          <w:rFonts w:ascii="Arial" w:hAnsi="Arial" w:cs="Arial"/>
          <w:lang w:eastAsia="sr-Cyrl-CS"/>
        </w:rPr>
        <w:tab/>
      </w:r>
      <w:r>
        <w:rPr>
          <w:rFonts w:ascii="Arial" w:hAnsi="Arial" w:cs="Arial"/>
          <w:lang w:eastAsia="sr-Cyrl-CS"/>
        </w:rPr>
        <w:t xml:space="preserve">Један блок снаге око </w:t>
      </w:r>
      <w:r w:rsidRPr="00E97419">
        <w:rPr>
          <w:rFonts w:ascii="Arial" w:hAnsi="Arial" w:cs="Arial"/>
          <w:lang w:val="sr-Cyrl-CS" w:eastAsia="sr-Cyrl-CS"/>
        </w:rPr>
        <w:t>350 M</w:t>
      </w:r>
      <w:r w:rsidRPr="00E97419">
        <w:rPr>
          <w:rFonts w:ascii="Arial" w:hAnsi="Arial" w:cs="Arial"/>
          <w:lang w:eastAsia="sr-Cyrl-CS"/>
        </w:rPr>
        <w:t>W</w:t>
      </w:r>
    </w:p>
    <w:p w14:paraId="4E06C273" w14:textId="77777777" w:rsidR="00C05EF5" w:rsidRPr="00E97419" w:rsidRDefault="00C05EF5" w:rsidP="00C05EF5">
      <w:pPr>
        <w:tabs>
          <w:tab w:val="left" w:pos="567"/>
        </w:tabs>
        <w:autoSpaceDE w:val="0"/>
        <w:autoSpaceDN w:val="0"/>
        <w:adjustRightInd w:val="0"/>
        <w:rPr>
          <w:rFonts w:eastAsiaTheme="minorEastAsia" w:cs="Arial"/>
          <w:lang w:val="sr-Cyrl-CS" w:eastAsia="sr-Cyrl-CS"/>
        </w:rPr>
      </w:pPr>
    </w:p>
    <w:p w14:paraId="745EA2DF"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val="sr-Cyrl-CS" w:eastAsia="sr-Cyrl-CS"/>
        </w:rPr>
        <w:t>Основно</w:t>
      </w:r>
      <w:r w:rsidRPr="00E97419">
        <w:rPr>
          <w:rFonts w:ascii="Arial" w:hAnsi="Arial" w:cs="Arial"/>
          <w:lang w:val="sr-Cyrl-CS" w:eastAsia="sr-Cyrl-CS"/>
        </w:rPr>
        <w:t xml:space="preserve"> </w:t>
      </w:r>
      <w:r>
        <w:rPr>
          <w:rFonts w:ascii="Arial" w:hAnsi="Arial" w:cs="Arial"/>
          <w:lang w:val="sr-Cyrl-CS" w:eastAsia="sr-Cyrl-CS"/>
        </w:rPr>
        <w:t>гориво</w:t>
      </w:r>
      <w:r>
        <w:rPr>
          <w:rFonts w:ascii="Arial" w:hAnsi="Arial" w:cs="Arial"/>
          <w:lang w:eastAsia="sr-Cyrl-CS"/>
        </w:rPr>
        <w:t xml:space="preserve">: </w:t>
      </w:r>
      <w:r>
        <w:rPr>
          <w:rFonts w:ascii="Arial" w:hAnsi="Arial" w:cs="Arial"/>
          <w:lang w:eastAsia="sr-Cyrl-CS"/>
        </w:rPr>
        <w:tab/>
      </w:r>
      <w:r>
        <w:rPr>
          <w:rFonts w:ascii="Arial" w:hAnsi="Arial" w:cs="Arial"/>
          <w:lang w:eastAsia="sr-Cyrl-CS"/>
        </w:rPr>
        <w:tab/>
      </w:r>
      <w:r>
        <w:rPr>
          <w:rFonts w:ascii="Arial" w:hAnsi="Arial" w:cs="Arial"/>
          <w:lang w:val="sr-Cyrl-CS" w:eastAsia="sr-Cyrl-CS"/>
        </w:rPr>
        <w:t>Лигнит</w:t>
      </w:r>
      <w:r w:rsidRPr="00E97419">
        <w:rPr>
          <w:rFonts w:ascii="Arial" w:hAnsi="Arial" w:cs="Arial"/>
          <w:lang w:val="sr-Cyrl-CS" w:eastAsia="sr-Cyrl-CS"/>
        </w:rPr>
        <w:t xml:space="preserve"> </w:t>
      </w:r>
      <w:r>
        <w:rPr>
          <w:rFonts w:ascii="Arial" w:hAnsi="Arial" w:cs="Arial"/>
          <w:lang w:val="sr-Cyrl-CS" w:eastAsia="sr-Cyrl-CS"/>
        </w:rPr>
        <w:t>из</w:t>
      </w:r>
      <w:r w:rsidRPr="00E97419">
        <w:rPr>
          <w:rFonts w:ascii="Arial" w:hAnsi="Arial" w:cs="Arial"/>
          <w:lang w:val="sr-Cyrl-CS" w:eastAsia="sr-Cyrl-CS"/>
        </w:rPr>
        <w:t xml:space="preserve"> </w:t>
      </w:r>
      <w:r>
        <w:rPr>
          <w:rFonts w:ascii="Arial" w:hAnsi="Arial" w:cs="Arial"/>
          <w:lang w:val="sr-Cyrl-CS" w:eastAsia="sr-Cyrl-CS"/>
        </w:rPr>
        <w:t>ПК</w:t>
      </w:r>
      <w:r w:rsidRPr="00E97419">
        <w:rPr>
          <w:rFonts w:ascii="Arial" w:hAnsi="Arial" w:cs="Arial"/>
          <w:lang w:val="sr-Cyrl-CS" w:eastAsia="sr-Cyrl-CS"/>
        </w:rPr>
        <w:t xml:space="preserve"> </w:t>
      </w:r>
      <w:r>
        <w:rPr>
          <w:rFonts w:ascii="Arial" w:hAnsi="Arial" w:cs="Arial"/>
          <w:lang w:eastAsia="sr-Cyrl-CS"/>
        </w:rPr>
        <w:t>Тамнава</w:t>
      </w:r>
      <w:r w:rsidRPr="00E97419">
        <w:rPr>
          <w:rFonts w:ascii="Arial" w:hAnsi="Arial" w:cs="Arial"/>
          <w:lang w:eastAsia="sr-Cyrl-CS"/>
        </w:rPr>
        <w:t xml:space="preserve"> </w:t>
      </w:r>
      <w:r>
        <w:rPr>
          <w:rFonts w:ascii="Arial" w:hAnsi="Arial" w:cs="Arial"/>
          <w:lang w:eastAsia="sr-Cyrl-CS"/>
        </w:rPr>
        <w:t>Западно</w:t>
      </w:r>
      <w:r w:rsidRPr="00E97419">
        <w:rPr>
          <w:rFonts w:ascii="Arial" w:hAnsi="Arial" w:cs="Arial"/>
          <w:lang w:eastAsia="sr-Cyrl-CS"/>
        </w:rPr>
        <w:t xml:space="preserve"> </w:t>
      </w:r>
      <w:r>
        <w:rPr>
          <w:rFonts w:ascii="Arial" w:hAnsi="Arial" w:cs="Arial"/>
          <w:lang w:eastAsia="sr-Cyrl-CS"/>
        </w:rPr>
        <w:t>поље</w:t>
      </w:r>
      <w:r w:rsidRPr="00E97419">
        <w:rPr>
          <w:rFonts w:ascii="Arial" w:hAnsi="Arial" w:cs="Arial"/>
          <w:lang w:eastAsia="sr-Cyrl-CS"/>
        </w:rPr>
        <w:t xml:space="preserve"> </w:t>
      </w:r>
      <w:r>
        <w:rPr>
          <w:rFonts w:ascii="Arial" w:hAnsi="Arial" w:cs="Arial"/>
          <w:lang w:eastAsia="sr-Cyrl-CS"/>
        </w:rPr>
        <w:t>и</w:t>
      </w:r>
      <w:r w:rsidRPr="00E97419">
        <w:rPr>
          <w:rFonts w:ascii="Arial" w:hAnsi="Arial" w:cs="Arial"/>
          <w:lang w:eastAsia="sr-Cyrl-CS"/>
        </w:rPr>
        <w:t xml:space="preserve"> </w:t>
      </w:r>
      <w:r>
        <w:rPr>
          <w:rFonts w:ascii="Arial" w:hAnsi="Arial" w:cs="Arial"/>
          <w:lang w:eastAsia="sr-Cyrl-CS"/>
        </w:rPr>
        <w:t>ПК</w:t>
      </w:r>
      <w:r w:rsidRPr="00E97419">
        <w:rPr>
          <w:rFonts w:ascii="Arial" w:hAnsi="Arial" w:cs="Arial"/>
          <w:lang w:eastAsia="sr-Cyrl-CS"/>
        </w:rPr>
        <w:t xml:space="preserve"> </w:t>
      </w:r>
      <w:r>
        <w:rPr>
          <w:rFonts w:ascii="Arial" w:hAnsi="Arial" w:cs="Arial"/>
          <w:lang w:val="sr-Cyrl-CS" w:eastAsia="sr-Cyrl-CS"/>
        </w:rPr>
        <w:t>Радљево</w:t>
      </w:r>
    </w:p>
    <w:p w14:paraId="6D9B30D5"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75AD43E7" w14:textId="77777777" w:rsidR="00C05EF5" w:rsidRPr="007F2A54"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val="sr-Cyrl-CS" w:eastAsia="sr-Cyrl-CS"/>
        </w:rPr>
      </w:pPr>
      <w:r>
        <w:rPr>
          <w:rFonts w:ascii="Arial" w:hAnsi="Arial" w:cs="Arial"/>
          <w:lang w:val="sr-Cyrl-CS" w:eastAsia="sr-Cyrl-CS"/>
        </w:rPr>
        <w:t>Динамика</w:t>
      </w:r>
      <w:r w:rsidRPr="007F2A54">
        <w:rPr>
          <w:rFonts w:ascii="Arial" w:hAnsi="Arial" w:cs="Arial"/>
          <w:lang w:val="sr-Cyrl-CS" w:eastAsia="sr-Cyrl-CS"/>
        </w:rPr>
        <w:t xml:space="preserve"> </w:t>
      </w:r>
      <w:r>
        <w:rPr>
          <w:rFonts w:ascii="Arial" w:hAnsi="Arial" w:cs="Arial"/>
          <w:lang w:val="sr-Cyrl-CS" w:eastAsia="sr-Cyrl-CS"/>
        </w:rPr>
        <w:t>изградње</w:t>
      </w:r>
      <w:r w:rsidRPr="002A533F">
        <w:rPr>
          <w:rFonts w:ascii="Arial" w:hAnsi="Arial" w:cs="Arial"/>
          <w:lang w:val="sr-Cyrl-CS" w:eastAsia="sr-Cyrl-CS"/>
        </w:rPr>
        <w:t xml:space="preserve">: </w:t>
      </w:r>
      <w:r>
        <w:rPr>
          <w:rFonts w:ascii="Arial" w:hAnsi="Arial" w:cs="Arial"/>
          <w:lang w:val="sr-Cyrl-CS" w:eastAsia="sr-Cyrl-CS"/>
        </w:rPr>
        <w:tab/>
      </w:r>
      <w:r>
        <w:rPr>
          <w:rFonts w:ascii="Arial" w:hAnsi="Arial" w:cs="Arial"/>
          <w:lang w:val="sr-Cyrl-CS" w:eastAsia="sr-Cyrl-CS"/>
        </w:rPr>
        <w:tab/>
        <w:t>Улазак</w:t>
      </w:r>
      <w:r w:rsidRPr="007F2A54">
        <w:rPr>
          <w:rFonts w:ascii="Arial" w:hAnsi="Arial" w:cs="Arial"/>
          <w:lang w:val="sr-Cyrl-CS" w:eastAsia="sr-Cyrl-CS"/>
        </w:rPr>
        <w:t xml:space="preserve"> </w:t>
      </w:r>
      <w:r>
        <w:rPr>
          <w:rFonts w:ascii="Arial" w:hAnsi="Arial" w:cs="Arial"/>
          <w:lang w:val="sr-Cyrl-CS" w:eastAsia="sr-Cyrl-CS"/>
        </w:rPr>
        <w:t>у</w:t>
      </w:r>
      <w:r w:rsidRPr="007F2A54">
        <w:rPr>
          <w:rFonts w:ascii="Arial" w:hAnsi="Arial" w:cs="Arial"/>
          <w:lang w:val="sr-Cyrl-CS" w:eastAsia="sr-Cyrl-CS"/>
        </w:rPr>
        <w:t xml:space="preserve"> </w:t>
      </w:r>
      <w:r>
        <w:rPr>
          <w:rFonts w:ascii="Arial" w:hAnsi="Arial" w:cs="Arial"/>
          <w:lang w:val="sr-Cyrl-CS" w:eastAsia="sr-Cyrl-CS"/>
        </w:rPr>
        <w:t>погон</w:t>
      </w:r>
      <w:r w:rsidRPr="002A533F">
        <w:rPr>
          <w:rFonts w:ascii="Arial" w:hAnsi="Arial" w:cs="Arial"/>
          <w:lang w:val="sr-Cyrl-CS" w:eastAsia="sr-Cyrl-CS"/>
        </w:rPr>
        <w:t xml:space="preserve"> </w:t>
      </w:r>
      <w:r w:rsidRPr="007F2A54">
        <w:rPr>
          <w:rFonts w:ascii="Arial" w:hAnsi="Arial" w:cs="Arial"/>
          <w:lang w:val="sr-Cyrl-CS" w:eastAsia="sr-Cyrl-CS"/>
        </w:rPr>
        <w:t xml:space="preserve">2024. </w:t>
      </w:r>
      <w:r>
        <w:rPr>
          <w:rFonts w:ascii="Arial" w:hAnsi="Arial" w:cs="Arial"/>
          <w:lang w:val="sr-Cyrl-CS" w:eastAsia="sr-Cyrl-CS"/>
        </w:rPr>
        <w:t>године</w:t>
      </w:r>
    </w:p>
    <w:p w14:paraId="1312DDBF"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55D1A05B" w14:textId="77777777" w:rsidR="00C05EF5" w:rsidRPr="00E97419" w:rsidRDefault="00C05EF5" w:rsidP="00C05EF5">
      <w:pPr>
        <w:pStyle w:val="ListParagraph"/>
        <w:numPr>
          <w:ilvl w:val="1"/>
          <w:numId w:val="54"/>
        </w:numPr>
        <w:tabs>
          <w:tab w:val="left" w:pos="567"/>
        </w:tabs>
        <w:autoSpaceDE w:val="0"/>
        <w:autoSpaceDN w:val="0"/>
        <w:adjustRightInd w:val="0"/>
        <w:spacing w:before="0" w:after="0" w:line="240" w:lineRule="auto"/>
        <w:ind w:left="709" w:hanging="709"/>
        <w:rPr>
          <w:rFonts w:ascii="Arial" w:hAnsi="Arial" w:cs="Arial"/>
          <w:lang w:eastAsia="sr-Cyrl-CS"/>
        </w:rPr>
      </w:pPr>
      <w:r>
        <w:rPr>
          <w:rFonts w:ascii="Arial" w:hAnsi="Arial" w:cs="Arial"/>
          <w:lang w:eastAsia="sr-Cyrl-CS"/>
        </w:rPr>
        <w:t>Границе</w:t>
      </w:r>
      <w:r w:rsidRPr="00E97419">
        <w:rPr>
          <w:rFonts w:ascii="Arial" w:hAnsi="Arial" w:cs="Arial"/>
          <w:lang w:eastAsia="sr-Cyrl-CS"/>
        </w:rPr>
        <w:t xml:space="preserve"> </w:t>
      </w:r>
      <w:r>
        <w:rPr>
          <w:rFonts w:ascii="Arial" w:hAnsi="Arial" w:cs="Arial"/>
          <w:lang w:eastAsia="sr-Cyrl-CS"/>
        </w:rPr>
        <w:t>пројекта</w:t>
      </w:r>
      <w:r w:rsidRPr="00E97419">
        <w:rPr>
          <w:rFonts w:ascii="Arial" w:hAnsi="Arial" w:cs="Arial"/>
          <w:lang w:eastAsia="sr-Cyrl-CS"/>
        </w:rPr>
        <w:t>:</w:t>
      </w:r>
    </w:p>
    <w:p w14:paraId="6601B732" w14:textId="77777777" w:rsidR="00C05EF5" w:rsidRPr="00E97419" w:rsidRDefault="00C05EF5" w:rsidP="00C05EF5">
      <w:pPr>
        <w:autoSpaceDE w:val="0"/>
        <w:autoSpaceDN w:val="0"/>
        <w:adjustRightInd w:val="0"/>
        <w:rPr>
          <w:rFonts w:eastAsiaTheme="minorEastAsia" w:cs="Arial"/>
          <w:lang w:eastAsia="sr-Cyrl-CS"/>
        </w:rPr>
      </w:pPr>
    </w:p>
    <w:p w14:paraId="6ADDE7D5" w14:textId="77777777" w:rsidR="00C05EF5" w:rsidRPr="00702F3C" w:rsidRDefault="00C05EF5" w:rsidP="002836A5">
      <w:pPr>
        <w:tabs>
          <w:tab w:val="left" w:pos="3544"/>
        </w:tabs>
        <w:autoSpaceDE w:val="0"/>
        <w:autoSpaceDN w:val="0"/>
        <w:adjustRightInd w:val="0"/>
        <w:rPr>
          <w:rFonts w:eastAsiaTheme="minorEastAsia" w:cs="Arial"/>
          <w:lang w:val="sr-Cyrl-CS" w:eastAsia="sr-Cyrl-CS"/>
        </w:rPr>
      </w:pPr>
      <w:r>
        <w:rPr>
          <w:rFonts w:eastAsiaTheme="minorEastAsia" w:cs="Arial"/>
          <w:lang w:eastAsia="sr-Cyrl-CS"/>
        </w:rPr>
        <w:t>Допрема</w:t>
      </w:r>
      <w:r w:rsidRPr="00E97419">
        <w:rPr>
          <w:rFonts w:eastAsiaTheme="minorEastAsia" w:cs="Arial"/>
          <w:lang w:eastAsia="sr-Cyrl-CS"/>
        </w:rPr>
        <w:t xml:space="preserve"> </w:t>
      </w:r>
      <w:r>
        <w:rPr>
          <w:rFonts w:eastAsiaTheme="minorEastAsia" w:cs="Arial"/>
          <w:lang w:eastAsia="sr-Cyrl-CS"/>
        </w:rPr>
        <w:t>угља</w:t>
      </w:r>
      <w:r w:rsidRPr="00E97419">
        <w:rPr>
          <w:rFonts w:eastAsiaTheme="minorEastAsia" w:cs="Arial"/>
          <w:lang w:eastAsia="sr-Cyrl-CS"/>
        </w:rPr>
        <w:t>:</w:t>
      </w:r>
      <w:r w:rsidRPr="00E97419">
        <w:rPr>
          <w:rFonts w:eastAsiaTheme="minorEastAsia" w:cs="Arial"/>
          <w:lang w:eastAsia="sr-Cyrl-CS"/>
        </w:rPr>
        <w:tab/>
      </w:r>
      <w:r w:rsidRPr="00702F3C">
        <w:rPr>
          <w:rFonts w:eastAsiaTheme="minorEastAsia" w:cs="Arial"/>
          <w:lang w:val="sr-Cyrl-CS" w:eastAsia="sr-Cyrl-CS"/>
        </w:rPr>
        <w:t>Пријемни левак на косом мосту (дробилана)</w:t>
      </w:r>
    </w:p>
    <w:p w14:paraId="5E13BB15" w14:textId="77777777" w:rsidR="00C05EF5" w:rsidRPr="00702F3C" w:rsidRDefault="00C05EF5" w:rsidP="002836A5">
      <w:pPr>
        <w:autoSpaceDE w:val="0"/>
        <w:autoSpaceDN w:val="0"/>
        <w:adjustRightInd w:val="0"/>
        <w:ind w:left="3544" w:hanging="3544"/>
        <w:rPr>
          <w:rFonts w:eastAsiaTheme="minorEastAsia" w:cs="Arial"/>
          <w:lang w:eastAsia="sr-Cyrl-CS"/>
        </w:rPr>
      </w:pPr>
      <w:r w:rsidRPr="00702F3C">
        <w:rPr>
          <w:rFonts w:eastAsiaTheme="minorEastAsia" w:cs="Arial"/>
          <w:lang w:val="sr-Cyrl-CS" w:eastAsia="sr-Cyrl-CS"/>
        </w:rPr>
        <w:t>Отпрема пепела, шљаке и гипса:</w:t>
      </w:r>
      <w:r w:rsidRPr="00702F3C">
        <w:rPr>
          <w:rFonts w:eastAsiaTheme="minorEastAsia" w:cs="Arial"/>
          <w:lang w:val="sr-Cyrl-CS" w:eastAsia="sr-Cyrl-CS"/>
        </w:rPr>
        <w:tab/>
        <w:t>Депонија пепела, шљаке и гипса у откопу Тамнава</w:t>
      </w:r>
      <w:r w:rsidR="00E60D2B">
        <w:rPr>
          <w:rFonts w:eastAsiaTheme="minorEastAsia" w:cs="Arial"/>
          <w:lang w:val="sr-Cyrl-CS" w:eastAsia="sr-Cyrl-CS"/>
        </w:rPr>
        <w:t xml:space="preserve"> </w:t>
      </w:r>
      <w:r>
        <w:rPr>
          <w:rFonts w:eastAsiaTheme="minorEastAsia" w:cs="Arial"/>
          <w:lang w:eastAsia="sr-Cyrl-CS"/>
        </w:rPr>
        <w:t>с</w:t>
      </w:r>
      <w:r w:rsidRPr="00702F3C">
        <w:rPr>
          <w:rFonts w:eastAsiaTheme="minorEastAsia" w:cs="Arial"/>
          <w:lang w:val="sr-Cyrl-CS" w:eastAsia="sr-Cyrl-CS"/>
        </w:rPr>
        <w:t>а</w:t>
      </w:r>
      <w:r>
        <w:rPr>
          <w:rFonts w:eastAsiaTheme="minorEastAsia" w:cs="Arial"/>
          <w:lang w:eastAsia="sr-Cyrl-CS"/>
        </w:rPr>
        <w:t xml:space="preserve"> </w:t>
      </w:r>
      <w:r w:rsidRPr="00702F3C">
        <w:rPr>
          <w:rFonts w:eastAsiaTheme="minorEastAsia" w:cs="Arial"/>
          <w:lang w:val="sr-Cyrl-CS" w:eastAsia="sr-Cyrl-CS"/>
        </w:rPr>
        <w:t>везама</w:t>
      </w:r>
    </w:p>
    <w:p w14:paraId="35FCF344" w14:textId="77777777" w:rsidR="00C05EF5" w:rsidRPr="00702F3C" w:rsidRDefault="00C05EF5" w:rsidP="002836A5">
      <w:pPr>
        <w:autoSpaceDE w:val="0"/>
        <w:autoSpaceDN w:val="0"/>
        <w:adjustRightInd w:val="0"/>
        <w:ind w:left="3544" w:hanging="3544"/>
        <w:rPr>
          <w:rFonts w:eastAsiaTheme="minorEastAsia" w:cs="Arial"/>
          <w:lang w:val="sr-Cyrl-CS" w:eastAsia="sr-Cyrl-CS"/>
        </w:rPr>
      </w:pPr>
      <w:r w:rsidRPr="00702F3C">
        <w:rPr>
          <w:rFonts w:eastAsiaTheme="minorEastAsia" w:cs="Arial"/>
          <w:lang w:val="sr-Cyrl-CS" w:eastAsia="sr-Cyrl-CS"/>
        </w:rPr>
        <w:t>Допрема кречњака:</w:t>
      </w:r>
      <w:r w:rsidRPr="00702F3C">
        <w:rPr>
          <w:rFonts w:eastAsiaTheme="minorEastAsia" w:cs="Arial"/>
          <w:lang w:val="sr-Cyrl-CS" w:eastAsia="sr-Cyrl-CS"/>
        </w:rPr>
        <w:tab/>
        <w:t>Пријемно место за прихват кречњака у оквиру ТЕ (железницом и камионским транспортом)</w:t>
      </w:r>
    </w:p>
    <w:p w14:paraId="440D3AFD" w14:textId="77777777" w:rsidR="00C05EF5" w:rsidRPr="00702F3C" w:rsidRDefault="00C05EF5" w:rsidP="002836A5">
      <w:pPr>
        <w:autoSpaceDE w:val="0"/>
        <w:autoSpaceDN w:val="0"/>
        <w:adjustRightInd w:val="0"/>
        <w:ind w:left="3544" w:hanging="3544"/>
        <w:rPr>
          <w:rFonts w:eastAsiaTheme="minorEastAsia" w:cs="Arial"/>
          <w:lang w:val="sr-Cyrl-CS" w:eastAsia="sr-Cyrl-CS"/>
        </w:rPr>
      </w:pPr>
      <w:r w:rsidRPr="00702F3C">
        <w:rPr>
          <w:rFonts w:eastAsiaTheme="minorEastAsia" w:cs="Arial"/>
          <w:lang w:val="sr-Cyrl-CS" w:eastAsia="sr-Cyrl-CS"/>
        </w:rPr>
        <w:t>Допрема сорбента за DeNОx:</w:t>
      </w:r>
      <w:r w:rsidRPr="00702F3C">
        <w:rPr>
          <w:rFonts w:eastAsiaTheme="minorEastAsia" w:cs="Arial"/>
          <w:lang w:val="sr-Cyrl-CS" w:eastAsia="sr-Cyrl-CS"/>
        </w:rPr>
        <w:tab/>
        <w:t>Пријемно место за истовар цистерни у кругу ТЕ</w:t>
      </w:r>
    </w:p>
    <w:p w14:paraId="4A9CDA18" w14:textId="77777777" w:rsidR="00C05EF5" w:rsidRPr="00702F3C" w:rsidRDefault="00C05EF5" w:rsidP="002836A5">
      <w:pPr>
        <w:autoSpaceDE w:val="0"/>
        <w:autoSpaceDN w:val="0"/>
        <w:adjustRightInd w:val="0"/>
        <w:ind w:left="3544" w:hanging="3544"/>
        <w:rPr>
          <w:rFonts w:eastAsiaTheme="minorEastAsia" w:cs="Arial"/>
          <w:lang w:val="sr-Cyrl-CS" w:eastAsia="sr-Cyrl-CS"/>
        </w:rPr>
      </w:pPr>
      <w:r w:rsidRPr="00702F3C">
        <w:rPr>
          <w:rFonts w:eastAsiaTheme="minorEastAsia" w:cs="Arial"/>
          <w:lang w:val="sr-Cyrl-CS" w:eastAsia="sr-Cyrl-CS"/>
        </w:rPr>
        <w:t>Снабдевање сировом водом:</w:t>
      </w:r>
      <w:r w:rsidRPr="00702F3C">
        <w:rPr>
          <w:rFonts w:eastAsiaTheme="minorEastAsia" w:cs="Arial"/>
          <w:lang w:val="sr-Cyrl-CS" w:eastAsia="sr-Cyrl-CS"/>
        </w:rPr>
        <w:tab/>
        <w:t>Црпна станица на реци Колубари</w:t>
      </w:r>
    </w:p>
    <w:p w14:paraId="7E67B0EB" w14:textId="77777777" w:rsidR="00C05EF5" w:rsidRPr="00702F3C" w:rsidRDefault="00C05EF5" w:rsidP="002836A5">
      <w:pPr>
        <w:autoSpaceDE w:val="0"/>
        <w:autoSpaceDN w:val="0"/>
        <w:adjustRightInd w:val="0"/>
        <w:ind w:left="3544" w:hanging="3544"/>
        <w:rPr>
          <w:rFonts w:eastAsiaTheme="minorEastAsia" w:cs="Arial"/>
          <w:lang w:val="sr-Cyrl-CS" w:eastAsia="sr-Cyrl-CS"/>
        </w:rPr>
      </w:pPr>
      <w:r w:rsidRPr="00702F3C">
        <w:rPr>
          <w:rFonts w:eastAsiaTheme="minorEastAsia" w:cs="Arial"/>
          <w:lang w:val="sr-Cyrl-CS" w:eastAsia="sr-Cyrl-CS"/>
        </w:rPr>
        <w:t>Повезивање на преносну мрежу:</w:t>
      </w:r>
      <w:r w:rsidRPr="00702F3C">
        <w:rPr>
          <w:rFonts w:eastAsiaTheme="minorEastAsia" w:cs="Arial"/>
          <w:lang w:val="sr-Cyrl-CS" w:eastAsia="sr-Cyrl-CS"/>
        </w:rPr>
        <w:tab/>
        <w:t>До места прикључења на постојећу преносну мрежу</w:t>
      </w:r>
    </w:p>
    <w:p w14:paraId="6AFB1E48" w14:textId="77777777" w:rsidR="00C05EF5" w:rsidRPr="00702F3C" w:rsidRDefault="00C05EF5" w:rsidP="002836A5">
      <w:pPr>
        <w:autoSpaceDE w:val="0"/>
        <w:autoSpaceDN w:val="0"/>
        <w:adjustRightInd w:val="0"/>
        <w:rPr>
          <w:rFonts w:eastAsiaTheme="minorEastAsia" w:cs="Arial"/>
          <w:lang w:val="sr-Cyrl-CS" w:eastAsia="sr-Cyrl-CS"/>
        </w:rPr>
      </w:pPr>
      <w:r w:rsidRPr="00702F3C">
        <w:rPr>
          <w:rFonts w:eastAsiaTheme="minorEastAsia" w:cs="Arial"/>
          <w:lang w:val="sr-Cyrl-CS" w:eastAsia="sr-Cyrl-CS"/>
        </w:rPr>
        <w:t>Повезивање на дистрибутивну мрежу</w:t>
      </w:r>
      <w:r w:rsidR="00E60D2B">
        <w:rPr>
          <w:rFonts w:eastAsiaTheme="minorEastAsia" w:cs="Arial"/>
          <w:lang w:val="sr-Cyrl-CS" w:eastAsia="sr-Cyrl-CS"/>
        </w:rPr>
        <w:t>:</w:t>
      </w:r>
      <w:r w:rsidR="00E60D2B">
        <w:rPr>
          <w:rFonts w:eastAsiaTheme="minorEastAsia" w:cs="Arial"/>
          <w:lang w:val="sr-Cyrl-CS" w:eastAsia="sr-Cyrl-CS"/>
        </w:rPr>
        <w:tab/>
      </w:r>
      <w:r w:rsidRPr="00702F3C">
        <w:rPr>
          <w:rFonts w:eastAsiaTheme="minorEastAsia" w:cs="Arial"/>
          <w:lang w:val="sr-Cyrl-CS" w:eastAsia="sr-Cyrl-CS"/>
        </w:rPr>
        <w:t>До места прикључења на постојећу</w:t>
      </w:r>
      <w:r>
        <w:rPr>
          <w:rFonts w:eastAsiaTheme="minorEastAsia" w:cs="Arial"/>
          <w:lang w:val="sr-Cyrl-CS" w:eastAsia="sr-Cyrl-CS"/>
        </w:rPr>
        <w:t xml:space="preserve"> </w:t>
      </w:r>
      <w:r w:rsidRPr="00702F3C">
        <w:rPr>
          <w:rFonts w:eastAsiaTheme="minorEastAsia" w:cs="Arial"/>
          <w:lang w:val="sr-Cyrl-CS" w:eastAsia="sr-Cyrl-CS"/>
        </w:rPr>
        <w:t>електродистрибутивну мрежу</w:t>
      </w:r>
    </w:p>
    <w:p w14:paraId="3EC59430" w14:textId="77777777" w:rsidR="00C05EF5" w:rsidRPr="00702F3C" w:rsidRDefault="00C05EF5" w:rsidP="002836A5">
      <w:pPr>
        <w:autoSpaceDE w:val="0"/>
        <w:autoSpaceDN w:val="0"/>
        <w:adjustRightInd w:val="0"/>
        <w:ind w:left="3600" w:hanging="3600"/>
        <w:rPr>
          <w:rFonts w:eastAsiaTheme="minorEastAsia" w:cs="Arial"/>
          <w:lang w:val="sr-Cyrl-CS" w:eastAsia="sr-Cyrl-CS"/>
        </w:rPr>
      </w:pPr>
      <w:r w:rsidRPr="00702F3C">
        <w:rPr>
          <w:rFonts w:eastAsiaTheme="minorEastAsia" w:cs="Arial"/>
          <w:lang w:val="sr-Cyrl-CS" w:eastAsia="sr-Cyrl-CS"/>
        </w:rPr>
        <w:t>Повезивање на ТК систем:</w:t>
      </w:r>
      <w:r w:rsidRPr="00702F3C">
        <w:rPr>
          <w:rFonts w:eastAsiaTheme="minorEastAsia" w:cs="Arial"/>
          <w:lang w:val="sr-Cyrl-CS" w:eastAsia="sr-Cyrl-CS"/>
        </w:rPr>
        <w:tab/>
        <w:t>Телекомуникациони чвор у ТЕ Колубара Б (оптичка веза, SDH и IP MPLS чвор)</w:t>
      </w:r>
    </w:p>
    <w:p w14:paraId="3CD2BBCC" w14:textId="77777777" w:rsidR="00C05EF5" w:rsidRPr="00E97419" w:rsidRDefault="00C05EF5" w:rsidP="00C05EF5">
      <w:pPr>
        <w:tabs>
          <w:tab w:val="left" w:pos="567"/>
        </w:tabs>
        <w:autoSpaceDE w:val="0"/>
        <w:autoSpaceDN w:val="0"/>
        <w:adjustRightInd w:val="0"/>
        <w:rPr>
          <w:rFonts w:eastAsiaTheme="minorEastAsia" w:cs="Arial"/>
          <w:lang w:eastAsia="sr-Cyrl-CS"/>
        </w:rPr>
      </w:pPr>
    </w:p>
    <w:p w14:paraId="7B7B4A16" w14:textId="77777777" w:rsidR="00C05EF5" w:rsidRDefault="00C05EF5" w:rsidP="00C05EF5">
      <w:pPr>
        <w:tabs>
          <w:tab w:val="left" w:pos="567"/>
        </w:tabs>
        <w:autoSpaceDE w:val="0"/>
        <w:autoSpaceDN w:val="0"/>
        <w:adjustRightInd w:val="0"/>
        <w:rPr>
          <w:rFonts w:eastAsiaTheme="minorEastAsia" w:cs="Arial"/>
          <w:lang w:eastAsia="sr-Cyrl-CS"/>
        </w:rPr>
      </w:pPr>
    </w:p>
    <w:p w14:paraId="43D62B0C" w14:textId="77777777" w:rsidR="006B036D" w:rsidRDefault="006B036D" w:rsidP="00C05EF5">
      <w:pPr>
        <w:tabs>
          <w:tab w:val="left" w:pos="567"/>
        </w:tabs>
        <w:autoSpaceDE w:val="0"/>
        <w:autoSpaceDN w:val="0"/>
        <w:adjustRightInd w:val="0"/>
        <w:rPr>
          <w:rFonts w:eastAsiaTheme="minorEastAsia" w:cs="Arial"/>
          <w:lang w:eastAsia="sr-Cyrl-CS"/>
        </w:rPr>
      </w:pPr>
    </w:p>
    <w:p w14:paraId="0A3E4B59" w14:textId="77777777" w:rsidR="006B036D" w:rsidRPr="00E97419" w:rsidRDefault="006B036D" w:rsidP="00C05EF5">
      <w:pPr>
        <w:tabs>
          <w:tab w:val="left" w:pos="567"/>
        </w:tabs>
        <w:autoSpaceDE w:val="0"/>
        <w:autoSpaceDN w:val="0"/>
        <w:adjustRightInd w:val="0"/>
        <w:rPr>
          <w:rFonts w:eastAsiaTheme="minorEastAsia" w:cs="Arial"/>
          <w:lang w:eastAsia="sr-Cyrl-CS"/>
        </w:rPr>
      </w:pPr>
    </w:p>
    <w:p w14:paraId="12DD3C99" w14:textId="77777777" w:rsidR="00C05EF5" w:rsidRPr="0079582E"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val="sr-Cyrl-CS" w:eastAsia="sr-Cyrl-CS"/>
        </w:rPr>
      </w:pPr>
      <w:r>
        <w:rPr>
          <w:rFonts w:ascii="Arial" w:hAnsi="Arial" w:cs="Arial"/>
          <w:b/>
          <w:lang w:val="sr-Cyrl-CS" w:eastAsia="sr-Cyrl-CS"/>
        </w:rPr>
        <w:t>УВОД</w:t>
      </w:r>
    </w:p>
    <w:p w14:paraId="4C6A73F3"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Термоелектрана-топлана „Колубара Б</w:t>
      </w:r>
      <w:proofErr w:type="gramStart"/>
      <w:r>
        <w:rPr>
          <w:rFonts w:eastAsiaTheme="minorEastAsia" w:cs="Arial"/>
          <w:lang w:eastAsia="sr-Cyrl-CS"/>
        </w:rPr>
        <w:t>“</w:t>
      </w:r>
      <w:r w:rsidRPr="00E97419">
        <w:rPr>
          <w:rFonts w:eastAsiaTheme="minorEastAsia" w:cs="Arial"/>
          <w:lang w:eastAsia="sr-Cyrl-CS"/>
        </w:rPr>
        <w:t xml:space="preserve"> 2x350</w:t>
      </w:r>
      <w:proofErr w:type="gramEnd"/>
      <w:r w:rsidRPr="00E97419">
        <w:rPr>
          <w:rFonts w:eastAsiaTheme="minorEastAsia" w:cs="Arial"/>
          <w:lang w:eastAsia="sr-Cyrl-CS"/>
        </w:rPr>
        <w:t xml:space="preserve"> MW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рудник</w:t>
      </w:r>
      <w:r w:rsidRPr="00E97419">
        <w:rPr>
          <w:rFonts w:eastAsiaTheme="minorEastAsia" w:cs="Arial"/>
          <w:lang w:eastAsia="sr-Cyrl-CS"/>
        </w:rPr>
        <w:t xml:space="preserve"> </w:t>
      </w:r>
      <w:r>
        <w:rPr>
          <w:rFonts w:eastAsiaTheme="minorEastAsia" w:cs="Arial"/>
          <w:lang w:eastAsia="sr-Cyrl-CS"/>
        </w:rPr>
        <w:t>Тамнава</w:t>
      </w:r>
      <w:r w:rsidRPr="00E97419">
        <w:rPr>
          <w:rFonts w:eastAsiaTheme="minorEastAsia" w:cs="Arial"/>
          <w:lang w:eastAsia="sr-Cyrl-CS"/>
        </w:rPr>
        <w:t>-</w:t>
      </w:r>
      <w:r>
        <w:rPr>
          <w:rFonts w:eastAsiaTheme="minorEastAsia" w:cs="Arial"/>
          <w:lang w:eastAsia="sr-Cyrl-CS"/>
        </w:rPr>
        <w:t>Западно</w:t>
      </w:r>
      <w:r w:rsidRPr="00E97419">
        <w:rPr>
          <w:rFonts w:eastAsiaTheme="minorEastAsia" w:cs="Arial"/>
          <w:lang w:eastAsia="sr-Cyrl-CS"/>
        </w:rPr>
        <w:t xml:space="preserve"> </w:t>
      </w:r>
      <w:r>
        <w:rPr>
          <w:rFonts w:eastAsiaTheme="minorEastAsia" w:cs="Arial"/>
          <w:lang w:eastAsia="sr-Cyrl-CS"/>
        </w:rPr>
        <w:t>поље</w:t>
      </w:r>
      <w:r w:rsidRPr="00E97419">
        <w:rPr>
          <w:rFonts w:eastAsiaTheme="minorEastAsia" w:cs="Arial"/>
          <w:lang w:eastAsia="sr-Cyrl-CS"/>
        </w:rPr>
        <w:t xml:space="preserve"> </w:t>
      </w:r>
      <w:r>
        <w:rPr>
          <w:rFonts w:eastAsiaTheme="minorEastAsia" w:cs="Arial"/>
          <w:lang w:eastAsia="sr-Cyrl-CS"/>
        </w:rPr>
        <w:t>су</w:t>
      </w:r>
      <w:r w:rsidRPr="00E97419">
        <w:rPr>
          <w:rFonts w:eastAsiaTheme="minorEastAsia" w:cs="Arial"/>
          <w:lang w:eastAsia="sr-Cyrl-CS"/>
        </w:rPr>
        <w:t xml:space="preserve"> </w:t>
      </w:r>
      <w:r>
        <w:rPr>
          <w:rFonts w:eastAsiaTheme="minorEastAsia" w:cs="Arial"/>
          <w:lang w:eastAsia="sr-Cyrl-CS"/>
        </w:rPr>
        <w:t>били највећи</w:t>
      </w:r>
      <w:r w:rsidRPr="00E97419">
        <w:rPr>
          <w:rFonts w:eastAsiaTheme="minorEastAsia" w:cs="Arial"/>
          <w:lang w:eastAsia="sr-Cyrl-CS"/>
        </w:rPr>
        <w:t xml:space="preserve"> </w:t>
      </w:r>
      <w:r>
        <w:rPr>
          <w:rFonts w:eastAsiaTheme="minorEastAsia" w:cs="Arial"/>
          <w:lang w:eastAsia="sr-Cyrl-CS"/>
        </w:rPr>
        <w:t>инвестициони</w:t>
      </w:r>
      <w:r w:rsidRPr="00E97419">
        <w:rPr>
          <w:rFonts w:eastAsiaTheme="minorEastAsia" w:cs="Arial"/>
          <w:lang w:eastAsia="sr-Cyrl-CS"/>
        </w:rPr>
        <w:t xml:space="preserve"> </w:t>
      </w:r>
      <w:r>
        <w:rPr>
          <w:rFonts w:eastAsiaTheme="minorEastAsia" w:cs="Arial"/>
          <w:lang w:eastAsia="sr-Cyrl-CS"/>
        </w:rPr>
        <w:t>пројекти</w:t>
      </w:r>
      <w:r w:rsidRPr="00E97419">
        <w:rPr>
          <w:rFonts w:eastAsiaTheme="minorEastAsia" w:cs="Arial"/>
          <w:lang w:eastAsia="sr-Cyrl-CS"/>
        </w:rPr>
        <w:t xml:space="preserve"> </w:t>
      </w:r>
      <w:r>
        <w:rPr>
          <w:rFonts w:eastAsiaTheme="minorEastAsia" w:cs="Arial"/>
          <w:lang w:eastAsia="sr-Cyrl-CS"/>
        </w:rPr>
        <w:t>Електропривреде</w:t>
      </w:r>
      <w:r w:rsidRPr="00E97419">
        <w:rPr>
          <w:rFonts w:eastAsiaTheme="minorEastAsia" w:cs="Arial"/>
          <w:lang w:eastAsia="sr-Cyrl-CS"/>
        </w:rPr>
        <w:t xml:space="preserve"> </w:t>
      </w:r>
      <w:r>
        <w:rPr>
          <w:rFonts w:eastAsiaTheme="minorEastAsia" w:cs="Arial"/>
          <w:lang w:eastAsia="sr-Cyrl-CS"/>
        </w:rPr>
        <w:t>Србије</w:t>
      </w:r>
      <w:r w:rsidRPr="00E97419">
        <w:rPr>
          <w:rFonts w:eastAsiaTheme="minorEastAsia" w:cs="Arial"/>
          <w:lang w:eastAsia="sr-Cyrl-CS"/>
        </w:rPr>
        <w:t xml:space="preserve"> </w:t>
      </w:r>
      <w:r>
        <w:rPr>
          <w:rFonts w:eastAsiaTheme="minorEastAsia" w:cs="Arial"/>
          <w:lang w:eastAsia="sr-Cyrl-CS"/>
        </w:rPr>
        <w:t>почетком</w:t>
      </w:r>
      <w:r w:rsidRPr="00E97419">
        <w:rPr>
          <w:rFonts w:eastAsiaTheme="minorEastAsia" w:cs="Arial"/>
          <w:lang w:eastAsia="sr-Cyrl-CS"/>
        </w:rPr>
        <w:t xml:space="preserve"> </w:t>
      </w:r>
      <w:r>
        <w:rPr>
          <w:rFonts w:eastAsiaTheme="minorEastAsia" w:cs="Arial"/>
          <w:lang w:eastAsia="sr-Cyrl-CS"/>
        </w:rPr>
        <w:t>осамдесетих</w:t>
      </w:r>
      <w:r w:rsidRPr="00E97419">
        <w:rPr>
          <w:rFonts w:eastAsiaTheme="minorEastAsia" w:cs="Arial"/>
          <w:lang w:eastAsia="sr-Cyrl-CS"/>
        </w:rPr>
        <w:t xml:space="preserve"> </w:t>
      </w:r>
      <w:r>
        <w:rPr>
          <w:rFonts w:eastAsiaTheme="minorEastAsia" w:cs="Arial"/>
          <w:lang w:eastAsia="sr-Cyrl-CS"/>
        </w:rPr>
        <w:t>година</w:t>
      </w:r>
      <w:r w:rsidRPr="00E97419">
        <w:rPr>
          <w:rFonts w:eastAsiaTheme="minorEastAsia" w:cs="Arial"/>
          <w:lang w:eastAsia="sr-Cyrl-CS"/>
        </w:rPr>
        <w:t xml:space="preserve"> </w:t>
      </w:r>
      <w:r>
        <w:rPr>
          <w:rFonts w:eastAsiaTheme="minorEastAsia" w:cs="Arial"/>
          <w:lang w:eastAsia="sr-Cyrl-CS"/>
        </w:rPr>
        <w:t>прошлог</w:t>
      </w:r>
      <w:r w:rsidRPr="00E97419">
        <w:rPr>
          <w:rFonts w:eastAsiaTheme="minorEastAsia" w:cs="Arial"/>
          <w:lang w:eastAsia="sr-Cyrl-CS"/>
        </w:rPr>
        <w:t xml:space="preserve"> </w:t>
      </w:r>
      <w:r>
        <w:rPr>
          <w:rFonts w:eastAsiaTheme="minorEastAsia" w:cs="Arial"/>
          <w:lang w:eastAsia="sr-Cyrl-CS"/>
        </w:rPr>
        <w:t>века</w:t>
      </w:r>
      <w:r w:rsidRPr="00E97419">
        <w:rPr>
          <w:rFonts w:eastAsiaTheme="minorEastAsia" w:cs="Arial"/>
          <w:lang w:eastAsia="sr-Cyrl-CS"/>
        </w:rPr>
        <w:t xml:space="preserve">. </w:t>
      </w:r>
      <w:r>
        <w:rPr>
          <w:rFonts w:eastAsiaTheme="minorEastAsia" w:cs="Arial"/>
          <w:lang w:eastAsia="sr-Cyrl-CS"/>
        </w:rPr>
        <w:t>Термоелектрана</w:t>
      </w:r>
      <w:r w:rsidRPr="00E97419">
        <w:rPr>
          <w:rFonts w:eastAsiaTheme="minorEastAsia" w:cs="Arial"/>
          <w:lang w:eastAsia="sr-Cyrl-CS"/>
        </w:rPr>
        <w:t>-</w:t>
      </w:r>
      <w:r>
        <w:rPr>
          <w:rFonts w:eastAsiaTheme="minorEastAsia" w:cs="Arial"/>
          <w:lang w:eastAsia="sr-Cyrl-CS"/>
        </w:rPr>
        <w:t>топлана</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w:t>
      </w:r>
      <w:r>
        <w:rPr>
          <w:rFonts w:eastAsiaTheme="minorEastAsia" w:cs="Arial"/>
          <w:lang w:eastAsia="sr-Cyrl-CS"/>
        </w:rPr>
        <w:t>ТО</w:t>
      </w:r>
      <w:r w:rsidRPr="00E97419">
        <w:rPr>
          <w:rFonts w:eastAsiaTheme="minorEastAsia" w:cs="Arial"/>
          <w:lang w:eastAsia="sr-Cyrl-CS"/>
        </w:rPr>
        <w:t xml:space="preserve">) </w:t>
      </w:r>
      <w:r>
        <w:rPr>
          <w:rFonts w:eastAsiaTheme="minorEastAsia" w:cs="Arial"/>
          <w:lang w:eastAsia="sr-Cyrl-CS"/>
        </w:rPr>
        <w:t>изворно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планирана</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два</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рециркулационим</w:t>
      </w:r>
      <w:r w:rsidRPr="00E97419">
        <w:rPr>
          <w:rFonts w:eastAsiaTheme="minorEastAsia" w:cs="Arial"/>
          <w:lang w:eastAsia="sr-Cyrl-CS"/>
        </w:rPr>
        <w:t xml:space="preserve"> </w:t>
      </w:r>
      <w:r>
        <w:rPr>
          <w:rFonts w:eastAsiaTheme="minorEastAsia" w:cs="Arial"/>
          <w:lang w:eastAsia="sr-Cyrl-CS"/>
        </w:rPr>
        <w:t>хлађењем</w:t>
      </w:r>
      <w:r w:rsidRPr="00E97419">
        <w:rPr>
          <w:rFonts w:eastAsiaTheme="minorEastAsia" w:cs="Arial"/>
          <w:lang w:eastAsia="sr-Cyrl-CS"/>
        </w:rPr>
        <w:t xml:space="preserve">, </w:t>
      </w:r>
      <w:r>
        <w:rPr>
          <w:rFonts w:eastAsiaTheme="minorEastAsia" w:cs="Arial"/>
          <w:lang w:eastAsia="sr-Cyrl-CS"/>
        </w:rPr>
        <w:t>снаге</w:t>
      </w:r>
      <w:r w:rsidRPr="00E97419">
        <w:rPr>
          <w:rFonts w:eastAsiaTheme="minorEastAsia" w:cs="Arial"/>
          <w:lang w:eastAsia="sr-Cyrl-CS"/>
        </w:rPr>
        <w:t xml:space="preserve"> 2 x 350 MW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потребе</w:t>
      </w:r>
      <w:r w:rsidRPr="00E97419">
        <w:rPr>
          <w:rFonts w:eastAsiaTheme="minorEastAsia" w:cs="Arial"/>
          <w:lang w:eastAsia="sr-Cyrl-CS"/>
        </w:rPr>
        <w:t xml:space="preserve"> </w:t>
      </w:r>
      <w:r>
        <w:rPr>
          <w:rFonts w:eastAsiaTheme="minorEastAsia" w:cs="Arial"/>
          <w:lang w:eastAsia="sr-Cyrl-CS"/>
        </w:rPr>
        <w:t>електроенергетског</w:t>
      </w:r>
      <w:r w:rsidRPr="00E97419">
        <w:rPr>
          <w:rFonts w:eastAsiaTheme="minorEastAsia" w:cs="Arial"/>
          <w:lang w:eastAsia="sr-Cyrl-CS"/>
        </w:rPr>
        <w:t xml:space="preserve"> </w:t>
      </w:r>
      <w:r>
        <w:rPr>
          <w:rFonts w:eastAsiaTheme="minorEastAsia" w:cs="Arial"/>
          <w:lang w:eastAsia="sr-Cyrl-CS"/>
        </w:rPr>
        <w:t>система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производњу</w:t>
      </w:r>
      <w:r w:rsidRPr="00E97419">
        <w:rPr>
          <w:rFonts w:eastAsiaTheme="minorEastAsia" w:cs="Arial"/>
          <w:lang w:eastAsia="sr-Cyrl-CS"/>
        </w:rPr>
        <w:t xml:space="preserve"> </w:t>
      </w:r>
      <w:r>
        <w:rPr>
          <w:rFonts w:eastAsiaTheme="minorEastAsia" w:cs="Arial"/>
          <w:lang w:eastAsia="sr-Cyrl-CS"/>
        </w:rPr>
        <w:t>топлотне</w:t>
      </w:r>
      <w:r w:rsidRPr="00E97419">
        <w:rPr>
          <w:rFonts w:eastAsiaTheme="minorEastAsia" w:cs="Arial"/>
          <w:lang w:eastAsia="sr-Cyrl-CS"/>
        </w:rPr>
        <w:t xml:space="preserve"> </w:t>
      </w:r>
      <w:r>
        <w:rPr>
          <w:rFonts w:eastAsiaTheme="minorEastAsia" w:cs="Arial"/>
          <w:lang w:eastAsia="sr-Cyrl-CS"/>
        </w:rPr>
        <w:t>енергије</w:t>
      </w:r>
      <w:r w:rsidRPr="00E97419">
        <w:rPr>
          <w:rFonts w:eastAsiaTheme="minorEastAsia" w:cs="Arial"/>
          <w:lang w:eastAsia="sr-Cyrl-CS"/>
        </w:rPr>
        <w:t xml:space="preserve"> </w:t>
      </w:r>
      <w:r>
        <w:rPr>
          <w:rFonts w:eastAsiaTheme="minorEastAsia" w:cs="Arial"/>
          <w:lang w:eastAsia="sr-Cyrl-CS"/>
        </w:rPr>
        <w:t>снаге</w:t>
      </w:r>
      <w:r w:rsidRPr="00E97419">
        <w:rPr>
          <w:rFonts w:eastAsiaTheme="minorEastAsia" w:cs="Arial"/>
          <w:lang w:eastAsia="sr-Cyrl-CS"/>
        </w:rPr>
        <w:t xml:space="preserve"> 2 x 380 MJ</w:t>
      </w:r>
      <w:r>
        <w:rPr>
          <w:rFonts w:eastAsiaTheme="minorEastAsia" w:cs="Arial"/>
          <w:lang w:eastAsia="sr-Cyrl-CS"/>
        </w:rPr>
        <w:t>/s</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потребе</w:t>
      </w:r>
      <w:r w:rsidRPr="00E97419">
        <w:rPr>
          <w:rFonts w:eastAsiaTheme="minorEastAsia" w:cs="Arial"/>
          <w:lang w:eastAsia="sr-Cyrl-CS"/>
        </w:rPr>
        <w:t xml:space="preserve"> </w:t>
      </w:r>
      <w:r>
        <w:rPr>
          <w:rFonts w:eastAsiaTheme="minorEastAsia" w:cs="Arial"/>
          <w:lang w:eastAsia="sr-Cyrl-CS"/>
        </w:rPr>
        <w:t>даљинског</w:t>
      </w:r>
      <w:r w:rsidRPr="00E97419">
        <w:rPr>
          <w:rFonts w:eastAsiaTheme="minorEastAsia" w:cs="Arial"/>
          <w:lang w:eastAsia="sr-Cyrl-CS"/>
        </w:rPr>
        <w:t xml:space="preserve"> </w:t>
      </w:r>
      <w:r>
        <w:rPr>
          <w:rFonts w:eastAsiaTheme="minorEastAsia" w:cs="Arial"/>
          <w:lang w:eastAsia="sr-Cyrl-CS"/>
        </w:rPr>
        <w:t>грејања</w:t>
      </w:r>
      <w:r w:rsidRPr="00E97419">
        <w:rPr>
          <w:rFonts w:eastAsiaTheme="minorEastAsia" w:cs="Arial"/>
          <w:lang w:eastAsia="sr-Cyrl-CS"/>
        </w:rPr>
        <w:t xml:space="preserve"> </w:t>
      </w:r>
      <w:r>
        <w:rPr>
          <w:rFonts w:eastAsiaTheme="minorEastAsia" w:cs="Arial"/>
          <w:lang w:eastAsia="sr-Cyrl-CS"/>
        </w:rPr>
        <w:t>Београда</w:t>
      </w:r>
      <w:r w:rsidRPr="00E97419">
        <w:rPr>
          <w:rFonts w:eastAsiaTheme="minorEastAsia" w:cs="Arial"/>
          <w:lang w:eastAsia="sr-Cyrl-CS"/>
        </w:rPr>
        <w:t xml:space="preserve">. </w:t>
      </w:r>
      <w:r>
        <w:rPr>
          <w:rFonts w:eastAsiaTheme="minorEastAsia" w:cs="Arial"/>
          <w:lang w:eastAsia="sr-Cyrl-CS"/>
        </w:rPr>
        <w:t>Планирано је да основно</w:t>
      </w:r>
      <w:r w:rsidRPr="00E97419">
        <w:rPr>
          <w:rFonts w:eastAsiaTheme="minorEastAsia" w:cs="Arial"/>
          <w:lang w:eastAsia="sr-Cyrl-CS"/>
        </w:rPr>
        <w:t xml:space="preserve"> </w:t>
      </w:r>
      <w:r>
        <w:rPr>
          <w:rFonts w:eastAsiaTheme="minorEastAsia" w:cs="Arial"/>
          <w:lang w:eastAsia="sr-Cyrl-CS"/>
        </w:rPr>
        <w:t>гориво</w:t>
      </w:r>
      <w:r w:rsidRPr="00E97419">
        <w:rPr>
          <w:rFonts w:eastAsiaTheme="minorEastAsia" w:cs="Arial"/>
          <w:lang w:eastAsia="sr-Cyrl-CS"/>
        </w:rPr>
        <w:t xml:space="preserve"> </w:t>
      </w:r>
      <w:r>
        <w:rPr>
          <w:rFonts w:eastAsiaTheme="minorEastAsia" w:cs="Arial"/>
          <w:lang w:eastAsia="sr-Cyrl-CS"/>
        </w:rPr>
        <w:t>буде</w:t>
      </w:r>
      <w:r w:rsidRPr="00E97419">
        <w:rPr>
          <w:rFonts w:eastAsiaTheme="minorEastAsia" w:cs="Arial"/>
          <w:lang w:eastAsia="sr-Cyrl-CS"/>
        </w:rPr>
        <w:t xml:space="preserve"> </w:t>
      </w:r>
      <w:r>
        <w:rPr>
          <w:rFonts w:eastAsiaTheme="minorEastAsia" w:cs="Arial"/>
          <w:lang w:eastAsia="sr-Cyrl-CS"/>
        </w:rPr>
        <w:t>лигнит</w:t>
      </w:r>
      <w:r w:rsidRPr="00E97419">
        <w:rPr>
          <w:rFonts w:eastAsiaTheme="minorEastAsia" w:cs="Arial"/>
          <w:lang w:eastAsia="sr-Cyrl-CS"/>
        </w:rPr>
        <w:t xml:space="preserve">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површинског</w:t>
      </w:r>
      <w:r w:rsidRPr="00E97419">
        <w:rPr>
          <w:rFonts w:eastAsiaTheme="minorEastAsia" w:cs="Arial"/>
          <w:lang w:eastAsia="sr-Cyrl-CS"/>
        </w:rPr>
        <w:t xml:space="preserve"> </w:t>
      </w:r>
      <w:r>
        <w:rPr>
          <w:rFonts w:eastAsiaTheme="minorEastAsia" w:cs="Arial"/>
          <w:lang w:eastAsia="sr-Cyrl-CS"/>
        </w:rPr>
        <w:t>копа</w:t>
      </w:r>
      <w:r w:rsidRPr="00E97419">
        <w:rPr>
          <w:rFonts w:eastAsiaTheme="minorEastAsia" w:cs="Arial"/>
          <w:lang w:eastAsia="sr-Cyrl-CS"/>
        </w:rPr>
        <w:t xml:space="preserve"> </w:t>
      </w:r>
      <w:r>
        <w:rPr>
          <w:rFonts w:eastAsiaTheme="minorEastAsia" w:cs="Arial"/>
          <w:lang w:eastAsia="sr-Cyrl-CS"/>
        </w:rPr>
        <w:t>Тамнава</w:t>
      </w:r>
      <w:r w:rsidRPr="00E97419">
        <w:rPr>
          <w:rFonts w:eastAsiaTheme="minorEastAsia" w:cs="Arial"/>
          <w:lang w:eastAsia="sr-Cyrl-CS"/>
        </w:rPr>
        <w:t xml:space="preserve"> </w:t>
      </w:r>
      <w:r>
        <w:rPr>
          <w:rFonts w:eastAsiaTheme="minorEastAsia" w:cs="Arial"/>
          <w:lang w:eastAsia="sr-Cyrl-CS"/>
        </w:rPr>
        <w:t>Западно</w:t>
      </w:r>
      <w:r w:rsidRPr="00E97419">
        <w:rPr>
          <w:rFonts w:eastAsiaTheme="minorEastAsia" w:cs="Arial"/>
          <w:lang w:eastAsia="sr-Cyrl-CS"/>
        </w:rPr>
        <w:t xml:space="preserve"> </w:t>
      </w:r>
      <w:r>
        <w:rPr>
          <w:rFonts w:eastAsiaTheme="minorEastAsia" w:cs="Arial"/>
          <w:lang w:eastAsia="sr-Cyrl-CS"/>
        </w:rPr>
        <w:t>поље</w:t>
      </w:r>
      <w:r w:rsidRPr="00E97419">
        <w:rPr>
          <w:rFonts w:eastAsiaTheme="minorEastAsia" w:cs="Arial"/>
          <w:lang w:eastAsia="sr-Cyrl-CS"/>
        </w:rPr>
        <w:t>.</w:t>
      </w:r>
    </w:p>
    <w:p w14:paraId="2AEF1E3A"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Одлука</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изградњи</w:t>
      </w:r>
      <w:r w:rsidRPr="00E97419">
        <w:rPr>
          <w:rFonts w:eastAsiaTheme="minorEastAsia" w:cs="Arial"/>
          <w:lang w:eastAsia="sr-Cyrl-CS"/>
        </w:rPr>
        <w:t xml:space="preserve"> </w:t>
      </w:r>
      <w:r>
        <w:rPr>
          <w:rFonts w:eastAsiaTheme="minorEastAsia" w:cs="Arial"/>
          <w:lang w:eastAsia="sr-Cyrl-CS"/>
        </w:rPr>
        <w:t>донета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1984. </w:t>
      </w:r>
      <w:proofErr w:type="gramStart"/>
      <w:r>
        <w:rPr>
          <w:rFonts w:eastAsiaTheme="minorEastAsia" w:cs="Arial"/>
          <w:lang w:eastAsia="sr-Cyrl-CS"/>
        </w:rPr>
        <w:t>године</w:t>
      </w:r>
      <w:proofErr w:type="gramEnd"/>
      <w:r w:rsidRPr="00E97419">
        <w:rPr>
          <w:rFonts w:eastAsiaTheme="minorEastAsia" w:cs="Arial"/>
          <w:lang w:eastAsia="sr-Cyrl-CS"/>
        </w:rPr>
        <w:t xml:space="preserve">. </w:t>
      </w:r>
      <w:r>
        <w:rPr>
          <w:rFonts w:eastAsiaTheme="minorEastAsia" w:cs="Arial"/>
          <w:lang w:eastAsia="sr-Cyrl-CS"/>
        </w:rPr>
        <w:t>Због</w:t>
      </w:r>
      <w:r w:rsidRPr="00E97419">
        <w:rPr>
          <w:rFonts w:eastAsiaTheme="minorEastAsia" w:cs="Arial"/>
          <w:lang w:eastAsia="sr-Cyrl-CS"/>
        </w:rPr>
        <w:t xml:space="preserve"> </w:t>
      </w:r>
      <w:r>
        <w:rPr>
          <w:rFonts w:eastAsiaTheme="minorEastAsia" w:cs="Arial"/>
          <w:lang w:eastAsia="sr-Cyrl-CS"/>
        </w:rPr>
        <w:t>недостатка</w:t>
      </w:r>
      <w:r w:rsidRPr="00E97419">
        <w:rPr>
          <w:rFonts w:eastAsiaTheme="minorEastAsia" w:cs="Arial"/>
          <w:lang w:eastAsia="sr-Cyrl-CS"/>
        </w:rPr>
        <w:t xml:space="preserve"> </w:t>
      </w:r>
      <w:r>
        <w:rPr>
          <w:rFonts w:eastAsiaTheme="minorEastAsia" w:cs="Arial"/>
          <w:lang w:eastAsia="sr-Cyrl-CS"/>
        </w:rPr>
        <w:t>средстава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санкција</w:t>
      </w:r>
      <w:r w:rsidRPr="00E97419">
        <w:rPr>
          <w:rFonts w:eastAsiaTheme="minorEastAsia" w:cs="Arial"/>
          <w:lang w:eastAsia="sr-Cyrl-CS"/>
        </w:rPr>
        <w:t xml:space="preserve">, </w:t>
      </w:r>
      <w:r>
        <w:rPr>
          <w:rFonts w:eastAsiaTheme="minorEastAsia" w:cs="Arial"/>
          <w:lang w:eastAsia="sr-Cyrl-CS"/>
        </w:rPr>
        <w:t>изградња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обустављена</w:t>
      </w:r>
      <w:r w:rsidRPr="00E97419">
        <w:rPr>
          <w:rFonts w:eastAsiaTheme="minorEastAsia" w:cs="Arial"/>
          <w:lang w:eastAsia="sr-Cyrl-CS"/>
        </w:rPr>
        <w:t xml:space="preserve"> 1992. </w:t>
      </w:r>
      <w:proofErr w:type="gramStart"/>
      <w:r>
        <w:rPr>
          <w:rFonts w:eastAsiaTheme="minorEastAsia" w:cs="Arial"/>
          <w:lang w:eastAsia="sr-Cyrl-CS"/>
        </w:rPr>
        <w:t>године</w:t>
      </w:r>
      <w:proofErr w:type="gramEnd"/>
      <w:r w:rsidRPr="00E97419">
        <w:rPr>
          <w:rFonts w:eastAsiaTheme="minorEastAsia" w:cs="Arial"/>
          <w:lang w:eastAsia="sr-Cyrl-CS"/>
        </w:rPr>
        <w:t xml:space="preserve">, </w:t>
      </w:r>
      <w:r>
        <w:rPr>
          <w:rFonts w:eastAsiaTheme="minorEastAsia" w:cs="Arial"/>
          <w:lang w:eastAsia="sr-Cyrl-CS"/>
        </w:rPr>
        <w:t>а</w:t>
      </w:r>
      <w:r w:rsidRPr="00E97419">
        <w:rPr>
          <w:rFonts w:eastAsiaTheme="minorEastAsia" w:cs="Arial"/>
          <w:lang w:eastAsia="sr-Cyrl-CS"/>
        </w:rPr>
        <w:t xml:space="preserve"> </w:t>
      </w:r>
      <w:r>
        <w:rPr>
          <w:rFonts w:eastAsiaTheme="minorEastAsia" w:cs="Arial"/>
          <w:lang w:eastAsia="sr-Cyrl-CS"/>
        </w:rPr>
        <w:t>одлука</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наставку</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донета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1996. </w:t>
      </w:r>
      <w:proofErr w:type="gramStart"/>
      <w:r>
        <w:rPr>
          <w:rFonts w:eastAsiaTheme="minorEastAsia" w:cs="Arial"/>
          <w:lang w:eastAsia="sr-Cyrl-CS"/>
        </w:rPr>
        <w:t>године</w:t>
      </w:r>
      <w:proofErr w:type="gramEnd"/>
      <w:r w:rsidRPr="00E97419">
        <w:rPr>
          <w:rFonts w:eastAsiaTheme="minorEastAsia" w:cs="Arial"/>
          <w:lang w:eastAsia="sr-Cyrl-CS"/>
        </w:rPr>
        <w:t xml:space="preserve">. </w:t>
      </w:r>
      <w:r>
        <w:rPr>
          <w:rFonts w:eastAsiaTheme="minorEastAsia" w:cs="Arial"/>
          <w:lang w:eastAsia="sr-Cyrl-CS"/>
        </w:rPr>
        <w:t>Током</w:t>
      </w:r>
      <w:r w:rsidRPr="00E97419">
        <w:rPr>
          <w:rFonts w:eastAsiaTheme="minorEastAsia" w:cs="Arial"/>
          <w:lang w:eastAsia="sr-Cyrl-CS"/>
        </w:rPr>
        <w:t xml:space="preserve"> 1998. </w:t>
      </w:r>
      <w:r>
        <w:rPr>
          <w:rFonts w:eastAsiaTheme="minorEastAsia" w:cs="Arial"/>
          <w:lang w:eastAsia="sr-Cyrl-CS"/>
        </w:rPr>
        <w:t>године</w:t>
      </w:r>
      <w:r w:rsidRPr="00E97419">
        <w:rPr>
          <w:rFonts w:eastAsiaTheme="minorEastAsia" w:cs="Arial"/>
          <w:lang w:eastAsia="sr-Cyrl-CS"/>
        </w:rPr>
        <w:t xml:space="preserve"> </w:t>
      </w:r>
      <w:r>
        <w:rPr>
          <w:rFonts w:eastAsiaTheme="minorEastAsia" w:cs="Arial"/>
          <w:lang w:eastAsia="sr-Cyrl-CS"/>
        </w:rPr>
        <w:t>припремљена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објављена</w:t>
      </w:r>
      <w:r w:rsidRPr="00E97419">
        <w:rPr>
          <w:rFonts w:eastAsiaTheme="minorEastAsia" w:cs="Arial"/>
          <w:lang w:eastAsia="sr-Cyrl-CS"/>
        </w:rPr>
        <w:t xml:space="preserve"> </w:t>
      </w:r>
      <w:r>
        <w:rPr>
          <w:rFonts w:eastAsiaTheme="minorEastAsia" w:cs="Arial"/>
          <w:lang w:eastAsia="sr-Cyrl-CS"/>
        </w:rPr>
        <w:t>лицитација за довршетак изградње ТЕ-ТО „Колубара Б“</w:t>
      </w:r>
      <w:r w:rsidRPr="00E97419">
        <w:rPr>
          <w:rFonts w:eastAsiaTheme="minorEastAsia" w:cs="Arial"/>
          <w:lang w:eastAsia="sr-Cyrl-CS"/>
        </w:rPr>
        <w:t xml:space="preserve"> 2x350 </w:t>
      </w:r>
      <w:r>
        <w:rPr>
          <w:rFonts w:eastAsiaTheme="minorEastAsia" w:cs="Arial"/>
          <w:lang w:eastAsia="sr-Cyrl-CS"/>
        </w:rPr>
        <w:t>М</w:t>
      </w:r>
      <w:r w:rsidRPr="00E97419">
        <w:rPr>
          <w:rFonts w:eastAsiaTheme="minorEastAsia" w:cs="Arial"/>
          <w:lang w:eastAsia="sr-Cyrl-CS"/>
        </w:rPr>
        <w:t xml:space="preserve">W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тај</w:t>
      </w:r>
      <w:r w:rsidRPr="00E97419">
        <w:rPr>
          <w:rFonts w:eastAsiaTheme="minorEastAsia" w:cs="Arial"/>
          <w:lang w:eastAsia="sr-Cyrl-CS"/>
        </w:rPr>
        <w:t xml:space="preserve"> </w:t>
      </w:r>
      <w:r>
        <w:rPr>
          <w:rFonts w:eastAsiaTheme="minorEastAsia" w:cs="Arial"/>
          <w:lang w:eastAsia="sr-Cyrl-CS"/>
        </w:rPr>
        <w:t>позив</w:t>
      </w:r>
      <w:r w:rsidRPr="00E97419">
        <w:rPr>
          <w:rFonts w:eastAsiaTheme="minorEastAsia" w:cs="Arial"/>
          <w:lang w:eastAsia="sr-Cyrl-CS"/>
        </w:rPr>
        <w:t xml:space="preserve"> </w:t>
      </w:r>
      <w:r>
        <w:rPr>
          <w:rFonts w:eastAsiaTheme="minorEastAsia" w:cs="Arial"/>
          <w:lang w:eastAsia="sr-Cyrl-CS"/>
        </w:rPr>
        <w:t>није</w:t>
      </w:r>
      <w:r w:rsidRPr="00E97419">
        <w:rPr>
          <w:rFonts w:eastAsiaTheme="minorEastAsia" w:cs="Arial"/>
          <w:lang w:eastAsia="sr-Cyrl-CS"/>
        </w:rPr>
        <w:t xml:space="preserve"> </w:t>
      </w:r>
      <w:r>
        <w:rPr>
          <w:rFonts w:eastAsiaTheme="minorEastAsia" w:cs="Arial"/>
          <w:lang w:eastAsia="sr-Cyrl-CS"/>
        </w:rPr>
        <w:t>добијена</w:t>
      </w:r>
      <w:r w:rsidRPr="00E97419">
        <w:rPr>
          <w:rFonts w:eastAsiaTheme="minorEastAsia" w:cs="Arial"/>
          <w:lang w:eastAsia="sr-Cyrl-CS"/>
        </w:rPr>
        <w:t xml:space="preserve"> </w:t>
      </w:r>
      <w:r>
        <w:rPr>
          <w:rFonts w:eastAsiaTheme="minorEastAsia" w:cs="Arial"/>
          <w:lang w:eastAsia="sr-Cyrl-CS"/>
        </w:rPr>
        <w:t>ниједна</w:t>
      </w:r>
      <w:r w:rsidRPr="00E97419">
        <w:rPr>
          <w:rFonts w:eastAsiaTheme="minorEastAsia" w:cs="Arial"/>
          <w:lang w:eastAsia="sr-Cyrl-CS"/>
        </w:rPr>
        <w:t xml:space="preserve"> </w:t>
      </w:r>
      <w:r>
        <w:rPr>
          <w:rFonts w:eastAsiaTheme="minorEastAsia" w:cs="Arial"/>
          <w:lang w:eastAsia="sr-Cyrl-CS"/>
        </w:rPr>
        <w:t>понуда</w:t>
      </w:r>
      <w:r w:rsidRPr="00E97419">
        <w:rPr>
          <w:rFonts w:eastAsiaTheme="minorEastAsia" w:cs="Arial"/>
          <w:lang w:eastAsia="sr-Cyrl-CS"/>
        </w:rPr>
        <w:t xml:space="preserve">. </w:t>
      </w:r>
      <w:r>
        <w:rPr>
          <w:rFonts w:eastAsiaTheme="minorEastAsia" w:cs="Arial"/>
          <w:lang w:eastAsia="sr-Cyrl-CS"/>
        </w:rPr>
        <w:t>С</w:t>
      </w:r>
      <w:r w:rsidRPr="00E97419">
        <w:rPr>
          <w:rFonts w:eastAsiaTheme="minorEastAsia" w:cs="Arial"/>
          <w:lang w:eastAsia="sr-Cyrl-CS"/>
        </w:rPr>
        <w:t xml:space="preserve"> </w:t>
      </w:r>
      <w:r>
        <w:rPr>
          <w:rFonts w:eastAsiaTheme="minorEastAsia" w:cs="Arial"/>
          <w:lang w:eastAsia="sr-Cyrl-CS"/>
        </w:rPr>
        <w:t>обзиром</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наведено</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поред</w:t>
      </w:r>
      <w:r w:rsidRPr="00E97419">
        <w:rPr>
          <w:rFonts w:eastAsiaTheme="minorEastAsia" w:cs="Arial"/>
          <w:lang w:eastAsia="sr-Cyrl-CS"/>
        </w:rPr>
        <w:t xml:space="preserve"> </w:t>
      </w:r>
      <w:r>
        <w:rPr>
          <w:rFonts w:eastAsiaTheme="minorEastAsia" w:cs="Arial"/>
          <w:lang w:eastAsia="sr-Cyrl-CS"/>
        </w:rPr>
        <w:t>одлуке</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наставку</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из</w:t>
      </w:r>
      <w:r w:rsidRPr="00E97419">
        <w:rPr>
          <w:rFonts w:eastAsiaTheme="minorEastAsia" w:cs="Arial"/>
          <w:lang w:eastAsia="sr-Cyrl-CS"/>
        </w:rPr>
        <w:t xml:space="preserve"> 1996. </w:t>
      </w:r>
      <w:proofErr w:type="gramStart"/>
      <w:r>
        <w:rPr>
          <w:rFonts w:eastAsiaTheme="minorEastAsia" w:cs="Arial"/>
          <w:lang w:eastAsia="sr-Cyrl-CS"/>
        </w:rPr>
        <w:t>године</w:t>
      </w:r>
      <w:proofErr w:type="gramEnd"/>
      <w:r w:rsidRPr="00E97419">
        <w:rPr>
          <w:rFonts w:eastAsiaTheme="minorEastAsia" w:cs="Arial"/>
          <w:lang w:eastAsia="sr-Cyrl-CS"/>
        </w:rPr>
        <w:t xml:space="preserve">, </w:t>
      </w:r>
      <w:r>
        <w:rPr>
          <w:rFonts w:eastAsiaTheme="minorEastAsia" w:cs="Arial"/>
          <w:lang w:eastAsia="sr-Cyrl-CS"/>
        </w:rPr>
        <w:t>изградња</w:t>
      </w:r>
      <w:r w:rsidRPr="00E97419">
        <w:rPr>
          <w:rFonts w:eastAsiaTheme="minorEastAsia" w:cs="Arial"/>
          <w:lang w:eastAsia="sr-Cyrl-CS"/>
        </w:rPr>
        <w:t xml:space="preserve"> </w:t>
      </w:r>
      <w:r>
        <w:rPr>
          <w:rFonts w:eastAsiaTheme="minorEastAsia" w:cs="Arial"/>
          <w:lang w:eastAsia="sr-Cyrl-CS"/>
        </w:rPr>
        <w:t>практично</w:t>
      </w:r>
      <w:r w:rsidRPr="00E97419">
        <w:rPr>
          <w:rFonts w:eastAsiaTheme="minorEastAsia" w:cs="Arial"/>
          <w:lang w:eastAsia="sr-Cyrl-CS"/>
        </w:rPr>
        <w:t xml:space="preserve"> </w:t>
      </w:r>
      <w:r>
        <w:rPr>
          <w:rFonts w:eastAsiaTheme="minorEastAsia" w:cs="Arial"/>
          <w:lang w:eastAsia="sr-Cyrl-CS"/>
        </w:rPr>
        <w:t>није</w:t>
      </w:r>
      <w:r w:rsidRPr="00E97419">
        <w:rPr>
          <w:rFonts w:eastAsiaTheme="minorEastAsia" w:cs="Arial"/>
          <w:lang w:eastAsia="sr-Cyrl-CS"/>
        </w:rPr>
        <w:t xml:space="preserve"> </w:t>
      </w:r>
      <w:r>
        <w:rPr>
          <w:rFonts w:eastAsiaTheme="minorEastAsia" w:cs="Arial"/>
          <w:lang w:eastAsia="sr-Cyrl-CS"/>
        </w:rPr>
        <w:t>настављена</w:t>
      </w:r>
      <w:r w:rsidRPr="00E97419">
        <w:rPr>
          <w:rFonts w:eastAsiaTheme="minorEastAsia" w:cs="Arial"/>
          <w:lang w:eastAsia="sr-Cyrl-CS"/>
        </w:rPr>
        <w:t>.</w:t>
      </w:r>
    </w:p>
    <w:p w14:paraId="32674E98"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Закључно</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2014. </w:t>
      </w:r>
      <w:proofErr w:type="gramStart"/>
      <w:r>
        <w:rPr>
          <w:rFonts w:eastAsiaTheme="minorEastAsia" w:cs="Arial"/>
          <w:lang w:eastAsia="sr-Cyrl-CS"/>
        </w:rPr>
        <w:t>годином</w:t>
      </w:r>
      <w:proofErr w:type="gramEnd"/>
      <w:r w:rsidRPr="00E97419">
        <w:rPr>
          <w:rFonts w:eastAsiaTheme="minorEastAsia" w:cs="Arial"/>
          <w:lang w:eastAsia="sr-Cyrl-CS"/>
        </w:rPr>
        <w:t xml:space="preserve"> </w:t>
      </w:r>
      <w:r>
        <w:rPr>
          <w:rFonts w:eastAsiaTheme="minorEastAsia" w:cs="Arial"/>
          <w:lang w:eastAsia="sr-Cyrl-CS"/>
        </w:rPr>
        <w:t>уложено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око</w:t>
      </w:r>
      <w:r w:rsidRPr="00E97419">
        <w:rPr>
          <w:rFonts w:eastAsiaTheme="minorEastAsia" w:cs="Arial"/>
          <w:lang w:eastAsia="sr-Cyrl-CS"/>
        </w:rPr>
        <w:t xml:space="preserve"> 350 </w:t>
      </w:r>
      <w:r>
        <w:rPr>
          <w:rFonts w:eastAsiaTheme="minorEastAsia" w:cs="Arial"/>
          <w:lang w:eastAsia="sr-Cyrl-CS"/>
        </w:rPr>
        <w:t>милиона</w:t>
      </w:r>
      <w:r w:rsidRPr="00E97419">
        <w:rPr>
          <w:rFonts w:eastAsiaTheme="minorEastAsia" w:cs="Arial"/>
          <w:lang w:eastAsia="sr-Cyrl-CS"/>
        </w:rPr>
        <w:t xml:space="preserve"> </w:t>
      </w:r>
      <w:r>
        <w:rPr>
          <w:rFonts w:eastAsiaTheme="minorEastAsia" w:cs="Arial"/>
          <w:lang w:eastAsia="sr-Cyrl-CS"/>
        </w:rPr>
        <w:t>ЕУР</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текућим</w:t>
      </w:r>
      <w:r w:rsidRPr="00E97419">
        <w:rPr>
          <w:rFonts w:eastAsiaTheme="minorEastAsia" w:cs="Arial"/>
          <w:lang w:eastAsia="sr-Cyrl-CS"/>
        </w:rPr>
        <w:t xml:space="preserve"> </w:t>
      </w:r>
      <w:r>
        <w:rPr>
          <w:rFonts w:eastAsiaTheme="minorEastAsia" w:cs="Arial"/>
          <w:lang w:eastAsia="sr-Cyrl-CS"/>
        </w:rPr>
        <w:t>износима</w:t>
      </w:r>
      <w:r w:rsidRPr="00E97419">
        <w:rPr>
          <w:rFonts w:eastAsiaTheme="minorEastAsia" w:cs="Arial"/>
          <w:lang w:eastAsia="sr-Cyrl-CS"/>
        </w:rPr>
        <w:t>).</w:t>
      </w:r>
    </w:p>
    <w:p w14:paraId="403EE78C"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периоду</w:t>
      </w:r>
      <w:r w:rsidRPr="00E97419">
        <w:rPr>
          <w:rFonts w:eastAsiaTheme="minorEastAsia" w:cs="Arial"/>
          <w:lang w:eastAsia="sr-Cyrl-CS"/>
        </w:rPr>
        <w:t xml:space="preserve"> </w:t>
      </w:r>
      <w:r>
        <w:rPr>
          <w:rFonts w:eastAsiaTheme="minorEastAsia" w:cs="Arial"/>
          <w:lang w:eastAsia="sr-Cyrl-CS"/>
        </w:rPr>
        <w:t>од</w:t>
      </w:r>
      <w:r w:rsidRPr="00E97419">
        <w:rPr>
          <w:rFonts w:eastAsiaTheme="minorEastAsia" w:cs="Arial"/>
          <w:lang w:eastAsia="sr-Cyrl-CS"/>
        </w:rPr>
        <w:t xml:space="preserve"> 2007. </w:t>
      </w:r>
      <w:r>
        <w:rPr>
          <w:rFonts w:eastAsiaTheme="minorEastAsia" w:cs="Arial"/>
          <w:lang w:eastAsia="sr-Cyrl-CS"/>
        </w:rPr>
        <w:t>године</w:t>
      </w:r>
      <w:r w:rsidRPr="00E97419">
        <w:rPr>
          <w:rFonts w:eastAsiaTheme="minorEastAsia" w:cs="Arial"/>
          <w:lang w:eastAsia="sr-Cyrl-CS"/>
        </w:rPr>
        <w:t xml:space="preserve"> </w:t>
      </w:r>
      <w:r>
        <w:rPr>
          <w:rFonts w:eastAsiaTheme="minorEastAsia" w:cs="Arial"/>
          <w:lang w:eastAsia="sr-Cyrl-CS"/>
        </w:rPr>
        <w:t>до</w:t>
      </w:r>
      <w:r w:rsidRPr="00E97419">
        <w:rPr>
          <w:rFonts w:eastAsiaTheme="minorEastAsia" w:cs="Arial"/>
          <w:lang w:eastAsia="sr-Cyrl-CS"/>
        </w:rPr>
        <w:t xml:space="preserve"> </w:t>
      </w:r>
      <w:r>
        <w:rPr>
          <w:rFonts w:eastAsiaTheme="minorEastAsia" w:cs="Arial"/>
          <w:lang w:eastAsia="sr-Cyrl-CS"/>
        </w:rPr>
        <w:t>данас</w:t>
      </w:r>
      <w:r w:rsidRPr="00E97419">
        <w:rPr>
          <w:rFonts w:eastAsiaTheme="minorEastAsia" w:cs="Arial"/>
          <w:lang w:eastAsia="sr-Cyrl-CS"/>
        </w:rPr>
        <w:t xml:space="preserve"> </w:t>
      </w:r>
      <w:r>
        <w:rPr>
          <w:rFonts w:eastAsiaTheme="minorEastAsia" w:cs="Arial"/>
          <w:lang w:eastAsia="sr-Cyrl-CS"/>
        </w:rPr>
        <w:t>вршена</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од</w:t>
      </w:r>
      <w:r w:rsidRPr="00E97419">
        <w:rPr>
          <w:rFonts w:eastAsiaTheme="minorEastAsia" w:cs="Arial"/>
          <w:lang w:eastAsia="sr-Cyrl-CS"/>
        </w:rPr>
        <w:t xml:space="preserve"> </w:t>
      </w:r>
      <w:r>
        <w:rPr>
          <w:rFonts w:eastAsiaTheme="minorEastAsia" w:cs="Arial"/>
          <w:lang w:eastAsia="sr-Cyrl-CS"/>
        </w:rPr>
        <w:t>стране</w:t>
      </w:r>
      <w:r w:rsidRPr="00E97419">
        <w:rPr>
          <w:rFonts w:eastAsiaTheme="minorEastAsia" w:cs="Arial"/>
          <w:lang w:eastAsia="sr-Cyrl-CS"/>
        </w:rPr>
        <w:t xml:space="preserve"> </w:t>
      </w:r>
      <w:r>
        <w:rPr>
          <w:rFonts w:eastAsiaTheme="minorEastAsia" w:cs="Arial"/>
          <w:lang w:eastAsia="sr-Cyrl-CS"/>
        </w:rPr>
        <w:t>више</w:t>
      </w:r>
      <w:r w:rsidRPr="00E97419">
        <w:rPr>
          <w:rFonts w:eastAsiaTheme="minorEastAsia" w:cs="Arial"/>
          <w:lang w:eastAsia="sr-Cyrl-CS"/>
        </w:rPr>
        <w:t xml:space="preserve"> </w:t>
      </w:r>
      <w:r>
        <w:rPr>
          <w:rFonts w:eastAsiaTheme="minorEastAsia" w:cs="Arial"/>
          <w:lang w:eastAsia="sr-Cyrl-CS"/>
        </w:rPr>
        <w:t>реномираних</w:t>
      </w:r>
      <w:r w:rsidRPr="00E97419">
        <w:rPr>
          <w:rFonts w:eastAsiaTheme="minorEastAsia" w:cs="Arial"/>
          <w:lang w:eastAsia="sr-Cyrl-CS"/>
        </w:rPr>
        <w:t xml:space="preserve"> </w:t>
      </w:r>
      <w:r>
        <w:rPr>
          <w:rFonts w:eastAsiaTheme="minorEastAsia" w:cs="Arial"/>
          <w:lang w:eastAsia="sr-Cyrl-CS"/>
        </w:rPr>
        <w:t>светских</w:t>
      </w:r>
      <w:r w:rsidRPr="00E97419">
        <w:rPr>
          <w:rFonts w:eastAsiaTheme="minorEastAsia" w:cs="Arial"/>
          <w:lang w:eastAsia="sr-Cyrl-CS"/>
        </w:rPr>
        <w:t xml:space="preserve"> </w:t>
      </w:r>
      <w:r>
        <w:rPr>
          <w:rFonts w:eastAsiaTheme="minorEastAsia" w:cs="Arial"/>
          <w:lang w:eastAsia="sr-Cyrl-CS"/>
        </w:rPr>
        <w:t>фирми</w:t>
      </w:r>
      <w:r w:rsidRPr="00E97419">
        <w:rPr>
          <w:rFonts w:eastAsiaTheme="minorEastAsia" w:cs="Arial"/>
          <w:lang w:eastAsia="sr-Cyrl-CS"/>
        </w:rPr>
        <w:t xml:space="preserve"> (ALSTOM </w:t>
      </w:r>
      <w:r>
        <w:rPr>
          <w:rFonts w:eastAsiaTheme="minorEastAsia" w:cs="Arial"/>
          <w:lang w:eastAsia="sr-Cyrl-CS"/>
        </w:rPr>
        <w:t>Штутгарт</w:t>
      </w:r>
      <w:r w:rsidRPr="00E97419">
        <w:rPr>
          <w:rFonts w:eastAsiaTheme="minorEastAsia" w:cs="Arial"/>
          <w:lang w:eastAsia="sr-Cyrl-CS"/>
        </w:rPr>
        <w:t xml:space="preserve">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Немачке</w:t>
      </w:r>
      <w:r w:rsidRPr="00E97419">
        <w:rPr>
          <w:rFonts w:eastAsiaTheme="minorEastAsia" w:cs="Arial"/>
          <w:lang w:eastAsia="sr-Cyrl-CS"/>
        </w:rPr>
        <w:t xml:space="preserve">, SES Tlmače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Словачке</w:t>
      </w:r>
      <w:r w:rsidRPr="00E97419">
        <w:rPr>
          <w:rFonts w:eastAsiaTheme="minorEastAsia" w:cs="Arial"/>
          <w:lang w:eastAsia="sr-Cyrl-CS"/>
        </w:rPr>
        <w:t xml:space="preserve">, RWE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Немачке</w:t>
      </w:r>
      <w:r w:rsidRPr="00E97419">
        <w:rPr>
          <w:rFonts w:eastAsiaTheme="minorEastAsia" w:cs="Arial"/>
          <w:lang w:eastAsia="sr-Cyrl-CS"/>
        </w:rPr>
        <w:t xml:space="preserve">, EDISON </w:t>
      </w:r>
      <w:r>
        <w:rPr>
          <w:rFonts w:eastAsiaTheme="minorEastAsia" w:cs="Arial"/>
          <w:lang w:eastAsia="sr-Cyrl-CS"/>
        </w:rPr>
        <w:t>из</w:t>
      </w:r>
      <w:r w:rsidRPr="00E97419">
        <w:rPr>
          <w:rFonts w:eastAsiaTheme="minorEastAsia" w:cs="Arial"/>
          <w:lang w:eastAsia="sr-Cyrl-CS"/>
        </w:rPr>
        <w:t xml:space="preserve"> </w:t>
      </w:r>
      <w:r>
        <w:rPr>
          <w:rFonts w:eastAsiaTheme="minorEastAsia" w:cs="Arial"/>
          <w:lang w:eastAsia="sr-Cyrl-CS"/>
        </w:rPr>
        <w:t>Италије</w:t>
      </w:r>
      <w:r w:rsidRPr="00E97419">
        <w:rPr>
          <w:rFonts w:eastAsiaTheme="minorEastAsia" w:cs="Arial"/>
          <w:lang w:eastAsia="sr-Cyrl-CS"/>
        </w:rPr>
        <w:t xml:space="preserve">, ALSTOM USA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ALSTOM Италија...), процена</w:t>
      </w:r>
      <w:r w:rsidRPr="00E97419">
        <w:rPr>
          <w:rFonts w:eastAsiaTheme="minorEastAsia" w:cs="Arial"/>
          <w:lang w:eastAsia="sr-Cyrl-CS"/>
        </w:rPr>
        <w:t xml:space="preserve"> </w:t>
      </w:r>
      <w:r>
        <w:rPr>
          <w:rFonts w:eastAsiaTheme="minorEastAsia" w:cs="Arial"/>
          <w:lang w:eastAsia="sr-Cyrl-CS"/>
        </w:rPr>
        <w:t>комплетности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стања</w:t>
      </w:r>
      <w:r w:rsidRPr="00E97419">
        <w:rPr>
          <w:rFonts w:eastAsiaTheme="minorEastAsia" w:cs="Arial"/>
          <w:lang w:eastAsia="sr-Cyrl-CS"/>
        </w:rPr>
        <w:t xml:space="preserve"> </w:t>
      </w:r>
      <w:r>
        <w:rPr>
          <w:rFonts w:eastAsiaTheme="minorEastAsia" w:cs="Arial"/>
          <w:lang w:eastAsia="sr-Cyrl-CS"/>
        </w:rPr>
        <w:t>испоручене</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 xml:space="preserve">, </w:t>
      </w:r>
      <w:r>
        <w:rPr>
          <w:rFonts w:eastAsiaTheme="minorEastAsia" w:cs="Arial"/>
          <w:lang w:eastAsia="sr-Cyrl-CS"/>
        </w:rPr>
        <w:t>могућности</w:t>
      </w:r>
      <w:r w:rsidRPr="00E97419">
        <w:rPr>
          <w:rFonts w:eastAsiaTheme="minorEastAsia" w:cs="Arial"/>
          <w:lang w:eastAsia="sr-Cyrl-CS"/>
        </w:rPr>
        <w:t xml:space="preserve"> </w:t>
      </w:r>
      <w:r>
        <w:rPr>
          <w:rFonts w:eastAsiaTheme="minorEastAsia" w:cs="Arial"/>
          <w:lang w:eastAsia="sr-Cyrl-CS"/>
        </w:rPr>
        <w:t>њеног</w:t>
      </w:r>
      <w:r w:rsidRPr="00E97419">
        <w:rPr>
          <w:rFonts w:eastAsiaTheme="minorEastAsia" w:cs="Arial"/>
          <w:lang w:eastAsia="sr-Cyrl-CS"/>
        </w:rPr>
        <w:t xml:space="preserve"> </w:t>
      </w:r>
      <w:r>
        <w:rPr>
          <w:rFonts w:eastAsiaTheme="minorEastAsia" w:cs="Arial"/>
          <w:lang w:eastAsia="sr-Cyrl-CS"/>
        </w:rPr>
        <w:t>даљег</w:t>
      </w:r>
      <w:r w:rsidRPr="00E97419">
        <w:rPr>
          <w:rFonts w:eastAsiaTheme="minorEastAsia" w:cs="Arial"/>
          <w:lang w:eastAsia="sr-Cyrl-CS"/>
        </w:rPr>
        <w:t xml:space="preserve"> </w:t>
      </w:r>
      <w:r>
        <w:rPr>
          <w:rFonts w:eastAsiaTheme="minorEastAsia" w:cs="Arial"/>
          <w:lang w:eastAsia="sr-Cyrl-CS"/>
        </w:rPr>
        <w:t>коришћења</w:t>
      </w:r>
      <w:r w:rsidRPr="00E97419">
        <w:rPr>
          <w:rFonts w:eastAsiaTheme="minorEastAsia" w:cs="Arial"/>
          <w:lang w:eastAsia="sr-Cyrl-CS"/>
        </w:rPr>
        <w:t xml:space="preserve">, </w:t>
      </w:r>
      <w:r>
        <w:rPr>
          <w:rFonts w:eastAsiaTheme="minorEastAsia" w:cs="Arial"/>
          <w:lang w:eastAsia="sr-Cyrl-CS"/>
        </w:rPr>
        <w:t>као</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процена</w:t>
      </w:r>
      <w:r w:rsidRPr="00E97419">
        <w:rPr>
          <w:rFonts w:eastAsiaTheme="minorEastAsia" w:cs="Arial"/>
          <w:lang w:eastAsia="sr-Cyrl-CS"/>
        </w:rPr>
        <w:t xml:space="preserve"> </w:t>
      </w:r>
      <w:r>
        <w:rPr>
          <w:rFonts w:eastAsiaTheme="minorEastAsia" w:cs="Arial"/>
          <w:lang w:eastAsia="sr-Cyrl-CS"/>
        </w:rPr>
        <w:t>потребних</w:t>
      </w:r>
      <w:r w:rsidRPr="00E97419">
        <w:rPr>
          <w:rFonts w:eastAsiaTheme="minorEastAsia" w:cs="Arial"/>
          <w:lang w:eastAsia="sr-Cyrl-CS"/>
        </w:rPr>
        <w:t xml:space="preserve"> </w:t>
      </w:r>
      <w:r>
        <w:rPr>
          <w:rFonts w:eastAsiaTheme="minorEastAsia" w:cs="Arial"/>
          <w:lang w:eastAsia="sr-Cyrl-CS"/>
        </w:rPr>
        <w:t>средстава</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завршетак</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 xml:space="preserve"> „</w:t>
      </w:r>
      <w:r>
        <w:rPr>
          <w:rFonts w:eastAsiaTheme="minorEastAsia" w:cs="Arial"/>
          <w:lang w:eastAsia="sr-Cyrl-CS"/>
        </w:rPr>
        <w:t>Колубара</w:t>
      </w:r>
      <w:r w:rsidRPr="00E97419">
        <w:rPr>
          <w:rFonts w:eastAsiaTheme="minorEastAsia" w:cs="Arial"/>
          <w:lang w:eastAsia="sr-Cyrl-CS"/>
        </w:rPr>
        <w:t xml:space="preserve"> </w:t>
      </w:r>
      <w:r>
        <w:rPr>
          <w:rFonts w:eastAsiaTheme="minorEastAsia" w:cs="Arial"/>
          <w:lang w:eastAsia="sr-Cyrl-CS"/>
        </w:rPr>
        <w:t>Б</w:t>
      </w:r>
      <w:proofErr w:type="gramStart"/>
      <w:r w:rsidRPr="00E97419">
        <w:rPr>
          <w:rFonts w:eastAsiaTheme="minorEastAsia" w:cs="Arial"/>
          <w:lang w:eastAsia="sr-Cyrl-CS"/>
        </w:rPr>
        <w:t xml:space="preserve">“ </w:t>
      </w:r>
      <w:r>
        <w:rPr>
          <w:rFonts w:eastAsiaTheme="minorEastAsia" w:cs="Arial"/>
          <w:lang w:eastAsia="sr-Cyrl-CS"/>
        </w:rPr>
        <w:t>базиране</w:t>
      </w:r>
      <w:proofErr w:type="gramEnd"/>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коришћењу</w:t>
      </w:r>
      <w:r w:rsidRPr="00E97419">
        <w:rPr>
          <w:rFonts w:eastAsiaTheme="minorEastAsia" w:cs="Arial"/>
          <w:lang w:eastAsia="sr-Cyrl-CS"/>
        </w:rPr>
        <w:t xml:space="preserve"> </w:t>
      </w:r>
      <w:r>
        <w:rPr>
          <w:rFonts w:eastAsiaTheme="minorEastAsia" w:cs="Arial"/>
          <w:lang w:eastAsia="sr-Cyrl-CS"/>
        </w:rPr>
        <w:t>расположиве</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изведених</w:t>
      </w:r>
      <w:r w:rsidRPr="00E97419">
        <w:rPr>
          <w:rFonts w:eastAsiaTheme="minorEastAsia" w:cs="Arial"/>
          <w:lang w:eastAsia="sr-Cyrl-CS"/>
        </w:rPr>
        <w:t xml:space="preserve"> </w:t>
      </w:r>
      <w:r>
        <w:rPr>
          <w:rFonts w:eastAsiaTheme="minorEastAsia" w:cs="Arial"/>
          <w:lang w:eastAsia="sr-Cyrl-CS"/>
        </w:rPr>
        <w:t>радова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оправданој</w:t>
      </w:r>
      <w:r w:rsidRPr="00E97419">
        <w:rPr>
          <w:rFonts w:eastAsiaTheme="minorEastAsia" w:cs="Arial"/>
          <w:lang w:eastAsia="sr-Cyrl-CS"/>
        </w:rPr>
        <w:t xml:space="preserve"> </w:t>
      </w:r>
      <w:r>
        <w:rPr>
          <w:rFonts w:eastAsiaTheme="minorEastAsia" w:cs="Arial"/>
          <w:lang w:eastAsia="sr-Cyrl-CS"/>
        </w:rPr>
        <w:t>мери</w:t>
      </w:r>
      <w:r w:rsidRPr="00E97419">
        <w:rPr>
          <w:rFonts w:eastAsiaTheme="minorEastAsia" w:cs="Arial"/>
          <w:lang w:eastAsia="sr-Cyrl-CS"/>
        </w:rPr>
        <w:t>.</w:t>
      </w:r>
    </w:p>
    <w:p w14:paraId="4845C6E4"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Због</w:t>
      </w:r>
      <w:r w:rsidRPr="00E97419">
        <w:rPr>
          <w:rFonts w:eastAsiaTheme="minorEastAsia" w:cs="Arial"/>
          <w:lang w:eastAsia="sr-Cyrl-CS"/>
        </w:rPr>
        <w:t xml:space="preserve"> </w:t>
      </w:r>
      <w:r>
        <w:rPr>
          <w:rFonts w:eastAsiaTheme="minorEastAsia" w:cs="Arial"/>
          <w:lang w:eastAsia="sr-Cyrl-CS"/>
        </w:rPr>
        <w:t>свега</w:t>
      </w:r>
      <w:r w:rsidRPr="00E97419">
        <w:rPr>
          <w:rFonts w:eastAsiaTheme="minorEastAsia" w:cs="Arial"/>
          <w:lang w:eastAsia="sr-Cyrl-CS"/>
        </w:rPr>
        <w:t xml:space="preserve"> </w:t>
      </w:r>
      <w:r>
        <w:rPr>
          <w:rFonts w:eastAsiaTheme="minorEastAsia" w:cs="Arial"/>
          <w:lang w:eastAsia="sr-Cyrl-CS"/>
        </w:rPr>
        <w:t>напред</w:t>
      </w:r>
      <w:r w:rsidRPr="00E97419">
        <w:rPr>
          <w:rFonts w:eastAsiaTheme="minorEastAsia" w:cs="Arial"/>
          <w:lang w:eastAsia="sr-Cyrl-CS"/>
        </w:rPr>
        <w:t xml:space="preserve"> </w:t>
      </w:r>
      <w:r>
        <w:rPr>
          <w:rFonts w:eastAsiaTheme="minorEastAsia" w:cs="Arial"/>
          <w:lang w:eastAsia="sr-Cyrl-CS"/>
        </w:rPr>
        <w:t>наведеног</w:t>
      </w:r>
      <w:r w:rsidRPr="00E97419">
        <w:rPr>
          <w:rFonts w:eastAsiaTheme="minorEastAsia" w:cs="Arial"/>
          <w:lang w:eastAsia="sr-Cyrl-CS"/>
        </w:rPr>
        <w:t xml:space="preserve">, </w:t>
      </w:r>
      <w:r>
        <w:rPr>
          <w:rFonts w:eastAsiaTheme="minorEastAsia" w:cs="Arial"/>
          <w:lang w:eastAsia="sr-Cyrl-CS"/>
        </w:rPr>
        <w:t>неопходно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пружити</w:t>
      </w:r>
      <w:r w:rsidRPr="00E97419">
        <w:rPr>
          <w:rFonts w:eastAsiaTheme="minorEastAsia" w:cs="Arial"/>
          <w:lang w:eastAsia="sr-Cyrl-CS"/>
        </w:rPr>
        <w:t xml:space="preserve"> </w:t>
      </w:r>
      <w:r>
        <w:rPr>
          <w:rFonts w:eastAsiaTheme="minorEastAsia" w:cs="Arial"/>
          <w:lang w:eastAsia="sr-Cyrl-CS"/>
        </w:rPr>
        <w:t>свеобухватне</w:t>
      </w:r>
      <w:r w:rsidRPr="00E97419">
        <w:rPr>
          <w:rFonts w:eastAsiaTheme="minorEastAsia" w:cs="Arial"/>
          <w:lang w:eastAsia="sr-Cyrl-CS"/>
        </w:rPr>
        <w:t xml:space="preserve"> </w:t>
      </w:r>
      <w:r>
        <w:rPr>
          <w:rFonts w:eastAsiaTheme="minorEastAsia" w:cs="Arial"/>
          <w:lang w:eastAsia="sr-Cyrl-CS"/>
        </w:rPr>
        <w:t>консултантске</w:t>
      </w:r>
      <w:r w:rsidRPr="00E97419">
        <w:rPr>
          <w:rFonts w:eastAsiaTheme="minorEastAsia" w:cs="Arial"/>
          <w:lang w:eastAsia="sr-Cyrl-CS"/>
        </w:rPr>
        <w:t xml:space="preserve"> </w:t>
      </w:r>
      <w:r>
        <w:rPr>
          <w:rFonts w:eastAsiaTheme="minorEastAsia" w:cs="Arial"/>
          <w:lang w:eastAsia="sr-Cyrl-CS"/>
        </w:rPr>
        <w:t>и</w:t>
      </w:r>
      <w:r w:rsidRPr="002836A5">
        <w:rPr>
          <w:rFonts w:eastAsiaTheme="minorEastAsia" w:cs="Arial"/>
          <w:lang w:eastAsia="sr-Cyrl-CS"/>
        </w:rPr>
        <w:t xml:space="preserve"> пројектантске </w:t>
      </w:r>
      <w:r>
        <w:rPr>
          <w:rFonts w:eastAsiaTheme="minorEastAsia" w:cs="Arial"/>
          <w:lang w:eastAsia="sr-Cyrl-CS"/>
        </w:rPr>
        <w:t>услуге за завршетак изградње ТЕ „Колубара Б</w:t>
      </w:r>
      <w:proofErr w:type="gramStart"/>
      <w:r>
        <w:rPr>
          <w:rFonts w:eastAsiaTheme="minorEastAsia" w:cs="Arial"/>
          <w:lang w:eastAsia="sr-Cyrl-CS"/>
        </w:rPr>
        <w:t>“</w:t>
      </w:r>
      <w:r w:rsidRPr="00E97419">
        <w:rPr>
          <w:rFonts w:eastAsiaTheme="minorEastAsia" w:cs="Arial"/>
          <w:lang w:eastAsia="sr-Cyrl-CS"/>
        </w:rPr>
        <w:t xml:space="preserve"> </w:t>
      </w:r>
      <w:r>
        <w:rPr>
          <w:rFonts w:eastAsiaTheme="minorEastAsia" w:cs="Arial"/>
          <w:lang w:eastAsia="sr-Cyrl-CS"/>
        </w:rPr>
        <w:t>са</w:t>
      </w:r>
      <w:proofErr w:type="gramEnd"/>
      <w:r w:rsidRPr="00E97419">
        <w:rPr>
          <w:rFonts w:eastAsiaTheme="minorEastAsia" w:cs="Arial"/>
          <w:lang w:eastAsia="sr-Cyrl-CS"/>
        </w:rPr>
        <w:t xml:space="preserve"> </w:t>
      </w:r>
      <w:r>
        <w:rPr>
          <w:rFonts w:eastAsiaTheme="minorEastAsia" w:cs="Arial"/>
          <w:lang w:eastAsia="sr-Cyrl-CS"/>
        </w:rPr>
        <w:t>једним</w:t>
      </w:r>
      <w:r w:rsidRPr="00E97419">
        <w:rPr>
          <w:rFonts w:eastAsiaTheme="minorEastAsia" w:cs="Arial"/>
          <w:lang w:eastAsia="sr-Cyrl-CS"/>
        </w:rPr>
        <w:t xml:space="preserve"> </w:t>
      </w:r>
      <w:r>
        <w:rPr>
          <w:rFonts w:eastAsiaTheme="minorEastAsia" w:cs="Arial"/>
          <w:lang w:eastAsia="sr-Cyrl-CS"/>
        </w:rPr>
        <w:t>блоком</w:t>
      </w:r>
      <w:r w:rsidRPr="00E97419">
        <w:rPr>
          <w:rFonts w:eastAsiaTheme="minorEastAsia" w:cs="Arial"/>
          <w:lang w:eastAsia="sr-Cyrl-CS"/>
        </w:rPr>
        <w:t xml:space="preserve"> </w:t>
      </w:r>
      <w:r>
        <w:rPr>
          <w:rFonts w:eastAsiaTheme="minorEastAsia" w:cs="Arial"/>
          <w:lang w:eastAsia="sr-Cyrl-CS"/>
        </w:rPr>
        <w:t>снаге око</w:t>
      </w:r>
      <w:r w:rsidRPr="00E97419">
        <w:rPr>
          <w:rFonts w:eastAsiaTheme="minorEastAsia" w:cs="Arial"/>
          <w:lang w:eastAsia="sr-Cyrl-CS"/>
        </w:rPr>
        <w:t xml:space="preserve"> </w:t>
      </w:r>
      <w:r w:rsidRPr="00BD78AB">
        <w:rPr>
          <w:rFonts w:eastAsiaTheme="minorEastAsia" w:cs="Arial"/>
          <w:lang w:eastAsia="sr-Cyrl-CS"/>
        </w:rPr>
        <w:t>350 MW</w:t>
      </w:r>
      <w:r w:rsidRPr="00E97419">
        <w:rPr>
          <w:rFonts w:eastAsiaTheme="minorEastAsia" w:cs="Arial"/>
          <w:lang w:eastAsia="sr-Cyrl-CS"/>
        </w:rPr>
        <w:t>.</w:t>
      </w:r>
    </w:p>
    <w:p w14:paraId="37EBFB49" w14:textId="77777777" w:rsidR="00C05EF5" w:rsidRPr="00E97419" w:rsidRDefault="00C05EF5" w:rsidP="00C05EF5">
      <w:pPr>
        <w:autoSpaceDE w:val="0"/>
        <w:autoSpaceDN w:val="0"/>
        <w:adjustRightInd w:val="0"/>
        <w:rPr>
          <w:rFonts w:eastAsiaTheme="minorEastAsia" w:cs="Arial"/>
          <w:lang w:eastAsia="sr-Cyrl-CS"/>
        </w:rPr>
      </w:pPr>
    </w:p>
    <w:p w14:paraId="7313ECEB"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val="sr-Cyrl-CS" w:eastAsia="sr-Cyrl-CS"/>
        </w:rPr>
      </w:pPr>
      <w:r>
        <w:rPr>
          <w:rFonts w:ascii="Arial" w:eastAsiaTheme="minorHAnsi" w:hAnsi="Arial" w:cs="Arial"/>
          <w:b/>
          <w:lang w:val="sr-Cyrl-CS" w:eastAsia="sr-Cyrl-CS"/>
        </w:rPr>
        <w:t>ЦИЉ</w:t>
      </w:r>
      <w:r w:rsidRPr="00E97419">
        <w:rPr>
          <w:rFonts w:ascii="Arial" w:hAnsi="Arial" w:cs="Arial"/>
          <w:b/>
          <w:lang w:val="sr-Cyrl-CS" w:eastAsia="sr-Cyrl-CS"/>
        </w:rPr>
        <w:t xml:space="preserve"> </w:t>
      </w:r>
      <w:r>
        <w:rPr>
          <w:rFonts w:ascii="Arial" w:hAnsi="Arial" w:cs="Arial"/>
          <w:b/>
          <w:lang w:val="sr-Cyrl-CS" w:eastAsia="sr-Cyrl-CS"/>
        </w:rPr>
        <w:t>УСЛУГЕ</w:t>
      </w:r>
    </w:p>
    <w:p w14:paraId="5E74E58F"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Циљ</w:t>
      </w:r>
      <w:r w:rsidRPr="00E97419">
        <w:rPr>
          <w:rFonts w:eastAsiaTheme="minorEastAsia" w:cs="Arial"/>
          <w:lang w:eastAsia="sr-Cyrl-CS"/>
        </w:rPr>
        <w:t xml:space="preserve"> </w:t>
      </w:r>
      <w:r>
        <w:rPr>
          <w:rFonts w:eastAsiaTheme="minorEastAsia" w:cs="Arial"/>
          <w:lang w:eastAsia="sr-Cyrl-CS"/>
        </w:rPr>
        <w:t>израде</w:t>
      </w:r>
      <w:r w:rsidRPr="00E97419">
        <w:rPr>
          <w:rFonts w:eastAsiaTheme="minorEastAsia" w:cs="Arial"/>
          <w:lang w:eastAsia="sr-Cyrl-CS"/>
        </w:rPr>
        <w:t xml:space="preserve"> </w:t>
      </w:r>
      <w:r>
        <w:rPr>
          <w:rFonts w:eastAsiaTheme="minorEastAsia" w:cs="Arial"/>
          <w:lang w:eastAsia="sr-Cyrl-CS"/>
        </w:rPr>
        <w:t>предметне</w:t>
      </w:r>
      <w:r w:rsidRPr="00E97419">
        <w:rPr>
          <w:rFonts w:eastAsiaTheme="minorEastAsia" w:cs="Arial"/>
          <w:lang w:eastAsia="sr-Cyrl-CS"/>
        </w:rPr>
        <w:t xml:space="preserve"> </w:t>
      </w:r>
      <w:r>
        <w:rPr>
          <w:rFonts w:eastAsiaTheme="minorEastAsia" w:cs="Arial"/>
          <w:lang w:eastAsia="sr-Cyrl-CS"/>
        </w:rPr>
        <w:t>услуге</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сагледају</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прикажу</w:t>
      </w:r>
      <w:r w:rsidRPr="00E97419">
        <w:rPr>
          <w:rFonts w:eastAsiaTheme="minorEastAsia" w:cs="Arial"/>
          <w:lang w:eastAsia="sr-Cyrl-CS"/>
        </w:rPr>
        <w:t xml:space="preserve"> </w:t>
      </w:r>
      <w:r>
        <w:rPr>
          <w:rFonts w:eastAsiaTheme="minorEastAsia" w:cs="Arial"/>
          <w:lang w:eastAsia="sr-Cyrl-CS"/>
        </w:rPr>
        <w:t>сви</w:t>
      </w:r>
      <w:r w:rsidRPr="00E97419">
        <w:rPr>
          <w:rFonts w:eastAsiaTheme="minorEastAsia" w:cs="Arial"/>
          <w:lang w:eastAsia="sr-Cyrl-CS"/>
        </w:rPr>
        <w:t xml:space="preserve"> </w:t>
      </w:r>
      <w:r>
        <w:rPr>
          <w:rFonts w:eastAsiaTheme="minorEastAsia" w:cs="Arial"/>
          <w:lang w:eastAsia="sr-Cyrl-CS"/>
        </w:rPr>
        <w:t>потребни</w:t>
      </w:r>
      <w:r w:rsidRPr="00E97419">
        <w:rPr>
          <w:rFonts w:eastAsiaTheme="minorEastAsia" w:cs="Arial"/>
          <w:lang w:eastAsia="sr-Cyrl-CS"/>
        </w:rPr>
        <w:t xml:space="preserve"> </w:t>
      </w:r>
      <w:r>
        <w:rPr>
          <w:rFonts w:eastAsiaTheme="minorEastAsia" w:cs="Arial"/>
          <w:lang w:eastAsia="sr-Cyrl-CS"/>
        </w:rPr>
        <w:t>подаци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чињенице</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достигнутом</w:t>
      </w:r>
      <w:r w:rsidRPr="00E97419">
        <w:rPr>
          <w:rFonts w:eastAsiaTheme="minorEastAsia" w:cs="Arial"/>
          <w:lang w:eastAsia="sr-Cyrl-CS"/>
        </w:rPr>
        <w:t xml:space="preserve"> </w:t>
      </w:r>
      <w:r>
        <w:rPr>
          <w:rFonts w:eastAsiaTheme="minorEastAsia" w:cs="Arial"/>
          <w:lang w:eastAsia="sr-Cyrl-CS"/>
        </w:rPr>
        <w:t>степену</w:t>
      </w:r>
      <w:r w:rsidRPr="00E97419">
        <w:rPr>
          <w:rFonts w:eastAsiaTheme="minorEastAsia" w:cs="Arial"/>
          <w:lang w:eastAsia="sr-Cyrl-CS"/>
        </w:rPr>
        <w:t xml:space="preserve"> </w:t>
      </w:r>
      <w:r>
        <w:rPr>
          <w:rFonts w:eastAsiaTheme="minorEastAsia" w:cs="Arial"/>
          <w:lang w:eastAsia="sr-Cyrl-CS"/>
        </w:rPr>
        <w:t>реализације</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као и да се дефинишу</w:t>
      </w:r>
      <w:r w:rsidRPr="00E97419">
        <w:rPr>
          <w:rFonts w:eastAsiaTheme="minorEastAsia" w:cs="Arial"/>
          <w:lang w:eastAsia="sr-Cyrl-CS"/>
        </w:rPr>
        <w:t xml:space="preserve"> </w:t>
      </w:r>
      <w:r>
        <w:rPr>
          <w:rFonts w:eastAsiaTheme="minorEastAsia" w:cs="Arial"/>
          <w:lang w:eastAsia="sr-Cyrl-CS"/>
        </w:rPr>
        <w:t>сви</w:t>
      </w:r>
      <w:r w:rsidRPr="00E97419">
        <w:rPr>
          <w:rFonts w:eastAsiaTheme="minorEastAsia" w:cs="Arial"/>
          <w:lang w:eastAsia="sr-Cyrl-CS"/>
        </w:rPr>
        <w:t xml:space="preserve"> </w:t>
      </w:r>
      <w:r>
        <w:rPr>
          <w:rFonts w:eastAsiaTheme="minorEastAsia" w:cs="Arial"/>
          <w:lang w:eastAsia="sr-Cyrl-CS"/>
        </w:rPr>
        <w:t>потребни</w:t>
      </w:r>
      <w:r w:rsidRPr="00E97419">
        <w:rPr>
          <w:rFonts w:eastAsiaTheme="minorEastAsia" w:cs="Arial"/>
          <w:lang w:eastAsia="sr-Cyrl-CS"/>
        </w:rPr>
        <w:t xml:space="preserve"> </w:t>
      </w:r>
      <w:r>
        <w:rPr>
          <w:rFonts w:eastAsiaTheme="minorEastAsia" w:cs="Arial"/>
          <w:lang w:eastAsia="sr-Cyrl-CS"/>
        </w:rPr>
        <w:t>радови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процене финансијска</w:t>
      </w:r>
      <w:r w:rsidRPr="00E97419">
        <w:rPr>
          <w:rFonts w:eastAsiaTheme="minorEastAsia" w:cs="Arial"/>
          <w:lang w:eastAsia="sr-Cyrl-CS"/>
        </w:rPr>
        <w:t xml:space="preserve"> </w:t>
      </w:r>
      <w:r>
        <w:rPr>
          <w:rFonts w:eastAsiaTheme="minorEastAsia" w:cs="Arial"/>
          <w:lang w:eastAsia="sr-Cyrl-CS"/>
        </w:rPr>
        <w:t>средстава, прибаве услови, дозволе</w:t>
      </w:r>
      <w:r w:rsidRPr="002030C4">
        <w:rPr>
          <w:rFonts w:eastAsiaTheme="minorEastAsia" w:cs="Arial"/>
          <w:lang w:eastAsia="sr-Cyrl-CS"/>
        </w:rPr>
        <w:t xml:space="preserve"> </w:t>
      </w:r>
      <w:r>
        <w:rPr>
          <w:rFonts w:eastAsiaTheme="minorEastAsia" w:cs="Arial"/>
          <w:lang w:eastAsia="sr-Cyrl-CS"/>
        </w:rPr>
        <w:t>и</w:t>
      </w:r>
      <w:r w:rsidRPr="002030C4">
        <w:rPr>
          <w:rFonts w:eastAsiaTheme="minorEastAsia" w:cs="Arial"/>
          <w:lang w:eastAsia="sr-Cyrl-CS"/>
        </w:rPr>
        <w:t xml:space="preserve"> </w:t>
      </w:r>
      <w:r>
        <w:rPr>
          <w:rFonts w:eastAsiaTheme="minorEastAsia" w:cs="Arial"/>
          <w:lang w:eastAsia="sr-Cyrl-CS"/>
        </w:rPr>
        <w:t>сагласности, изради инвестиционо-техничке документације у циљу</w:t>
      </w:r>
      <w:r w:rsidRPr="002030C4">
        <w:rPr>
          <w:rFonts w:eastAsiaTheme="minorEastAsia" w:cs="Arial"/>
          <w:lang w:eastAsia="sr-Cyrl-CS"/>
        </w:rPr>
        <w:t xml:space="preserve"> </w:t>
      </w:r>
      <w:r>
        <w:rPr>
          <w:rFonts w:eastAsiaTheme="minorEastAsia" w:cs="Arial"/>
          <w:lang w:eastAsia="sr-Cyrl-CS"/>
        </w:rPr>
        <w:t>завршетка</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 xml:space="preserve"> „</w:t>
      </w:r>
      <w:r>
        <w:rPr>
          <w:rFonts w:eastAsiaTheme="minorEastAsia" w:cs="Arial"/>
          <w:lang w:eastAsia="sr-Cyrl-CS"/>
        </w:rPr>
        <w:t>Колубара</w:t>
      </w:r>
      <w:r w:rsidRPr="00E97419">
        <w:rPr>
          <w:rFonts w:eastAsiaTheme="minorEastAsia" w:cs="Arial"/>
          <w:lang w:eastAsia="sr-Cyrl-CS"/>
        </w:rPr>
        <w:t xml:space="preserve"> </w:t>
      </w:r>
      <w:r>
        <w:rPr>
          <w:rFonts w:eastAsiaTheme="minorEastAsia" w:cs="Arial"/>
          <w:lang w:eastAsia="sr-Cyrl-CS"/>
        </w:rPr>
        <w:t>Б</w:t>
      </w:r>
      <w:proofErr w:type="gramStart"/>
      <w:r w:rsidRPr="00E97419">
        <w:rPr>
          <w:rFonts w:eastAsiaTheme="minorEastAsia" w:cs="Arial"/>
          <w:lang w:eastAsia="sr-Cyrl-CS"/>
        </w:rPr>
        <w:t xml:space="preserve">“ </w:t>
      </w:r>
      <w:r>
        <w:rPr>
          <w:rFonts w:eastAsiaTheme="minorEastAsia" w:cs="Arial"/>
          <w:lang w:eastAsia="sr-Cyrl-CS"/>
        </w:rPr>
        <w:t>снаге</w:t>
      </w:r>
      <w:proofErr w:type="gramEnd"/>
      <w:r w:rsidRPr="00E97419">
        <w:rPr>
          <w:rFonts w:eastAsiaTheme="minorEastAsia" w:cs="Arial"/>
          <w:lang w:eastAsia="sr-Cyrl-CS"/>
        </w:rPr>
        <w:t xml:space="preserve"> </w:t>
      </w:r>
      <w:r>
        <w:rPr>
          <w:rFonts w:eastAsiaTheme="minorEastAsia" w:cs="Arial"/>
          <w:lang w:eastAsia="sr-Cyrl-CS"/>
        </w:rPr>
        <w:t>око</w:t>
      </w:r>
      <w:r w:rsidRPr="00E97419">
        <w:rPr>
          <w:rFonts w:eastAsiaTheme="minorEastAsia" w:cs="Arial"/>
          <w:lang w:eastAsia="sr-Cyrl-CS"/>
        </w:rPr>
        <w:t xml:space="preserve"> 350 MW,</w:t>
      </w:r>
      <w:r>
        <w:rPr>
          <w:rFonts w:eastAsiaTheme="minorEastAsia" w:cs="Arial"/>
          <w:lang w:eastAsia="sr-Cyrl-CS"/>
        </w:rPr>
        <w:t xml:space="preserve"> на</w:t>
      </w:r>
      <w:r w:rsidRPr="00E97419">
        <w:rPr>
          <w:rFonts w:eastAsiaTheme="minorEastAsia" w:cs="Arial"/>
          <w:lang w:eastAsia="sr-Cyrl-CS"/>
        </w:rPr>
        <w:t xml:space="preserve"> </w:t>
      </w:r>
      <w:r>
        <w:rPr>
          <w:rFonts w:eastAsiaTheme="minorEastAsia" w:cs="Arial"/>
          <w:lang w:eastAsia="sr-Cyrl-CS"/>
        </w:rPr>
        <w:t>основу</w:t>
      </w:r>
      <w:r w:rsidRPr="00E97419">
        <w:rPr>
          <w:rFonts w:eastAsiaTheme="minorEastAsia" w:cs="Arial"/>
          <w:lang w:eastAsia="sr-Cyrl-CS"/>
        </w:rPr>
        <w:t xml:space="preserve"> </w:t>
      </w:r>
      <w:r>
        <w:rPr>
          <w:rFonts w:eastAsiaTheme="minorEastAsia" w:cs="Arial"/>
          <w:lang w:eastAsia="sr-Cyrl-CS"/>
        </w:rPr>
        <w:t>чега</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може</w:t>
      </w:r>
      <w:r w:rsidRPr="00E97419">
        <w:rPr>
          <w:rFonts w:eastAsiaTheme="minorEastAsia" w:cs="Arial"/>
          <w:lang w:eastAsia="sr-Cyrl-CS"/>
        </w:rPr>
        <w:t xml:space="preserve"> </w:t>
      </w:r>
      <w:r>
        <w:rPr>
          <w:rFonts w:eastAsiaTheme="minorEastAsia" w:cs="Arial"/>
          <w:lang w:eastAsia="sr-Cyrl-CS"/>
        </w:rPr>
        <w:t>донети</w:t>
      </w:r>
      <w:r w:rsidRPr="00E97419">
        <w:rPr>
          <w:rFonts w:eastAsiaTheme="minorEastAsia" w:cs="Arial"/>
          <w:lang w:eastAsia="sr-Cyrl-CS"/>
        </w:rPr>
        <w:t xml:space="preserve"> </w:t>
      </w:r>
      <w:r>
        <w:rPr>
          <w:rFonts w:eastAsiaTheme="minorEastAsia" w:cs="Arial"/>
          <w:lang w:eastAsia="sr-Cyrl-CS"/>
        </w:rPr>
        <w:t>инвестициона</w:t>
      </w:r>
      <w:r w:rsidRPr="00E97419">
        <w:rPr>
          <w:rFonts w:eastAsiaTheme="minorEastAsia" w:cs="Arial"/>
          <w:lang w:eastAsia="sr-Cyrl-CS"/>
        </w:rPr>
        <w:t xml:space="preserve"> </w:t>
      </w:r>
      <w:r>
        <w:rPr>
          <w:rFonts w:eastAsiaTheme="minorEastAsia" w:cs="Arial"/>
          <w:lang w:eastAsia="sr-Cyrl-CS"/>
        </w:rPr>
        <w:t>одлука</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завршетку</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овог</w:t>
      </w:r>
      <w:r w:rsidRPr="00E97419">
        <w:rPr>
          <w:rFonts w:eastAsiaTheme="minorEastAsia" w:cs="Arial"/>
          <w:lang w:eastAsia="sr-Cyrl-CS"/>
        </w:rPr>
        <w:t xml:space="preserve"> </w:t>
      </w:r>
      <w:r>
        <w:rPr>
          <w:rFonts w:eastAsiaTheme="minorEastAsia" w:cs="Arial"/>
          <w:lang w:eastAsia="sr-Cyrl-CS"/>
        </w:rPr>
        <w:t>објекта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покретање</w:t>
      </w:r>
      <w:r w:rsidRPr="00BD78AB">
        <w:rPr>
          <w:rFonts w:eastAsiaTheme="minorEastAsia" w:cs="Arial"/>
          <w:lang w:eastAsia="sr-Cyrl-CS"/>
        </w:rPr>
        <w:t xml:space="preserve"> </w:t>
      </w:r>
      <w:r>
        <w:rPr>
          <w:rFonts w:eastAsiaTheme="minorEastAsia" w:cs="Arial"/>
          <w:lang w:eastAsia="sr-Cyrl-CS"/>
        </w:rPr>
        <w:t>поступка</w:t>
      </w:r>
      <w:r w:rsidRPr="00BD78AB">
        <w:rPr>
          <w:rFonts w:eastAsiaTheme="minorEastAsia" w:cs="Arial"/>
          <w:lang w:eastAsia="sr-Cyrl-CS"/>
        </w:rPr>
        <w:t xml:space="preserve"> </w:t>
      </w:r>
      <w:r>
        <w:rPr>
          <w:rFonts w:eastAsiaTheme="minorEastAsia" w:cs="Arial"/>
          <w:lang w:eastAsia="sr-Cyrl-CS"/>
        </w:rPr>
        <w:t>уговарања</w:t>
      </w:r>
      <w:r w:rsidRPr="00BD78AB">
        <w:rPr>
          <w:rFonts w:eastAsiaTheme="minorEastAsia" w:cs="Arial"/>
          <w:lang w:eastAsia="sr-Cyrl-CS"/>
        </w:rPr>
        <w:t xml:space="preserve"> </w:t>
      </w:r>
      <w:r>
        <w:rPr>
          <w:rFonts w:eastAsiaTheme="minorEastAsia" w:cs="Arial"/>
          <w:lang w:eastAsia="sr-Cyrl-CS"/>
        </w:rPr>
        <w:t>завршетка</w:t>
      </w:r>
      <w:r w:rsidRPr="00BD78AB">
        <w:rPr>
          <w:rFonts w:eastAsiaTheme="minorEastAsia" w:cs="Arial"/>
          <w:lang w:eastAsia="sr-Cyrl-CS"/>
        </w:rPr>
        <w:t xml:space="preserve"> </w:t>
      </w:r>
      <w:r>
        <w:rPr>
          <w:rFonts w:eastAsiaTheme="minorEastAsia" w:cs="Arial"/>
          <w:lang w:eastAsia="sr-Cyrl-CS"/>
        </w:rPr>
        <w:t>изградње ТЕ.</w:t>
      </w:r>
    </w:p>
    <w:p w14:paraId="45979842" w14:textId="77777777" w:rsidR="00C05EF5" w:rsidRPr="00E97419" w:rsidRDefault="00C05EF5" w:rsidP="00C05EF5">
      <w:pPr>
        <w:autoSpaceDE w:val="0"/>
        <w:autoSpaceDN w:val="0"/>
        <w:adjustRightInd w:val="0"/>
        <w:rPr>
          <w:rFonts w:eastAsiaTheme="minorEastAsia" w:cs="Arial"/>
          <w:lang w:eastAsia="sr-Cyrl-CS"/>
        </w:rPr>
      </w:pPr>
    </w:p>
    <w:p w14:paraId="63B8F8BC"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val="sr-Cyrl-CS" w:eastAsia="sr-Cyrl-CS"/>
        </w:rPr>
      </w:pPr>
      <w:r>
        <w:rPr>
          <w:rFonts w:ascii="Arial" w:hAnsi="Arial" w:cs="Arial"/>
          <w:b/>
          <w:lang w:val="sr-Cyrl-CS" w:eastAsia="sr-Cyrl-CS"/>
        </w:rPr>
        <w:t>ДОКУМЕНТАЦИОНА</w:t>
      </w:r>
      <w:r w:rsidRPr="00E97419">
        <w:rPr>
          <w:rFonts w:ascii="Arial" w:hAnsi="Arial" w:cs="Arial"/>
          <w:b/>
          <w:lang w:val="sr-Cyrl-CS" w:eastAsia="sr-Cyrl-CS"/>
        </w:rPr>
        <w:t xml:space="preserve"> </w:t>
      </w:r>
      <w:r>
        <w:rPr>
          <w:rFonts w:ascii="Arial" w:hAnsi="Arial" w:cs="Arial"/>
          <w:b/>
          <w:lang w:val="sr-Cyrl-CS" w:eastAsia="sr-Cyrl-CS"/>
        </w:rPr>
        <w:t>ОСНОВА</w:t>
      </w:r>
    </w:p>
    <w:p w14:paraId="4A2B3F8E" w14:textId="77777777" w:rsidR="00C05EF5" w:rsidRPr="009852A3" w:rsidRDefault="00C05EF5" w:rsidP="00C05EF5">
      <w:pPr>
        <w:rPr>
          <w:rFonts w:eastAsiaTheme="minorEastAsia" w:cs="Arial"/>
        </w:rPr>
      </w:pPr>
      <w:r>
        <w:rPr>
          <w:rFonts w:eastAsiaTheme="minorEastAsia" w:cs="Arial"/>
        </w:rPr>
        <w:t>Документациону</w:t>
      </w:r>
      <w:r w:rsidRPr="009852A3">
        <w:rPr>
          <w:rFonts w:eastAsiaTheme="minorEastAsia" w:cs="Arial"/>
        </w:rPr>
        <w:t xml:space="preserve"> </w:t>
      </w:r>
      <w:r>
        <w:rPr>
          <w:rFonts w:eastAsiaTheme="minorEastAsia" w:cs="Arial"/>
        </w:rPr>
        <w:t>основу</w:t>
      </w:r>
      <w:r w:rsidRPr="009852A3">
        <w:rPr>
          <w:rFonts w:eastAsiaTheme="minorEastAsia" w:cs="Arial"/>
        </w:rPr>
        <w:t xml:space="preserve"> </w:t>
      </w:r>
      <w:r>
        <w:rPr>
          <w:rFonts w:eastAsiaTheme="minorEastAsia" w:cs="Arial"/>
        </w:rPr>
        <w:t>за</w:t>
      </w:r>
      <w:r w:rsidRPr="009852A3">
        <w:rPr>
          <w:rFonts w:eastAsiaTheme="minorEastAsia" w:cs="Arial"/>
        </w:rPr>
        <w:t xml:space="preserve"> </w:t>
      </w:r>
      <w:r>
        <w:rPr>
          <w:rFonts w:eastAsiaTheme="minorEastAsia" w:cs="Arial"/>
        </w:rPr>
        <w:t>израду</w:t>
      </w:r>
      <w:r w:rsidRPr="009852A3">
        <w:rPr>
          <w:rFonts w:eastAsiaTheme="minorEastAsia" w:cs="Arial"/>
        </w:rPr>
        <w:t xml:space="preserve"> </w:t>
      </w:r>
      <w:r>
        <w:rPr>
          <w:rFonts w:eastAsiaTheme="minorEastAsia" w:cs="Arial"/>
        </w:rPr>
        <w:t>предметне</w:t>
      </w:r>
      <w:r w:rsidRPr="009852A3">
        <w:rPr>
          <w:rFonts w:eastAsiaTheme="minorEastAsia" w:cs="Arial"/>
        </w:rPr>
        <w:t xml:space="preserve"> </w:t>
      </w:r>
      <w:r>
        <w:rPr>
          <w:rFonts w:eastAsiaTheme="minorEastAsia" w:cs="Arial"/>
        </w:rPr>
        <w:t>услуге</w:t>
      </w:r>
      <w:r w:rsidRPr="009852A3">
        <w:rPr>
          <w:rFonts w:eastAsiaTheme="minorEastAsia" w:cs="Arial"/>
        </w:rPr>
        <w:t xml:space="preserve"> </w:t>
      </w:r>
      <w:r>
        <w:rPr>
          <w:rFonts w:eastAsiaTheme="minorEastAsia" w:cs="Arial"/>
        </w:rPr>
        <w:t>представљају</w:t>
      </w:r>
      <w:r w:rsidRPr="009852A3">
        <w:rPr>
          <w:rFonts w:eastAsiaTheme="minorEastAsia" w:cs="Arial"/>
        </w:rPr>
        <w:t xml:space="preserve"> </w:t>
      </w:r>
      <w:r>
        <w:rPr>
          <w:rFonts w:eastAsiaTheme="minorEastAsia" w:cs="Arial"/>
        </w:rPr>
        <w:t>израђене</w:t>
      </w:r>
      <w:r w:rsidRPr="009852A3">
        <w:rPr>
          <w:rFonts w:eastAsiaTheme="minorEastAsia" w:cs="Arial"/>
        </w:rPr>
        <w:t xml:space="preserve"> </w:t>
      </w:r>
      <w:r>
        <w:rPr>
          <w:rFonts w:eastAsiaTheme="minorEastAsia" w:cs="Arial"/>
        </w:rPr>
        <w:t>разне</w:t>
      </w:r>
      <w:r w:rsidRPr="009852A3">
        <w:rPr>
          <w:rFonts w:eastAsiaTheme="minorEastAsia" w:cs="Arial"/>
        </w:rPr>
        <w:t xml:space="preserve"> </w:t>
      </w:r>
      <w:r>
        <w:rPr>
          <w:rFonts w:eastAsiaTheme="minorEastAsia" w:cs="Arial"/>
        </w:rPr>
        <w:t>студије</w:t>
      </w:r>
      <w:r w:rsidRPr="009852A3">
        <w:rPr>
          <w:rFonts w:eastAsiaTheme="minorEastAsia" w:cs="Arial"/>
        </w:rPr>
        <w:t xml:space="preserve">, </w:t>
      </w:r>
      <w:r>
        <w:rPr>
          <w:rFonts w:eastAsiaTheme="minorEastAsia" w:cs="Arial"/>
        </w:rPr>
        <w:t>идејни</w:t>
      </w:r>
      <w:r w:rsidRPr="009852A3">
        <w:rPr>
          <w:rFonts w:eastAsiaTheme="minorEastAsia" w:cs="Arial"/>
        </w:rPr>
        <w:t xml:space="preserve"> </w:t>
      </w:r>
      <w:r>
        <w:rPr>
          <w:rFonts w:eastAsiaTheme="minorEastAsia" w:cs="Arial"/>
        </w:rPr>
        <w:t>и</w:t>
      </w:r>
      <w:r w:rsidRPr="009852A3">
        <w:rPr>
          <w:rFonts w:eastAsiaTheme="minorEastAsia" w:cs="Arial"/>
        </w:rPr>
        <w:t xml:space="preserve"> </w:t>
      </w:r>
      <w:r>
        <w:rPr>
          <w:rFonts w:eastAsiaTheme="minorEastAsia" w:cs="Arial"/>
        </w:rPr>
        <w:t>главни</w:t>
      </w:r>
      <w:r w:rsidRPr="009852A3">
        <w:rPr>
          <w:rFonts w:eastAsiaTheme="minorEastAsia" w:cs="Arial"/>
        </w:rPr>
        <w:t xml:space="preserve"> </w:t>
      </w:r>
      <w:r>
        <w:rPr>
          <w:rFonts w:eastAsiaTheme="minorEastAsia" w:cs="Arial"/>
        </w:rPr>
        <w:t>пројекти</w:t>
      </w:r>
      <w:r w:rsidRPr="009852A3">
        <w:rPr>
          <w:rFonts w:eastAsiaTheme="minorEastAsia" w:cs="Arial"/>
        </w:rPr>
        <w:t xml:space="preserve">, </w:t>
      </w:r>
      <w:r>
        <w:rPr>
          <w:rFonts w:eastAsiaTheme="minorEastAsia" w:cs="Arial"/>
        </w:rPr>
        <w:t>као</w:t>
      </w:r>
      <w:r w:rsidRPr="009852A3">
        <w:rPr>
          <w:rFonts w:eastAsiaTheme="minorEastAsia" w:cs="Arial"/>
        </w:rPr>
        <w:t xml:space="preserve"> </w:t>
      </w:r>
      <w:r>
        <w:rPr>
          <w:rFonts w:eastAsiaTheme="minorEastAsia" w:cs="Arial"/>
        </w:rPr>
        <w:t>и</w:t>
      </w:r>
      <w:r w:rsidRPr="009852A3">
        <w:rPr>
          <w:rFonts w:eastAsiaTheme="minorEastAsia" w:cs="Arial"/>
        </w:rPr>
        <w:t xml:space="preserve"> </w:t>
      </w:r>
      <w:r>
        <w:rPr>
          <w:rFonts w:eastAsiaTheme="minorEastAsia" w:cs="Arial"/>
        </w:rPr>
        <w:t>до</w:t>
      </w:r>
      <w:r w:rsidRPr="009852A3">
        <w:rPr>
          <w:rFonts w:eastAsiaTheme="minorEastAsia" w:cs="Arial"/>
        </w:rPr>
        <w:t xml:space="preserve"> </w:t>
      </w:r>
      <w:r>
        <w:rPr>
          <w:rFonts w:eastAsiaTheme="minorEastAsia" w:cs="Arial"/>
        </w:rPr>
        <w:t>сада</w:t>
      </w:r>
      <w:r w:rsidRPr="009852A3">
        <w:rPr>
          <w:rFonts w:eastAsiaTheme="minorEastAsia" w:cs="Arial"/>
        </w:rPr>
        <w:t xml:space="preserve"> </w:t>
      </w:r>
      <w:r>
        <w:rPr>
          <w:rFonts w:eastAsiaTheme="minorEastAsia" w:cs="Arial"/>
        </w:rPr>
        <w:t>сва</w:t>
      </w:r>
      <w:r w:rsidRPr="009852A3">
        <w:rPr>
          <w:rFonts w:eastAsiaTheme="minorEastAsia" w:cs="Arial"/>
        </w:rPr>
        <w:t xml:space="preserve"> </w:t>
      </w:r>
      <w:r>
        <w:rPr>
          <w:rFonts w:eastAsiaTheme="minorEastAsia" w:cs="Arial"/>
        </w:rPr>
        <w:t>урађена</w:t>
      </w:r>
      <w:r w:rsidRPr="009852A3">
        <w:rPr>
          <w:rFonts w:eastAsiaTheme="minorEastAsia" w:cs="Arial"/>
        </w:rPr>
        <w:t xml:space="preserve"> </w:t>
      </w:r>
      <w:r>
        <w:rPr>
          <w:rFonts w:eastAsiaTheme="minorEastAsia" w:cs="Arial"/>
        </w:rPr>
        <w:t>истражна</w:t>
      </w:r>
      <w:r w:rsidRPr="009852A3">
        <w:rPr>
          <w:rFonts w:eastAsiaTheme="minorEastAsia" w:cs="Arial"/>
        </w:rPr>
        <w:t xml:space="preserve">, </w:t>
      </w:r>
      <w:r>
        <w:rPr>
          <w:rFonts w:eastAsiaTheme="minorEastAsia" w:cs="Arial"/>
        </w:rPr>
        <w:t>пројектна</w:t>
      </w:r>
      <w:r w:rsidRPr="009852A3">
        <w:rPr>
          <w:rFonts w:eastAsiaTheme="minorEastAsia" w:cs="Arial"/>
        </w:rPr>
        <w:t xml:space="preserve"> </w:t>
      </w:r>
      <w:r>
        <w:rPr>
          <w:rFonts w:eastAsiaTheme="minorEastAsia" w:cs="Arial"/>
        </w:rPr>
        <w:t>и</w:t>
      </w:r>
      <w:r w:rsidRPr="009852A3">
        <w:rPr>
          <w:rFonts w:eastAsiaTheme="minorEastAsia" w:cs="Arial"/>
        </w:rPr>
        <w:t xml:space="preserve"> </w:t>
      </w:r>
      <w:r>
        <w:rPr>
          <w:rFonts w:eastAsiaTheme="minorEastAsia" w:cs="Arial"/>
        </w:rPr>
        <w:t>остала</w:t>
      </w:r>
      <w:r w:rsidRPr="009852A3">
        <w:rPr>
          <w:rFonts w:eastAsiaTheme="minorEastAsia" w:cs="Arial"/>
        </w:rPr>
        <w:t xml:space="preserve"> </w:t>
      </w:r>
      <w:r>
        <w:rPr>
          <w:rFonts w:eastAsiaTheme="minorEastAsia" w:cs="Arial"/>
        </w:rPr>
        <w:t>документација</w:t>
      </w:r>
      <w:r w:rsidRPr="009852A3">
        <w:rPr>
          <w:rFonts w:eastAsiaTheme="minorEastAsia" w:cs="Arial"/>
        </w:rPr>
        <w:t xml:space="preserve"> </w:t>
      </w:r>
      <w:r>
        <w:rPr>
          <w:rFonts w:eastAsiaTheme="minorEastAsia" w:cs="Arial"/>
        </w:rPr>
        <w:t>везана</w:t>
      </w:r>
      <w:r w:rsidRPr="009852A3">
        <w:rPr>
          <w:rFonts w:eastAsiaTheme="minorEastAsia" w:cs="Arial"/>
        </w:rPr>
        <w:t xml:space="preserve"> </w:t>
      </w:r>
      <w:r>
        <w:rPr>
          <w:rFonts w:eastAsiaTheme="minorEastAsia" w:cs="Arial"/>
        </w:rPr>
        <w:t>за</w:t>
      </w:r>
      <w:r w:rsidRPr="009852A3">
        <w:rPr>
          <w:rFonts w:eastAsiaTheme="minorEastAsia" w:cs="Arial"/>
        </w:rPr>
        <w:t xml:space="preserve"> </w:t>
      </w:r>
      <w:r>
        <w:rPr>
          <w:rFonts w:eastAsiaTheme="minorEastAsia" w:cs="Arial"/>
        </w:rPr>
        <w:t>изградњу</w:t>
      </w:r>
      <w:r w:rsidRPr="009852A3">
        <w:rPr>
          <w:rFonts w:eastAsiaTheme="minorEastAsia" w:cs="Arial"/>
        </w:rPr>
        <w:t xml:space="preserve">, </w:t>
      </w:r>
      <w:r>
        <w:rPr>
          <w:rFonts w:eastAsiaTheme="minorEastAsia" w:cs="Arial"/>
        </w:rPr>
        <w:t>коју је</w:t>
      </w:r>
      <w:r w:rsidRPr="009852A3">
        <w:rPr>
          <w:rFonts w:eastAsiaTheme="minorEastAsia" w:cs="Arial"/>
        </w:rPr>
        <w:t xml:space="preserve"> </w:t>
      </w:r>
      <w:r>
        <w:rPr>
          <w:rFonts w:eastAsiaTheme="minorEastAsia" w:cs="Arial"/>
        </w:rPr>
        <w:t>ЈП</w:t>
      </w:r>
      <w:r w:rsidRPr="009852A3">
        <w:rPr>
          <w:rFonts w:eastAsiaTheme="minorEastAsia" w:cs="Arial"/>
        </w:rPr>
        <w:t xml:space="preserve"> </w:t>
      </w:r>
      <w:r>
        <w:rPr>
          <w:rFonts w:eastAsiaTheme="minorEastAsia" w:cs="Arial"/>
        </w:rPr>
        <w:t>ЕПС</w:t>
      </w:r>
      <w:r w:rsidRPr="009852A3">
        <w:rPr>
          <w:rFonts w:eastAsiaTheme="minorEastAsia" w:cs="Arial"/>
        </w:rPr>
        <w:t xml:space="preserve"> </w:t>
      </w:r>
      <w:r>
        <w:rPr>
          <w:rFonts w:eastAsiaTheme="minorEastAsia" w:cs="Arial"/>
        </w:rPr>
        <w:t>самостално</w:t>
      </w:r>
      <w:r w:rsidRPr="009852A3">
        <w:rPr>
          <w:rFonts w:eastAsiaTheme="minorEastAsia" w:cs="Arial"/>
        </w:rPr>
        <w:t xml:space="preserve"> </w:t>
      </w:r>
      <w:r>
        <w:rPr>
          <w:rFonts w:eastAsiaTheme="minorEastAsia" w:cs="Arial"/>
        </w:rPr>
        <w:t>или</w:t>
      </w:r>
      <w:r w:rsidRPr="009852A3">
        <w:rPr>
          <w:rFonts w:eastAsiaTheme="minorEastAsia" w:cs="Arial"/>
        </w:rPr>
        <w:t xml:space="preserve"> </w:t>
      </w:r>
      <w:r>
        <w:rPr>
          <w:rFonts w:eastAsiaTheme="minorEastAsia" w:cs="Arial"/>
        </w:rPr>
        <w:t>заједнички</w:t>
      </w:r>
      <w:r w:rsidRPr="009852A3">
        <w:rPr>
          <w:rFonts w:eastAsiaTheme="minorEastAsia" w:cs="Arial"/>
        </w:rPr>
        <w:t xml:space="preserve"> </w:t>
      </w:r>
      <w:r>
        <w:rPr>
          <w:rFonts w:eastAsiaTheme="minorEastAsia" w:cs="Arial"/>
        </w:rPr>
        <w:t>развијао са другим фирмама у земљи и свету</w:t>
      </w:r>
      <w:r w:rsidRPr="009852A3">
        <w:rPr>
          <w:rFonts w:eastAsiaTheme="minorEastAsia" w:cs="Arial"/>
        </w:rPr>
        <w:t>.</w:t>
      </w:r>
    </w:p>
    <w:p w14:paraId="7831FCB4" w14:textId="77777777" w:rsidR="00C05EF5" w:rsidRPr="00E97419" w:rsidRDefault="00C05EF5" w:rsidP="00C05EF5">
      <w:pPr>
        <w:rPr>
          <w:rFonts w:eastAsiaTheme="minorEastAsia" w:cs="Arial"/>
        </w:rPr>
      </w:pPr>
    </w:p>
    <w:p w14:paraId="30B88897"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eastAsia="sr-Cyrl-CS"/>
        </w:rPr>
      </w:pPr>
      <w:r>
        <w:rPr>
          <w:rFonts w:ascii="Arial" w:hAnsi="Arial" w:cs="Arial"/>
          <w:b/>
          <w:lang w:val="sr-Cyrl-CS" w:eastAsia="sr-Cyrl-CS"/>
        </w:rPr>
        <w:t>МЕТОДОЛОШКА</w:t>
      </w:r>
      <w:r w:rsidRPr="00E97419">
        <w:rPr>
          <w:rFonts w:ascii="Arial" w:hAnsi="Arial" w:cs="Arial"/>
          <w:b/>
          <w:lang w:eastAsia="sr-Cyrl-CS"/>
        </w:rPr>
        <w:t xml:space="preserve"> </w:t>
      </w:r>
      <w:r>
        <w:rPr>
          <w:rFonts w:ascii="Arial" w:hAnsi="Arial" w:cs="Arial"/>
          <w:b/>
          <w:lang w:eastAsia="sr-Cyrl-CS"/>
        </w:rPr>
        <w:t>ОСНОВА</w:t>
      </w:r>
    </w:p>
    <w:p w14:paraId="325CE4CB" w14:textId="77777777" w:rsidR="00C05EF5" w:rsidRPr="00E97419" w:rsidRDefault="00C05EF5" w:rsidP="00C05EF5">
      <w:pPr>
        <w:rPr>
          <w:rFonts w:eastAsiaTheme="minorEastAsia" w:cs="Arial"/>
        </w:rPr>
      </w:pPr>
      <w:r>
        <w:rPr>
          <w:rFonts w:eastAsiaTheme="minorEastAsia" w:cs="Arial"/>
        </w:rPr>
        <w:t>Током</w:t>
      </w:r>
      <w:r w:rsidRPr="00E97419">
        <w:rPr>
          <w:rFonts w:eastAsiaTheme="minorEastAsia" w:cs="Arial"/>
        </w:rPr>
        <w:t xml:space="preserve"> </w:t>
      </w:r>
      <w:r>
        <w:rPr>
          <w:rFonts w:eastAsiaTheme="minorEastAsia" w:cs="Arial"/>
        </w:rPr>
        <w:t>израде</w:t>
      </w:r>
      <w:r w:rsidRPr="00E97419">
        <w:rPr>
          <w:rFonts w:eastAsiaTheme="minorEastAsia" w:cs="Arial"/>
        </w:rPr>
        <w:t xml:space="preserve"> </w:t>
      </w:r>
      <w:r>
        <w:rPr>
          <w:rFonts w:eastAsiaTheme="minorEastAsia" w:cs="Arial"/>
        </w:rPr>
        <w:t>предметне</w:t>
      </w:r>
      <w:r w:rsidRPr="00E97419">
        <w:rPr>
          <w:rFonts w:eastAsiaTheme="minorEastAsia" w:cs="Arial"/>
        </w:rPr>
        <w:t xml:space="preserve"> </w:t>
      </w:r>
      <w:r>
        <w:rPr>
          <w:rFonts w:eastAsiaTheme="minorEastAsia" w:cs="Arial"/>
        </w:rPr>
        <w:t>услуге</w:t>
      </w:r>
      <w:r w:rsidRPr="00E97419">
        <w:rPr>
          <w:rFonts w:eastAsiaTheme="minorEastAsia" w:cs="Arial"/>
        </w:rPr>
        <w:t xml:space="preserve"> </w:t>
      </w:r>
      <w:r>
        <w:rPr>
          <w:rFonts w:eastAsiaTheme="minorEastAsia" w:cs="Arial"/>
        </w:rPr>
        <w:t>неопходно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применити</w:t>
      </w:r>
      <w:r w:rsidRPr="00E97419">
        <w:rPr>
          <w:rFonts w:eastAsiaTheme="minorEastAsia" w:cs="Arial"/>
        </w:rPr>
        <w:t xml:space="preserve"> </w:t>
      </w:r>
      <w:r>
        <w:rPr>
          <w:rFonts w:eastAsiaTheme="minorEastAsia" w:cs="Arial"/>
        </w:rPr>
        <w:t>методолошке</w:t>
      </w:r>
      <w:r w:rsidRPr="00E97419">
        <w:rPr>
          <w:rFonts w:eastAsiaTheme="minorEastAsia" w:cs="Arial"/>
        </w:rPr>
        <w:t xml:space="preserve"> </w:t>
      </w:r>
      <w:r>
        <w:rPr>
          <w:rFonts w:eastAsiaTheme="minorEastAsia" w:cs="Arial"/>
        </w:rPr>
        <w:t>основе</w:t>
      </w:r>
      <w:r w:rsidRPr="00E97419">
        <w:rPr>
          <w:rFonts w:eastAsiaTheme="minorEastAsia" w:cs="Arial"/>
        </w:rPr>
        <w:t xml:space="preserve"> </w:t>
      </w:r>
      <w:r>
        <w:rPr>
          <w:rFonts w:eastAsiaTheme="minorEastAsia" w:cs="Arial"/>
        </w:rPr>
        <w:t>које</w:t>
      </w:r>
      <w:r w:rsidRPr="00E97419">
        <w:rPr>
          <w:rFonts w:eastAsiaTheme="minorEastAsia" w:cs="Arial"/>
        </w:rPr>
        <w:t xml:space="preserve"> </w:t>
      </w:r>
      <w:r>
        <w:rPr>
          <w:rFonts w:eastAsiaTheme="minorEastAsia" w:cs="Arial"/>
        </w:rPr>
        <w:t>су</w:t>
      </w:r>
      <w:r w:rsidRPr="00E97419">
        <w:rPr>
          <w:rFonts w:eastAsiaTheme="minorEastAsia" w:cs="Arial"/>
        </w:rPr>
        <w:t xml:space="preserve"> </w:t>
      </w:r>
      <w:r>
        <w:rPr>
          <w:rFonts w:eastAsiaTheme="minorEastAsia" w:cs="Arial"/>
        </w:rPr>
        <w:t>дефинисане</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дате</w:t>
      </w:r>
      <w:r w:rsidRPr="00E97419">
        <w:rPr>
          <w:rFonts w:eastAsiaTheme="minorEastAsia" w:cs="Arial"/>
        </w:rPr>
        <w:t xml:space="preserve"> </w:t>
      </w:r>
      <w:r>
        <w:rPr>
          <w:rFonts w:eastAsiaTheme="minorEastAsia" w:cs="Arial"/>
        </w:rPr>
        <w:t>у</w:t>
      </w:r>
      <w:r w:rsidRPr="00E97419">
        <w:rPr>
          <w:rFonts w:eastAsiaTheme="minorEastAsia" w:cs="Arial"/>
        </w:rPr>
        <w:t>:</w:t>
      </w:r>
    </w:p>
    <w:p w14:paraId="30C214B7" w14:textId="77777777" w:rsidR="00C05EF5" w:rsidRPr="00E97419" w:rsidRDefault="00C05EF5" w:rsidP="00C05EF5">
      <w:pPr>
        <w:rPr>
          <w:rFonts w:eastAsiaTheme="minorEastAsia" w:cs="Arial"/>
        </w:rPr>
      </w:pPr>
    </w:p>
    <w:p w14:paraId="20A18993" w14:textId="77777777" w:rsidR="00C05EF5" w:rsidRPr="00E97419" w:rsidRDefault="00C05EF5" w:rsidP="00C05EF5">
      <w:pPr>
        <w:numPr>
          <w:ilvl w:val="0"/>
          <w:numId w:val="43"/>
        </w:numPr>
        <w:spacing w:before="0"/>
        <w:ind w:left="426" w:hanging="426"/>
        <w:contextualSpacing/>
        <w:rPr>
          <w:rFonts w:eastAsiaTheme="minorEastAsia" w:cs="Arial"/>
        </w:rPr>
      </w:pPr>
      <w:r>
        <w:rPr>
          <w:rFonts w:eastAsiaTheme="minorEastAsia" w:cs="Arial"/>
        </w:rPr>
        <w:t>Релевантној</w:t>
      </w:r>
      <w:r w:rsidRPr="00E97419">
        <w:rPr>
          <w:rFonts w:eastAsiaTheme="minorEastAsia" w:cs="Arial"/>
        </w:rPr>
        <w:t xml:space="preserve"> </w:t>
      </w:r>
      <w:r>
        <w:rPr>
          <w:rFonts w:eastAsiaTheme="minorEastAsia" w:cs="Arial"/>
        </w:rPr>
        <w:t>законској</w:t>
      </w:r>
      <w:r w:rsidRPr="00E97419">
        <w:rPr>
          <w:rFonts w:eastAsiaTheme="minorEastAsia" w:cs="Arial"/>
        </w:rPr>
        <w:t xml:space="preserve"> </w:t>
      </w:r>
      <w:r>
        <w:rPr>
          <w:rFonts w:eastAsiaTheme="minorEastAsia" w:cs="Arial"/>
        </w:rPr>
        <w:t>регулативи</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правилницима,</w:t>
      </w:r>
    </w:p>
    <w:p w14:paraId="70277EC0" w14:textId="77777777" w:rsidR="00C05EF5" w:rsidRPr="00E97419" w:rsidRDefault="00C05EF5" w:rsidP="00C05EF5">
      <w:pPr>
        <w:numPr>
          <w:ilvl w:val="0"/>
          <w:numId w:val="43"/>
        </w:numPr>
        <w:spacing w:before="0"/>
        <w:ind w:left="426" w:hanging="426"/>
        <w:contextualSpacing/>
        <w:rPr>
          <w:rFonts w:eastAsiaTheme="minorEastAsia" w:cs="Arial"/>
        </w:rPr>
      </w:pPr>
      <w:r>
        <w:rPr>
          <w:rFonts w:eastAsiaTheme="minorEastAsia" w:cs="Arial"/>
        </w:rPr>
        <w:t>Одговарајућој</w:t>
      </w:r>
      <w:r w:rsidRPr="00E97419">
        <w:rPr>
          <w:rFonts w:eastAsiaTheme="minorEastAsia" w:cs="Arial"/>
        </w:rPr>
        <w:t xml:space="preserve"> </w:t>
      </w:r>
      <w:r>
        <w:rPr>
          <w:rFonts w:eastAsiaTheme="minorEastAsia" w:cs="Arial"/>
        </w:rPr>
        <w:t>техничкој</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планској</w:t>
      </w:r>
      <w:r w:rsidRPr="00E97419">
        <w:rPr>
          <w:rFonts w:eastAsiaTheme="minorEastAsia" w:cs="Arial"/>
        </w:rPr>
        <w:t xml:space="preserve"> </w:t>
      </w:r>
      <w:r>
        <w:rPr>
          <w:rFonts w:eastAsiaTheme="minorEastAsia" w:cs="Arial"/>
        </w:rPr>
        <w:t>документацији,</w:t>
      </w:r>
    </w:p>
    <w:p w14:paraId="36368E5A" w14:textId="77777777" w:rsidR="00C05EF5" w:rsidRPr="00E97419" w:rsidRDefault="00C05EF5" w:rsidP="00C05EF5">
      <w:pPr>
        <w:numPr>
          <w:ilvl w:val="0"/>
          <w:numId w:val="43"/>
        </w:numPr>
        <w:spacing w:before="0"/>
        <w:ind w:left="426" w:hanging="426"/>
        <w:contextualSpacing/>
        <w:rPr>
          <w:rFonts w:eastAsiaTheme="minorEastAsia" w:cs="Arial"/>
        </w:rPr>
      </w:pPr>
      <w:r>
        <w:rPr>
          <w:rFonts w:eastAsiaTheme="minorEastAsia" w:cs="Arial"/>
        </w:rPr>
        <w:t>Основним</w:t>
      </w:r>
      <w:r w:rsidRPr="00E97419">
        <w:rPr>
          <w:rFonts w:eastAsiaTheme="minorEastAsia" w:cs="Arial"/>
        </w:rPr>
        <w:t xml:space="preserve"> </w:t>
      </w:r>
      <w:r>
        <w:rPr>
          <w:rFonts w:eastAsiaTheme="minorEastAsia" w:cs="Arial"/>
        </w:rPr>
        <w:t>изворима</w:t>
      </w:r>
      <w:r w:rsidRPr="00E97419">
        <w:rPr>
          <w:rFonts w:eastAsiaTheme="minorEastAsia" w:cs="Arial"/>
        </w:rPr>
        <w:t xml:space="preserve"> </w:t>
      </w:r>
      <w:r>
        <w:rPr>
          <w:rFonts w:eastAsiaTheme="minorEastAsia" w:cs="Arial"/>
        </w:rPr>
        <w:t>података,</w:t>
      </w:r>
    </w:p>
    <w:p w14:paraId="65FFDD3F" w14:textId="77777777" w:rsidR="00C05EF5" w:rsidRPr="00E97419" w:rsidRDefault="00C05EF5" w:rsidP="00C05EF5">
      <w:pPr>
        <w:numPr>
          <w:ilvl w:val="0"/>
          <w:numId w:val="43"/>
        </w:numPr>
        <w:spacing w:before="0"/>
        <w:ind w:left="426" w:hanging="426"/>
        <w:contextualSpacing/>
        <w:rPr>
          <w:rFonts w:eastAsiaTheme="minorEastAsia" w:cs="Arial"/>
        </w:rPr>
      </w:pPr>
      <w:r w:rsidRPr="002836A5">
        <w:rPr>
          <w:rFonts w:eastAsiaTheme="minorEastAsia" w:cs="Arial"/>
        </w:rPr>
        <w:t xml:space="preserve">Дугорочним билансима </w:t>
      </w:r>
      <w:r>
        <w:rPr>
          <w:rFonts w:eastAsiaTheme="minorEastAsia" w:cs="Arial"/>
        </w:rPr>
        <w:t>и</w:t>
      </w:r>
      <w:r w:rsidRPr="002836A5">
        <w:rPr>
          <w:rFonts w:eastAsiaTheme="minorEastAsia" w:cs="Arial"/>
        </w:rPr>
        <w:t xml:space="preserve"> плановима развоја ЕПС-а.</w:t>
      </w:r>
    </w:p>
    <w:p w14:paraId="23D7AFD3" w14:textId="77777777" w:rsidR="00C05EF5" w:rsidRPr="00E97419" w:rsidRDefault="00C05EF5" w:rsidP="00C05EF5">
      <w:pPr>
        <w:rPr>
          <w:rFonts w:eastAsiaTheme="minorEastAsia" w:cs="Arial"/>
        </w:rPr>
      </w:pPr>
    </w:p>
    <w:p w14:paraId="248107BF" w14:textId="77777777" w:rsidR="00C05EF5" w:rsidRPr="00E97419" w:rsidRDefault="00C05EF5" w:rsidP="00C05EF5">
      <w:pPr>
        <w:rPr>
          <w:rFonts w:eastAsiaTheme="minorEastAsia" w:cs="Arial"/>
        </w:rPr>
      </w:pPr>
    </w:p>
    <w:p w14:paraId="0512F8EA"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eastAsia="sr-Cyrl-CS"/>
        </w:rPr>
      </w:pPr>
      <w:r>
        <w:rPr>
          <w:rFonts w:ascii="Arial" w:hAnsi="Arial" w:cs="Arial"/>
          <w:b/>
          <w:lang w:eastAsia="sr-Cyrl-CS"/>
        </w:rPr>
        <w:t>ФАЗЕ</w:t>
      </w:r>
      <w:r w:rsidRPr="00E97419">
        <w:rPr>
          <w:rFonts w:ascii="Arial" w:hAnsi="Arial" w:cs="Arial"/>
          <w:b/>
          <w:lang w:eastAsia="sr-Cyrl-CS"/>
        </w:rPr>
        <w:t xml:space="preserve"> </w:t>
      </w:r>
      <w:r>
        <w:rPr>
          <w:rFonts w:ascii="Arial" w:hAnsi="Arial" w:cs="Arial"/>
          <w:b/>
          <w:lang w:val="sr-Cyrl-CS" w:eastAsia="sr-Cyrl-CS"/>
        </w:rPr>
        <w:t>КОНСУЛТАНТСКИХ</w:t>
      </w:r>
      <w:r w:rsidRPr="00E97419">
        <w:rPr>
          <w:rFonts w:ascii="Arial" w:hAnsi="Arial" w:cs="Arial"/>
          <w:b/>
          <w:lang w:eastAsia="sr-Cyrl-CS"/>
        </w:rPr>
        <w:t xml:space="preserve"> </w:t>
      </w:r>
      <w:r>
        <w:rPr>
          <w:rFonts w:ascii="Arial" w:hAnsi="Arial" w:cs="Arial"/>
          <w:b/>
          <w:lang w:eastAsia="sr-Cyrl-CS"/>
        </w:rPr>
        <w:t>УСЛУГА</w:t>
      </w:r>
    </w:p>
    <w:p w14:paraId="43E3EA45" w14:textId="77777777" w:rsidR="00C05EF5" w:rsidRPr="00E97419" w:rsidRDefault="00C05EF5" w:rsidP="00C05EF5">
      <w:pPr>
        <w:rPr>
          <w:rFonts w:eastAsiaTheme="minorEastAsia" w:cs="Arial"/>
        </w:rPr>
      </w:pPr>
      <w:r>
        <w:rPr>
          <w:rFonts w:eastAsiaTheme="minorEastAsia" w:cs="Arial"/>
        </w:rPr>
        <w:t>На</w:t>
      </w:r>
      <w:r w:rsidRPr="00E97419">
        <w:rPr>
          <w:rFonts w:eastAsiaTheme="minorEastAsia" w:cs="Arial"/>
        </w:rPr>
        <w:t xml:space="preserve"> </w:t>
      </w:r>
      <w:r>
        <w:rPr>
          <w:rFonts w:eastAsiaTheme="minorEastAsia" w:cs="Arial"/>
        </w:rPr>
        <w:t>основу</w:t>
      </w:r>
      <w:r w:rsidRPr="00E97419">
        <w:rPr>
          <w:rFonts w:eastAsiaTheme="minorEastAsia" w:cs="Arial"/>
        </w:rPr>
        <w:t xml:space="preserve"> </w:t>
      </w:r>
      <w:r>
        <w:rPr>
          <w:rFonts w:eastAsiaTheme="minorEastAsia" w:cs="Arial"/>
        </w:rPr>
        <w:t>реалног</w:t>
      </w:r>
      <w:r w:rsidRPr="00E97419">
        <w:rPr>
          <w:rFonts w:eastAsiaTheme="minorEastAsia" w:cs="Arial"/>
        </w:rPr>
        <w:t xml:space="preserve"> </w:t>
      </w:r>
      <w:r>
        <w:rPr>
          <w:rFonts w:eastAsiaTheme="minorEastAsia" w:cs="Arial"/>
        </w:rPr>
        <w:t>стања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коме</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пројекат</w:t>
      </w:r>
      <w:r w:rsidRPr="00E97419">
        <w:rPr>
          <w:rFonts w:eastAsiaTheme="minorEastAsia" w:cs="Arial"/>
        </w:rPr>
        <w:t xml:space="preserve"> </w:t>
      </w:r>
      <w:r>
        <w:rPr>
          <w:rFonts w:eastAsiaTheme="minorEastAsia" w:cs="Arial"/>
        </w:rPr>
        <w:t>налази</w:t>
      </w:r>
      <w:r w:rsidRPr="00E97419">
        <w:rPr>
          <w:rFonts w:eastAsiaTheme="minorEastAsia" w:cs="Arial"/>
        </w:rPr>
        <w:t xml:space="preserve">, </w:t>
      </w:r>
      <w:r>
        <w:rPr>
          <w:rFonts w:eastAsiaTheme="minorEastAsia" w:cs="Arial"/>
        </w:rPr>
        <w:t>потребне</w:t>
      </w:r>
      <w:r w:rsidRPr="00E97419">
        <w:rPr>
          <w:rFonts w:eastAsiaTheme="minorEastAsia" w:cs="Arial"/>
        </w:rPr>
        <w:t xml:space="preserve"> </w:t>
      </w:r>
      <w:r>
        <w:rPr>
          <w:rFonts w:eastAsiaTheme="minorEastAsia" w:cs="Arial"/>
        </w:rPr>
        <w:t>консултантске</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пројектантске</w:t>
      </w:r>
      <w:r w:rsidRPr="00E97419">
        <w:rPr>
          <w:rFonts w:eastAsiaTheme="minorEastAsia" w:cs="Arial"/>
        </w:rPr>
        <w:t xml:space="preserve"> </w:t>
      </w:r>
      <w:r>
        <w:rPr>
          <w:rFonts w:eastAsiaTheme="minorEastAsia" w:cs="Arial"/>
        </w:rPr>
        <w:t>услуге</w:t>
      </w:r>
      <w:r w:rsidRPr="00E97419">
        <w:rPr>
          <w:rFonts w:eastAsiaTheme="minorEastAsia" w:cs="Arial"/>
        </w:rPr>
        <w:t xml:space="preserve"> </w:t>
      </w:r>
      <w:r>
        <w:rPr>
          <w:rFonts w:eastAsiaTheme="minorEastAsia" w:cs="Arial"/>
        </w:rPr>
        <w:t>потребне у овој фази Пројекта се могу презентовати</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7</w:t>
      </w:r>
      <w:r w:rsidRPr="00E97419">
        <w:rPr>
          <w:rFonts w:eastAsiaTheme="minorEastAsia" w:cs="Arial"/>
        </w:rPr>
        <w:t xml:space="preserve"> </w:t>
      </w:r>
      <w:r>
        <w:rPr>
          <w:rFonts w:eastAsiaTheme="minorEastAsia" w:cs="Arial"/>
        </w:rPr>
        <w:t>основних</w:t>
      </w:r>
      <w:r w:rsidRPr="00E97419">
        <w:rPr>
          <w:rFonts w:eastAsiaTheme="minorEastAsia" w:cs="Arial"/>
        </w:rPr>
        <w:t xml:space="preserve"> </w:t>
      </w:r>
      <w:r>
        <w:rPr>
          <w:rFonts w:eastAsiaTheme="minorEastAsia" w:cs="Arial"/>
        </w:rPr>
        <w:t>целина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то</w:t>
      </w:r>
      <w:r w:rsidRPr="00E97419">
        <w:rPr>
          <w:rFonts w:eastAsiaTheme="minorEastAsia" w:cs="Arial"/>
        </w:rPr>
        <w:t>:</w:t>
      </w:r>
    </w:p>
    <w:p w14:paraId="199F3AED" w14:textId="77777777" w:rsidR="00C05EF5" w:rsidRPr="00E97419" w:rsidRDefault="00C05EF5" w:rsidP="00C05EF5">
      <w:pPr>
        <w:rPr>
          <w:rFonts w:eastAsiaTheme="minorEastAsia" w:cs="Arial"/>
        </w:rPr>
      </w:pPr>
    </w:p>
    <w:p w14:paraId="0CA4521E" w14:textId="77777777" w:rsidR="00C05EF5" w:rsidRPr="001F741B" w:rsidRDefault="00C05EF5" w:rsidP="00C05EF5">
      <w:pPr>
        <w:rPr>
          <w:rFonts w:eastAsiaTheme="minorEastAsia" w:cs="Arial"/>
        </w:rPr>
      </w:pPr>
      <w:r>
        <w:rPr>
          <w:rFonts w:eastAsiaTheme="minorEastAsia" w:cs="Arial"/>
        </w:rPr>
        <w:t>А</w:t>
      </w:r>
      <w:r w:rsidRPr="00E97419">
        <w:rPr>
          <w:rFonts w:eastAsiaTheme="minorEastAsia" w:cs="Arial"/>
        </w:rPr>
        <w:t xml:space="preserve"> -</w:t>
      </w:r>
      <w:r w:rsidRPr="00E97419">
        <w:rPr>
          <w:rFonts w:eastAsiaTheme="minorEastAsia" w:cs="Arial"/>
        </w:rPr>
        <w:tab/>
      </w:r>
      <w:r>
        <w:rPr>
          <w:rFonts w:eastAsiaTheme="minorEastAsia" w:cs="Arial"/>
        </w:rPr>
        <w:t>Претходни</w:t>
      </w:r>
      <w:r w:rsidRPr="00E97419">
        <w:rPr>
          <w:rFonts w:eastAsiaTheme="minorEastAsia" w:cs="Arial"/>
        </w:rPr>
        <w:t xml:space="preserve"> </w:t>
      </w:r>
      <w:r>
        <w:rPr>
          <w:rFonts w:eastAsiaTheme="minorEastAsia" w:cs="Arial"/>
        </w:rPr>
        <w:t>радови;</w:t>
      </w:r>
    </w:p>
    <w:p w14:paraId="16EF0F55" w14:textId="77777777" w:rsidR="00C05EF5" w:rsidRPr="001F741B" w:rsidRDefault="00C05EF5" w:rsidP="00C05EF5">
      <w:pPr>
        <w:ind w:left="720" w:hanging="720"/>
        <w:rPr>
          <w:rFonts w:eastAsiaTheme="minorEastAsia" w:cs="Arial"/>
        </w:rPr>
      </w:pPr>
      <w:r>
        <w:rPr>
          <w:rFonts w:eastAsiaTheme="minorEastAsia" w:cs="Arial"/>
        </w:rPr>
        <w:t>Б</w:t>
      </w:r>
      <w:r w:rsidRPr="00E97419">
        <w:rPr>
          <w:rFonts w:eastAsiaTheme="minorEastAsia" w:cs="Arial"/>
        </w:rPr>
        <w:t xml:space="preserve"> -</w:t>
      </w:r>
      <w:r w:rsidRPr="00E97419">
        <w:rPr>
          <w:rFonts w:eastAsiaTheme="minorEastAsia" w:cs="Arial"/>
        </w:rPr>
        <w:tab/>
      </w:r>
      <w:r>
        <w:rPr>
          <w:rFonts w:eastAsiaTheme="minorEastAsia" w:cs="Arial"/>
        </w:rPr>
        <w:t>Техно-економска анализа варијантних решења;</w:t>
      </w:r>
    </w:p>
    <w:p w14:paraId="6C2BFFD3" w14:textId="77777777" w:rsidR="00C05EF5" w:rsidRPr="00E97419" w:rsidRDefault="00C05EF5" w:rsidP="00C05EF5">
      <w:pPr>
        <w:rPr>
          <w:rFonts w:eastAsiaTheme="minorEastAsia" w:cs="Arial"/>
        </w:rPr>
      </w:pPr>
      <w:r>
        <w:rPr>
          <w:rFonts w:eastAsiaTheme="minorEastAsia" w:cs="Arial"/>
        </w:rPr>
        <w:t>В</w:t>
      </w:r>
      <w:r w:rsidRPr="00E97419">
        <w:rPr>
          <w:rFonts w:eastAsiaTheme="minorEastAsia" w:cs="Arial"/>
        </w:rPr>
        <w:t xml:space="preserve"> -</w:t>
      </w:r>
      <w:r w:rsidRPr="00E97419">
        <w:rPr>
          <w:rFonts w:eastAsiaTheme="minorEastAsia" w:cs="Arial"/>
        </w:rPr>
        <w:tab/>
      </w:r>
      <w:r>
        <w:rPr>
          <w:rFonts w:eastAsiaTheme="minorEastAsia" w:cs="Arial"/>
        </w:rPr>
        <w:t>Израда</w:t>
      </w:r>
      <w:r w:rsidRPr="00E97419">
        <w:rPr>
          <w:rFonts w:eastAsiaTheme="minorEastAsia" w:cs="Arial"/>
        </w:rPr>
        <w:t xml:space="preserve"> </w:t>
      </w:r>
      <w:r>
        <w:rPr>
          <w:rFonts w:eastAsiaTheme="minorEastAsia" w:cs="Arial"/>
        </w:rPr>
        <w:t>Идејног</w:t>
      </w:r>
      <w:r w:rsidRPr="00E97419">
        <w:rPr>
          <w:rFonts w:eastAsiaTheme="minorEastAsia" w:cs="Arial"/>
        </w:rPr>
        <w:t xml:space="preserve"> </w:t>
      </w:r>
      <w:r>
        <w:rPr>
          <w:rFonts w:eastAsiaTheme="minorEastAsia" w:cs="Arial"/>
        </w:rPr>
        <w:t>решења;</w:t>
      </w:r>
    </w:p>
    <w:p w14:paraId="6F023A96" w14:textId="77777777" w:rsidR="00C05EF5" w:rsidRPr="001F741B" w:rsidRDefault="00C05EF5" w:rsidP="00C05EF5">
      <w:pPr>
        <w:rPr>
          <w:rFonts w:eastAsiaTheme="minorEastAsia" w:cs="Arial"/>
        </w:rPr>
      </w:pPr>
      <w:r>
        <w:rPr>
          <w:rFonts w:eastAsiaTheme="minorEastAsia" w:cs="Arial"/>
        </w:rPr>
        <w:t>Г</w:t>
      </w:r>
      <w:r w:rsidRPr="00E97419">
        <w:rPr>
          <w:rFonts w:eastAsiaTheme="minorEastAsia" w:cs="Arial"/>
        </w:rPr>
        <w:t xml:space="preserve"> -</w:t>
      </w:r>
      <w:r w:rsidRPr="00E97419">
        <w:rPr>
          <w:rFonts w:eastAsiaTheme="minorEastAsia" w:cs="Arial"/>
        </w:rPr>
        <w:tab/>
      </w:r>
      <w:r>
        <w:rPr>
          <w:rFonts w:eastAsiaTheme="minorEastAsia" w:cs="Arial"/>
        </w:rPr>
        <w:t>Израда</w:t>
      </w:r>
      <w:r w:rsidRPr="00E97419">
        <w:rPr>
          <w:rFonts w:eastAsiaTheme="minorEastAsia" w:cs="Arial"/>
        </w:rPr>
        <w:t xml:space="preserve"> </w:t>
      </w:r>
      <w:r>
        <w:rPr>
          <w:rFonts w:eastAsiaTheme="minorEastAsia" w:cs="Arial"/>
        </w:rPr>
        <w:t>Идејног</w:t>
      </w:r>
      <w:r w:rsidRPr="00E97419">
        <w:rPr>
          <w:rFonts w:eastAsiaTheme="minorEastAsia" w:cs="Arial"/>
        </w:rPr>
        <w:t xml:space="preserve"> </w:t>
      </w:r>
      <w:r>
        <w:rPr>
          <w:rFonts w:eastAsiaTheme="minorEastAsia" w:cs="Arial"/>
        </w:rPr>
        <w:t>пројекта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Студије</w:t>
      </w:r>
      <w:r w:rsidRPr="00E97419">
        <w:rPr>
          <w:rFonts w:eastAsiaTheme="minorEastAsia" w:cs="Arial"/>
        </w:rPr>
        <w:t xml:space="preserve"> </w:t>
      </w:r>
      <w:r>
        <w:rPr>
          <w:rFonts w:eastAsiaTheme="minorEastAsia" w:cs="Arial"/>
        </w:rPr>
        <w:t>оправданости;</w:t>
      </w:r>
    </w:p>
    <w:p w14:paraId="438E6CED" w14:textId="77777777" w:rsidR="00C05EF5" w:rsidRPr="001F741B" w:rsidRDefault="00C05EF5" w:rsidP="00C05EF5">
      <w:pPr>
        <w:rPr>
          <w:rFonts w:eastAsiaTheme="minorEastAsia" w:cs="Arial"/>
        </w:rPr>
      </w:pPr>
      <w:r>
        <w:rPr>
          <w:rFonts w:eastAsiaTheme="minorEastAsia" w:cs="Arial"/>
        </w:rPr>
        <w:t>Д</w:t>
      </w:r>
      <w:r w:rsidRPr="00E97419">
        <w:rPr>
          <w:rFonts w:eastAsiaTheme="minorEastAsia" w:cs="Arial"/>
        </w:rPr>
        <w:t xml:space="preserve"> -</w:t>
      </w:r>
      <w:r w:rsidRPr="00E97419">
        <w:rPr>
          <w:rFonts w:eastAsiaTheme="minorEastAsia" w:cs="Arial"/>
        </w:rPr>
        <w:tab/>
      </w:r>
      <w:r>
        <w:rPr>
          <w:rFonts w:eastAsiaTheme="minorEastAsia" w:cs="Arial"/>
        </w:rPr>
        <w:t>Израда студије</w:t>
      </w:r>
      <w:r w:rsidRPr="00E97419">
        <w:rPr>
          <w:rFonts w:eastAsiaTheme="minorEastAsia" w:cs="Arial"/>
        </w:rPr>
        <w:t xml:space="preserve"> </w:t>
      </w:r>
      <w:r>
        <w:rPr>
          <w:rFonts w:eastAsiaTheme="minorEastAsia" w:cs="Arial"/>
        </w:rPr>
        <w:t>о</w:t>
      </w:r>
      <w:r w:rsidRPr="00E97419">
        <w:rPr>
          <w:rFonts w:eastAsiaTheme="minorEastAsia" w:cs="Arial"/>
        </w:rPr>
        <w:t xml:space="preserve"> </w:t>
      </w:r>
      <w:r>
        <w:rPr>
          <w:rFonts w:eastAsiaTheme="minorEastAsia" w:cs="Arial"/>
        </w:rPr>
        <w:t>процени</w:t>
      </w:r>
      <w:r w:rsidRPr="00E97419">
        <w:rPr>
          <w:rFonts w:eastAsiaTheme="minorEastAsia" w:cs="Arial"/>
        </w:rPr>
        <w:t xml:space="preserve"> </w:t>
      </w:r>
      <w:r>
        <w:rPr>
          <w:rFonts w:eastAsiaTheme="minorEastAsia" w:cs="Arial"/>
        </w:rPr>
        <w:t>утицаја</w:t>
      </w:r>
      <w:r w:rsidRPr="00E97419">
        <w:rPr>
          <w:rFonts w:eastAsiaTheme="minorEastAsia" w:cs="Arial"/>
        </w:rPr>
        <w:t xml:space="preserve"> </w:t>
      </w:r>
      <w:r>
        <w:rPr>
          <w:rFonts w:eastAsiaTheme="minorEastAsia" w:cs="Arial"/>
        </w:rPr>
        <w:t>на</w:t>
      </w:r>
      <w:r w:rsidRPr="00E97419">
        <w:rPr>
          <w:rFonts w:eastAsiaTheme="minorEastAsia" w:cs="Arial"/>
        </w:rPr>
        <w:t xml:space="preserve"> </w:t>
      </w:r>
      <w:r>
        <w:rPr>
          <w:rFonts w:eastAsiaTheme="minorEastAsia" w:cs="Arial"/>
        </w:rPr>
        <w:t>животну</w:t>
      </w:r>
      <w:r w:rsidRPr="00E97419">
        <w:rPr>
          <w:rFonts w:eastAsiaTheme="minorEastAsia" w:cs="Arial"/>
        </w:rPr>
        <w:t xml:space="preserve"> </w:t>
      </w:r>
      <w:r>
        <w:rPr>
          <w:rFonts w:eastAsiaTheme="minorEastAsia" w:cs="Arial"/>
        </w:rPr>
        <w:t>средину;</w:t>
      </w:r>
    </w:p>
    <w:p w14:paraId="49F5913F" w14:textId="77777777" w:rsidR="00C05EF5" w:rsidRPr="001F741B" w:rsidRDefault="00C05EF5" w:rsidP="00C05EF5">
      <w:pPr>
        <w:ind w:left="720" w:hanging="720"/>
        <w:rPr>
          <w:rFonts w:eastAsiaTheme="minorEastAsia" w:cs="Arial"/>
        </w:rPr>
      </w:pPr>
      <w:r>
        <w:rPr>
          <w:rFonts w:eastAsiaTheme="minorEastAsia" w:cs="Arial"/>
        </w:rPr>
        <w:t>Ђ</w:t>
      </w:r>
      <w:r w:rsidRPr="00E97419">
        <w:rPr>
          <w:rFonts w:eastAsiaTheme="minorEastAsia" w:cs="Arial"/>
        </w:rPr>
        <w:t xml:space="preserve"> -</w:t>
      </w:r>
      <w:r w:rsidRPr="00E97419">
        <w:rPr>
          <w:rFonts w:eastAsiaTheme="minorEastAsia" w:cs="Arial"/>
        </w:rPr>
        <w:tab/>
      </w:r>
      <w:r>
        <w:rPr>
          <w:rFonts w:eastAsiaTheme="minorEastAsia" w:cs="Arial"/>
        </w:rPr>
        <w:t>Израда</w:t>
      </w:r>
      <w:r w:rsidRPr="00E97419">
        <w:rPr>
          <w:rFonts w:eastAsiaTheme="minorEastAsia" w:cs="Arial"/>
        </w:rPr>
        <w:t xml:space="preserve"> </w:t>
      </w:r>
      <w:r>
        <w:rPr>
          <w:rFonts w:eastAsiaTheme="minorEastAsia" w:cs="Arial"/>
        </w:rPr>
        <w:t>Тендерске</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заврше</w:t>
      </w:r>
      <w:r w:rsidR="00E6464A">
        <w:rPr>
          <w:rFonts w:eastAsiaTheme="minorEastAsia" w:cs="Arial"/>
        </w:rPr>
        <w:t>та</w:t>
      </w:r>
      <w:r>
        <w:rPr>
          <w:rFonts w:eastAsiaTheme="minorEastAsia" w:cs="Arial"/>
        </w:rPr>
        <w:t>к изградње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учешћем</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поступку</w:t>
      </w:r>
      <w:r w:rsidRPr="00E97419">
        <w:rPr>
          <w:rFonts w:eastAsiaTheme="minorEastAsia" w:cs="Arial"/>
        </w:rPr>
        <w:t xml:space="preserve"> </w:t>
      </w:r>
      <w:r>
        <w:rPr>
          <w:rFonts w:eastAsiaTheme="minorEastAsia" w:cs="Arial"/>
        </w:rPr>
        <w:t>уговарања;</w:t>
      </w:r>
    </w:p>
    <w:p w14:paraId="6CD1ECDC" w14:textId="77777777" w:rsidR="00C05EF5" w:rsidRDefault="00C05EF5" w:rsidP="00C05EF5">
      <w:pPr>
        <w:rPr>
          <w:rFonts w:eastAsiaTheme="minorEastAsia" w:cs="Arial"/>
        </w:rPr>
      </w:pPr>
      <w:r>
        <w:rPr>
          <w:rFonts w:eastAsiaTheme="minorEastAsia" w:cs="Arial"/>
        </w:rPr>
        <w:t>Е</w:t>
      </w:r>
      <w:r w:rsidRPr="00E97419">
        <w:rPr>
          <w:rFonts w:eastAsiaTheme="minorEastAsia" w:cs="Arial"/>
        </w:rPr>
        <w:t xml:space="preserve"> -</w:t>
      </w:r>
      <w:r w:rsidRPr="00E97419">
        <w:rPr>
          <w:rFonts w:eastAsiaTheme="minorEastAsia" w:cs="Arial"/>
        </w:rPr>
        <w:tab/>
      </w:r>
      <w:r>
        <w:rPr>
          <w:rFonts w:eastAsiaTheme="minorEastAsia" w:cs="Arial"/>
        </w:rPr>
        <w:t>Услуге „пермитинга</w:t>
      </w:r>
      <w:proofErr w:type="gramStart"/>
      <w:r>
        <w:rPr>
          <w:rFonts w:eastAsiaTheme="minorEastAsia" w:cs="Arial"/>
        </w:rPr>
        <w:t>“ (</w:t>
      </w:r>
      <w:proofErr w:type="gramEnd"/>
      <w:r>
        <w:rPr>
          <w:rFonts w:eastAsiaTheme="minorEastAsia" w:cs="Arial"/>
        </w:rPr>
        <w:t>прибављање услова, дозвола и сагласности)</w:t>
      </w:r>
      <w:r w:rsidRPr="00E97419">
        <w:rPr>
          <w:rFonts w:eastAsiaTheme="minorEastAsia" w:cs="Arial"/>
        </w:rPr>
        <w:t>.</w:t>
      </w:r>
    </w:p>
    <w:p w14:paraId="4C789EFE" w14:textId="77777777" w:rsidR="00C05EF5" w:rsidRPr="00E97419" w:rsidRDefault="00C05EF5" w:rsidP="00C05EF5">
      <w:pPr>
        <w:rPr>
          <w:rFonts w:eastAsiaTheme="minorEastAsia" w:cs="Arial"/>
        </w:rPr>
      </w:pPr>
    </w:p>
    <w:p w14:paraId="4A7865D7" w14:textId="77777777" w:rsidR="00C05EF5" w:rsidRPr="00E97419" w:rsidRDefault="00C05EF5" w:rsidP="00C05EF5">
      <w:pPr>
        <w:pStyle w:val="ListParagraph"/>
        <w:numPr>
          <w:ilvl w:val="0"/>
          <w:numId w:val="54"/>
        </w:numPr>
        <w:tabs>
          <w:tab w:val="left" w:pos="567"/>
        </w:tabs>
        <w:autoSpaceDE w:val="0"/>
        <w:autoSpaceDN w:val="0"/>
        <w:adjustRightInd w:val="0"/>
        <w:spacing w:before="0" w:after="0" w:line="240" w:lineRule="auto"/>
        <w:ind w:hanging="720"/>
        <w:rPr>
          <w:rFonts w:ascii="Arial" w:hAnsi="Arial" w:cs="Arial"/>
          <w:b/>
          <w:lang w:eastAsia="sr-Cyrl-CS"/>
        </w:rPr>
      </w:pPr>
      <w:r>
        <w:rPr>
          <w:rFonts w:ascii="Arial" w:hAnsi="Arial" w:cs="Arial"/>
          <w:b/>
          <w:lang w:eastAsia="sr-Cyrl-CS"/>
        </w:rPr>
        <w:t>ОБИМ</w:t>
      </w:r>
      <w:r w:rsidRPr="00E97419">
        <w:rPr>
          <w:rFonts w:ascii="Arial" w:hAnsi="Arial" w:cs="Arial"/>
          <w:b/>
          <w:lang w:eastAsia="sr-Cyrl-CS"/>
        </w:rPr>
        <w:t xml:space="preserve"> </w:t>
      </w:r>
      <w:r>
        <w:rPr>
          <w:rFonts w:ascii="Arial" w:hAnsi="Arial" w:cs="Arial"/>
          <w:b/>
          <w:lang w:eastAsia="sr-Cyrl-CS"/>
        </w:rPr>
        <w:t>УСЛУГЕ</w:t>
      </w:r>
    </w:p>
    <w:p w14:paraId="07E7D4B5" w14:textId="77777777" w:rsidR="00C05EF5" w:rsidRPr="00E97419" w:rsidRDefault="00C05EF5" w:rsidP="00C05EF5">
      <w:pPr>
        <w:rPr>
          <w:rFonts w:eastAsiaTheme="minorEastAsia" w:cs="Arial"/>
        </w:rPr>
      </w:pPr>
    </w:p>
    <w:p w14:paraId="63D7D0EF" w14:textId="77777777" w:rsidR="00C05EF5" w:rsidRPr="00E97419" w:rsidRDefault="00C05EF5" w:rsidP="00C05EF5">
      <w:pPr>
        <w:numPr>
          <w:ilvl w:val="0"/>
          <w:numId w:val="44"/>
        </w:numPr>
        <w:spacing w:before="0"/>
        <w:ind w:left="567" w:hanging="567"/>
        <w:contextualSpacing/>
        <w:rPr>
          <w:rFonts w:eastAsiaTheme="minorEastAsia" w:cs="Arial"/>
          <w:b/>
        </w:rPr>
      </w:pPr>
      <w:r>
        <w:rPr>
          <w:rFonts w:eastAsiaTheme="minorEastAsia" w:cs="Arial"/>
          <w:b/>
        </w:rPr>
        <w:t>Претходни</w:t>
      </w:r>
      <w:r w:rsidRPr="00E97419">
        <w:rPr>
          <w:rFonts w:eastAsiaTheme="minorEastAsia" w:cs="Arial"/>
          <w:b/>
        </w:rPr>
        <w:t xml:space="preserve"> </w:t>
      </w:r>
      <w:r>
        <w:rPr>
          <w:rFonts w:eastAsiaTheme="minorEastAsia" w:cs="Arial"/>
          <w:b/>
        </w:rPr>
        <w:t>радови</w:t>
      </w:r>
    </w:p>
    <w:p w14:paraId="69774EF7" w14:textId="77777777" w:rsidR="00C05EF5" w:rsidRPr="00E97419" w:rsidRDefault="00C05EF5" w:rsidP="00C05EF5">
      <w:pPr>
        <w:rPr>
          <w:rFonts w:eastAsiaTheme="minorEastAsia" w:cs="Arial"/>
        </w:rPr>
      </w:pPr>
    </w:p>
    <w:p w14:paraId="211D5A62" w14:textId="77777777" w:rsidR="00C05EF5" w:rsidRPr="00E97419" w:rsidRDefault="00C05EF5" w:rsidP="00C05EF5">
      <w:pPr>
        <w:rPr>
          <w:rFonts w:eastAsiaTheme="minorEastAsia" w:cs="Arial"/>
        </w:rPr>
      </w:pPr>
      <w:r>
        <w:rPr>
          <w:rFonts w:eastAsiaTheme="minorEastAsia" w:cs="Arial"/>
        </w:rPr>
        <w:t>У</w:t>
      </w:r>
      <w:r w:rsidRPr="00E97419">
        <w:rPr>
          <w:rFonts w:eastAsiaTheme="minorEastAsia" w:cs="Arial"/>
        </w:rPr>
        <w:t xml:space="preserve"> </w:t>
      </w:r>
      <w:r>
        <w:rPr>
          <w:rFonts w:eastAsiaTheme="minorEastAsia" w:cs="Arial"/>
        </w:rPr>
        <w:t>оквиру</w:t>
      </w:r>
      <w:r w:rsidRPr="00E97419">
        <w:rPr>
          <w:rFonts w:eastAsiaTheme="minorEastAsia" w:cs="Arial"/>
        </w:rPr>
        <w:t xml:space="preserve"> </w:t>
      </w:r>
      <w:r>
        <w:rPr>
          <w:rFonts w:eastAsiaTheme="minorEastAsia" w:cs="Arial"/>
        </w:rPr>
        <w:t>претходних</w:t>
      </w:r>
      <w:r w:rsidRPr="00E97419">
        <w:rPr>
          <w:rFonts w:eastAsiaTheme="minorEastAsia" w:cs="Arial"/>
        </w:rPr>
        <w:t xml:space="preserve"> </w:t>
      </w:r>
      <w:r>
        <w:rPr>
          <w:rFonts w:eastAsiaTheme="minorEastAsia" w:cs="Arial"/>
        </w:rPr>
        <w:t>радова</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спровести</w:t>
      </w:r>
      <w:r w:rsidRPr="00E97419">
        <w:rPr>
          <w:rFonts w:eastAsiaTheme="minorEastAsia" w:cs="Arial"/>
        </w:rPr>
        <w:t xml:space="preserve"> </w:t>
      </w:r>
      <w:r>
        <w:rPr>
          <w:rFonts w:eastAsiaTheme="minorEastAsia" w:cs="Arial"/>
        </w:rPr>
        <w:t>следеће</w:t>
      </w:r>
      <w:r w:rsidRPr="00E97419">
        <w:rPr>
          <w:rFonts w:eastAsiaTheme="minorEastAsia" w:cs="Arial"/>
        </w:rPr>
        <w:t xml:space="preserve"> </w:t>
      </w:r>
      <w:r>
        <w:rPr>
          <w:rFonts w:eastAsiaTheme="minorEastAsia" w:cs="Arial"/>
        </w:rPr>
        <w:t>активности</w:t>
      </w:r>
      <w:r w:rsidRPr="00E97419">
        <w:rPr>
          <w:rFonts w:eastAsiaTheme="minorEastAsia" w:cs="Arial"/>
        </w:rPr>
        <w:t>:</w:t>
      </w:r>
    </w:p>
    <w:p w14:paraId="7E2136B7" w14:textId="77777777" w:rsidR="00C05EF5" w:rsidRPr="00393036" w:rsidRDefault="00C05EF5" w:rsidP="00C05EF5">
      <w:pPr>
        <w:rPr>
          <w:rFonts w:eastAsiaTheme="minorEastAsia" w:cs="Arial"/>
          <w:b/>
        </w:rPr>
      </w:pPr>
      <w:r>
        <w:rPr>
          <w:rFonts w:eastAsiaTheme="minorEastAsia" w:cs="Arial"/>
          <w:b/>
        </w:rPr>
        <w:t>А</w:t>
      </w:r>
      <w:r w:rsidRPr="00393036">
        <w:rPr>
          <w:rFonts w:eastAsiaTheme="minorEastAsia" w:cs="Arial"/>
          <w:b/>
        </w:rPr>
        <w:t>-1:</w:t>
      </w:r>
      <w:r w:rsidRPr="00393036">
        <w:rPr>
          <w:rFonts w:eastAsiaTheme="minorEastAsia" w:cs="Arial"/>
          <w:b/>
        </w:rPr>
        <w:tab/>
      </w:r>
      <w:r>
        <w:rPr>
          <w:rFonts w:eastAsiaTheme="minorEastAsia" w:cs="Arial"/>
          <w:b/>
        </w:rPr>
        <w:t>Дефинисање</w:t>
      </w:r>
      <w:r w:rsidRPr="00393036">
        <w:rPr>
          <w:rFonts w:eastAsiaTheme="minorEastAsia" w:cs="Arial"/>
          <w:b/>
        </w:rPr>
        <w:t xml:space="preserve"> </w:t>
      </w:r>
      <w:r>
        <w:rPr>
          <w:rFonts w:eastAsiaTheme="minorEastAsia" w:cs="Arial"/>
          <w:b/>
        </w:rPr>
        <w:t>полазних</w:t>
      </w:r>
      <w:r w:rsidRPr="00393036">
        <w:rPr>
          <w:rFonts w:eastAsiaTheme="minorEastAsia" w:cs="Arial"/>
          <w:b/>
        </w:rPr>
        <w:t xml:space="preserve"> </w:t>
      </w:r>
      <w:r>
        <w:rPr>
          <w:rFonts w:eastAsiaTheme="minorEastAsia" w:cs="Arial"/>
          <w:b/>
        </w:rPr>
        <w:t>пројектних</w:t>
      </w:r>
      <w:r w:rsidRPr="00393036">
        <w:rPr>
          <w:rFonts w:eastAsiaTheme="minorEastAsia" w:cs="Arial"/>
          <w:b/>
        </w:rPr>
        <w:t xml:space="preserve"> </w:t>
      </w:r>
      <w:r>
        <w:rPr>
          <w:rFonts w:eastAsiaTheme="minorEastAsia" w:cs="Arial"/>
          <w:b/>
        </w:rPr>
        <w:t>параметара</w:t>
      </w:r>
      <w:r w:rsidRPr="00393036">
        <w:rPr>
          <w:rFonts w:eastAsiaTheme="minorEastAsia" w:cs="Arial"/>
          <w:b/>
        </w:rPr>
        <w:t xml:space="preserve"> </w:t>
      </w:r>
      <w:r>
        <w:rPr>
          <w:rFonts w:eastAsiaTheme="minorEastAsia" w:cs="Arial"/>
          <w:b/>
        </w:rPr>
        <w:t>за</w:t>
      </w:r>
      <w:r w:rsidRPr="00393036">
        <w:rPr>
          <w:rFonts w:eastAsiaTheme="minorEastAsia" w:cs="Arial"/>
          <w:b/>
        </w:rPr>
        <w:t xml:space="preserve"> </w:t>
      </w:r>
      <w:r>
        <w:rPr>
          <w:rFonts w:eastAsiaTheme="minorEastAsia" w:cs="Arial"/>
          <w:b/>
        </w:rPr>
        <w:t>ТЕ</w:t>
      </w:r>
      <w:r w:rsidRPr="00393036">
        <w:rPr>
          <w:rFonts w:eastAsiaTheme="minorEastAsia" w:cs="Arial"/>
          <w:b/>
        </w:rPr>
        <w:t xml:space="preserve"> </w:t>
      </w:r>
      <w:r>
        <w:rPr>
          <w:rFonts w:eastAsiaTheme="minorEastAsia" w:cs="Arial"/>
          <w:b/>
        </w:rPr>
        <w:t>Колубара</w:t>
      </w:r>
      <w:r w:rsidRPr="00393036">
        <w:rPr>
          <w:rFonts w:eastAsiaTheme="minorEastAsia" w:cs="Arial"/>
          <w:b/>
        </w:rPr>
        <w:t xml:space="preserve"> </w:t>
      </w:r>
      <w:r>
        <w:rPr>
          <w:rFonts w:eastAsiaTheme="minorEastAsia" w:cs="Arial"/>
          <w:b/>
        </w:rPr>
        <w:t>Б</w:t>
      </w:r>
      <w:r w:rsidRPr="00393036">
        <w:rPr>
          <w:rFonts w:eastAsiaTheme="minorEastAsia" w:cs="Arial"/>
          <w:b/>
        </w:rPr>
        <w:t xml:space="preserve"> </w:t>
      </w:r>
      <w:r>
        <w:rPr>
          <w:rFonts w:eastAsiaTheme="minorEastAsia" w:cs="Arial"/>
          <w:b/>
        </w:rPr>
        <w:t xml:space="preserve">око </w:t>
      </w:r>
      <w:r w:rsidRPr="00393036">
        <w:rPr>
          <w:rFonts w:eastAsiaTheme="minorEastAsia" w:cs="Arial"/>
          <w:b/>
        </w:rPr>
        <w:t>350 MW</w:t>
      </w:r>
    </w:p>
    <w:p w14:paraId="5B3D17DE" w14:textId="77777777" w:rsidR="00C05EF5" w:rsidRPr="00393036" w:rsidRDefault="00C05EF5" w:rsidP="00C05EF5">
      <w:pPr>
        <w:rPr>
          <w:rFonts w:eastAsiaTheme="minorEastAsia" w:cs="Arial"/>
        </w:rPr>
      </w:pPr>
    </w:p>
    <w:p w14:paraId="51C9968F" w14:textId="77777777" w:rsidR="00C05EF5" w:rsidRPr="00393036"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Анализа</w:t>
      </w:r>
      <w:r w:rsidRPr="00393036">
        <w:rPr>
          <w:rFonts w:ascii="Arial" w:hAnsi="Arial" w:cs="Arial"/>
        </w:rPr>
        <w:t xml:space="preserve"> </w:t>
      </w:r>
      <w:r>
        <w:rPr>
          <w:rFonts w:ascii="Arial" w:hAnsi="Arial" w:cs="Arial"/>
        </w:rPr>
        <w:t>сировинске</w:t>
      </w:r>
      <w:r w:rsidRPr="00393036">
        <w:rPr>
          <w:rFonts w:ascii="Arial" w:hAnsi="Arial" w:cs="Arial"/>
        </w:rPr>
        <w:t xml:space="preserve"> </w:t>
      </w:r>
      <w:r>
        <w:rPr>
          <w:rFonts w:ascii="Arial" w:hAnsi="Arial" w:cs="Arial"/>
        </w:rPr>
        <w:t>базе</w:t>
      </w:r>
      <w:r w:rsidRPr="00393036">
        <w:rPr>
          <w:rFonts w:ascii="Arial" w:hAnsi="Arial" w:cs="Arial"/>
        </w:rPr>
        <w:t xml:space="preserve"> </w:t>
      </w:r>
      <w:r>
        <w:rPr>
          <w:rFonts w:ascii="Arial" w:hAnsi="Arial" w:cs="Arial"/>
        </w:rPr>
        <w:t>и</w:t>
      </w:r>
      <w:r w:rsidRPr="00393036">
        <w:rPr>
          <w:rFonts w:ascii="Arial" w:hAnsi="Arial" w:cs="Arial"/>
        </w:rPr>
        <w:t xml:space="preserve"> </w:t>
      </w:r>
      <w:r>
        <w:rPr>
          <w:rFonts w:ascii="Arial" w:hAnsi="Arial" w:cs="Arial"/>
        </w:rPr>
        <w:t>дефинисање</w:t>
      </w:r>
      <w:r w:rsidRPr="00393036">
        <w:rPr>
          <w:rFonts w:ascii="Arial" w:hAnsi="Arial" w:cs="Arial"/>
        </w:rPr>
        <w:t xml:space="preserve"> </w:t>
      </w:r>
      <w:r>
        <w:rPr>
          <w:rFonts w:ascii="Arial" w:hAnsi="Arial" w:cs="Arial"/>
        </w:rPr>
        <w:t>параметара</w:t>
      </w:r>
      <w:r w:rsidRPr="00393036">
        <w:rPr>
          <w:rFonts w:ascii="Arial" w:hAnsi="Arial" w:cs="Arial"/>
        </w:rPr>
        <w:t xml:space="preserve"> </w:t>
      </w:r>
      <w:r>
        <w:rPr>
          <w:rFonts w:ascii="Arial" w:hAnsi="Arial" w:cs="Arial"/>
        </w:rPr>
        <w:t>новог</w:t>
      </w:r>
      <w:r w:rsidRPr="00393036">
        <w:rPr>
          <w:rFonts w:ascii="Arial" w:hAnsi="Arial" w:cs="Arial"/>
        </w:rPr>
        <w:t xml:space="preserve"> </w:t>
      </w:r>
      <w:r>
        <w:rPr>
          <w:rFonts w:ascii="Arial" w:hAnsi="Arial" w:cs="Arial"/>
        </w:rPr>
        <w:t>угља</w:t>
      </w:r>
      <w:r w:rsidRPr="00393036">
        <w:rPr>
          <w:rFonts w:ascii="Arial" w:hAnsi="Arial" w:cs="Arial"/>
        </w:rPr>
        <w:t>:</w:t>
      </w:r>
    </w:p>
    <w:p w14:paraId="3DA1CFE7"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 xml:space="preserve">Приказ геолошких резерви басена ПК </w:t>
      </w:r>
      <w:r>
        <w:rPr>
          <w:rFonts w:ascii="Arial" w:hAnsi="Arial" w:cs="Arial"/>
        </w:rPr>
        <w:t>„</w:t>
      </w:r>
      <w:r w:rsidRPr="002836A5">
        <w:rPr>
          <w:rFonts w:ascii="Arial" w:hAnsi="Arial" w:cs="Arial"/>
        </w:rPr>
        <w:t>Тамнава-Западно поље</w:t>
      </w:r>
      <w:r>
        <w:rPr>
          <w:rFonts w:ascii="Arial" w:hAnsi="Arial" w:cs="Arial"/>
        </w:rPr>
        <w:t>“</w:t>
      </w:r>
      <w:r w:rsidRPr="002836A5">
        <w:rPr>
          <w:rFonts w:ascii="Arial" w:hAnsi="Arial" w:cs="Arial"/>
        </w:rPr>
        <w:t xml:space="preserve">, ПК </w:t>
      </w:r>
      <w:r>
        <w:rPr>
          <w:rFonts w:ascii="Arial" w:hAnsi="Arial" w:cs="Arial"/>
        </w:rPr>
        <w:t>„</w:t>
      </w:r>
      <w:r w:rsidRPr="002836A5">
        <w:rPr>
          <w:rFonts w:ascii="Arial" w:hAnsi="Arial" w:cs="Arial"/>
        </w:rPr>
        <w:t>Радљево</w:t>
      </w:r>
      <w:r>
        <w:rPr>
          <w:rFonts w:ascii="Arial" w:hAnsi="Arial" w:cs="Arial"/>
        </w:rPr>
        <w:t>“, ПК „Поље Е“ и ПК „Поље Ц“</w:t>
      </w:r>
      <w:r w:rsidRPr="002836A5">
        <w:rPr>
          <w:rFonts w:ascii="Arial" w:hAnsi="Arial" w:cs="Arial"/>
        </w:rPr>
        <w:t>;</w:t>
      </w:r>
    </w:p>
    <w:p w14:paraId="03B1B69A"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Приказ динамика могуће експлоатације откривке и угља у ПК „Тамнава-Западно поље“, ПК „Радљево“, ПК „Поље Е“ и ПК „Поље Ц“</w:t>
      </w:r>
      <w:r w:rsidR="00632F35" w:rsidRPr="002836A5">
        <w:rPr>
          <w:rFonts w:ascii="Arial" w:hAnsi="Arial" w:cs="Arial"/>
        </w:rPr>
        <w:t xml:space="preserve"> </w:t>
      </w:r>
      <w:r w:rsidRPr="002836A5">
        <w:rPr>
          <w:rFonts w:ascii="Arial" w:hAnsi="Arial" w:cs="Arial"/>
        </w:rPr>
        <w:t>за период до 2050. године;</w:t>
      </w:r>
    </w:p>
    <w:p w14:paraId="53B6D1B7"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 xml:space="preserve">Приказ карактеристика угља у функцији експлоатације површинских копова </w:t>
      </w:r>
      <w:r>
        <w:rPr>
          <w:rFonts w:ascii="Arial" w:hAnsi="Arial" w:cs="Arial"/>
        </w:rPr>
        <w:t>„</w:t>
      </w:r>
      <w:r w:rsidRPr="002836A5">
        <w:rPr>
          <w:rFonts w:ascii="Arial" w:hAnsi="Arial" w:cs="Arial"/>
        </w:rPr>
        <w:t>Тамнава Западно поље</w:t>
      </w:r>
      <w:r>
        <w:rPr>
          <w:rFonts w:ascii="Arial" w:hAnsi="Arial" w:cs="Arial"/>
        </w:rPr>
        <w:t>“</w:t>
      </w:r>
      <w:r w:rsidRPr="002836A5">
        <w:rPr>
          <w:rFonts w:ascii="Arial" w:hAnsi="Arial" w:cs="Arial"/>
        </w:rPr>
        <w:t xml:space="preserve"> </w:t>
      </w:r>
      <w:r>
        <w:rPr>
          <w:rFonts w:ascii="Arial" w:hAnsi="Arial" w:cs="Arial"/>
        </w:rPr>
        <w:t>„</w:t>
      </w:r>
      <w:r w:rsidRPr="002836A5">
        <w:rPr>
          <w:rFonts w:ascii="Arial" w:hAnsi="Arial" w:cs="Arial"/>
        </w:rPr>
        <w:t>Радљево</w:t>
      </w:r>
      <w:r>
        <w:rPr>
          <w:rFonts w:ascii="Arial" w:hAnsi="Arial" w:cs="Arial"/>
        </w:rPr>
        <w:t>“, „Поље Е“ и „Поље Ц“</w:t>
      </w:r>
      <w:r w:rsidRPr="002836A5">
        <w:rPr>
          <w:rFonts w:ascii="Arial" w:hAnsi="Arial" w:cs="Arial"/>
        </w:rPr>
        <w:t xml:space="preserve"> у периоду радног века ТЕ „Колубара Б“. </w:t>
      </w:r>
    </w:p>
    <w:p w14:paraId="279833EC" w14:textId="77777777" w:rsidR="00C05EF5" w:rsidRPr="00393036" w:rsidRDefault="00C05EF5" w:rsidP="00C05EF5">
      <w:pPr>
        <w:autoSpaceDE w:val="0"/>
        <w:autoSpaceDN w:val="0"/>
        <w:adjustRightInd w:val="0"/>
        <w:contextualSpacing/>
        <w:rPr>
          <w:rFonts w:eastAsia="Calibri" w:cs="Arial"/>
        </w:rPr>
      </w:pPr>
    </w:p>
    <w:p w14:paraId="150CA16E" w14:textId="77777777" w:rsidR="00C05EF5" w:rsidRPr="002836A5" w:rsidRDefault="00C05EF5" w:rsidP="00C05EF5">
      <w:pPr>
        <w:pStyle w:val="ListParagraph"/>
        <w:numPr>
          <w:ilvl w:val="0"/>
          <w:numId w:val="57"/>
        </w:numPr>
        <w:autoSpaceDE w:val="0"/>
        <w:autoSpaceDN w:val="0"/>
        <w:adjustRightInd w:val="0"/>
        <w:spacing w:before="0" w:after="0" w:line="240" w:lineRule="auto"/>
        <w:jc w:val="left"/>
        <w:rPr>
          <w:rFonts w:ascii="Arial" w:hAnsi="Arial" w:cs="Arial"/>
        </w:rPr>
      </w:pPr>
      <w:r w:rsidRPr="002836A5">
        <w:rPr>
          <w:rFonts w:ascii="Arial" w:hAnsi="Arial" w:cs="Arial"/>
        </w:rPr>
        <w:t>Анализа могућности снабдевања сировом водом са избором локације црпне станице</w:t>
      </w:r>
      <w:r>
        <w:rPr>
          <w:rFonts w:ascii="Arial" w:hAnsi="Arial" w:cs="Arial"/>
        </w:rPr>
        <w:t>:</w:t>
      </w:r>
    </w:p>
    <w:p w14:paraId="2099B162"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 xml:space="preserve">Приказ стања изграђене акумулације </w:t>
      </w:r>
      <w:r>
        <w:rPr>
          <w:rFonts w:ascii="Arial" w:hAnsi="Arial" w:cs="Arial"/>
        </w:rPr>
        <w:t>„</w:t>
      </w:r>
      <w:r w:rsidRPr="002836A5">
        <w:rPr>
          <w:rFonts w:ascii="Arial" w:hAnsi="Arial" w:cs="Arial"/>
        </w:rPr>
        <w:t>Ровни”;</w:t>
      </w:r>
    </w:p>
    <w:p w14:paraId="4336CDD3"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Приказ потребне количине сирове воде за рад блока;</w:t>
      </w:r>
    </w:p>
    <w:p w14:paraId="2882ED99" w14:textId="77777777" w:rsidR="00C05EF5" w:rsidRPr="002836A5" w:rsidRDefault="00C05EF5" w:rsidP="00C05EF5">
      <w:pPr>
        <w:pStyle w:val="ListParagraph"/>
        <w:numPr>
          <w:ilvl w:val="0"/>
          <w:numId w:val="61"/>
        </w:numPr>
        <w:spacing w:before="0" w:after="0" w:line="240" w:lineRule="auto"/>
        <w:ind w:left="1134"/>
        <w:rPr>
          <w:rFonts w:ascii="Arial" w:hAnsi="Arial" w:cs="Arial"/>
        </w:rPr>
      </w:pPr>
      <w:r w:rsidRPr="002836A5">
        <w:rPr>
          <w:rFonts w:ascii="Arial" w:hAnsi="Arial" w:cs="Arial"/>
        </w:rPr>
        <w:t>Приказ стања постојеће црпне станице на реци Колубари.</w:t>
      </w:r>
    </w:p>
    <w:p w14:paraId="41E1C72C" w14:textId="77777777" w:rsidR="00C05EF5" w:rsidRPr="00E8142A" w:rsidRDefault="00C05EF5" w:rsidP="00C05EF5">
      <w:pPr>
        <w:pStyle w:val="ListParagraph"/>
        <w:autoSpaceDE w:val="0"/>
        <w:autoSpaceDN w:val="0"/>
        <w:adjustRightInd w:val="0"/>
        <w:spacing w:after="0" w:line="240" w:lineRule="auto"/>
        <w:rPr>
          <w:rFonts w:ascii="Arial" w:hAnsi="Arial" w:cs="Arial"/>
        </w:rPr>
      </w:pPr>
    </w:p>
    <w:p w14:paraId="0DA2AC7E" w14:textId="77777777" w:rsidR="00C05EF5" w:rsidRPr="00393036"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Дефинисање</w:t>
      </w:r>
      <w:r w:rsidRPr="00393036">
        <w:rPr>
          <w:rFonts w:ascii="Arial" w:hAnsi="Arial" w:cs="Arial"/>
        </w:rPr>
        <w:t xml:space="preserve"> </w:t>
      </w:r>
      <w:r>
        <w:rPr>
          <w:rFonts w:ascii="Arial" w:hAnsi="Arial" w:cs="Arial"/>
        </w:rPr>
        <w:t>услова</w:t>
      </w:r>
      <w:r w:rsidRPr="00393036">
        <w:rPr>
          <w:rFonts w:ascii="Arial" w:hAnsi="Arial" w:cs="Arial"/>
        </w:rPr>
        <w:t xml:space="preserve"> </w:t>
      </w:r>
      <w:r>
        <w:rPr>
          <w:rFonts w:ascii="Arial" w:hAnsi="Arial" w:cs="Arial"/>
        </w:rPr>
        <w:t>заштите</w:t>
      </w:r>
      <w:r w:rsidRPr="00393036">
        <w:rPr>
          <w:rFonts w:ascii="Arial" w:hAnsi="Arial" w:cs="Arial"/>
        </w:rPr>
        <w:t xml:space="preserve"> </w:t>
      </w:r>
      <w:r>
        <w:rPr>
          <w:rFonts w:ascii="Arial" w:hAnsi="Arial" w:cs="Arial"/>
        </w:rPr>
        <w:t>животне</w:t>
      </w:r>
      <w:r w:rsidRPr="00393036">
        <w:rPr>
          <w:rFonts w:ascii="Arial" w:hAnsi="Arial" w:cs="Arial"/>
        </w:rPr>
        <w:t xml:space="preserve"> </w:t>
      </w:r>
      <w:r>
        <w:rPr>
          <w:rFonts w:ascii="Arial" w:hAnsi="Arial" w:cs="Arial"/>
        </w:rPr>
        <w:t>средине</w:t>
      </w:r>
      <w:r w:rsidRPr="00393036">
        <w:rPr>
          <w:rFonts w:ascii="Arial" w:hAnsi="Arial" w:cs="Arial"/>
        </w:rPr>
        <w:t xml:space="preserve">: </w:t>
      </w:r>
      <w:r>
        <w:rPr>
          <w:rFonts w:ascii="Arial" w:hAnsi="Arial" w:cs="Arial"/>
        </w:rPr>
        <w:t>емисије</w:t>
      </w:r>
      <w:r w:rsidRPr="00393036">
        <w:rPr>
          <w:rFonts w:ascii="Arial" w:hAnsi="Arial" w:cs="Arial"/>
        </w:rPr>
        <w:t xml:space="preserve"> </w:t>
      </w:r>
      <w:r>
        <w:rPr>
          <w:rFonts w:ascii="Arial" w:hAnsi="Arial" w:cs="Arial"/>
        </w:rPr>
        <w:t>у</w:t>
      </w:r>
      <w:r w:rsidRPr="00393036">
        <w:rPr>
          <w:rFonts w:ascii="Arial" w:hAnsi="Arial" w:cs="Arial"/>
        </w:rPr>
        <w:t xml:space="preserve"> </w:t>
      </w:r>
      <w:r>
        <w:rPr>
          <w:rFonts w:ascii="Arial" w:hAnsi="Arial" w:cs="Arial"/>
        </w:rPr>
        <w:t>ваздух</w:t>
      </w:r>
      <w:r w:rsidRPr="00393036">
        <w:rPr>
          <w:rFonts w:ascii="Arial" w:hAnsi="Arial" w:cs="Arial"/>
        </w:rPr>
        <w:t xml:space="preserve">, </w:t>
      </w:r>
      <w:r>
        <w:rPr>
          <w:rFonts w:ascii="Arial" w:hAnsi="Arial" w:cs="Arial"/>
        </w:rPr>
        <w:t>воду</w:t>
      </w:r>
      <w:r w:rsidRPr="00393036">
        <w:rPr>
          <w:rFonts w:ascii="Arial" w:hAnsi="Arial" w:cs="Arial"/>
        </w:rPr>
        <w:t xml:space="preserve">, </w:t>
      </w:r>
      <w:r>
        <w:rPr>
          <w:rFonts w:ascii="Arial" w:hAnsi="Arial" w:cs="Arial"/>
        </w:rPr>
        <w:t>депоније</w:t>
      </w:r>
      <w:r w:rsidRPr="00393036">
        <w:rPr>
          <w:rFonts w:ascii="Arial" w:hAnsi="Arial" w:cs="Arial"/>
        </w:rPr>
        <w:t xml:space="preserve">, </w:t>
      </w:r>
      <w:r>
        <w:rPr>
          <w:rFonts w:ascii="Arial" w:hAnsi="Arial" w:cs="Arial"/>
        </w:rPr>
        <w:t>бука.</w:t>
      </w:r>
    </w:p>
    <w:p w14:paraId="34C01885" w14:textId="77777777" w:rsidR="00C05EF5" w:rsidRDefault="00C05EF5" w:rsidP="00C05EF5">
      <w:pPr>
        <w:autoSpaceDE w:val="0"/>
        <w:autoSpaceDN w:val="0"/>
        <w:adjustRightInd w:val="0"/>
        <w:ind w:left="720"/>
        <w:rPr>
          <w:rFonts w:eastAsiaTheme="minorEastAsia" w:cs="Arial"/>
          <w:color w:val="000000"/>
          <w:lang w:val="sr-Latn-CS"/>
        </w:rPr>
      </w:pPr>
      <w:r>
        <w:rPr>
          <w:rFonts w:eastAsiaTheme="minorEastAsia" w:cs="Arial"/>
          <w:color w:val="000000"/>
          <w:lang w:val="sr-Latn-CS"/>
        </w:rPr>
        <w:t>Термоелетрана „Колубара Б“ треба</w:t>
      </w:r>
      <w:r w:rsidRPr="00393036">
        <w:rPr>
          <w:rFonts w:eastAsiaTheme="minorEastAsia" w:cs="Arial"/>
          <w:color w:val="000000"/>
          <w:lang w:val="sr-Latn-CS"/>
        </w:rPr>
        <w:t xml:space="preserve"> </w:t>
      </w:r>
      <w:r>
        <w:rPr>
          <w:rFonts w:eastAsiaTheme="minorEastAsia" w:cs="Arial"/>
          <w:color w:val="000000"/>
          <w:lang w:val="sr-Latn-CS"/>
        </w:rPr>
        <w:t>да</w:t>
      </w:r>
      <w:r w:rsidRPr="00393036">
        <w:rPr>
          <w:rFonts w:eastAsiaTheme="minorEastAsia" w:cs="Arial"/>
          <w:color w:val="000000"/>
          <w:lang w:val="sr-Latn-CS"/>
        </w:rPr>
        <w:t xml:space="preserve"> </w:t>
      </w:r>
      <w:r>
        <w:rPr>
          <w:rFonts w:eastAsiaTheme="minorEastAsia" w:cs="Arial"/>
          <w:color w:val="000000"/>
          <w:lang w:val="sr-Latn-CS"/>
        </w:rPr>
        <w:t>буде</w:t>
      </w:r>
      <w:r w:rsidRPr="00393036">
        <w:rPr>
          <w:rFonts w:eastAsiaTheme="minorEastAsia" w:cs="Arial"/>
          <w:color w:val="000000"/>
          <w:lang w:val="sr-Latn-CS"/>
        </w:rPr>
        <w:t xml:space="preserve"> </w:t>
      </w:r>
      <w:r>
        <w:rPr>
          <w:rFonts w:eastAsiaTheme="minorEastAsia" w:cs="Arial"/>
          <w:color w:val="000000"/>
          <w:lang w:val="sr-Latn-CS"/>
        </w:rPr>
        <w:t>пројектована</w:t>
      </w:r>
      <w:r w:rsidRPr="00393036">
        <w:rPr>
          <w:rFonts w:eastAsiaTheme="minorEastAsia" w:cs="Arial"/>
          <w:color w:val="000000"/>
          <w:lang w:val="sr-Latn-CS"/>
        </w:rPr>
        <w:t xml:space="preserve"> </w:t>
      </w:r>
      <w:r>
        <w:rPr>
          <w:rFonts w:eastAsiaTheme="minorEastAsia" w:cs="Arial"/>
          <w:color w:val="000000"/>
          <w:lang w:val="sr-Latn-CS"/>
        </w:rPr>
        <w:t>тако</w:t>
      </w:r>
      <w:r w:rsidRPr="00393036">
        <w:rPr>
          <w:rFonts w:eastAsiaTheme="minorEastAsia" w:cs="Arial"/>
          <w:color w:val="000000"/>
          <w:lang w:val="sr-Latn-CS"/>
        </w:rPr>
        <w:t xml:space="preserve"> </w:t>
      </w:r>
      <w:r>
        <w:rPr>
          <w:rFonts w:eastAsiaTheme="minorEastAsia" w:cs="Arial"/>
          <w:color w:val="000000"/>
          <w:lang w:val="sr-Latn-CS"/>
        </w:rPr>
        <w:t>да</w:t>
      </w:r>
      <w:r w:rsidRPr="00393036">
        <w:rPr>
          <w:rFonts w:eastAsiaTheme="minorEastAsia" w:cs="Arial"/>
          <w:color w:val="000000"/>
          <w:lang w:val="sr-Latn-CS"/>
        </w:rPr>
        <w:t xml:space="preserve"> </w:t>
      </w:r>
      <w:r>
        <w:rPr>
          <w:rFonts w:eastAsiaTheme="minorEastAsia" w:cs="Arial"/>
          <w:color w:val="000000"/>
          <w:lang w:val="sr-Latn-CS"/>
        </w:rPr>
        <w:t>је</w:t>
      </w:r>
      <w:r w:rsidRPr="00393036">
        <w:rPr>
          <w:rFonts w:eastAsiaTheme="minorEastAsia" w:cs="Arial"/>
          <w:color w:val="000000"/>
          <w:lang w:val="sr-Latn-CS"/>
        </w:rPr>
        <w:t xml:space="preserve"> </w:t>
      </w:r>
      <w:r>
        <w:rPr>
          <w:rFonts w:eastAsiaTheme="minorEastAsia" w:cs="Arial"/>
          <w:color w:val="000000"/>
          <w:lang w:val="sr-Latn-CS"/>
        </w:rPr>
        <w:t>у</w:t>
      </w:r>
      <w:r w:rsidRPr="00393036">
        <w:rPr>
          <w:rFonts w:eastAsiaTheme="minorEastAsia" w:cs="Arial"/>
          <w:color w:val="000000"/>
          <w:lang w:val="sr-Latn-CS"/>
        </w:rPr>
        <w:t xml:space="preserve"> </w:t>
      </w:r>
      <w:r>
        <w:rPr>
          <w:rFonts w:eastAsiaTheme="minorEastAsia" w:cs="Arial"/>
          <w:color w:val="000000"/>
          <w:lang w:val="sr-Latn-CS"/>
        </w:rPr>
        <w:t>складу</w:t>
      </w:r>
      <w:r w:rsidRPr="00393036">
        <w:rPr>
          <w:rFonts w:eastAsiaTheme="minorEastAsia" w:cs="Arial"/>
          <w:color w:val="000000"/>
          <w:lang w:val="sr-Latn-CS"/>
        </w:rPr>
        <w:t xml:space="preserve"> </w:t>
      </w:r>
      <w:r>
        <w:rPr>
          <w:rFonts w:eastAsiaTheme="minorEastAsia" w:cs="Arial"/>
          <w:color w:val="000000"/>
          <w:lang w:val="sr-Latn-CS"/>
        </w:rPr>
        <w:t>са</w:t>
      </w:r>
      <w:r w:rsidRPr="00393036">
        <w:rPr>
          <w:rFonts w:eastAsiaTheme="minorEastAsia" w:cs="Arial"/>
          <w:color w:val="000000"/>
          <w:lang w:val="sr-Latn-CS"/>
        </w:rPr>
        <w:t xml:space="preserve"> </w:t>
      </w:r>
      <w:r>
        <w:rPr>
          <w:rFonts w:eastAsiaTheme="minorEastAsia" w:cs="Arial"/>
          <w:color w:val="000000"/>
          <w:lang w:val="sr-Latn-CS"/>
        </w:rPr>
        <w:t>актуелним</w:t>
      </w:r>
      <w:r w:rsidRPr="00393036">
        <w:rPr>
          <w:rFonts w:eastAsiaTheme="minorEastAsia" w:cs="Arial"/>
          <w:color w:val="000000"/>
          <w:lang w:val="sr-Latn-CS"/>
        </w:rPr>
        <w:t xml:space="preserve"> </w:t>
      </w:r>
      <w:r>
        <w:rPr>
          <w:rFonts w:eastAsiaTheme="minorEastAsia" w:cs="Arial"/>
          <w:color w:val="000000"/>
          <w:lang w:val="sr-Latn-CS"/>
        </w:rPr>
        <w:t>захтевима</w:t>
      </w:r>
      <w:r w:rsidRPr="00393036">
        <w:rPr>
          <w:rFonts w:eastAsiaTheme="minorEastAsia" w:cs="Arial"/>
          <w:color w:val="000000"/>
          <w:lang w:val="sr-Latn-CS"/>
        </w:rPr>
        <w:t xml:space="preserve"> </w:t>
      </w:r>
      <w:r>
        <w:rPr>
          <w:rFonts w:eastAsiaTheme="minorEastAsia" w:cs="Arial"/>
          <w:color w:val="000000"/>
          <w:lang w:val="sr-Latn-CS"/>
        </w:rPr>
        <w:t>регулативе</w:t>
      </w:r>
      <w:r w:rsidRPr="00393036">
        <w:rPr>
          <w:rFonts w:eastAsiaTheme="minorEastAsia" w:cs="Arial"/>
          <w:color w:val="000000"/>
          <w:lang w:val="sr-Latn-CS"/>
        </w:rPr>
        <w:t xml:space="preserve"> </w:t>
      </w:r>
      <w:r>
        <w:rPr>
          <w:rFonts w:eastAsiaTheme="minorEastAsia" w:cs="Arial"/>
          <w:color w:val="000000"/>
          <w:lang w:val="sr-Latn-CS"/>
        </w:rPr>
        <w:t>коју</w:t>
      </w:r>
      <w:r w:rsidRPr="00393036">
        <w:rPr>
          <w:rFonts w:eastAsiaTheme="minorEastAsia" w:cs="Arial"/>
          <w:color w:val="000000"/>
          <w:lang w:val="sr-Latn-CS"/>
        </w:rPr>
        <w:t xml:space="preserve"> </w:t>
      </w:r>
      <w:r>
        <w:rPr>
          <w:rFonts w:eastAsiaTheme="minorEastAsia" w:cs="Arial"/>
          <w:color w:val="000000"/>
          <w:lang w:val="sr-Latn-CS"/>
        </w:rPr>
        <w:t>је</w:t>
      </w:r>
      <w:r w:rsidRPr="00393036">
        <w:rPr>
          <w:rFonts w:eastAsiaTheme="minorEastAsia" w:cs="Arial"/>
          <w:color w:val="000000"/>
          <w:lang w:val="sr-Latn-CS"/>
        </w:rPr>
        <w:t xml:space="preserve"> </w:t>
      </w:r>
      <w:r>
        <w:rPr>
          <w:rFonts w:eastAsiaTheme="minorEastAsia" w:cs="Arial"/>
          <w:color w:val="000000"/>
          <w:lang w:val="sr-Latn-CS"/>
        </w:rPr>
        <w:t>Република</w:t>
      </w:r>
      <w:r w:rsidRPr="00393036">
        <w:rPr>
          <w:rFonts w:eastAsiaTheme="minorEastAsia" w:cs="Arial"/>
          <w:color w:val="000000"/>
          <w:lang w:val="sr-Latn-CS"/>
        </w:rPr>
        <w:t xml:space="preserve"> </w:t>
      </w:r>
      <w:r>
        <w:rPr>
          <w:rFonts w:eastAsiaTheme="minorEastAsia" w:cs="Arial"/>
          <w:color w:val="000000"/>
          <w:lang w:val="sr-Latn-CS"/>
        </w:rPr>
        <w:t>Србија</w:t>
      </w:r>
      <w:r w:rsidRPr="00393036">
        <w:rPr>
          <w:rFonts w:eastAsiaTheme="minorEastAsia" w:cs="Arial"/>
          <w:color w:val="000000"/>
          <w:lang w:val="sr-Latn-CS"/>
        </w:rPr>
        <w:t xml:space="preserve"> </w:t>
      </w:r>
      <w:r>
        <w:rPr>
          <w:rFonts w:eastAsiaTheme="minorEastAsia" w:cs="Arial"/>
          <w:color w:val="000000"/>
          <w:lang w:val="sr-Latn-CS"/>
        </w:rPr>
        <w:t>усвојила</w:t>
      </w:r>
      <w:r w:rsidRPr="00393036">
        <w:rPr>
          <w:rFonts w:eastAsiaTheme="minorEastAsia" w:cs="Arial"/>
          <w:color w:val="000000"/>
          <w:lang w:val="sr-Latn-CS"/>
        </w:rPr>
        <w:t xml:space="preserve"> </w:t>
      </w:r>
      <w:r>
        <w:rPr>
          <w:rFonts w:eastAsiaTheme="minorEastAsia" w:cs="Arial"/>
          <w:color w:val="000000"/>
          <w:lang w:val="sr-Latn-CS"/>
        </w:rPr>
        <w:t>на</w:t>
      </w:r>
      <w:r w:rsidRPr="00393036">
        <w:rPr>
          <w:rFonts w:eastAsiaTheme="minorEastAsia" w:cs="Arial"/>
          <w:color w:val="000000"/>
          <w:lang w:val="sr-Latn-CS"/>
        </w:rPr>
        <w:t xml:space="preserve"> </w:t>
      </w:r>
      <w:r>
        <w:rPr>
          <w:rFonts w:eastAsiaTheme="minorEastAsia" w:cs="Arial"/>
          <w:color w:val="000000"/>
          <w:lang w:val="sr-Latn-CS"/>
        </w:rPr>
        <w:t>бази</w:t>
      </w:r>
      <w:r w:rsidRPr="00393036">
        <w:rPr>
          <w:rFonts w:eastAsiaTheme="minorEastAsia" w:cs="Arial"/>
          <w:color w:val="000000"/>
          <w:lang w:val="sr-Latn-CS"/>
        </w:rPr>
        <w:t xml:space="preserve"> </w:t>
      </w:r>
      <w:r>
        <w:rPr>
          <w:rFonts w:eastAsiaTheme="minorEastAsia" w:cs="Arial"/>
          <w:color w:val="000000"/>
          <w:lang w:val="sr-Latn-CS"/>
        </w:rPr>
        <w:t>савремених</w:t>
      </w:r>
      <w:r w:rsidRPr="00393036">
        <w:rPr>
          <w:rFonts w:eastAsiaTheme="minorEastAsia" w:cs="Arial"/>
          <w:color w:val="000000"/>
          <w:lang w:val="sr-Latn-CS"/>
        </w:rPr>
        <w:t xml:space="preserve"> </w:t>
      </w:r>
      <w:r>
        <w:rPr>
          <w:rFonts w:eastAsiaTheme="minorEastAsia" w:cs="Arial"/>
          <w:color w:val="000000"/>
          <w:lang w:val="sr-Latn-CS"/>
        </w:rPr>
        <w:t>Европских</w:t>
      </w:r>
      <w:r w:rsidRPr="00393036">
        <w:rPr>
          <w:rFonts w:eastAsiaTheme="minorEastAsia" w:cs="Arial"/>
          <w:color w:val="000000"/>
          <w:lang w:val="sr-Latn-CS"/>
        </w:rPr>
        <w:t xml:space="preserve"> </w:t>
      </w:r>
      <w:r>
        <w:rPr>
          <w:rFonts w:eastAsiaTheme="minorEastAsia" w:cs="Arial"/>
          <w:color w:val="000000"/>
          <w:lang w:val="sr-Latn-CS"/>
        </w:rPr>
        <w:t>директива</w:t>
      </w:r>
      <w:r w:rsidRPr="00393036">
        <w:rPr>
          <w:rFonts w:eastAsiaTheme="minorEastAsia" w:cs="Arial"/>
          <w:color w:val="000000"/>
          <w:lang w:val="sr-Latn-CS"/>
        </w:rPr>
        <w:t xml:space="preserve"> </w:t>
      </w:r>
      <w:r>
        <w:rPr>
          <w:rFonts w:eastAsiaTheme="minorEastAsia" w:cs="Arial"/>
          <w:color w:val="000000"/>
          <w:lang w:val="sr-Latn-CS"/>
        </w:rPr>
        <w:t>и</w:t>
      </w:r>
      <w:r w:rsidRPr="00393036">
        <w:rPr>
          <w:rFonts w:eastAsiaTheme="minorEastAsia" w:cs="Arial"/>
          <w:color w:val="000000"/>
          <w:lang w:val="sr-Latn-CS"/>
        </w:rPr>
        <w:t xml:space="preserve"> </w:t>
      </w:r>
      <w:r>
        <w:rPr>
          <w:rFonts w:eastAsiaTheme="minorEastAsia" w:cs="Arial"/>
          <w:color w:val="000000"/>
          <w:lang w:val="sr-Latn-CS"/>
        </w:rPr>
        <w:t>потписаних</w:t>
      </w:r>
      <w:r w:rsidRPr="00393036">
        <w:rPr>
          <w:rFonts w:eastAsiaTheme="minorEastAsia" w:cs="Arial"/>
          <w:color w:val="000000"/>
          <w:lang w:val="sr-Latn-CS"/>
        </w:rPr>
        <w:t xml:space="preserve"> </w:t>
      </w:r>
      <w:r>
        <w:rPr>
          <w:rFonts w:eastAsiaTheme="minorEastAsia" w:cs="Arial"/>
          <w:color w:val="000000"/>
          <w:lang w:val="sr-Latn-CS"/>
        </w:rPr>
        <w:t>међународних</w:t>
      </w:r>
      <w:r w:rsidRPr="00393036">
        <w:rPr>
          <w:rFonts w:eastAsiaTheme="minorEastAsia" w:cs="Arial"/>
          <w:color w:val="000000"/>
          <w:lang w:val="sr-Latn-CS"/>
        </w:rPr>
        <w:t xml:space="preserve"> </w:t>
      </w:r>
      <w:r>
        <w:rPr>
          <w:rFonts w:eastAsiaTheme="minorEastAsia" w:cs="Arial"/>
          <w:color w:val="000000"/>
          <w:lang w:val="sr-Latn-CS"/>
        </w:rPr>
        <w:t>уговора</w:t>
      </w:r>
      <w:r w:rsidRPr="00393036">
        <w:rPr>
          <w:rFonts w:eastAsiaTheme="minorEastAsia" w:cs="Arial"/>
          <w:color w:val="000000"/>
          <w:lang w:val="sr-Latn-CS"/>
        </w:rPr>
        <w:t>.</w:t>
      </w:r>
    </w:p>
    <w:p w14:paraId="48796961" w14:textId="77777777" w:rsidR="00C05EF5" w:rsidRPr="00393036" w:rsidRDefault="00C05EF5" w:rsidP="00C05EF5">
      <w:pPr>
        <w:autoSpaceDE w:val="0"/>
        <w:autoSpaceDN w:val="0"/>
        <w:adjustRightInd w:val="0"/>
        <w:ind w:left="567"/>
        <w:rPr>
          <w:rFonts w:eastAsiaTheme="minorEastAsia" w:cs="Arial"/>
          <w:color w:val="000000"/>
          <w:lang w:val="sr-Latn-CS"/>
        </w:rPr>
      </w:pPr>
    </w:p>
    <w:p w14:paraId="74CC7784" w14:textId="77777777" w:rsidR="00C05EF5" w:rsidRPr="00393036"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Дефинисање</w:t>
      </w:r>
      <w:r w:rsidRPr="00393036">
        <w:rPr>
          <w:rFonts w:ascii="Arial" w:hAnsi="Arial" w:cs="Arial"/>
        </w:rPr>
        <w:t xml:space="preserve"> </w:t>
      </w:r>
      <w:r>
        <w:rPr>
          <w:rFonts w:ascii="Arial" w:hAnsi="Arial" w:cs="Arial"/>
        </w:rPr>
        <w:t>релевантне</w:t>
      </w:r>
      <w:r w:rsidRPr="00393036">
        <w:rPr>
          <w:rFonts w:ascii="Arial" w:hAnsi="Arial" w:cs="Arial"/>
        </w:rPr>
        <w:t xml:space="preserve"> </w:t>
      </w:r>
      <w:r>
        <w:rPr>
          <w:rFonts w:ascii="Arial" w:hAnsi="Arial" w:cs="Arial"/>
        </w:rPr>
        <w:t>законске</w:t>
      </w:r>
      <w:r w:rsidRPr="00393036">
        <w:rPr>
          <w:rFonts w:ascii="Arial" w:hAnsi="Arial" w:cs="Arial"/>
        </w:rPr>
        <w:t xml:space="preserve"> </w:t>
      </w:r>
      <w:r>
        <w:rPr>
          <w:rFonts w:ascii="Arial" w:hAnsi="Arial" w:cs="Arial"/>
        </w:rPr>
        <w:t>регулативе</w:t>
      </w:r>
      <w:r w:rsidRPr="00393036">
        <w:rPr>
          <w:rFonts w:ascii="Arial" w:hAnsi="Arial" w:cs="Arial"/>
        </w:rPr>
        <w:t xml:space="preserve"> </w:t>
      </w:r>
      <w:r>
        <w:rPr>
          <w:rFonts w:ascii="Arial" w:hAnsi="Arial" w:cs="Arial"/>
        </w:rPr>
        <w:t>за</w:t>
      </w:r>
      <w:r w:rsidRPr="00393036">
        <w:rPr>
          <w:rFonts w:ascii="Arial" w:hAnsi="Arial" w:cs="Arial"/>
        </w:rPr>
        <w:t xml:space="preserve"> </w:t>
      </w:r>
      <w:r>
        <w:rPr>
          <w:rFonts w:ascii="Arial" w:hAnsi="Arial" w:cs="Arial"/>
        </w:rPr>
        <w:t>пројектовање.</w:t>
      </w:r>
    </w:p>
    <w:p w14:paraId="6311F584" w14:textId="77777777" w:rsidR="00C05EF5" w:rsidRPr="00393036" w:rsidRDefault="00C05EF5" w:rsidP="00C05EF5">
      <w:pPr>
        <w:autoSpaceDE w:val="0"/>
        <w:autoSpaceDN w:val="0"/>
        <w:adjustRightInd w:val="0"/>
        <w:ind w:left="567"/>
        <w:contextualSpacing/>
        <w:rPr>
          <w:rFonts w:eastAsia="Calibri" w:cs="Arial"/>
        </w:rPr>
      </w:pPr>
    </w:p>
    <w:p w14:paraId="4304BED1" w14:textId="77777777" w:rsidR="00C05EF5"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Дефинисање</w:t>
      </w:r>
      <w:r w:rsidRPr="00B87716">
        <w:rPr>
          <w:rFonts w:ascii="Arial" w:hAnsi="Arial" w:cs="Arial"/>
        </w:rPr>
        <w:t xml:space="preserve"> </w:t>
      </w:r>
      <w:r>
        <w:rPr>
          <w:rFonts w:ascii="Arial" w:hAnsi="Arial" w:cs="Arial"/>
        </w:rPr>
        <w:t>захтева</w:t>
      </w:r>
      <w:r w:rsidRPr="00B87716">
        <w:rPr>
          <w:rFonts w:ascii="Arial" w:hAnsi="Arial" w:cs="Arial"/>
        </w:rPr>
        <w:t xml:space="preserve"> </w:t>
      </w:r>
      <w:r>
        <w:rPr>
          <w:rFonts w:ascii="Arial" w:hAnsi="Arial" w:cs="Arial"/>
        </w:rPr>
        <w:t>за</w:t>
      </w:r>
      <w:r w:rsidRPr="00B87716">
        <w:rPr>
          <w:rFonts w:ascii="Arial" w:hAnsi="Arial" w:cs="Arial"/>
        </w:rPr>
        <w:t xml:space="preserve"> </w:t>
      </w:r>
      <w:r>
        <w:rPr>
          <w:rFonts w:ascii="Arial" w:hAnsi="Arial" w:cs="Arial"/>
        </w:rPr>
        <w:t>енергетском</w:t>
      </w:r>
      <w:r w:rsidRPr="00B87716">
        <w:rPr>
          <w:rFonts w:ascii="Arial" w:hAnsi="Arial" w:cs="Arial"/>
        </w:rPr>
        <w:t xml:space="preserve"> </w:t>
      </w:r>
      <w:r>
        <w:rPr>
          <w:rFonts w:ascii="Arial" w:hAnsi="Arial" w:cs="Arial"/>
        </w:rPr>
        <w:t>ефикасношћу</w:t>
      </w:r>
      <w:r w:rsidRPr="00B87716">
        <w:rPr>
          <w:rFonts w:ascii="Arial" w:hAnsi="Arial" w:cs="Arial"/>
        </w:rPr>
        <w:t xml:space="preserve"> </w:t>
      </w:r>
      <w:r>
        <w:rPr>
          <w:rFonts w:ascii="Arial" w:hAnsi="Arial" w:cs="Arial"/>
        </w:rPr>
        <w:t>блока</w:t>
      </w:r>
      <w:r w:rsidRPr="00B87716">
        <w:rPr>
          <w:rFonts w:ascii="Arial" w:hAnsi="Arial" w:cs="Arial"/>
        </w:rPr>
        <w:t xml:space="preserve"> </w:t>
      </w:r>
      <w:r>
        <w:rPr>
          <w:rFonts w:ascii="Arial" w:hAnsi="Arial" w:cs="Arial"/>
        </w:rPr>
        <w:t>према</w:t>
      </w:r>
      <w:r w:rsidRPr="00B87716">
        <w:rPr>
          <w:rFonts w:ascii="Arial" w:hAnsi="Arial" w:cs="Arial"/>
        </w:rPr>
        <w:t xml:space="preserve"> </w:t>
      </w:r>
      <w:r>
        <w:rPr>
          <w:rFonts w:ascii="Arial" w:hAnsi="Arial" w:cs="Arial"/>
        </w:rPr>
        <w:t>релевантној</w:t>
      </w:r>
      <w:r w:rsidRPr="00B87716">
        <w:rPr>
          <w:rFonts w:ascii="Arial" w:hAnsi="Arial" w:cs="Arial"/>
        </w:rPr>
        <w:t xml:space="preserve"> </w:t>
      </w:r>
      <w:r>
        <w:rPr>
          <w:rFonts w:ascii="Arial" w:hAnsi="Arial" w:cs="Arial"/>
        </w:rPr>
        <w:t>законској</w:t>
      </w:r>
      <w:r w:rsidRPr="00B87716">
        <w:rPr>
          <w:rFonts w:ascii="Arial" w:hAnsi="Arial" w:cs="Arial"/>
        </w:rPr>
        <w:t xml:space="preserve"> </w:t>
      </w:r>
      <w:r>
        <w:rPr>
          <w:rFonts w:ascii="Arial" w:hAnsi="Arial" w:cs="Arial"/>
        </w:rPr>
        <w:t>регулативи</w:t>
      </w:r>
      <w:r w:rsidRPr="00B87716">
        <w:rPr>
          <w:rFonts w:ascii="Arial" w:hAnsi="Arial" w:cs="Arial"/>
        </w:rPr>
        <w:t>.</w:t>
      </w:r>
    </w:p>
    <w:p w14:paraId="2819270D" w14:textId="77777777" w:rsidR="00C05EF5" w:rsidRPr="00E8142A" w:rsidRDefault="00C05EF5" w:rsidP="00C05EF5">
      <w:pPr>
        <w:pStyle w:val="ListParagraph"/>
        <w:rPr>
          <w:rFonts w:ascii="Arial" w:hAnsi="Arial" w:cs="Arial"/>
        </w:rPr>
      </w:pPr>
    </w:p>
    <w:p w14:paraId="67FBF05E" w14:textId="77777777" w:rsidR="00C05EF5" w:rsidRPr="00B87716" w:rsidRDefault="00C05EF5" w:rsidP="00C05EF5">
      <w:pPr>
        <w:pStyle w:val="ListParagraph"/>
        <w:numPr>
          <w:ilvl w:val="0"/>
          <w:numId w:val="57"/>
        </w:numPr>
        <w:autoSpaceDE w:val="0"/>
        <w:autoSpaceDN w:val="0"/>
        <w:adjustRightInd w:val="0"/>
        <w:spacing w:before="0" w:after="0" w:line="240" w:lineRule="auto"/>
        <w:rPr>
          <w:rFonts w:ascii="Arial" w:hAnsi="Arial" w:cs="Arial"/>
        </w:rPr>
      </w:pPr>
      <w:r>
        <w:rPr>
          <w:rFonts w:ascii="Arial" w:hAnsi="Arial" w:cs="Arial"/>
        </w:rPr>
        <w:t>Дефинисање</w:t>
      </w:r>
      <w:r w:rsidRPr="008246EB">
        <w:rPr>
          <w:rFonts w:ascii="Arial" w:hAnsi="Arial" w:cs="Arial"/>
        </w:rPr>
        <w:t xml:space="preserve"> </w:t>
      </w:r>
      <w:r>
        <w:rPr>
          <w:rFonts w:ascii="Arial" w:hAnsi="Arial" w:cs="Arial"/>
        </w:rPr>
        <w:t>захтева</w:t>
      </w:r>
      <w:r w:rsidRPr="008246EB">
        <w:rPr>
          <w:rFonts w:ascii="Arial" w:hAnsi="Arial" w:cs="Arial"/>
        </w:rPr>
        <w:t xml:space="preserve"> </w:t>
      </w:r>
      <w:r>
        <w:rPr>
          <w:rFonts w:ascii="Arial" w:hAnsi="Arial" w:cs="Arial"/>
        </w:rPr>
        <w:t>за</w:t>
      </w:r>
      <w:r w:rsidRPr="008246EB">
        <w:rPr>
          <w:rFonts w:ascii="Arial" w:hAnsi="Arial" w:cs="Arial"/>
        </w:rPr>
        <w:t xml:space="preserve"> </w:t>
      </w:r>
      <w:r>
        <w:rPr>
          <w:rFonts w:ascii="Arial" w:hAnsi="Arial" w:cs="Arial"/>
        </w:rPr>
        <w:t>техничке</w:t>
      </w:r>
      <w:r w:rsidRPr="008246EB">
        <w:rPr>
          <w:rFonts w:ascii="Arial" w:hAnsi="Arial" w:cs="Arial"/>
        </w:rPr>
        <w:t xml:space="preserve"> </w:t>
      </w:r>
      <w:r>
        <w:rPr>
          <w:rFonts w:ascii="Arial" w:hAnsi="Arial" w:cs="Arial"/>
        </w:rPr>
        <w:t>карактеристике</w:t>
      </w:r>
      <w:r w:rsidRPr="008246EB">
        <w:rPr>
          <w:rFonts w:ascii="Arial" w:hAnsi="Arial" w:cs="Arial"/>
        </w:rPr>
        <w:t xml:space="preserve"> </w:t>
      </w:r>
      <w:r>
        <w:rPr>
          <w:rFonts w:ascii="Arial" w:hAnsi="Arial" w:cs="Arial"/>
        </w:rPr>
        <w:t>блок</w:t>
      </w:r>
      <w:r w:rsidRPr="008246EB">
        <w:rPr>
          <w:rFonts w:ascii="Arial" w:hAnsi="Arial" w:cs="Arial"/>
        </w:rPr>
        <w:t xml:space="preserve"> </w:t>
      </w:r>
      <w:r>
        <w:rPr>
          <w:rFonts w:ascii="Arial" w:hAnsi="Arial" w:cs="Arial"/>
        </w:rPr>
        <w:t>генератор</w:t>
      </w:r>
      <w:r w:rsidRPr="008246EB">
        <w:rPr>
          <w:rFonts w:ascii="Arial" w:hAnsi="Arial" w:cs="Arial"/>
        </w:rPr>
        <w:t xml:space="preserve"> </w:t>
      </w:r>
      <w:r>
        <w:rPr>
          <w:rFonts w:ascii="Arial" w:hAnsi="Arial" w:cs="Arial"/>
        </w:rPr>
        <w:t>трансформатор</w:t>
      </w:r>
      <w:r w:rsidRPr="008246EB">
        <w:rPr>
          <w:rFonts w:ascii="Arial" w:hAnsi="Arial" w:cs="Arial"/>
        </w:rPr>
        <w:t xml:space="preserve"> </w:t>
      </w:r>
      <w:r>
        <w:rPr>
          <w:rFonts w:ascii="Arial" w:hAnsi="Arial" w:cs="Arial"/>
        </w:rPr>
        <w:t>у</w:t>
      </w:r>
      <w:r w:rsidRPr="008246EB">
        <w:rPr>
          <w:rFonts w:ascii="Arial" w:hAnsi="Arial" w:cs="Arial"/>
        </w:rPr>
        <w:t xml:space="preserve"> </w:t>
      </w:r>
      <w:r>
        <w:rPr>
          <w:rFonts w:ascii="Arial" w:hAnsi="Arial" w:cs="Arial"/>
        </w:rPr>
        <w:t>смислу</w:t>
      </w:r>
      <w:r w:rsidRPr="008246EB">
        <w:rPr>
          <w:rFonts w:ascii="Arial" w:hAnsi="Arial" w:cs="Arial"/>
        </w:rPr>
        <w:t xml:space="preserve"> </w:t>
      </w:r>
      <w:r>
        <w:rPr>
          <w:rFonts w:ascii="Arial" w:hAnsi="Arial" w:cs="Arial"/>
        </w:rPr>
        <w:t>испуњења</w:t>
      </w:r>
      <w:r w:rsidRPr="008246EB">
        <w:rPr>
          <w:rFonts w:ascii="Arial" w:hAnsi="Arial" w:cs="Arial"/>
        </w:rPr>
        <w:t xml:space="preserve"> </w:t>
      </w:r>
      <w:r>
        <w:rPr>
          <w:rFonts w:ascii="Arial" w:hAnsi="Arial" w:cs="Arial"/>
        </w:rPr>
        <w:t>захтева</w:t>
      </w:r>
      <w:r w:rsidRPr="008246EB">
        <w:rPr>
          <w:rFonts w:ascii="Arial" w:hAnsi="Arial" w:cs="Arial"/>
        </w:rPr>
        <w:t xml:space="preserve"> </w:t>
      </w:r>
      <w:r>
        <w:rPr>
          <w:rFonts w:ascii="Arial" w:hAnsi="Arial" w:cs="Arial"/>
        </w:rPr>
        <w:t>Правила</w:t>
      </w:r>
      <w:r w:rsidRPr="008246EB">
        <w:rPr>
          <w:rFonts w:ascii="Arial" w:hAnsi="Arial" w:cs="Arial"/>
        </w:rPr>
        <w:t xml:space="preserve"> </w:t>
      </w:r>
      <w:r>
        <w:rPr>
          <w:rFonts w:ascii="Arial" w:hAnsi="Arial" w:cs="Arial"/>
        </w:rPr>
        <w:t>о</w:t>
      </w:r>
      <w:r w:rsidRPr="008246EB">
        <w:rPr>
          <w:rFonts w:ascii="Arial" w:hAnsi="Arial" w:cs="Arial"/>
        </w:rPr>
        <w:t xml:space="preserve"> </w:t>
      </w:r>
      <w:r>
        <w:rPr>
          <w:rFonts w:ascii="Arial" w:hAnsi="Arial" w:cs="Arial"/>
        </w:rPr>
        <w:t>раду</w:t>
      </w:r>
      <w:r w:rsidRPr="008246EB">
        <w:rPr>
          <w:rFonts w:ascii="Arial" w:hAnsi="Arial" w:cs="Arial"/>
        </w:rPr>
        <w:t xml:space="preserve"> </w:t>
      </w:r>
      <w:r>
        <w:rPr>
          <w:rFonts w:ascii="Arial" w:hAnsi="Arial" w:cs="Arial"/>
        </w:rPr>
        <w:t>преносног</w:t>
      </w:r>
      <w:r w:rsidRPr="008246EB">
        <w:rPr>
          <w:rFonts w:ascii="Arial" w:hAnsi="Arial" w:cs="Arial"/>
        </w:rPr>
        <w:t xml:space="preserve"> </w:t>
      </w:r>
      <w:r>
        <w:rPr>
          <w:rFonts w:ascii="Arial" w:hAnsi="Arial" w:cs="Arial"/>
        </w:rPr>
        <w:t>система</w:t>
      </w:r>
      <w:r w:rsidRPr="008246EB">
        <w:rPr>
          <w:rFonts w:ascii="Arial" w:hAnsi="Arial" w:cs="Arial"/>
        </w:rPr>
        <w:t xml:space="preserve"> (Grid code)</w:t>
      </w:r>
      <w:r>
        <w:rPr>
          <w:rFonts w:ascii="Arial" w:hAnsi="Arial" w:cs="Arial"/>
        </w:rPr>
        <w:t>.</w:t>
      </w:r>
    </w:p>
    <w:p w14:paraId="47412D66" w14:textId="77777777" w:rsidR="00C05EF5" w:rsidRPr="00E97419" w:rsidRDefault="00C05EF5" w:rsidP="00C05EF5">
      <w:pPr>
        <w:rPr>
          <w:rFonts w:eastAsiaTheme="minorEastAsia" w:cs="Arial"/>
          <w:b/>
        </w:rPr>
      </w:pPr>
      <w:r w:rsidRPr="00E97419">
        <w:rPr>
          <w:rFonts w:eastAsiaTheme="minorEastAsia" w:cs="Arial"/>
          <w:b/>
        </w:rPr>
        <w:t>A-2.</w:t>
      </w:r>
      <w:r w:rsidRPr="00E97419">
        <w:rPr>
          <w:rFonts w:eastAsiaTheme="minorEastAsia" w:cs="Arial"/>
          <w:b/>
        </w:rPr>
        <w:tab/>
      </w:r>
      <w:r>
        <w:rPr>
          <w:rFonts w:eastAsiaTheme="minorEastAsia" w:cs="Arial"/>
          <w:b/>
        </w:rPr>
        <w:t>Преглед</w:t>
      </w:r>
      <w:r w:rsidRPr="00E97419">
        <w:rPr>
          <w:rFonts w:eastAsiaTheme="minorEastAsia" w:cs="Arial"/>
          <w:b/>
        </w:rPr>
        <w:t xml:space="preserve"> </w:t>
      </w:r>
      <w:r>
        <w:rPr>
          <w:rFonts w:eastAsiaTheme="minorEastAsia" w:cs="Arial"/>
          <w:b/>
        </w:rPr>
        <w:t>стања</w:t>
      </w:r>
      <w:r w:rsidRPr="00E97419">
        <w:rPr>
          <w:rFonts w:eastAsiaTheme="minorEastAsia" w:cs="Arial"/>
          <w:b/>
        </w:rPr>
        <w:t xml:space="preserve"> </w:t>
      </w:r>
      <w:r>
        <w:rPr>
          <w:rFonts w:eastAsiaTheme="minorEastAsia" w:cs="Arial"/>
          <w:b/>
        </w:rPr>
        <w:t>изградње</w:t>
      </w:r>
    </w:p>
    <w:p w14:paraId="2A77876F" w14:textId="77777777" w:rsidR="00C05EF5" w:rsidRPr="00E97419" w:rsidRDefault="00C05EF5" w:rsidP="00C05EF5">
      <w:pPr>
        <w:rPr>
          <w:rFonts w:eastAsiaTheme="minorEastAsia" w:cs="Arial"/>
        </w:rPr>
      </w:pPr>
    </w:p>
    <w:p w14:paraId="46937DF2" w14:textId="77777777" w:rsidR="00C05EF5" w:rsidRPr="00B87716" w:rsidRDefault="00C05EF5" w:rsidP="00C05EF5">
      <w:pPr>
        <w:numPr>
          <w:ilvl w:val="0"/>
          <w:numId w:val="45"/>
        </w:numPr>
        <w:spacing w:before="0"/>
        <w:ind w:left="1134" w:hanging="567"/>
        <w:contextualSpacing/>
        <w:rPr>
          <w:rFonts w:eastAsiaTheme="minorEastAsia" w:cs="Arial"/>
          <w:b/>
        </w:rPr>
      </w:pPr>
      <w:r>
        <w:rPr>
          <w:rFonts w:eastAsiaTheme="minorEastAsia" w:cs="Arial"/>
          <w:b/>
        </w:rPr>
        <w:t>Преглед</w:t>
      </w:r>
      <w:r w:rsidRPr="00B87716">
        <w:rPr>
          <w:rFonts w:eastAsiaTheme="minorEastAsia" w:cs="Arial"/>
          <w:b/>
        </w:rPr>
        <w:t xml:space="preserve">, </w:t>
      </w:r>
      <w:r>
        <w:rPr>
          <w:rFonts w:eastAsiaTheme="minorEastAsia" w:cs="Arial"/>
          <w:b/>
        </w:rPr>
        <w:t>систематизација</w:t>
      </w:r>
      <w:r w:rsidRPr="00B87716">
        <w:rPr>
          <w:rFonts w:eastAsiaTheme="minorEastAsia" w:cs="Arial"/>
          <w:b/>
        </w:rPr>
        <w:t xml:space="preserve"> </w:t>
      </w:r>
      <w:r>
        <w:rPr>
          <w:rFonts w:eastAsiaTheme="minorEastAsia" w:cs="Arial"/>
          <w:b/>
        </w:rPr>
        <w:t>и</w:t>
      </w:r>
      <w:r w:rsidRPr="00B87716">
        <w:rPr>
          <w:rFonts w:eastAsiaTheme="minorEastAsia" w:cs="Arial"/>
          <w:b/>
        </w:rPr>
        <w:t xml:space="preserve"> </w:t>
      </w:r>
      <w:r>
        <w:rPr>
          <w:rFonts w:eastAsiaTheme="minorEastAsia" w:cs="Arial"/>
          <w:b/>
        </w:rPr>
        <w:t>степен</w:t>
      </w:r>
      <w:r w:rsidRPr="00B87716">
        <w:rPr>
          <w:rFonts w:eastAsiaTheme="minorEastAsia" w:cs="Arial"/>
          <w:b/>
        </w:rPr>
        <w:t xml:space="preserve"> </w:t>
      </w:r>
      <w:r>
        <w:rPr>
          <w:rFonts w:eastAsiaTheme="minorEastAsia" w:cs="Arial"/>
          <w:b/>
        </w:rPr>
        <w:t>готовости</w:t>
      </w:r>
      <w:r w:rsidRPr="00B87716">
        <w:rPr>
          <w:rFonts w:eastAsiaTheme="minorEastAsia" w:cs="Arial"/>
          <w:b/>
        </w:rPr>
        <w:t xml:space="preserve"> </w:t>
      </w:r>
      <w:r>
        <w:rPr>
          <w:rFonts w:eastAsiaTheme="minorEastAsia" w:cs="Arial"/>
          <w:b/>
        </w:rPr>
        <w:t>до</w:t>
      </w:r>
      <w:r w:rsidRPr="00B87716">
        <w:rPr>
          <w:rFonts w:eastAsiaTheme="minorEastAsia" w:cs="Arial"/>
          <w:b/>
        </w:rPr>
        <w:t xml:space="preserve"> </w:t>
      </w:r>
      <w:r>
        <w:rPr>
          <w:rFonts w:eastAsiaTheme="minorEastAsia" w:cs="Arial"/>
          <w:b/>
        </w:rPr>
        <w:t>сада</w:t>
      </w:r>
      <w:r w:rsidRPr="00B87716">
        <w:rPr>
          <w:rFonts w:eastAsiaTheme="minorEastAsia" w:cs="Arial"/>
          <w:b/>
        </w:rPr>
        <w:t xml:space="preserve"> </w:t>
      </w:r>
      <w:r>
        <w:rPr>
          <w:rFonts w:eastAsiaTheme="minorEastAsia" w:cs="Arial"/>
          <w:b/>
        </w:rPr>
        <w:t>урађене</w:t>
      </w:r>
      <w:r w:rsidRPr="00B87716">
        <w:rPr>
          <w:rFonts w:eastAsiaTheme="minorEastAsia" w:cs="Arial"/>
          <w:b/>
        </w:rPr>
        <w:t xml:space="preserve"> </w:t>
      </w:r>
      <w:r>
        <w:rPr>
          <w:rFonts w:eastAsiaTheme="minorEastAsia" w:cs="Arial"/>
          <w:b/>
        </w:rPr>
        <w:t>документације</w:t>
      </w:r>
    </w:p>
    <w:p w14:paraId="235397D7"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Систематизација</w:t>
      </w:r>
      <w:r w:rsidRPr="00E97419">
        <w:rPr>
          <w:rFonts w:eastAsiaTheme="minorEastAsia" w:cs="Arial"/>
        </w:rPr>
        <w:t xml:space="preserve"> </w:t>
      </w:r>
      <w:r>
        <w:rPr>
          <w:rFonts w:eastAsiaTheme="minorEastAsia" w:cs="Arial"/>
        </w:rPr>
        <w:t>студија</w:t>
      </w:r>
      <w:r w:rsidRPr="00E97419">
        <w:rPr>
          <w:rFonts w:eastAsiaTheme="minorEastAsia" w:cs="Arial"/>
        </w:rPr>
        <w:t xml:space="preserve">, </w:t>
      </w:r>
      <w:r>
        <w:rPr>
          <w:rFonts w:eastAsiaTheme="minorEastAsia" w:cs="Arial"/>
        </w:rPr>
        <w:t>истражних</w:t>
      </w:r>
      <w:r w:rsidRPr="00E97419">
        <w:rPr>
          <w:rFonts w:eastAsiaTheme="minorEastAsia" w:cs="Arial"/>
        </w:rPr>
        <w:t xml:space="preserve"> </w:t>
      </w:r>
      <w:r>
        <w:rPr>
          <w:rFonts w:eastAsiaTheme="minorEastAsia" w:cs="Arial"/>
        </w:rPr>
        <w:t>радова</w:t>
      </w:r>
      <w:r w:rsidRPr="00E97419">
        <w:rPr>
          <w:rFonts w:eastAsiaTheme="minorEastAsia" w:cs="Arial"/>
        </w:rPr>
        <w:t xml:space="preserve">, </w:t>
      </w:r>
      <w:r>
        <w:rPr>
          <w:rFonts w:eastAsiaTheme="minorEastAsia" w:cs="Arial"/>
        </w:rPr>
        <w:t>просторно</w:t>
      </w:r>
      <w:r w:rsidRPr="00E97419">
        <w:rPr>
          <w:rFonts w:eastAsiaTheme="minorEastAsia" w:cs="Arial"/>
        </w:rPr>
        <w:t xml:space="preserve"> </w:t>
      </w:r>
      <w:r>
        <w:rPr>
          <w:rFonts w:eastAsiaTheme="minorEastAsia" w:cs="Arial"/>
        </w:rPr>
        <w:t>планске</w:t>
      </w:r>
      <w:r w:rsidRPr="00E97419">
        <w:rPr>
          <w:rFonts w:eastAsiaTheme="minorEastAsia" w:cs="Arial"/>
        </w:rPr>
        <w:t xml:space="preserve">, </w:t>
      </w:r>
      <w:r>
        <w:rPr>
          <w:rFonts w:eastAsiaTheme="minorEastAsia" w:cs="Arial"/>
        </w:rPr>
        <w:t>инвестиционе</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друге</w:t>
      </w:r>
      <w:r w:rsidRPr="00E97419">
        <w:rPr>
          <w:rFonts w:eastAsiaTheme="minorEastAsia" w:cs="Arial"/>
        </w:rPr>
        <w:t xml:space="preserve"> </w:t>
      </w:r>
      <w:r>
        <w:rPr>
          <w:rFonts w:eastAsiaTheme="minorEastAsia" w:cs="Arial"/>
        </w:rPr>
        <w:t>техничке</w:t>
      </w:r>
      <w:r w:rsidRPr="00E97419">
        <w:rPr>
          <w:rFonts w:eastAsiaTheme="minorEastAsia" w:cs="Arial"/>
        </w:rPr>
        <w:t xml:space="preserve"> </w:t>
      </w:r>
      <w:r>
        <w:rPr>
          <w:rFonts w:eastAsiaTheme="minorEastAsia" w:cs="Arial"/>
        </w:rPr>
        <w:t>документације</w:t>
      </w:r>
      <w:r w:rsidRPr="00E97419">
        <w:rPr>
          <w:rFonts w:eastAsiaTheme="minorEastAsia" w:cs="Arial"/>
        </w:rPr>
        <w:t>.</w:t>
      </w:r>
    </w:p>
    <w:p w14:paraId="58F4CE4C"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степена</w:t>
      </w:r>
      <w:r w:rsidRPr="00E97419">
        <w:rPr>
          <w:rFonts w:eastAsiaTheme="minorEastAsia" w:cs="Arial"/>
        </w:rPr>
        <w:t xml:space="preserve"> </w:t>
      </w:r>
      <w:r>
        <w:rPr>
          <w:rFonts w:eastAsiaTheme="minorEastAsia" w:cs="Arial"/>
        </w:rPr>
        <w:t>реализације</w:t>
      </w:r>
      <w:r w:rsidRPr="00E97419">
        <w:rPr>
          <w:rFonts w:eastAsiaTheme="minorEastAsia" w:cs="Arial"/>
        </w:rPr>
        <w:t xml:space="preserve">, </w:t>
      </w:r>
      <w:r>
        <w:rPr>
          <w:rFonts w:eastAsiaTheme="minorEastAsia" w:cs="Arial"/>
        </w:rPr>
        <w:t>комплетности</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ревизије</w:t>
      </w:r>
      <w:r w:rsidRPr="00E97419">
        <w:rPr>
          <w:rFonts w:eastAsiaTheme="minorEastAsia" w:cs="Arial"/>
        </w:rPr>
        <w:t xml:space="preserve"> </w:t>
      </w:r>
      <w:r>
        <w:rPr>
          <w:rFonts w:eastAsiaTheme="minorEastAsia" w:cs="Arial"/>
        </w:rPr>
        <w:t>пројеката</w:t>
      </w:r>
      <w:r w:rsidRPr="00E97419">
        <w:rPr>
          <w:rFonts w:eastAsiaTheme="minorEastAsia" w:cs="Arial"/>
        </w:rPr>
        <w:t>.</w:t>
      </w:r>
    </w:p>
    <w:p w14:paraId="429B267B"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потребних</w:t>
      </w:r>
      <w:r w:rsidRPr="00E97419">
        <w:rPr>
          <w:rFonts w:eastAsiaTheme="minorEastAsia" w:cs="Arial"/>
        </w:rPr>
        <w:t xml:space="preserve"> </w:t>
      </w:r>
      <w:r>
        <w:rPr>
          <w:rFonts w:eastAsiaTheme="minorEastAsia" w:cs="Arial"/>
        </w:rPr>
        <w:t>измена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допуна</w:t>
      </w:r>
      <w:r w:rsidRPr="00E97419">
        <w:rPr>
          <w:rFonts w:eastAsiaTheme="minorEastAsia" w:cs="Arial"/>
        </w:rPr>
        <w:t xml:space="preserve"> </w:t>
      </w:r>
      <w:r>
        <w:rPr>
          <w:rFonts w:eastAsiaTheme="minorEastAsia" w:cs="Arial"/>
        </w:rPr>
        <w:t>пројектне</w:t>
      </w:r>
      <w:r w:rsidRPr="00E97419">
        <w:rPr>
          <w:rFonts w:eastAsiaTheme="minorEastAsia" w:cs="Arial"/>
        </w:rPr>
        <w:t xml:space="preserve"> </w:t>
      </w:r>
      <w:r>
        <w:rPr>
          <w:rFonts w:eastAsiaTheme="minorEastAsia" w:cs="Arial"/>
        </w:rPr>
        <w:t>документације</w:t>
      </w:r>
      <w:r w:rsidRPr="00E97419">
        <w:rPr>
          <w:rFonts w:eastAsiaTheme="minorEastAsia" w:cs="Arial"/>
        </w:rPr>
        <w:t>.</w:t>
      </w:r>
    </w:p>
    <w:p w14:paraId="55201399" w14:textId="77777777" w:rsidR="00C05EF5" w:rsidRPr="00E97419" w:rsidRDefault="00C05EF5" w:rsidP="00C05EF5">
      <w:pPr>
        <w:contextualSpacing/>
        <w:rPr>
          <w:rFonts w:eastAsiaTheme="minorEastAsia" w:cs="Arial"/>
        </w:rPr>
      </w:pPr>
    </w:p>
    <w:p w14:paraId="4A9CC965" w14:textId="77777777" w:rsidR="00C05EF5" w:rsidRPr="00B87716" w:rsidRDefault="00C05EF5" w:rsidP="00C05EF5">
      <w:pPr>
        <w:numPr>
          <w:ilvl w:val="0"/>
          <w:numId w:val="45"/>
        </w:numPr>
        <w:spacing w:before="0"/>
        <w:ind w:left="1134" w:hanging="567"/>
        <w:contextualSpacing/>
        <w:rPr>
          <w:rFonts w:eastAsiaTheme="minorEastAsia" w:cs="Arial"/>
          <w:b/>
        </w:rPr>
      </w:pPr>
      <w:r>
        <w:rPr>
          <w:rFonts w:eastAsiaTheme="minorEastAsia" w:cs="Arial"/>
          <w:b/>
        </w:rPr>
        <w:t>Преглед</w:t>
      </w:r>
      <w:r w:rsidRPr="00B87716">
        <w:rPr>
          <w:rFonts w:eastAsiaTheme="minorEastAsia" w:cs="Arial"/>
          <w:b/>
        </w:rPr>
        <w:t xml:space="preserve"> </w:t>
      </w:r>
      <w:r>
        <w:rPr>
          <w:rFonts w:eastAsiaTheme="minorEastAsia" w:cs="Arial"/>
          <w:b/>
        </w:rPr>
        <w:t>и</w:t>
      </w:r>
      <w:r w:rsidRPr="00B87716">
        <w:rPr>
          <w:rFonts w:eastAsiaTheme="minorEastAsia" w:cs="Arial"/>
          <w:b/>
        </w:rPr>
        <w:t xml:space="preserve"> </w:t>
      </w:r>
      <w:r>
        <w:rPr>
          <w:rFonts w:eastAsiaTheme="minorEastAsia" w:cs="Arial"/>
          <w:b/>
        </w:rPr>
        <w:t>стањ</w:t>
      </w:r>
      <w:r w:rsidRPr="002836A5">
        <w:rPr>
          <w:rFonts w:eastAsiaTheme="minorEastAsia" w:cs="Arial"/>
          <w:b/>
        </w:rPr>
        <w:t xml:space="preserve">е испоручене опреме </w:t>
      </w:r>
      <w:r>
        <w:rPr>
          <w:rFonts w:eastAsiaTheme="minorEastAsia" w:cs="Arial"/>
          <w:b/>
        </w:rPr>
        <w:t>котловског</w:t>
      </w:r>
      <w:r w:rsidRPr="00B87716">
        <w:rPr>
          <w:rFonts w:eastAsiaTheme="minorEastAsia" w:cs="Arial"/>
          <w:b/>
        </w:rPr>
        <w:t xml:space="preserve"> </w:t>
      </w:r>
      <w:r>
        <w:rPr>
          <w:rFonts w:eastAsiaTheme="minorEastAsia" w:cs="Arial"/>
          <w:b/>
        </w:rPr>
        <w:t>постројења</w:t>
      </w:r>
      <w:r w:rsidRPr="00B87716">
        <w:rPr>
          <w:rFonts w:eastAsiaTheme="minorEastAsia" w:cs="Arial"/>
          <w:b/>
        </w:rPr>
        <w:t xml:space="preserve"> </w:t>
      </w:r>
      <w:r>
        <w:rPr>
          <w:rFonts w:eastAsiaTheme="minorEastAsia" w:cs="Arial"/>
          <w:b/>
        </w:rPr>
        <w:t>и</w:t>
      </w:r>
      <w:r w:rsidRPr="00B87716">
        <w:rPr>
          <w:rFonts w:eastAsiaTheme="minorEastAsia" w:cs="Arial"/>
          <w:b/>
        </w:rPr>
        <w:t xml:space="preserve"> </w:t>
      </w:r>
      <w:r>
        <w:rPr>
          <w:rFonts w:eastAsiaTheme="minorEastAsia" w:cs="Arial"/>
          <w:b/>
        </w:rPr>
        <w:t>друге</w:t>
      </w:r>
      <w:r w:rsidRPr="00B87716">
        <w:rPr>
          <w:rFonts w:eastAsiaTheme="minorEastAsia" w:cs="Arial"/>
          <w:b/>
        </w:rPr>
        <w:t xml:space="preserve"> </w:t>
      </w:r>
      <w:r>
        <w:rPr>
          <w:rFonts w:eastAsiaTheme="minorEastAsia" w:cs="Arial"/>
          <w:b/>
        </w:rPr>
        <w:t>опреме</w:t>
      </w:r>
    </w:p>
    <w:p w14:paraId="7BE70858"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комплетности</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CE- </w:t>
      </w:r>
      <w:r>
        <w:rPr>
          <w:rFonts w:eastAsiaTheme="minorEastAsia" w:cs="Arial"/>
        </w:rPr>
        <w:t xml:space="preserve">Канада </w:t>
      </w:r>
      <w:r w:rsidRPr="00E97419">
        <w:rPr>
          <w:rFonts w:eastAsiaTheme="minorEastAsia" w:cs="Arial"/>
        </w:rPr>
        <w:t>(</w:t>
      </w:r>
      <w:r>
        <w:rPr>
          <w:rFonts w:eastAsiaTheme="minorEastAsia" w:cs="Arial"/>
        </w:rPr>
        <w:t>укључујући</w:t>
      </w:r>
      <w:r w:rsidRPr="00E97419">
        <w:rPr>
          <w:rFonts w:eastAsiaTheme="minorEastAsia" w:cs="Arial"/>
        </w:rPr>
        <w:t xml:space="preserve"> </w:t>
      </w:r>
      <w:r>
        <w:rPr>
          <w:rFonts w:eastAsiaTheme="minorEastAsia" w:cs="Arial"/>
        </w:rPr>
        <w:t>и</w:t>
      </w:r>
      <w:r w:rsidRPr="00E97419">
        <w:rPr>
          <w:rFonts w:eastAsiaTheme="minorEastAsia" w:cs="Arial"/>
        </w:rPr>
        <w:t xml:space="preserve"> EVT</w:t>
      </w:r>
      <w:r>
        <w:rPr>
          <w:rFonts w:eastAsiaTheme="minorEastAsia" w:cs="Arial"/>
        </w:rPr>
        <w:t xml:space="preserve"> Немачка</w:t>
      </w:r>
      <w:r w:rsidRPr="002836A5">
        <w:rPr>
          <w:rFonts w:eastAsiaTheme="minorEastAsia" w:cs="Arial"/>
        </w:rPr>
        <w:t xml:space="preserve">), </w:t>
      </w:r>
      <w:r>
        <w:rPr>
          <w:rFonts w:eastAsiaTheme="minorEastAsia" w:cs="Arial"/>
        </w:rPr>
        <w:t>Минела</w:t>
      </w:r>
      <w:r w:rsidRPr="002836A5">
        <w:rPr>
          <w:rFonts w:eastAsiaTheme="minorEastAsia" w:cs="Arial"/>
        </w:rPr>
        <w:t xml:space="preserve"> </w:t>
      </w:r>
      <w:r>
        <w:rPr>
          <w:rFonts w:eastAsiaTheme="minorEastAsia" w:cs="Arial"/>
        </w:rPr>
        <w:t>и других испоручилаца.</w:t>
      </w:r>
    </w:p>
    <w:p w14:paraId="6938244F"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комплетности</w:t>
      </w:r>
      <w:r w:rsidRPr="00E97419">
        <w:rPr>
          <w:rFonts w:eastAsiaTheme="minorEastAsia" w:cs="Arial"/>
        </w:rPr>
        <w:t xml:space="preserve"> </w:t>
      </w:r>
      <w:r>
        <w:rPr>
          <w:rFonts w:eastAsiaTheme="minorEastAsia" w:cs="Arial"/>
        </w:rPr>
        <w:t>испоручене</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од</w:t>
      </w:r>
      <w:r w:rsidRPr="00E97419">
        <w:rPr>
          <w:rFonts w:eastAsiaTheme="minorEastAsia" w:cs="Arial"/>
        </w:rPr>
        <w:t xml:space="preserve"> </w:t>
      </w:r>
      <w:r>
        <w:rPr>
          <w:rFonts w:eastAsiaTheme="minorEastAsia" w:cs="Arial"/>
        </w:rPr>
        <w:t>стране</w:t>
      </w:r>
      <w:r w:rsidRPr="00E97419">
        <w:rPr>
          <w:rFonts w:eastAsiaTheme="minorEastAsia" w:cs="Arial"/>
        </w:rPr>
        <w:t xml:space="preserve"> </w:t>
      </w:r>
      <w:r>
        <w:rPr>
          <w:rFonts w:eastAsiaTheme="minorEastAsia" w:cs="Arial"/>
        </w:rPr>
        <w:t>CЕ</w:t>
      </w:r>
      <w:r w:rsidRPr="00E97419">
        <w:rPr>
          <w:rFonts w:eastAsiaTheme="minorEastAsia" w:cs="Arial"/>
        </w:rPr>
        <w:t xml:space="preserve">- </w:t>
      </w:r>
      <w:r>
        <w:rPr>
          <w:rFonts w:eastAsiaTheme="minorEastAsia" w:cs="Arial"/>
        </w:rPr>
        <w:t>Канада, Минела и других испоручилаца</w:t>
      </w:r>
      <w:r w:rsidRPr="00E97419">
        <w:rPr>
          <w:rFonts w:eastAsiaTheme="minorEastAsia" w:cs="Arial"/>
        </w:rPr>
        <w:t>.</w:t>
      </w:r>
    </w:p>
    <w:p w14:paraId="29D5CCC8"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Формирање</w:t>
      </w:r>
      <w:r w:rsidRPr="00E97419">
        <w:rPr>
          <w:rFonts w:eastAsiaTheme="minorEastAsia" w:cs="Arial"/>
        </w:rPr>
        <w:t xml:space="preserve"> </w:t>
      </w:r>
      <w:r>
        <w:rPr>
          <w:rFonts w:eastAsiaTheme="minorEastAsia" w:cs="Arial"/>
        </w:rPr>
        <w:t>спецификације</w:t>
      </w:r>
      <w:r w:rsidRPr="00E97419">
        <w:rPr>
          <w:rFonts w:eastAsiaTheme="minorEastAsia" w:cs="Arial"/>
        </w:rPr>
        <w:t xml:space="preserve"> </w:t>
      </w:r>
      <w:r>
        <w:rPr>
          <w:rFonts w:eastAsiaTheme="minorEastAsia" w:cs="Arial"/>
        </w:rPr>
        <w:t>постојеће</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дефинисањем</w:t>
      </w:r>
      <w:r w:rsidRPr="00E97419">
        <w:rPr>
          <w:rFonts w:eastAsiaTheme="minorEastAsia" w:cs="Arial"/>
        </w:rPr>
        <w:t xml:space="preserve"> </w:t>
      </w:r>
      <w:r>
        <w:rPr>
          <w:rFonts w:eastAsiaTheme="minorEastAsia" w:cs="Arial"/>
        </w:rPr>
        <w:t>материјала</w:t>
      </w:r>
      <w:r w:rsidRPr="00E97419">
        <w:rPr>
          <w:rFonts w:eastAsiaTheme="minorEastAsia" w:cs="Arial"/>
        </w:rPr>
        <w:t xml:space="preserve">, </w:t>
      </w:r>
      <w:r>
        <w:rPr>
          <w:rFonts w:eastAsiaTheme="minorEastAsia" w:cs="Arial"/>
        </w:rPr>
        <w:t>димензија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количина</w:t>
      </w:r>
      <w:r w:rsidRPr="00E97419">
        <w:rPr>
          <w:rFonts w:eastAsiaTheme="minorEastAsia" w:cs="Arial"/>
        </w:rPr>
        <w:t>.</w:t>
      </w:r>
    </w:p>
    <w:p w14:paraId="0A1DE595"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Провера</w:t>
      </w:r>
      <w:r w:rsidRPr="00E97419">
        <w:rPr>
          <w:rFonts w:eastAsiaTheme="minorEastAsia" w:cs="Arial"/>
        </w:rPr>
        <w:t xml:space="preserve"> </w:t>
      </w:r>
      <w:r>
        <w:rPr>
          <w:rFonts w:eastAsiaTheme="minorEastAsia" w:cs="Arial"/>
        </w:rPr>
        <w:t>усаглашености</w:t>
      </w:r>
      <w:r w:rsidRPr="00E97419">
        <w:rPr>
          <w:rFonts w:eastAsiaTheme="minorEastAsia" w:cs="Arial"/>
        </w:rPr>
        <w:t xml:space="preserve"> </w:t>
      </w:r>
      <w:r>
        <w:rPr>
          <w:rFonts w:eastAsiaTheme="minorEastAsia" w:cs="Arial"/>
        </w:rPr>
        <w:t>постојеће</w:t>
      </w:r>
      <w:r w:rsidRPr="00E97419">
        <w:rPr>
          <w:rFonts w:eastAsiaTheme="minorEastAsia" w:cs="Arial"/>
        </w:rPr>
        <w:t xml:space="preserve"> </w:t>
      </w:r>
      <w:r>
        <w:rPr>
          <w:rFonts w:eastAsiaTheme="minorEastAsia" w:cs="Arial"/>
        </w:rPr>
        <w:t>атестне</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постојећом</w:t>
      </w:r>
      <w:r w:rsidRPr="00E97419">
        <w:rPr>
          <w:rFonts w:eastAsiaTheme="minorEastAsia" w:cs="Arial"/>
        </w:rPr>
        <w:t xml:space="preserve"> </w:t>
      </w:r>
      <w:r>
        <w:rPr>
          <w:rFonts w:eastAsiaTheme="minorEastAsia" w:cs="Arial"/>
        </w:rPr>
        <w:t>опремом</w:t>
      </w:r>
      <w:r w:rsidRPr="00E97419">
        <w:rPr>
          <w:rFonts w:eastAsiaTheme="minorEastAsia" w:cs="Arial"/>
        </w:rPr>
        <w:t>.</w:t>
      </w:r>
    </w:p>
    <w:p w14:paraId="37FD3F33"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Анализа</w:t>
      </w:r>
      <w:r w:rsidRPr="00E97419">
        <w:rPr>
          <w:rFonts w:eastAsiaTheme="minorEastAsia" w:cs="Arial"/>
        </w:rPr>
        <w:t xml:space="preserve"> </w:t>
      </w:r>
      <w:r>
        <w:rPr>
          <w:rFonts w:eastAsiaTheme="minorEastAsia" w:cs="Arial"/>
        </w:rPr>
        <w:t>постојеће</w:t>
      </w:r>
      <w:r w:rsidRPr="00E97419">
        <w:rPr>
          <w:rFonts w:eastAsiaTheme="minorEastAsia" w:cs="Arial"/>
        </w:rPr>
        <w:t xml:space="preserve"> </w:t>
      </w:r>
      <w:r>
        <w:rPr>
          <w:rFonts w:eastAsiaTheme="minorEastAsia" w:cs="Arial"/>
        </w:rPr>
        <w:t>пројектне</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цевовода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поређење</w:t>
      </w:r>
      <w:r w:rsidRPr="00E97419">
        <w:rPr>
          <w:rFonts w:eastAsiaTheme="minorEastAsia" w:cs="Arial"/>
        </w:rPr>
        <w:t xml:space="preserve"> </w:t>
      </w:r>
      <w:r>
        <w:rPr>
          <w:rFonts w:eastAsiaTheme="minorEastAsia" w:cs="Arial"/>
        </w:rPr>
        <w:t>позиција</w:t>
      </w:r>
      <w:r w:rsidRPr="00E97419">
        <w:rPr>
          <w:rFonts w:eastAsiaTheme="minorEastAsia" w:cs="Arial"/>
        </w:rPr>
        <w:t xml:space="preserve"> </w:t>
      </w:r>
      <w:r>
        <w:rPr>
          <w:rFonts w:eastAsiaTheme="minorEastAsia" w:cs="Arial"/>
        </w:rPr>
        <w:t>из</w:t>
      </w:r>
      <w:r w:rsidRPr="00E97419">
        <w:rPr>
          <w:rFonts w:eastAsiaTheme="minorEastAsia" w:cs="Arial"/>
        </w:rPr>
        <w:t xml:space="preserve"> </w:t>
      </w:r>
      <w:r>
        <w:rPr>
          <w:rFonts w:eastAsiaTheme="minorEastAsia" w:cs="Arial"/>
        </w:rPr>
        <w:t>документације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формираним</w:t>
      </w:r>
      <w:r w:rsidRPr="00E97419">
        <w:rPr>
          <w:rFonts w:eastAsiaTheme="minorEastAsia" w:cs="Arial"/>
        </w:rPr>
        <w:t xml:space="preserve"> </w:t>
      </w:r>
      <w:r>
        <w:rPr>
          <w:rFonts w:eastAsiaTheme="minorEastAsia" w:cs="Arial"/>
        </w:rPr>
        <w:t>спецификацијама</w:t>
      </w:r>
      <w:r w:rsidRPr="00E97419">
        <w:rPr>
          <w:rFonts w:eastAsiaTheme="minorEastAsia" w:cs="Arial"/>
        </w:rPr>
        <w:t xml:space="preserve"> </w:t>
      </w:r>
      <w:r>
        <w:rPr>
          <w:rFonts w:eastAsiaTheme="minorEastAsia" w:cs="Arial"/>
        </w:rPr>
        <w:t>из</w:t>
      </w:r>
      <w:r w:rsidRPr="00E97419">
        <w:rPr>
          <w:rFonts w:eastAsiaTheme="minorEastAsia" w:cs="Arial"/>
        </w:rPr>
        <w:t xml:space="preserve"> </w:t>
      </w:r>
      <w:r>
        <w:rPr>
          <w:rFonts w:eastAsiaTheme="minorEastAsia" w:cs="Arial"/>
        </w:rPr>
        <w:t>тачке</w:t>
      </w:r>
      <w:r w:rsidRPr="00E97419">
        <w:rPr>
          <w:rFonts w:eastAsiaTheme="minorEastAsia" w:cs="Arial"/>
        </w:rPr>
        <w:t xml:space="preserve"> </w:t>
      </w:r>
      <w:r w:rsidRPr="003478AF">
        <w:rPr>
          <w:rFonts w:eastAsiaTheme="minorEastAsia" w:cs="Arial"/>
        </w:rPr>
        <w:t>2.3</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циљем</w:t>
      </w:r>
      <w:r w:rsidRPr="00E97419">
        <w:rPr>
          <w:rFonts w:eastAsiaTheme="minorEastAsia" w:cs="Arial"/>
        </w:rPr>
        <w:t xml:space="preserve"> </w:t>
      </w:r>
      <w:r>
        <w:rPr>
          <w:rFonts w:eastAsiaTheme="minorEastAsia" w:cs="Arial"/>
        </w:rPr>
        <w:t>да</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утврди</w:t>
      </w:r>
      <w:r w:rsidRPr="00E97419">
        <w:rPr>
          <w:rFonts w:eastAsiaTheme="minorEastAsia" w:cs="Arial"/>
        </w:rPr>
        <w:t xml:space="preserve"> </w:t>
      </w:r>
      <w:r>
        <w:rPr>
          <w:rFonts w:eastAsiaTheme="minorEastAsia" w:cs="Arial"/>
        </w:rPr>
        <w:t>количина</w:t>
      </w:r>
      <w:r w:rsidRPr="00E97419">
        <w:rPr>
          <w:rFonts w:eastAsiaTheme="minorEastAsia" w:cs="Arial"/>
        </w:rPr>
        <w:t>/</w:t>
      </w:r>
      <w:r>
        <w:rPr>
          <w:rFonts w:eastAsiaTheme="minorEastAsia" w:cs="Arial"/>
        </w:rPr>
        <w:t>проценат</w:t>
      </w:r>
      <w:r w:rsidRPr="00E97419">
        <w:rPr>
          <w:rFonts w:eastAsiaTheme="minorEastAsia" w:cs="Arial"/>
        </w:rPr>
        <w:t xml:space="preserve"> </w:t>
      </w:r>
      <w:r>
        <w:rPr>
          <w:rFonts w:eastAsiaTheme="minorEastAsia" w:cs="Arial"/>
        </w:rPr>
        <w:t>постојеће</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који</w:t>
      </w:r>
      <w:r w:rsidRPr="00E97419">
        <w:rPr>
          <w:rFonts w:eastAsiaTheme="minorEastAsia" w:cs="Arial"/>
        </w:rPr>
        <w:t xml:space="preserve"> </w:t>
      </w:r>
      <w:r>
        <w:rPr>
          <w:rFonts w:eastAsiaTheme="minorEastAsia" w:cs="Arial"/>
        </w:rPr>
        <w:t>одговара</w:t>
      </w:r>
      <w:r w:rsidRPr="00E97419">
        <w:rPr>
          <w:rFonts w:eastAsiaTheme="minorEastAsia" w:cs="Arial"/>
        </w:rPr>
        <w:t xml:space="preserve"> </w:t>
      </w:r>
      <w:r>
        <w:rPr>
          <w:rFonts w:eastAsiaTheme="minorEastAsia" w:cs="Arial"/>
        </w:rPr>
        <w:t>пројектној</w:t>
      </w:r>
      <w:r w:rsidRPr="00E97419">
        <w:rPr>
          <w:rFonts w:eastAsiaTheme="minorEastAsia" w:cs="Arial"/>
        </w:rPr>
        <w:t xml:space="preserve"> </w:t>
      </w:r>
      <w:r>
        <w:rPr>
          <w:rFonts w:eastAsiaTheme="minorEastAsia" w:cs="Arial"/>
        </w:rPr>
        <w:t>документацији</w:t>
      </w:r>
      <w:r w:rsidRPr="00E97419">
        <w:rPr>
          <w:rFonts w:eastAsiaTheme="minorEastAsia" w:cs="Arial"/>
        </w:rPr>
        <w:t>.</w:t>
      </w:r>
    </w:p>
    <w:p w14:paraId="096E589A"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обављених</w:t>
      </w:r>
      <w:r w:rsidRPr="00E97419">
        <w:rPr>
          <w:rFonts w:eastAsiaTheme="minorEastAsia" w:cs="Arial"/>
        </w:rPr>
        <w:t xml:space="preserve"> </w:t>
      </w:r>
      <w:r>
        <w:rPr>
          <w:rFonts w:eastAsiaTheme="minorEastAsia" w:cs="Arial"/>
        </w:rPr>
        <w:t>испитивања</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циљу</w:t>
      </w:r>
      <w:r w:rsidRPr="00E97419">
        <w:rPr>
          <w:rFonts w:eastAsiaTheme="minorEastAsia" w:cs="Arial"/>
        </w:rPr>
        <w:t xml:space="preserve"> </w:t>
      </w:r>
      <w:r>
        <w:rPr>
          <w:rFonts w:eastAsiaTheme="minorEastAsia" w:cs="Arial"/>
        </w:rPr>
        <w:t>утврђивања</w:t>
      </w:r>
      <w:r w:rsidRPr="00E97419">
        <w:rPr>
          <w:rFonts w:eastAsiaTheme="minorEastAsia" w:cs="Arial"/>
        </w:rPr>
        <w:t xml:space="preserve"> </w:t>
      </w:r>
      <w:r>
        <w:rPr>
          <w:rFonts w:eastAsiaTheme="minorEastAsia" w:cs="Arial"/>
        </w:rPr>
        <w:t>стања</w:t>
      </w:r>
      <w:r w:rsidRPr="00E97419">
        <w:rPr>
          <w:rFonts w:eastAsiaTheme="minorEastAsia" w:cs="Arial"/>
        </w:rPr>
        <w:t xml:space="preserve">. </w:t>
      </w:r>
      <w:r>
        <w:rPr>
          <w:rFonts w:eastAsiaTheme="minorEastAsia" w:cs="Arial"/>
        </w:rPr>
        <w:t>Ово</w:t>
      </w:r>
      <w:r w:rsidRPr="00E97419">
        <w:rPr>
          <w:rFonts w:eastAsiaTheme="minorEastAsia" w:cs="Arial"/>
        </w:rPr>
        <w:t xml:space="preserve"> </w:t>
      </w:r>
      <w:r>
        <w:rPr>
          <w:rFonts w:eastAsiaTheme="minorEastAsia" w:cs="Arial"/>
        </w:rPr>
        <w:t>треба</w:t>
      </w:r>
      <w:r w:rsidRPr="00E97419">
        <w:rPr>
          <w:rFonts w:eastAsiaTheme="minorEastAsia" w:cs="Arial"/>
        </w:rPr>
        <w:t xml:space="preserve"> </w:t>
      </w:r>
      <w:r>
        <w:rPr>
          <w:rFonts w:eastAsiaTheme="minorEastAsia" w:cs="Arial"/>
        </w:rPr>
        <w:t>такође</w:t>
      </w:r>
      <w:r w:rsidRPr="00E97419">
        <w:rPr>
          <w:rFonts w:eastAsiaTheme="minorEastAsia" w:cs="Arial"/>
        </w:rPr>
        <w:t xml:space="preserve"> </w:t>
      </w:r>
      <w:r>
        <w:rPr>
          <w:rFonts w:eastAsiaTheme="minorEastAsia" w:cs="Arial"/>
        </w:rPr>
        <w:t>да</w:t>
      </w:r>
      <w:r w:rsidRPr="00E97419">
        <w:rPr>
          <w:rFonts w:eastAsiaTheme="minorEastAsia" w:cs="Arial"/>
        </w:rPr>
        <w:t xml:space="preserve"> </w:t>
      </w:r>
      <w:r>
        <w:rPr>
          <w:rFonts w:eastAsiaTheme="minorEastAsia" w:cs="Arial"/>
        </w:rPr>
        <w:t>послужи</w:t>
      </w:r>
      <w:r w:rsidRPr="00E97419">
        <w:rPr>
          <w:rFonts w:eastAsiaTheme="minorEastAsia" w:cs="Arial"/>
        </w:rPr>
        <w:t xml:space="preserve"> </w:t>
      </w:r>
      <w:r>
        <w:rPr>
          <w:rFonts w:eastAsiaTheme="minorEastAsia" w:cs="Arial"/>
        </w:rPr>
        <w:t>као</w:t>
      </w:r>
      <w:r w:rsidRPr="00E97419">
        <w:rPr>
          <w:rFonts w:eastAsiaTheme="minorEastAsia" w:cs="Arial"/>
        </w:rPr>
        <w:t xml:space="preserve"> </w:t>
      </w:r>
      <w:r>
        <w:rPr>
          <w:rFonts w:eastAsiaTheme="minorEastAsia" w:cs="Arial"/>
        </w:rPr>
        <w:t>основа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израду</w:t>
      </w:r>
      <w:r w:rsidRPr="00E97419">
        <w:rPr>
          <w:rFonts w:eastAsiaTheme="minorEastAsia" w:cs="Arial"/>
        </w:rPr>
        <w:t xml:space="preserve"> </w:t>
      </w:r>
      <w:r>
        <w:rPr>
          <w:rFonts w:eastAsiaTheme="minorEastAsia" w:cs="Arial"/>
        </w:rPr>
        <w:t>плана</w:t>
      </w:r>
      <w:r w:rsidRPr="00E97419">
        <w:rPr>
          <w:rFonts w:eastAsiaTheme="minorEastAsia" w:cs="Arial"/>
        </w:rPr>
        <w:t xml:space="preserve"> </w:t>
      </w:r>
      <w:r>
        <w:rPr>
          <w:rFonts w:eastAsiaTheme="minorEastAsia" w:cs="Arial"/>
        </w:rPr>
        <w:t>допунских</w:t>
      </w:r>
      <w:r w:rsidRPr="00E97419">
        <w:rPr>
          <w:rFonts w:eastAsiaTheme="minorEastAsia" w:cs="Arial"/>
        </w:rPr>
        <w:t xml:space="preserve"> </w:t>
      </w:r>
      <w:r>
        <w:rPr>
          <w:rFonts w:eastAsiaTheme="minorEastAsia" w:cs="Arial"/>
        </w:rPr>
        <w:t>испитивања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тачки</w:t>
      </w:r>
      <w:r w:rsidRPr="00E97419">
        <w:rPr>
          <w:rFonts w:eastAsiaTheme="minorEastAsia" w:cs="Arial"/>
        </w:rPr>
        <w:t xml:space="preserve"> </w:t>
      </w:r>
      <w:r>
        <w:rPr>
          <w:rFonts w:eastAsiaTheme="minorEastAsia" w:cs="Arial"/>
        </w:rPr>
        <w:t>2.7</w:t>
      </w:r>
      <w:r w:rsidRPr="0079582E">
        <w:rPr>
          <w:rFonts w:eastAsiaTheme="minorEastAsia" w:cs="Arial"/>
        </w:rPr>
        <w:t>.</w:t>
      </w:r>
    </w:p>
    <w:p w14:paraId="6949D3F3"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Израда</w:t>
      </w:r>
      <w:r w:rsidRPr="00E97419">
        <w:rPr>
          <w:rFonts w:eastAsiaTheme="minorEastAsia" w:cs="Arial"/>
        </w:rPr>
        <w:t xml:space="preserve"> </w:t>
      </w:r>
      <w:r>
        <w:rPr>
          <w:rFonts w:eastAsiaTheme="minorEastAsia" w:cs="Arial"/>
        </w:rPr>
        <w:t>плана допунских</w:t>
      </w:r>
      <w:r w:rsidRPr="00E97419">
        <w:rPr>
          <w:rFonts w:eastAsiaTheme="minorEastAsia" w:cs="Arial"/>
        </w:rPr>
        <w:t xml:space="preserve"> </w:t>
      </w:r>
      <w:r>
        <w:rPr>
          <w:rFonts w:eastAsiaTheme="minorEastAsia" w:cs="Arial"/>
        </w:rPr>
        <w:t>испитивања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опрему</w:t>
      </w:r>
      <w:r w:rsidRPr="00E97419">
        <w:rPr>
          <w:rFonts w:eastAsiaTheme="minorEastAsia" w:cs="Arial"/>
        </w:rPr>
        <w:t xml:space="preserve"> </w:t>
      </w:r>
      <w:r>
        <w:rPr>
          <w:rFonts w:eastAsiaTheme="minorEastAsia" w:cs="Arial"/>
        </w:rPr>
        <w:t>из</w:t>
      </w:r>
      <w:r w:rsidRPr="00E97419">
        <w:rPr>
          <w:rFonts w:eastAsiaTheme="minorEastAsia" w:cs="Arial"/>
        </w:rPr>
        <w:t xml:space="preserve"> </w:t>
      </w:r>
      <w:r>
        <w:rPr>
          <w:rFonts w:eastAsiaTheme="minorEastAsia" w:cs="Arial"/>
        </w:rPr>
        <w:t>утврђене</w:t>
      </w:r>
      <w:r w:rsidRPr="00E97419">
        <w:rPr>
          <w:rFonts w:eastAsiaTheme="minorEastAsia" w:cs="Arial"/>
        </w:rPr>
        <w:t xml:space="preserve"> </w:t>
      </w:r>
      <w:r>
        <w:rPr>
          <w:rFonts w:eastAsiaTheme="minorEastAsia" w:cs="Arial"/>
        </w:rPr>
        <w:t>спецификације</w:t>
      </w:r>
      <w:r w:rsidRPr="00E97419">
        <w:rPr>
          <w:rFonts w:eastAsiaTheme="minorEastAsia" w:cs="Arial"/>
        </w:rPr>
        <w:t xml:space="preserve"> </w:t>
      </w:r>
      <w:r>
        <w:rPr>
          <w:rFonts w:eastAsiaTheme="minorEastAsia" w:cs="Arial"/>
        </w:rPr>
        <w:t>које</w:t>
      </w:r>
      <w:r w:rsidRPr="00E97419">
        <w:rPr>
          <w:rFonts w:eastAsiaTheme="minorEastAsia" w:cs="Arial"/>
        </w:rPr>
        <w:t xml:space="preserve"> </w:t>
      </w:r>
      <w:r>
        <w:rPr>
          <w:rFonts w:eastAsiaTheme="minorEastAsia" w:cs="Arial"/>
        </w:rPr>
        <w:t>ће</w:t>
      </w:r>
      <w:r w:rsidRPr="00E97419">
        <w:rPr>
          <w:rFonts w:eastAsiaTheme="minorEastAsia" w:cs="Arial"/>
        </w:rPr>
        <w:t xml:space="preserve"> </w:t>
      </w:r>
      <w:r>
        <w:rPr>
          <w:rFonts w:eastAsiaTheme="minorEastAsia" w:cs="Arial"/>
        </w:rPr>
        <w:t>да</w:t>
      </w:r>
      <w:r w:rsidRPr="00E97419">
        <w:rPr>
          <w:rFonts w:eastAsiaTheme="minorEastAsia" w:cs="Arial"/>
        </w:rPr>
        <w:t xml:space="preserve"> </w:t>
      </w:r>
      <w:r>
        <w:rPr>
          <w:rFonts w:eastAsiaTheme="minorEastAsia" w:cs="Arial"/>
        </w:rPr>
        <w:t>проистекну</w:t>
      </w:r>
      <w:r w:rsidRPr="00E97419">
        <w:rPr>
          <w:rFonts w:eastAsiaTheme="minorEastAsia" w:cs="Arial"/>
        </w:rPr>
        <w:t xml:space="preserve"> </w:t>
      </w:r>
      <w:r>
        <w:rPr>
          <w:rFonts w:eastAsiaTheme="minorEastAsia" w:cs="Arial"/>
        </w:rPr>
        <w:t>из</w:t>
      </w:r>
      <w:r w:rsidRPr="00E97419">
        <w:rPr>
          <w:rFonts w:eastAsiaTheme="minorEastAsia" w:cs="Arial"/>
        </w:rPr>
        <w:t xml:space="preserve"> </w:t>
      </w:r>
      <w:r>
        <w:rPr>
          <w:rFonts w:eastAsiaTheme="minorEastAsia" w:cs="Arial"/>
        </w:rPr>
        <w:t>тачки</w:t>
      </w:r>
      <w:r w:rsidRPr="00E97419">
        <w:rPr>
          <w:rFonts w:eastAsiaTheme="minorEastAsia" w:cs="Arial"/>
        </w:rPr>
        <w:t xml:space="preserve"> </w:t>
      </w:r>
      <w:r w:rsidRPr="003478AF">
        <w:rPr>
          <w:rFonts w:eastAsiaTheme="minorEastAsia" w:cs="Arial"/>
        </w:rPr>
        <w:t xml:space="preserve">2.5 </w:t>
      </w:r>
      <w:r w:rsidRPr="002836A5">
        <w:rPr>
          <w:rFonts w:eastAsiaTheme="minorEastAsia" w:cs="Arial"/>
        </w:rPr>
        <w:t>и</w:t>
      </w:r>
      <w:r w:rsidRPr="003478AF">
        <w:rPr>
          <w:rFonts w:eastAsiaTheme="minorEastAsia" w:cs="Arial"/>
        </w:rPr>
        <w:t xml:space="preserve"> 2.6</w:t>
      </w:r>
      <w:r w:rsidRPr="00E97419">
        <w:rPr>
          <w:rFonts w:eastAsiaTheme="minorEastAsia" w:cs="Arial"/>
        </w:rPr>
        <w:t>.</w:t>
      </w:r>
    </w:p>
    <w:p w14:paraId="50550078"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Испитивања</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према</w:t>
      </w:r>
      <w:r w:rsidRPr="00E97419">
        <w:rPr>
          <w:rFonts w:eastAsiaTheme="minorEastAsia" w:cs="Arial"/>
        </w:rPr>
        <w:t xml:space="preserve"> </w:t>
      </w:r>
      <w:r>
        <w:rPr>
          <w:rFonts w:eastAsiaTheme="minorEastAsia" w:cs="Arial"/>
        </w:rPr>
        <w:t>плану</w:t>
      </w:r>
      <w:r w:rsidRPr="00E97419">
        <w:rPr>
          <w:rFonts w:eastAsiaTheme="minorEastAsia" w:cs="Arial"/>
        </w:rPr>
        <w:t xml:space="preserve"> </w:t>
      </w:r>
      <w:r>
        <w:rPr>
          <w:rFonts w:eastAsiaTheme="minorEastAsia" w:cs="Arial"/>
        </w:rPr>
        <w:t>испитивања из тачке 2.7</w:t>
      </w:r>
      <w:r w:rsidRPr="00E97419">
        <w:rPr>
          <w:rFonts w:eastAsiaTheme="minorEastAsia" w:cs="Arial"/>
        </w:rPr>
        <w:t>.</w:t>
      </w:r>
    </w:p>
    <w:p w14:paraId="67FFEAB6"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Анализа</w:t>
      </w:r>
      <w:r w:rsidRPr="00E97419">
        <w:rPr>
          <w:rFonts w:eastAsiaTheme="minorEastAsia" w:cs="Arial"/>
        </w:rPr>
        <w:t xml:space="preserve"> </w:t>
      </w:r>
      <w:r>
        <w:rPr>
          <w:rFonts w:eastAsiaTheme="minorEastAsia" w:cs="Arial"/>
        </w:rPr>
        <w:t>резултата</w:t>
      </w:r>
      <w:r w:rsidRPr="00E97419">
        <w:rPr>
          <w:rFonts w:eastAsiaTheme="minorEastAsia" w:cs="Arial"/>
        </w:rPr>
        <w:t xml:space="preserve"> </w:t>
      </w:r>
      <w:r>
        <w:rPr>
          <w:rFonts w:eastAsiaTheme="minorEastAsia" w:cs="Arial"/>
        </w:rPr>
        <w:t>испитивања.</w:t>
      </w:r>
    </w:p>
    <w:p w14:paraId="5FDC3044" w14:textId="77777777" w:rsidR="00C05EF5" w:rsidRPr="00E97419" w:rsidRDefault="00C05EF5" w:rsidP="00C05EF5">
      <w:pPr>
        <w:numPr>
          <w:ilvl w:val="1"/>
          <w:numId w:val="45"/>
        </w:numPr>
        <w:spacing w:before="0"/>
        <w:ind w:left="1701"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стања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комплетности</w:t>
      </w:r>
      <w:r w:rsidRPr="00E97419">
        <w:rPr>
          <w:rFonts w:eastAsiaTheme="minorEastAsia" w:cs="Arial"/>
        </w:rPr>
        <w:t xml:space="preserve"> </w:t>
      </w:r>
      <w:r>
        <w:rPr>
          <w:rFonts w:eastAsiaTheme="minorEastAsia" w:cs="Arial"/>
        </w:rPr>
        <w:t>испоруке</w:t>
      </w:r>
      <w:r w:rsidRPr="00E97419">
        <w:rPr>
          <w:rFonts w:eastAsiaTheme="minorEastAsia" w:cs="Arial"/>
        </w:rPr>
        <w:t xml:space="preserve"> </w:t>
      </w:r>
      <w:r>
        <w:rPr>
          <w:rFonts w:eastAsiaTheme="minorEastAsia" w:cs="Arial"/>
        </w:rPr>
        <w:t>остале</w:t>
      </w:r>
      <w:r w:rsidRPr="00E97419">
        <w:rPr>
          <w:rFonts w:eastAsiaTheme="minorEastAsia" w:cs="Arial"/>
        </w:rPr>
        <w:t xml:space="preserve"> </w:t>
      </w:r>
      <w:r>
        <w:rPr>
          <w:rFonts w:eastAsiaTheme="minorEastAsia" w:cs="Arial"/>
        </w:rPr>
        <w:t>опреме</w:t>
      </w:r>
      <w:r w:rsidRPr="00E97419">
        <w:rPr>
          <w:rFonts w:eastAsiaTheme="minorEastAsia" w:cs="Arial"/>
        </w:rPr>
        <w:t xml:space="preserve"> </w:t>
      </w:r>
      <w:r>
        <w:rPr>
          <w:rFonts w:eastAsiaTheme="minorEastAsia" w:cs="Arial"/>
        </w:rPr>
        <w:t>по</w:t>
      </w:r>
      <w:r w:rsidRPr="00E97419">
        <w:rPr>
          <w:rFonts w:eastAsiaTheme="minorEastAsia" w:cs="Arial"/>
        </w:rPr>
        <w:t xml:space="preserve"> </w:t>
      </w:r>
      <w:r>
        <w:rPr>
          <w:rFonts w:eastAsiaTheme="minorEastAsia" w:cs="Arial"/>
        </w:rPr>
        <w:t>системима</w:t>
      </w:r>
      <w:r w:rsidRPr="00E97419">
        <w:rPr>
          <w:rFonts w:eastAsiaTheme="minorEastAsia" w:cs="Arial"/>
        </w:rPr>
        <w:t xml:space="preserve"> </w:t>
      </w:r>
      <w:r>
        <w:rPr>
          <w:rFonts w:eastAsiaTheme="minorEastAsia" w:cs="Arial"/>
        </w:rPr>
        <w:t>термоелектране</w:t>
      </w:r>
      <w:r w:rsidRPr="00E97419">
        <w:rPr>
          <w:rFonts w:eastAsiaTheme="minorEastAsia" w:cs="Arial"/>
        </w:rPr>
        <w:t>.</w:t>
      </w:r>
    </w:p>
    <w:p w14:paraId="1D348CFA" w14:textId="77777777" w:rsidR="00C05EF5" w:rsidRPr="00E97419" w:rsidRDefault="00C05EF5" w:rsidP="00C05EF5">
      <w:pPr>
        <w:contextualSpacing/>
        <w:rPr>
          <w:rFonts w:eastAsiaTheme="minorEastAsia" w:cs="Arial"/>
        </w:rPr>
      </w:pPr>
    </w:p>
    <w:p w14:paraId="0411185C" w14:textId="77777777" w:rsidR="00C05EF5" w:rsidRPr="00B87716" w:rsidRDefault="00C05EF5" w:rsidP="00C05EF5">
      <w:pPr>
        <w:numPr>
          <w:ilvl w:val="0"/>
          <w:numId w:val="45"/>
        </w:numPr>
        <w:spacing w:before="0"/>
        <w:ind w:left="1134" w:hanging="567"/>
        <w:contextualSpacing/>
        <w:rPr>
          <w:rFonts w:eastAsiaTheme="minorEastAsia" w:cs="Arial"/>
          <w:b/>
        </w:rPr>
      </w:pPr>
      <w:r>
        <w:rPr>
          <w:rFonts w:eastAsiaTheme="minorEastAsia" w:cs="Arial"/>
          <w:b/>
          <w:lang w:eastAsia="sr-Cyrl-CS"/>
        </w:rPr>
        <w:t>Израда</w:t>
      </w:r>
      <w:r w:rsidRPr="00B87716">
        <w:rPr>
          <w:rFonts w:eastAsiaTheme="minorEastAsia" w:cs="Arial"/>
          <w:b/>
          <w:lang w:eastAsia="sr-Cyrl-CS"/>
        </w:rPr>
        <w:t xml:space="preserve"> </w:t>
      </w:r>
      <w:r>
        <w:rPr>
          <w:rFonts w:eastAsiaTheme="minorEastAsia" w:cs="Arial"/>
          <w:b/>
          <w:lang w:eastAsia="sr-Cyrl-CS"/>
        </w:rPr>
        <w:t>потребних</w:t>
      </w:r>
      <w:r w:rsidRPr="00B87716">
        <w:rPr>
          <w:rFonts w:eastAsiaTheme="minorEastAsia" w:cs="Arial"/>
          <w:b/>
          <w:lang w:eastAsia="sr-Cyrl-CS"/>
        </w:rPr>
        <w:t xml:space="preserve"> </w:t>
      </w:r>
      <w:r>
        <w:rPr>
          <w:rFonts w:eastAsiaTheme="minorEastAsia" w:cs="Arial"/>
          <w:b/>
          <w:lang w:eastAsia="sr-Cyrl-CS"/>
        </w:rPr>
        <w:t>прорачуна</w:t>
      </w:r>
      <w:r w:rsidRPr="00B87716">
        <w:rPr>
          <w:rFonts w:eastAsiaTheme="minorEastAsia" w:cs="Arial"/>
          <w:b/>
          <w:lang w:eastAsia="sr-Cyrl-CS"/>
        </w:rPr>
        <w:t xml:space="preserve"> </w:t>
      </w:r>
      <w:r>
        <w:rPr>
          <w:rFonts w:eastAsiaTheme="minorEastAsia" w:cs="Arial"/>
          <w:b/>
          <w:lang w:eastAsia="sr-Cyrl-CS"/>
        </w:rPr>
        <w:t>котловског</w:t>
      </w:r>
      <w:r w:rsidRPr="00B87716">
        <w:rPr>
          <w:rFonts w:eastAsiaTheme="minorEastAsia" w:cs="Arial"/>
          <w:b/>
          <w:lang w:eastAsia="sr-Cyrl-CS"/>
        </w:rPr>
        <w:t xml:space="preserve"> </w:t>
      </w:r>
      <w:r>
        <w:rPr>
          <w:rFonts w:eastAsiaTheme="minorEastAsia" w:cs="Arial"/>
          <w:b/>
          <w:lang w:eastAsia="sr-Cyrl-CS"/>
        </w:rPr>
        <w:t>постројења</w:t>
      </w:r>
    </w:p>
    <w:p w14:paraId="1EE0241E" w14:textId="77777777" w:rsidR="00C05EF5" w:rsidRPr="00E97419" w:rsidRDefault="00C05EF5" w:rsidP="00C05EF5">
      <w:pPr>
        <w:contextualSpacing/>
        <w:rPr>
          <w:rFonts w:eastAsiaTheme="minorEastAsia" w:cs="Arial"/>
        </w:rPr>
      </w:pPr>
    </w:p>
    <w:p w14:paraId="17D64A33" w14:textId="77777777" w:rsidR="00C05EF5" w:rsidRPr="00E97419" w:rsidRDefault="00C05EF5" w:rsidP="00C05EF5">
      <w:pPr>
        <w:contextualSpacing/>
        <w:rPr>
          <w:rFonts w:eastAsiaTheme="minorEastAsia" w:cs="Arial"/>
        </w:rPr>
      </w:pPr>
      <w:r>
        <w:rPr>
          <w:rFonts w:eastAsiaTheme="minorEastAsia" w:cs="Arial"/>
        </w:rPr>
        <w:t>Парни</w:t>
      </w:r>
      <w:r w:rsidRPr="00E97419">
        <w:rPr>
          <w:rFonts w:eastAsiaTheme="minorEastAsia" w:cs="Arial"/>
        </w:rPr>
        <w:t xml:space="preserve"> </w:t>
      </w:r>
      <w:r>
        <w:rPr>
          <w:rFonts w:eastAsiaTheme="minorEastAsia" w:cs="Arial"/>
        </w:rPr>
        <w:t>котао</w:t>
      </w:r>
      <w:r w:rsidRPr="00E97419">
        <w:rPr>
          <w:rFonts w:eastAsiaTheme="minorEastAsia" w:cs="Arial"/>
        </w:rPr>
        <w:t xml:space="preserve"> </w:t>
      </w:r>
      <w:r>
        <w:rPr>
          <w:rFonts w:eastAsiaTheme="minorEastAsia" w:cs="Arial"/>
        </w:rPr>
        <w:t>блока</w:t>
      </w:r>
      <w:r w:rsidRPr="00E97419">
        <w:rPr>
          <w:rFonts w:eastAsiaTheme="minorEastAsia" w:cs="Arial"/>
        </w:rPr>
        <w:t xml:space="preserve"> 350 </w:t>
      </w:r>
      <w:r>
        <w:rPr>
          <w:rFonts w:eastAsiaTheme="minorEastAsia" w:cs="Arial"/>
        </w:rPr>
        <w:t>М</w:t>
      </w:r>
      <w:r w:rsidRPr="00E97419">
        <w:rPr>
          <w:rFonts w:eastAsiaTheme="minorEastAsia" w:cs="Arial"/>
        </w:rPr>
        <w:t xml:space="preserve">W </w:t>
      </w:r>
      <w:r>
        <w:rPr>
          <w:rFonts w:eastAsiaTheme="minorEastAsia" w:cs="Arial"/>
        </w:rPr>
        <w:t>у</w:t>
      </w:r>
      <w:r w:rsidRPr="00E97419">
        <w:rPr>
          <w:rFonts w:eastAsiaTheme="minorEastAsia" w:cs="Arial"/>
        </w:rPr>
        <w:t xml:space="preserve"> </w:t>
      </w:r>
      <w:r>
        <w:rPr>
          <w:rFonts w:eastAsiaTheme="minorEastAsia" w:cs="Arial"/>
        </w:rPr>
        <w:t>ТЕ</w:t>
      </w:r>
      <w:r w:rsidRPr="00E97419">
        <w:rPr>
          <w:rFonts w:eastAsiaTheme="minorEastAsia" w:cs="Arial"/>
        </w:rPr>
        <w:t xml:space="preserve"> „</w:t>
      </w:r>
      <w:r>
        <w:rPr>
          <w:rFonts w:eastAsiaTheme="minorEastAsia" w:cs="Arial"/>
        </w:rPr>
        <w:t>Колубара</w:t>
      </w:r>
      <w:r w:rsidRPr="00E97419">
        <w:rPr>
          <w:rFonts w:eastAsiaTheme="minorEastAsia" w:cs="Arial"/>
        </w:rPr>
        <w:t xml:space="preserve"> </w:t>
      </w:r>
      <w:r>
        <w:rPr>
          <w:rFonts w:eastAsiaTheme="minorEastAsia" w:cs="Arial"/>
        </w:rPr>
        <w:t>Б</w:t>
      </w:r>
      <w:r w:rsidRPr="00E97419">
        <w:rPr>
          <w:rFonts w:eastAsiaTheme="minorEastAsia" w:cs="Arial"/>
        </w:rPr>
        <w:t xml:space="preserve">“ </w:t>
      </w:r>
      <w:r>
        <w:rPr>
          <w:rFonts w:eastAsiaTheme="minorEastAsia" w:cs="Arial"/>
        </w:rPr>
        <w:t>првобитно је пројектован</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колубарски</w:t>
      </w:r>
      <w:r w:rsidRPr="00E97419">
        <w:rPr>
          <w:rFonts w:eastAsiaTheme="minorEastAsia" w:cs="Arial"/>
        </w:rPr>
        <w:t xml:space="preserve"> </w:t>
      </w:r>
      <w:r>
        <w:rPr>
          <w:rFonts w:eastAsiaTheme="minorEastAsia" w:cs="Arial"/>
        </w:rPr>
        <w:t>лигнит</w:t>
      </w:r>
      <w:r w:rsidRPr="00E97419">
        <w:rPr>
          <w:rFonts w:eastAsiaTheme="minorEastAsia" w:cs="Arial"/>
        </w:rPr>
        <w:t xml:space="preserve"> </w:t>
      </w:r>
      <w:r>
        <w:rPr>
          <w:rFonts w:eastAsiaTheme="minorEastAsia" w:cs="Arial"/>
        </w:rPr>
        <w:t>доње</w:t>
      </w:r>
      <w:r w:rsidRPr="00E97419">
        <w:rPr>
          <w:rFonts w:eastAsiaTheme="minorEastAsia" w:cs="Arial"/>
        </w:rPr>
        <w:t xml:space="preserve"> </w:t>
      </w:r>
      <w:r>
        <w:rPr>
          <w:rFonts w:eastAsiaTheme="minorEastAsia" w:cs="Arial"/>
        </w:rPr>
        <w:t>топлотне</w:t>
      </w:r>
      <w:r w:rsidRPr="00E97419">
        <w:rPr>
          <w:rFonts w:eastAsiaTheme="minorEastAsia" w:cs="Arial"/>
        </w:rPr>
        <w:t xml:space="preserve"> </w:t>
      </w:r>
      <w:r>
        <w:rPr>
          <w:rFonts w:eastAsiaTheme="minorEastAsia" w:cs="Arial"/>
        </w:rPr>
        <w:t>моћи</w:t>
      </w:r>
      <w:r w:rsidRPr="00E97419">
        <w:rPr>
          <w:rFonts w:eastAsiaTheme="minorEastAsia" w:cs="Arial"/>
        </w:rPr>
        <w:t xml:space="preserve"> 6700 kJ/kg </w:t>
      </w:r>
      <w:r>
        <w:rPr>
          <w:rFonts w:eastAsiaTheme="minorEastAsia" w:cs="Arial"/>
        </w:rPr>
        <w:t>са</w:t>
      </w:r>
      <w:r w:rsidRPr="00E97419">
        <w:rPr>
          <w:rFonts w:eastAsiaTheme="minorEastAsia" w:cs="Arial"/>
        </w:rPr>
        <w:t xml:space="preserve"> </w:t>
      </w:r>
      <w:r>
        <w:rPr>
          <w:rFonts w:eastAsiaTheme="minorEastAsia" w:cs="Arial"/>
        </w:rPr>
        <w:t>садржајем</w:t>
      </w:r>
      <w:r w:rsidRPr="00E97419">
        <w:rPr>
          <w:rFonts w:eastAsiaTheme="minorEastAsia" w:cs="Arial"/>
        </w:rPr>
        <w:t xml:space="preserve"> </w:t>
      </w:r>
      <w:r>
        <w:rPr>
          <w:rFonts w:eastAsiaTheme="minorEastAsia" w:cs="Arial"/>
        </w:rPr>
        <w:t>влаге</w:t>
      </w:r>
      <w:r w:rsidRPr="00E97419">
        <w:rPr>
          <w:rFonts w:eastAsiaTheme="minorEastAsia" w:cs="Arial"/>
        </w:rPr>
        <w:t xml:space="preserve"> Wr =47,65% </w:t>
      </w:r>
      <w:r>
        <w:rPr>
          <w:rFonts w:eastAsiaTheme="minorEastAsia" w:cs="Arial"/>
        </w:rPr>
        <w:t>и</w:t>
      </w:r>
      <w:r w:rsidRPr="00E97419">
        <w:rPr>
          <w:rFonts w:eastAsiaTheme="minorEastAsia" w:cs="Arial"/>
        </w:rPr>
        <w:t xml:space="preserve"> </w:t>
      </w:r>
      <w:r>
        <w:rPr>
          <w:rFonts w:eastAsiaTheme="minorEastAsia" w:cs="Arial"/>
        </w:rPr>
        <w:t>садржајем</w:t>
      </w:r>
      <w:r w:rsidRPr="00E97419">
        <w:rPr>
          <w:rFonts w:eastAsiaTheme="minorEastAsia" w:cs="Arial"/>
        </w:rPr>
        <w:t xml:space="preserve"> </w:t>
      </w:r>
      <w:r>
        <w:rPr>
          <w:rFonts w:eastAsiaTheme="minorEastAsia" w:cs="Arial"/>
        </w:rPr>
        <w:t>пепела</w:t>
      </w:r>
      <w:r w:rsidRPr="00E97419">
        <w:rPr>
          <w:rFonts w:eastAsiaTheme="minorEastAsia" w:cs="Arial"/>
        </w:rPr>
        <w:t xml:space="preserve"> Ar = 18,96%. </w:t>
      </w:r>
      <w:r>
        <w:rPr>
          <w:rFonts w:eastAsiaTheme="minorEastAsia" w:cs="Arial"/>
        </w:rPr>
        <w:t>Карактеристике</w:t>
      </w:r>
      <w:r w:rsidRPr="00E97419">
        <w:rPr>
          <w:rFonts w:eastAsiaTheme="minorEastAsia" w:cs="Arial"/>
        </w:rPr>
        <w:t xml:space="preserve"> </w:t>
      </w:r>
      <w:r>
        <w:rPr>
          <w:rFonts w:eastAsiaTheme="minorEastAsia" w:cs="Arial"/>
        </w:rPr>
        <w:t>парног</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торањске</w:t>
      </w:r>
      <w:r w:rsidRPr="00E97419">
        <w:rPr>
          <w:rFonts w:eastAsiaTheme="minorEastAsia" w:cs="Arial"/>
        </w:rPr>
        <w:t xml:space="preserve"> </w:t>
      </w:r>
      <w:r>
        <w:rPr>
          <w:rFonts w:eastAsiaTheme="minorEastAsia" w:cs="Arial"/>
        </w:rPr>
        <w:t>конструкције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принудном</w:t>
      </w:r>
      <w:r w:rsidRPr="00E97419">
        <w:rPr>
          <w:rFonts w:eastAsiaTheme="minorEastAsia" w:cs="Arial"/>
        </w:rPr>
        <w:t xml:space="preserve"> </w:t>
      </w:r>
      <w:r>
        <w:rPr>
          <w:rFonts w:eastAsiaTheme="minorEastAsia" w:cs="Arial"/>
        </w:rPr>
        <w:t>циркулацијом</w:t>
      </w:r>
      <w:r w:rsidRPr="00E97419">
        <w:rPr>
          <w:rFonts w:eastAsiaTheme="minorEastAsia" w:cs="Arial"/>
        </w:rPr>
        <w:t xml:space="preserve"> </w:t>
      </w:r>
      <w:r>
        <w:rPr>
          <w:rFonts w:eastAsiaTheme="minorEastAsia" w:cs="Arial"/>
        </w:rPr>
        <w:t>кроз</w:t>
      </w:r>
      <w:r w:rsidRPr="00E97419">
        <w:rPr>
          <w:rFonts w:eastAsiaTheme="minorEastAsia" w:cs="Arial"/>
        </w:rPr>
        <w:t xml:space="preserve"> </w:t>
      </w:r>
      <w:r>
        <w:rPr>
          <w:rFonts w:eastAsiaTheme="minorEastAsia" w:cs="Arial"/>
        </w:rPr>
        <w:t>испаривач</w:t>
      </w:r>
      <w:r w:rsidRPr="00E97419">
        <w:rPr>
          <w:rFonts w:eastAsiaTheme="minorEastAsia" w:cs="Arial"/>
        </w:rPr>
        <w:t xml:space="preserve"> </w:t>
      </w:r>
      <w:r>
        <w:rPr>
          <w:rFonts w:eastAsiaTheme="minorEastAsia" w:cs="Arial"/>
        </w:rPr>
        <w:t>су</w:t>
      </w:r>
      <w:r w:rsidRPr="00E97419">
        <w:rPr>
          <w:rFonts w:eastAsiaTheme="minorEastAsia" w:cs="Arial"/>
        </w:rPr>
        <w:t xml:space="preserve"> </w:t>
      </w:r>
      <w:r>
        <w:rPr>
          <w:rFonts w:eastAsiaTheme="minorEastAsia" w:cs="Arial"/>
        </w:rPr>
        <w:t>следеће</w:t>
      </w:r>
      <w:r w:rsidRPr="00E97419">
        <w:rPr>
          <w:rFonts w:eastAsiaTheme="minorEastAsia" w:cs="Arial"/>
        </w:rPr>
        <w:t>:</w:t>
      </w:r>
    </w:p>
    <w:p w14:paraId="12E93BF4" w14:textId="77777777" w:rsidR="00C05EF5" w:rsidRPr="00E97419" w:rsidRDefault="00C05EF5" w:rsidP="00C05EF5">
      <w:pPr>
        <w:contextualSpacing/>
        <w:rPr>
          <w:rFonts w:eastAsiaTheme="minorEastAsia" w:cs="Arial"/>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139"/>
        <w:gridCol w:w="400"/>
        <w:gridCol w:w="264"/>
        <w:gridCol w:w="649"/>
        <w:gridCol w:w="1443"/>
      </w:tblGrid>
      <w:tr w:rsidR="00C05EF5" w:rsidRPr="00E97419" w14:paraId="725B065B" w14:textId="77777777" w:rsidTr="002338AD">
        <w:tc>
          <w:tcPr>
            <w:tcW w:w="5817" w:type="dxa"/>
          </w:tcPr>
          <w:p w14:paraId="18ADC6AD" w14:textId="77777777" w:rsidR="00C05EF5" w:rsidRPr="00E97419" w:rsidRDefault="00C05EF5" w:rsidP="002338AD">
            <w:pPr>
              <w:rPr>
                <w:rFonts w:eastAsiaTheme="minorEastAsia" w:cs="Arial"/>
              </w:rPr>
            </w:pPr>
            <w:r>
              <w:rPr>
                <w:rFonts w:eastAsiaTheme="minorEastAsia" w:cs="Arial"/>
              </w:rPr>
              <w:t>Продукција</w:t>
            </w:r>
            <w:r w:rsidRPr="00E97419">
              <w:rPr>
                <w:rFonts w:eastAsiaTheme="minorEastAsia" w:cs="Arial"/>
              </w:rPr>
              <w:t xml:space="preserve"> </w:t>
            </w:r>
            <w:r>
              <w:rPr>
                <w:rFonts w:eastAsiaTheme="minorEastAsia" w:cs="Arial"/>
              </w:rPr>
              <w:t>свеже</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p>
        </w:tc>
        <w:tc>
          <w:tcPr>
            <w:tcW w:w="419" w:type="dxa"/>
          </w:tcPr>
          <w:p w14:paraId="5DAB95D1" w14:textId="77777777" w:rsidR="00C05EF5" w:rsidRPr="00E97419" w:rsidRDefault="00C05EF5" w:rsidP="002338AD">
            <w:pPr>
              <w:rPr>
                <w:rFonts w:eastAsiaTheme="minorEastAsia" w:cs="Arial"/>
              </w:rPr>
            </w:pPr>
            <w:r w:rsidRPr="00E97419">
              <w:rPr>
                <w:rFonts w:eastAsiaTheme="minorEastAsia" w:cs="Arial"/>
              </w:rPr>
              <w:t>D</w:t>
            </w:r>
          </w:p>
        </w:tc>
        <w:tc>
          <w:tcPr>
            <w:tcW w:w="278" w:type="dxa"/>
          </w:tcPr>
          <w:p w14:paraId="1A9F4AE5"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6C08F01B" w14:textId="77777777" w:rsidR="00C05EF5" w:rsidRPr="00E97419" w:rsidRDefault="00C05EF5" w:rsidP="002338AD">
            <w:pPr>
              <w:jc w:val="right"/>
              <w:rPr>
                <w:rFonts w:eastAsiaTheme="minorEastAsia" w:cs="Arial"/>
              </w:rPr>
            </w:pPr>
            <w:r w:rsidRPr="00E97419">
              <w:rPr>
                <w:rFonts w:eastAsiaTheme="minorEastAsia" w:cs="Arial"/>
              </w:rPr>
              <w:t>292</w:t>
            </w:r>
          </w:p>
        </w:tc>
        <w:tc>
          <w:tcPr>
            <w:tcW w:w="1622" w:type="dxa"/>
          </w:tcPr>
          <w:p w14:paraId="2DF02F80" w14:textId="77777777" w:rsidR="00C05EF5" w:rsidRPr="00E97419" w:rsidRDefault="00C05EF5" w:rsidP="002338AD">
            <w:pPr>
              <w:rPr>
                <w:rFonts w:eastAsiaTheme="minorEastAsia" w:cs="Arial"/>
              </w:rPr>
            </w:pPr>
            <w:r w:rsidRPr="00E97419">
              <w:rPr>
                <w:rFonts w:eastAsiaTheme="minorEastAsia" w:cs="Arial"/>
              </w:rPr>
              <w:t>kg/s</w:t>
            </w:r>
          </w:p>
        </w:tc>
      </w:tr>
      <w:tr w:rsidR="00C05EF5" w:rsidRPr="00E97419" w14:paraId="53B1E73B" w14:textId="77777777" w:rsidTr="002338AD">
        <w:tc>
          <w:tcPr>
            <w:tcW w:w="5817" w:type="dxa"/>
          </w:tcPr>
          <w:p w14:paraId="290FCE7E" w14:textId="77777777" w:rsidR="00C05EF5" w:rsidRPr="00E97419" w:rsidRDefault="00C05EF5" w:rsidP="002338AD">
            <w:pPr>
              <w:rPr>
                <w:rFonts w:eastAsiaTheme="minorEastAsia" w:cs="Arial"/>
              </w:rPr>
            </w:pPr>
            <w:r>
              <w:rPr>
                <w:rFonts w:eastAsiaTheme="minorEastAsia" w:cs="Arial"/>
              </w:rPr>
              <w:t>Притисак</w:t>
            </w:r>
            <w:r w:rsidRPr="00E97419">
              <w:rPr>
                <w:rFonts w:eastAsiaTheme="minorEastAsia" w:cs="Arial"/>
              </w:rPr>
              <w:t xml:space="preserve"> </w:t>
            </w:r>
            <w:r>
              <w:rPr>
                <w:rFonts w:eastAsiaTheme="minorEastAsia" w:cs="Arial"/>
              </w:rPr>
              <w:t>свеже</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p>
        </w:tc>
        <w:tc>
          <w:tcPr>
            <w:tcW w:w="419" w:type="dxa"/>
          </w:tcPr>
          <w:p w14:paraId="5E716DF2" w14:textId="77777777" w:rsidR="00C05EF5" w:rsidRPr="00E97419" w:rsidRDefault="00C05EF5" w:rsidP="002338AD">
            <w:pPr>
              <w:rPr>
                <w:rFonts w:eastAsiaTheme="minorEastAsia" w:cs="Arial"/>
              </w:rPr>
            </w:pPr>
            <w:r w:rsidRPr="00E97419">
              <w:rPr>
                <w:rFonts w:eastAsiaTheme="minorEastAsia" w:cs="Arial"/>
              </w:rPr>
              <w:t>p</w:t>
            </w:r>
            <w:r w:rsidRPr="00E97419">
              <w:rPr>
                <w:rFonts w:eastAsiaTheme="minorEastAsia" w:cs="Arial"/>
                <w:vertAlign w:val="subscript"/>
              </w:rPr>
              <w:t>s</w:t>
            </w:r>
          </w:p>
        </w:tc>
        <w:tc>
          <w:tcPr>
            <w:tcW w:w="278" w:type="dxa"/>
          </w:tcPr>
          <w:p w14:paraId="4093C344"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7FB6E62F" w14:textId="77777777" w:rsidR="00C05EF5" w:rsidRPr="00E97419" w:rsidRDefault="00C05EF5" w:rsidP="002338AD">
            <w:pPr>
              <w:jc w:val="right"/>
              <w:rPr>
                <w:rFonts w:eastAsiaTheme="minorEastAsia" w:cs="Arial"/>
              </w:rPr>
            </w:pPr>
            <w:r w:rsidRPr="00E97419">
              <w:rPr>
                <w:rFonts w:eastAsiaTheme="minorEastAsia" w:cs="Arial"/>
              </w:rPr>
              <w:t>180</w:t>
            </w:r>
          </w:p>
        </w:tc>
        <w:tc>
          <w:tcPr>
            <w:tcW w:w="1622" w:type="dxa"/>
          </w:tcPr>
          <w:p w14:paraId="26A99B27" w14:textId="77777777" w:rsidR="00C05EF5" w:rsidRPr="00E97419" w:rsidRDefault="00AD3C80" w:rsidP="002338AD">
            <w:pPr>
              <w:rPr>
                <w:rFonts w:eastAsiaTheme="minorEastAsia" w:cs="Arial"/>
              </w:rPr>
            </w:pPr>
            <w:r>
              <w:rPr>
                <w:rFonts w:eastAsiaTheme="minorEastAsia" w:cs="Arial"/>
              </w:rPr>
              <w:t>b</w:t>
            </w:r>
            <w:r w:rsidRPr="00E97419">
              <w:rPr>
                <w:rFonts w:eastAsiaTheme="minorEastAsia" w:cs="Arial"/>
              </w:rPr>
              <w:t>ar</w:t>
            </w:r>
          </w:p>
        </w:tc>
      </w:tr>
      <w:tr w:rsidR="00C05EF5" w:rsidRPr="00E97419" w14:paraId="367ADC96" w14:textId="77777777" w:rsidTr="002338AD">
        <w:tc>
          <w:tcPr>
            <w:tcW w:w="5817" w:type="dxa"/>
          </w:tcPr>
          <w:p w14:paraId="6B00A7E2" w14:textId="77777777" w:rsidR="00C05EF5" w:rsidRPr="00E97419" w:rsidRDefault="00C05EF5" w:rsidP="002338AD">
            <w:pPr>
              <w:rPr>
                <w:rFonts w:eastAsiaTheme="minorEastAsia" w:cs="Arial"/>
              </w:rPr>
            </w:pPr>
            <w:r>
              <w:rPr>
                <w:rFonts w:eastAsiaTheme="minorEastAsia" w:cs="Arial"/>
              </w:rPr>
              <w:t>Температура</w:t>
            </w:r>
            <w:r w:rsidRPr="00E97419">
              <w:rPr>
                <w:rFonts w:eastAsiaTheme="minorEastAsia" w:cs="Arial"/>
              </w:rPr>
              <w:t xml:space="preserve"> </w:t>
            </w:r>
            <w:r>
              <w:rPr>
                <w:rFonts w:eastAsiaTheme="minorEastAsia" w:cs="Arial"/>
              </w:rPr>
              <w:t>свеже</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p>
        </w:tc>
        <w:tc>
          <w:tcPr>
            <w:tcW w:w="419" w:type="dxa"/>
          </w:tcPr>
          <w:p w14:paraId="1335870F" w14:textId="77777777" w:rsidR="00C05EF5" w:rsidRPr="00E97419" w:rsidRDefault="00C05EF5" w:rsidP="002338AD">
            <w:pPr>
              <w:rPr>
                <w:rFonts w:eastAsiaTheme="minorEastAsia" w:cs="Arial"/>
              </w:rPr>
            </w:pPr>
            <w:r w:rsidRPr="00E97419">
              <w:rPr>
                <w:rFonts w:eastAsiaTheme="minorEastAsia" w:cs="Arial"/>
              </w:rPr>
              <w:t>t</w:t>
            </w:r>
            <w:r w:rsidRPr="00E97419">
              <w:rPr>
                <w:rFonts w:eastAsiaTheme="minorEastAsia" w:cs="Arial"/>
                <w:vertAlign w:val="subscript"/>
              </w:rPr>
              <w:t>s</w:t>
            </w:r>
          </w:p>
        </w:tc>
        <w:tc>
          <w:tcPr>
            <w:tcW w:w="278" w:type="dxa"/>
          </w:tcPr>
          <w:p w14:paraId="078B0AF7"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7C306843" w14:textId="77777777" w:rsidR="00C05EF5" w:rsidRPr="00E97419" w:rsidRDefault="00C05EF5" w:rsidP="002338AD">
            <w:pPr>
              <w:jc w:val="right"/>
              <w:rPr>
                <w:rFonts w:eastAsiaTheme="minorEastAsia" w:cs="Arial"/>
              </w:rPr>
            </w:pPr>
            <w:r w:rsidRPr="00E97419">
              <w:rPr>
                <w:rFonts w:eastAsiaTheme="minorEastAsia" w:cs="Arial"/>
              </w:rPr>
              <w:t>540</w:t>
            </w:r>
          </w:p>
        </w:tc>
        <w:tc>
          <w:tcPr>
            <w:tcW w:w="1622" w:type="dxa"/>
          </w:tcPr>
          <w:p w14:paraId="681CDDEE" w14:textId="77777777" w:rsidR="00C05EF5" w:rsidRPr="00E97419" w:rsidRDefault="00C05EF5" w:rsidP="002338AD">
            <w:pPr>
              <w:rPr>
                <w:rFonts w:eastAsiaTheme="minorEastAsia" w:cs="Arial"/>
              </w:rPr>
            </w:pPr>
            <w:r w:rsidRPr="00E97419">
              <w:rPr>
                <w:rFonts w:eastAsiaTheme="minorEastAsia" w:cs="Arial"/>
                <w:vertAlign w:val="superscript"/>
              </w:rPr>
              <w:t>o</w:t>
            </w:r>
            <w:r w:rsidRPr="00E97419">
              <w:rPr>
                <w:rFonts w:eastAsiaTheme="minorEastAsia" w:cs="Arial"/>
              </w:rPr>
              <w:t>C</w:t>
            </w:r>
          </w:p>
        </w:tc>
      </w:tr>
      <w:tr w:rsidR="00C05EF5" w:rsidRPr="00E97419" w14:paraId="5E29C446" w14:textId="77777777" w:rsidTr="002338AD">
        <w:tc>
          <w:tcPr>
            <w:tcW w:w="5817" w:type="dxa"/>
          </w:tcPr>
          <w:p w14:paraId="226D3A44" w14:textId="77777777" w:rsidR="00C05EF5" w:rsidRPr="00E97419" w:rsidRDefault="00C05EF5" w:rsidP="002338AD">
            <w:pPr>
              <w:rPr>
                <w:rFonts w:eastAsiaTheme="minorEastAsia" w:cs="Arial"/>
              </w:rPr>
            </w:pPr>
            <w:r>
              <w:rPr>
                <w:rFonts w:eastAsiaTheme="minorEastAsia" w:cs="Arial"/>
              </w:rPr>
              <w:t>Продукција</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p>
        </w:tc>
        <w:tc>
          <w:tcPr>
            <w:tcW w:w="419" w:type="dxa"/>
          </w:tcPr>
          <w:p w14:paraId="5360F906" w14:textId="77777777" w:rsidR="00C05EF5" w:rsidRPr="00E97419" w:rsidRDefault="00C05EF5" w:rsidP="002338AD">
            <w:pPr>
              <w:rPr>
                <w:rFonts w:eastAsiaTheme="minorEastAsia" w:cs="Arial"/>
              </w:rPr>
            </w:pPr>
            <w:r w:rsidRPr="00E97419">
              <w:rPr>
                <w:rFonts w:eastAsiaTheme="minorEastAsia" w:cs="Arial"/>
              </w:rPr>
              <w:t>D</w:t>
            </w:r>
            <w:r w:rsidRPr="00E97419">
              <w:rPr>
                <w:rFonts w:eastAsiaTheme="minorEastAsia" w:cs="Arial"/>
                <w:vertAlign w:val="subscript"/>
              </w:rPr>
              <w:t>r</w:t>
            </w:r>
          </w:p>
        </w:tc>
        <w:tc>
          <w:tcPr>
            <w:tcW w:w="278" w:type="dxa"/>
          </w:tcPr>
          <w:p w14:paraId="4A3E4F78"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537B84D6" w14:textId="77777777" w:rsidR="00C05EF5" w:rsidRPr="00E97419" w:rsidRDefault="00C05EF5" w:rsidP="002338AD">
            <w:pPr>
              <w:jc w:val="right"/>
              <w:rPr>
                <w:rFonts w:eastAsiaTheme="minorEastAsia" w:cs="Arial"/>
              </w:rPr>
            </w:pPr>
            <w:r w:rsidRPr="00E97419">
              <w:rPr>
                <w:rFonts w:eastAsiaTheme="minorEastAsia" w:cs="Arial"/>
              </w:rPr>
              <w:t>269</w:t>
            </w:r>
          </w:p>
        </w:tc>
        <w:tc>
          <w:tcPr>
            <w:tcW w:w="1622" w:type="dxa"/>
          </w:tcPr>
          <w:p w14:paraId="44A3E234" w14:textId="77777777" w:rsidR="00C05EF5" w:rsidRPr="00E97419" w:rsidRDefault="00C05EF5" w:rsidP="002338AD">
            <w:pPr>
              <w:rPr>
                <w:rFonts w:eastAsiaTheme="minorEastAsia" w:cs="Arial"/>
              </w:rPr>
            </w:pPr>
            <w:r w:rsidRPr="00E97419">
              <w:rPr>
                <w:rFonts w:eastAsiaTheme="minorEastAsia" w:cs="Arial"/>
              </w:rPr>
              <w:t>kg/s</w:t>
            </w:r>
          </w:p>
        </w:tc>
      </w:tr>
      <w:tr w:rsidR="00C05EF5" w:rsidRPr="00E97419" w14:paraId="5491F7DE" w14:textId="77777777" w:rsidTr="002338AD">
        <w:tc>
          <w:tcPr>
            <w:tcW w:w="5817" w:type="dxa"/>
          </w:tcPr>
          <w:p w14:paraId="035B940A" w14:textId="77777777" w:rsidR="00C05EF5" w:rsidRPr="00E97419" w:rsidRDefault="00C05EF5" w:rsidP="002338AD">
            <w:pPr>
              <w:rPr>
                <w:rFonts w:eastAsiaTheme="minorEastAsia" w:cs="Arial"/>
              </w:rPr>
            </w:pPr>
            <w:r>
              <w:rPr>
                <w:rFonts w:eastAsiaTheme="minorEastAsia" w:cs="Arial"/>
              </w:rPr>
              <w:lastRenderedPageBreak/>
              <w:t>Притисак</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прегревање</w:t>
            </w:r>
            <w:r w:rsidRPr="00E97419">
              <w:rPr>
                <w:rFonts w:eastAsiaTheme="minorEastAsia" w:cs="Arial"/>
              </w:rPr>
              <w:t xml:space="preserve"> </w:t>
            </w:r>
          </w:p>
        </w:tc>
        <w:tc>
          <w:tcPr>
            <w:tcW w:w="419" w:type="dxa"/>
          </w:tcPr>
          <w:p w14:paraId="6B4AF89B" w14:textId="77777777" w:rsidR="00C05EF5" w:rsidRPr="00E97419" w:rsidRDefault="00C05EF5" w:rsidP="002338AD">
            <w:pPr>
              <w:rPr>
                <w:rFonts w:eastAsiaTheme="minorEastAsia" w:cs="Arial"/>
              </w:rPr>
            </w:pPr>
            <w:r w:rsidRPr="00E97419">
              <w:rPr>
                <w:rFonts w:eastAsiaTheme="minorEastAsia" w:cs="Arial"/>
              </w:rPr>
              <w:t>p</w:t>
            </w:r>
            <w:r w:rsidRPr="00E97419">
              <w:rPr>
                <w:rFonts w:eastAsiaTheme="minorEastAsia" w:cs="Arial"/>
                <w:vertAlign w:val="subscript"/>
              </w:rPr>
              <w:t>r</w:t>
            </w:r>
          </w:p>
        </w:tc>
        <w:tc>
          <w:tcPr>
            <w:tcW w:w="278" w:type="dxa"/>
          </w:tcPr>
          <w:p w14:paraId="36303C42"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738483D2" w14:textId="77777777" w:rsidR="00C05EF5" w:rsidRPr="00E97419" w:rsidRDefault="00C05EF5" w:rsidP="002338AD">
            <w:pPr>
              <w:jc w:val="right"/>
              <w:rPr>
                <w:rFonts w:eastAsiaTheme="minorEastAsia" w:cs="Arial"/>
              </w:rPr>
            </w:pPr>
            <w:r w:rsidRPr="00E97419">
              <w:rPr>
                <w:rFonts w:eastAsiaTheme="minorEastAsia" w:cs="Arial"/>
              </w:rPr>
              <w:t>42</w:t>
            </w:r>
          </w:p>
        </w:tc>
        <w:tc>
          <w:tcPr>
            <w:tcW w:w="1622" w:type="dxa"/>
          </w:tcPr>
          <w:p w14:paraId="3DC1F2F2" w14:textId="77777777" w:rsidR="00C05EF5" w:rsidRPr="00E97419" w:rsidRDefault="00C05EF5" w:rsidP="002338AD">
            <w:pPr>
              <w:rPr>
                <w:rFonts w:eastAsiaTheme="minorEastAsia" w:cs="Arial"/>
              </w:rPr>
            </w:pPr>
            <w:r w:rsidRPr="00E97419">
              <w:rPr>
                <w:rFonts w:eastAsiaTheme="minorEastAsia" w:cs="Arial"/>
              </w:rPr>
              <w:t>bar</w:t>
            </w:r>
          </w:p>
        </w:tc>
      </w:tr>
      <w:tr w:rsidR="00C05EF5" w:rsidRPr="00E97419" w14:paraId="7DC4C98C" w14:textId="77777777" w:rsidTr="002338AD">
        <w:tc>
          <w:tcPr>
            <w:tcW w:w="5817" w:type="dxa"/>
          </w:tcPr>
          <w:p w14:paraId="7EDEE433" w14:textId="77777777" w:rsidR="00C05EF5" w:rsidRPr="00E97419" w:rsidRDefault="00C05EF5" w:rsidP="002338AD">
            <w:pPr>
              <w:rPr>
                <w:rFonts w:eastAsiaTheme="minorEastAsia" w:cs="Arial"/>
              </w:rPr>
            </w:pPr>
            <w:r>
              <w:rPr>
                <w:rFonts w:eastAsiaTheme="minorEastAsia" w:cs="Arial"/>
              </w:rPr>
              <w:t>Температура</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прегревање</w:t>
            </w:r>
          </w:p>
        </w:tc>
        <w:tc>
          <w:tcPr>
            <w:tcW w:w="419" w:type="dxa"/>
          </w:tcPr>
          <w:p w14:paraId="47E56F97" w14:textId="77777777" w:rsidR="00C05EF5" w:rsidRPr="00E97419" w:rsidRDefault="00C05EF5" w:rsidP="002338AD">
            <w:pPr>
              <w:rPr>
                <w:rFonts w:eastAsiaTheme="minorEastAsia" w:cs="Arial"/>
              </w:rPr>
            </w:pPr>
            <w:r w:rsidRPr="00E97419">
              <w:rPr>
                <w:rFonts w:eastAsiaTheme="minorEastAsia" w:cs="Arial"/>
              </w:rPr>
              <w:t>t</w:t>
            </w:r>
            <w:r w:rsidRPr="00E97419">
              <w:rPr>
                <w:rFonts w:eastAsiaTheme="minorEastAsia" w:cs="Arial"/>
                <w:vertAlign w:val="subscript"/>
              </w:rPr>
              <w:t>r</w:t>
            </w:r>
          </w:p>
        </w:tc>
        <w:tc>
          <w:tcPr>
            <w:tcW w:w="278" w:type="dxa"/>
          </w:tcPr>
          <w:p w14:paraId="47F6BF75"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601BCFE8" w14:textId="77777777" w:rsidR="00C05EF5" w:rsidRPr="00E97419" w:rsidRDefault="00C05EF5" w:rsidP="002338AD">
            <w:pPr>
              <w:jc w:val="right"/>
              <w:rPr>
                <w:rFonts w:eastAsiaTheme="minorEastAsia" w:cs="Arial"/>
              </w:rPr>
            </w:pPr>
            <w:r w:rsidRPr="00E97419">
              <w:rPr>
                <w:rFonts w:eastAsiaTheme="minorEastAsia" w:cs="Arial"/>
              </w:rPr>
              <w:t>330</w:t>
            </w:r>
          </w:p>
        </w:tc>
        <w:tc>
          <w:tcPr>
            <w:tcW w:w="1622" w:type="dxa"/>
          </w:tcPr>
          <w:p w14:paraId="2603E068" w14:textId="77777777" w:rsidR="00C05EF5" w:rsidRPr="00E97419" w:rsidRDefault="00C05EF5" w:rsidP="002338AD">
            <w:pPr>
              <w:rPr>
                <w:rFonts w:eastAsiaTheme="minorEastAsia" w:cs="Arial"/>
              </w:rPr>
            </w:pPr>
            <w:r w:rsidRPr="00E97419">
              <w:rPr>
                <w:rFonts w:eastAsiaTheme="minorEastAsia" w:cs="Arial"/>
                <w:vertAlign w:val="superscript"/>
              </w:rPr>
              <w:t>o</w:t>
            </w:r>
            <w:r w:rsidRPr="00E97419">
              <w:rPr>
                <w:rFonts w:eastAsiaTheme="minorEastAsia" w:cs="Arial"/>
              </w:rPr>
              <w:t>C</w:t>
            </w:r>
          </w:p>
        </w:tc>
      </w:tr>
      <w:tr w:rsidR="00C05EF5" w:rsidRPr="00E97419" w14:paraId="1F2D8FAA" w14:textId="77777777" w:rsidTr="002338AD">
        <w:tc>
          <w:tcPr>
            <w:tcW w:w="5817" w:type="dxa"/>
          </w:tcPr>
          <w:p w14:paraId="017502EA" w14:textId="77777777" w:rsidR="00C05EF5" w:rsidRPr="00E97419" w:rsidRDefault="00C05EF5" w:rsidP="002338AD">
            <w:pPr>
              <w:rPr>
                <w:rFonts w:eastAsiaTheme="minorEastAsia" w:cs="Arial"/>
              </w:rPr>
            </w:pPr>
            <w:r>
              <w:rPr>
                <w:rFonts w:eastAsiaTheme="minorEastAsia" w:cs="Arial"/>
              </w:rPr>
              <w:t>Притисак</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r w:rsidRPr="00E97419">
              <w:rPr>
                <w:rFonts w:eastAsiaTheme="minorEastAsia" w:cs="Arial"/>
              </w:rPr>
              <w:t xml:space="preserve"> </w:t>
            </w:r>
          </w:p>
        </w:tc>
        <w:tc>
          <w:tcPr>
            <w:tcW w:w="419" w:type="dxa"/>
          </w:tcPr>
          <w:p w14:paraId="00FD72A6" w14:textId="77777777" w:rsidR="00C05EF5" w:rsidRPr="00E97419" w:rsidRDefault="00C05EF5" w:rsidP="002338AD">
            <w:pPr>
              <w:rPr>
                <w:rFonts w:eastAsiaTheme="minorEastAsia" w:cs="Arial"/>
              </w:rPr>
            </w:pPr>
            <w:r w:rsidRPr="00E97419">
              <w:rPr>
                <w:rFonts w:eastAsiaTheme="minorEastAsia" w:cs="Arial"/>
              </w:rPr>
              <w:t>p</w:t>
            </w:r>
            <w:r w:rsidRPr="00E97419">
              <w:rPr>
                <w:rFonts w:eastAsiaTheme="minorEastAsia" w:cs="Arial"/>
                <w:vertAlign w:val="subscript"/>
              </w:rPr>
              <w:t>rs</w:t>
            </w:r>
          </w:p>
        </w:tc>
        <w:tc>
          <w:tcPr>
            <w:tcW w:w="278" w:type="dxa"/>
          </w:tcPr>
          <w:p w14:paraId="16240128"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7E4D1901" w14:textId="77777777" w:rsidR="00C05EF5" w:rsidRPr="00E97419" w:rsidRDefault="00C05EF5" w:rsidP="002338AD">
            <w:pPr>
              <w:jc w:val="right"/>
              <w:rPr>
                <w:rFonts w:eastAsiaTheme="minorEastAsia" w:cs="Arial"/>
              </w:rPr>
            </w:pPr>
            <w:r w:rsidRPr="00E97419">
              <w:rPr>
                <w:rFonts w:eastAsiaTheme="minorEastAsia" w:cs="Arial"/>
              </w:rPr>
              <w:t>40</w:t>
            </w:r>
          </w:p>
        </w:tc>
        <w:tc>
          <w:tcPr>
            <w:tcW w:w="1622" w:type="dxa"/>
          </w:tcPr>
          <w:p w14:paraId="6EC53921" w14:textId="77777777" w:rsidR="00C05EF5" w:rsidRPr="00E97419" w:rsidRDefault="00C05EF5" w:rsidP="002338AD">
            <w:pPr>
              <w:rPr>
                <w:rFonts w:eastAsiaTheme="minorEastAsia" w:cs="Arial"/>
              </w:rPr>
            </w:pPr>
            <w:r w:rsidRPr="00E97419">
              <w:rPr>
                <w:rFonts w:eastAsiaTheme="minorEastAsia" w:cs="Arial"/>
              </w:rPr>
              <w:t>bar</w:t>
            </w:r>
          </w:p>
        </w:tc>
      </w:tr>
      <w:tr w:rsidR="00C05EF5" w:rsidRPr="00E97419" w14:paraId="76CE287A" w14:textId="77777777" w:rsidTr="002338AD">
        <w:tc>
          <w:tcPr>
            <w:tcW w:w="5817" w:type="dxa"/>
          </w:tcPr>
          <w:p w14:paraId="31ED3D28" w14:textId="77777777" w:rsidR="00C05EF5" w:rsidRPr="00E97419" w:rsidRDefault="00C05EF5" w:rsidP="002338AD">
            <w:pPr>
              <w:rPr>
                <w:rFonts w:eastAsiaTheme="minorEastAsia" w:cs="Arial"/>
              </w:rPr>
            </w:pPr>
            <w:r>
              <w:rPr>
                <w:rFonts w:eastAsiaTheme="minorEastAsia" w:cs="Arial"/>
              </w:rPr>
              <w:t>Температура</w:t>
            </w:r>
            <w:r w:rsidRPr="00E97419">
              <w:rPr>
                <w:rFonts w:eastAsiaTheme="minorEastAsia" w:cs="Arial"/>
              </w:rPr>
              <w:t xml:space="preserve"> </w:t>
            </w:r>
            <w:r>
              <w:rPr>
                <w:rFonts w:eastAsiaTheme="minorEastAsia" w:cs="Arial"/>
              </w:rPr>
              <w:t>накнадно</w:t>
            </w:r>
            <w:r w:rsidRPr="00E97419">
              <w:rPr>
                <w:rFonts w:eastAsiaTheme="minorEastAsia" w:cs="Arial"/>
              </w:rPr>
              <w:t xml:space="preserve"> </w:t>
            </w:r>
            <w:r>
              <w:rPr>
                <w:rFonts w:eastAsiaTheme="minorEastAsia" w:cs="Arial"/>
              </w:rPr>
              <w:t>прегрејане</w:t>
            </w:r>
            <w:r w:rsidRPr="00E97419">
              <w:rPr>
                <w:rFonts w:eastAsiaTheme="minorEastAsia" w:cs="Arial"/>
              </w:rPr>
              <w:t xml:space="preserve"> </w:t>
            </w:r>
            <w:r>
              <w:rPr>
                <w:rFonts w:eastAsiaTheme="minorEastAsia" w:cs="Arial"/>
              </w:rPr>
              <w:t>паре</w:t>
            </w:r>
          </w:p>
        </w:tc>
        <w:tc>
          <w:tcPr>
            <w:tcW w:w="419" w:type="dxa"/>
          </w:tcPr>
          <w:p w14:paraId="754FFD8C" w14:textId="77777777" w:rsidR="00C05EF5" w:rsidRPr="00E97419" w:rsidRDefault="00C05EF5" w:rsidP="002338AD">
            <w:pPr>
              <w:rPr>
                <w:rFonts w:eastAsiaTheme="minorEastAsia" w:cs="Arial"/>
              </w:rPr>
            </w:pPr>
            <w:r w:rsidRPr="00E97419">
              <w:rPr>
                <w:rFonts w:eastAsiaTheme="minorEastAsia" w:cs="Arial"/>
              </w:rPr>
              <w:t>t</w:t>
            </w:r>
            <w:r w:rsidRPr="00E97419">
              <w:rPr>
                <w:rFonts w:eastAsiaTheme="minorEastAsia" w:cs="Arial"/>
                <w:vertAlign w:val="subscript"/>
              </w:rPr>
              <w:t>rs</w:t>
            </w:r>
          </w:p>
        </w:tc>
        <w:tc>
          <w:tcPr>
            <w:tcW w:w="278" w:type="dxa"/>
          </w:tcPr>
          <w:p w14:paraId="18BED1C8" w14:textId="77777777" w:rsidR="00C05EF5" w:rsidRPr="00E97419" w:rsidRDefault="00C05EF5" w:rsidP="002338AD">
            <w:pPr>
              <w:jc w:val="center"/>
              <w:rPr>
                <w:rFonts w:eastAsiaTheme="minorEastAsia" w:cs="Arial"/>
              </w:rPr>
            </w:pPr>
            <w:r w:rsidRPr="00E97419">
              <w:rPr>
                <w:rFonts w:eastAsiaTheme="minorEastAsia" w:cs="Arial"/>
              </w:rPr>
              <w:t>=</w:t>
            </w:r>
          </w:p>
        </w:tc>
        <w:tc>
          <w:tcPr>
            <w:tcW w:w="657" w:type="dxa"/>
          </w:tcPr>
          <w:p w14:paraId="6B82AB1D" w14:textId="77777777" w:rsidR="00C05EF5" w:rsidRPr="00E97419" w:rsidRDefault="00C05EF5" w:rsidP="002338AD">
            <w:pPr>
              <w:jc w:val="right"/>
              <w:rPr>
                <w:rFonts w:eastAsiaTheme="minorEastAsia" w:cs="Arial"/>
              </w:rPr>
            </w:pPr>
            <w:r w:rsidRPr="00E97419">
              <w:rPr>
                <w:rFonts w:eastAsiaTheme="minorEastAsia" w:cs="Arial"/>
              </w:rPr>
              <w:t>540</w:t>
            </w:r>
          </w:p>
        </w:tc>
        <w:tc>
          <w:tcPr>
            <w:tcW w:w="1622" w:type="dxa"/>
          </w:tcPr>
          <w:p w14:paraId="0EEB5FFD" w14:textId="77777777" w:rsidR="00C05EF5" w:rsidRPr="00E97419" w:rsidRDefault="00C05EF5" w:rsidP="002338AD">
            <w:pPr>
              <w:rPr>
                <w:rFonts w:eastAsiaTheme="minorEastAsia" w:cs="Arial"/>
              </w:rPr>
            </w:pPr>
            <w:r w:rsidRPr="00E97419">
              <w:rPr>
                <w:rFonts w:eastAsiaTheme="minorEastAsia" w:cs="Arial"/>
                <w:vertAlign w:val="superscript"/>
              </w:rPr>
              <w:t>o</w:t>
            </w:r>
            <w:r w:rsidRPr="00E97419">
              <w:rPr>
                <w:rFonts w:eastAsiaTheme="minorEastAsia" w:cs="Arial"/>
              </w:rPr>
              <w:t>C</w:t>
            </w:r>
          </w:p>
        </w:tc>
      </w:tr>
      <w:tr w:rsidR="00C05EF5" w:rsidRPr="00FE1418" w14:paraId="71B94133" w14:textId="77777777" w:rsidTr="002338AD">
        <w:tc>
          <w:tcPr>
            <w:tcW w:w="5817" w:type="dxa"/>
          </w:tcPr>
          <w:p w14:paraId="5DF3B9AB" w14:textId="77777777" w:rsidR="00C05EF5" w:rsidRPr="00FE1418" w:rsidRDefault="00C05EF5" w:rsidP="002338AD">
            <w:pPr>
              <w:rPr>
                <w:rFonts w:eastAsiaTheme="minorEastAsia" w:cs="Arial"/>
              </w:rPr>
            </w:pPr>
            <w:r>
              <w:rPr>
                <w:rFonts w:eastAsiaTheme="minorEastAsia" w:cs="Arial"/>
              </w:rPr>
              <w:t>Температура</w:t>
            </w:r>
            <w:r w:rsidRPr="00FE1418">
              <w:rPr>
                <w:rFonts w:eastAsiaTheme="minorEastAsia" w:cs="Arial"/>
              </w:rPr>
              <w:t xml:space="preserve"> </w:t>
            </w:r>
            <w:r>
              <w:rPr>
                <w:rFonts w:eastAsiaTheme="minorEastAsia" w:cs="Arial"/>
              </w:rPr>
              <w:t>напојне</w:t>
            </w:r>
            <w:r w:rsidRPr="00FE1418">
              <w:rPr>
                <w:rFonts w:eastAsiaTheme="minorEastAsia" w:cs="Arial"/>
              </w:rPr>
              <w:t xml:space="preserve"> </w:t>
            </w:r>
            <w:r>
              <w:rPr>
                <w:rFonts w:eastAsiaTheme="minorEastAsia" w:cs="Arial"/>
              </w:rPr>
              <w:t>воде</w:t>
            </w:r>
          </w:p>
        </w:tc>
        <w:tc>
          <w:tcPr>
            <w:tcW w:w="419" w:type="dxa"/>
          </w:tcPr>
          <w:p w14:paraId="6A26BDF2" w14:textId="77777777" w:rsidR="00C05EF5" w:rsidRPr="00FE1418" w:rsidRDefault="00C05EF5" w:rsidP="002338AD">
            <w:pPr>
              <w:rPr>
                <w:rFonts w:eastAsiaTheme="minorEastAsia" w:cs="Arial"/>
              </w:rPr>
            </w:pPr>
            <w:r w:rsidRPr="00FE1418">
              <w:rPr>
                <w:rFonts w:eastAsiaTheme="minorEastAsia" w:cs="Arial"/>
              </w:rPr>
              <w:t>t</w:t>
            </w:r>
            <w:r w:rsidRPr="00FE1418">
              <w:rPr>
                <w:rFonts w:eastAsiaTheme="minorEastAsia" w:cs="Arial"/>
                <w:vertAlign w:val="subscript"/>
              </w:rPr>
              <w:t>nv</w:t>
            </w:r>
          </w:p>
        </w:tc>
        <w:tc>
          <w:tcPr>
            <w:tcW w:w="278" w:type="dxa"/>
          </w:tcPr>
          <w:p w14:paraId="6B51CB2C" w14:textId="77777777" w:rsidR="00C05EF5" w:rsidRPr="00FE1418" w:rsidRDefault="00C05EF5" w:rsidP="002338AD">
            <w:pPr>
              <w:jc w:val="center"/>
              <w:rPr>
                <w:rFonts w:eastAsiaTheme="minorEastAsia" w:cs="Arial"/>
              </w:rPr>
            </w:pPr>
            <w:r w:rsidRPr="00FE1418">
              <w:rPr>
                <w:rFonts w:eastAsiaTheme="minorEastAsia" w:cs="Arial"/>
              </w:rPr>
              <w:t>=</w:t>
            </w:r>
          </w:p>
        </w:tc>
        <w:tc>
          <w:tcPr>
            <w:tcW w:w="657" w:type="dxa"/>
          </w:tcPr>
          <w:p w14:paraId="3BEC4428" w14:textId="77777777" w:rsidR="00C05EF5" w:rsidRPr="00FE1418" w:rsidRDefault="00C05EF5" w:rsidP="002338AD">
            <w:pPr>
              <w:jc w:val="right"/>
              <w:rPr>
                <w:rFonts w:eastAsiaTheme="minorEastAsia" w:cs="Arial"/>
              </w:rPr>
            </w:pPr>
            <w:r w:rsidRPr="00FE1418">
              <w:rPr>
                <w:rFonts w:eastAsiaTheme="minorEastAsia" w:cs="Arial"/>
              </w:rPr>
              <w:t>250</w:t>
            </w:r>
          </w:p>
        </w:tc>
        <w:tc>
          <w:tcPr>
            <w:tcW w:w="1622" w:type="dxa"/>
          </w:tcPr>
          <w:p w14:paraId="71FF7F08" w14:textId="77777777" w:rsidR="00C05EF5" w:rsidRPr="00FE1418" w:rsidRDefault="00C05EF5" w:rsidP="002338AD">
            <w:pPr>
              <w:rPr>
                <w:rFonts w:eastAsiaTheme="minorEastAsia" w:cs="Arial"/>
              </w:rPr>
            </w:pPr>
            <w:r w:rsidRPr="00FE1418">
              <w:rPr>
                <w:rFonts w:eastAsiaTheme="minorEastAsia" w:cs="Arial"/>
                <w:vertAlign w:val="superscript"/>
              </w:rPr>
              <w:t>o</w:t>
            </w:r>
            <w:r w:rsidRPr="00FE1418">
              <w:rPr>
                <w:rFonts w:eastAsiaTheme="minorEastAsia" w:cs="Arial"/>
              </w:rPr>
              <w:t>C</w:t>
            </w:r>
          </w:p>
        </w:tc>
      </w:tr>
      <w:tr w:rsidR="00C05EF5" w:rsidRPr="00E97419" w14:paraId="4FBEED75" w14:textId="77777777" w:rsidTr="002338AD">
        <w:tc>
          <w:tcPr>
            <w:tcW w:w="5817" w:type="dxa"/>
          </w:tcPr>
          <w:p w14:paraId="6B0745EC" w14:textId="77777777" w:rsidR="00C05EF5" w:rsidRPr="00FE1418" w:rsidRDefault="00C05EF5" w:rsidP="002338AD">
            <w:pPr>
              <w:rPr>
                <w:rFonts w:eastAsiaTheme="minorEastAsia" w:cs="Arial"/>
              </w:rPr>
            </w:pPr>
            <w:r>
              <w:rPr>
                <w:rFonts w:eastAsiaTheme="minorEastAsia" w:cs="Arial"/>
              </w:rPr>
              <w:t>Нето</w:t>
            </w:r>
            <w:r w:rsidRPr="00FE1418">
              <w:rPr>
                <w:rFonts w:eastAsiaTheme="minorEastAsia" w:cs="Arial"/>
              </w:rPr>
              <w:t xml:space="preserve"> </w:t>
            </w:r>
            <w:r>
              <w:rPr>
                <w:rFonts w:eastAsiaTheme="minorEastAsia" w:cs="Arial"/>
              </w:rPr>
              <w:t>степен</w:t>
            </w:r>
            <w:r w:rsidRPr="00FE1418">
              <w:rPr>
                <w:rFonts w:eastAsiaTheme="minorEastAsia" w:cs="Arial"/>
              </w:rPr>
              <w:t xml:space="preserve"> </w:t>
            </w:r>
            <w:r>
              <w:rPr>
                <w:rFonts w:eastAsiaTheme="minorEastAsia" w:cs="Arial"/>
              </w:rPr>
              <w:t>корисности</w:t>
            </w:r>
          </w:p>
        </w:tc>
        <w:tc>
          <w:tcPr>
            <w:tcW w:w="419" w:type="dxa"/>
          </w:tcPr>
          <w:p w14:paraId="11126D71" w14:textId="77777777" w:rsidR="00C05EF5" w:rsidRPr="00FE1418" w:rsidRDefault="00C05EF5" w:rsidP="002338AD">
            <w:pPr>
              <w:rPr>
                <w:rFonts w:eastAsiaTheme="minorEastAsia" w:cs="Arial"/>
              </w:rPr>
            </w:pPr>
            <w:r w:rsidRPr="00FE1418">
              <w:rPr>
                <w:rFonts w:eastAsiaTheme="minorEastAsia" w:cs="Arial"/>
              </w:rPr>
              <w:t>η</w:t>
            </w:r>
            <w:r w:rsidRPr="00FE1418">
              <w:rPr>
                <w:rFonts w:eastAsiaTheme="minorEastAsia" w:cs="Arial"/>
                <w:vertAlign w:val="subscript"/>
              </w:rPr>
              <w:t>k</w:t>
            </w:r>
          </w:p>
        </w:tc>
        <w:tc>
          <w:tcPr>
            <w:tcW w:w="278" w:type="dxa"/>
          </w:tcPr>
          <w:p w14:paraId="0AFD4186" w14:textId="77777777" w:rsidR="00C05EF5" w:rsidRPr="00FE1418" w:rsidRDefault="00C05EF5" w:rsidP="002338AD">
            <w:pPr>
              <w:jc w:val="center"/>
              <w:rPr>
                <w:rFonts w:eastAsiaTheme="minorEastAsia" w:cs="Arial"/>
              </w:rPr>
            </w:pPr>
            <w:r w:rsidRPr="00FE1418">
              <w:rPr>
                <w:rFonts w:eastAsiaTheme="minorEastAsia" w:cs="Arial"/>
              </w:rPr>
              <w:t>=</w:t>
            </w:r>
          </w:p>
        </w:tc>
        <w:tc>
          <w:tcPr>
            <w:tcW w:w="657" w:type="dxa"/>
          </w:tcPr>
          <w:p w14:paraId="30C7715F" w14:textId="77777777" w:rsidR="00C05EF5" w:rsidRPr="00FE1418" w:rsidRDefault="00C05EF5" w:rsidP="002338AD">
            <w:pPr>
              <w:jc w:val="right"/>
              <w:rPr>
                <w:rFonts w:eastAsiaTheme="minorEastAsia" w:cs="Arial"/>
              </w:rPr>
            </w:pPr>
            <w:r w:rsidRPr="00FE1418">
              <w:rPr>
                <w:rFonts w:eastAsiaTheme="minorEastAsia" w:cs="Arial"/>
              </w:rPr>
              <w:t>88,03</w:t>
            </w:r>
          </w:p>
        </w:tc>
        <w:tc>
          <w:tcPr>
            <w:tcW w:w="1622" w:type="dxa"/>
          </w:tcPr>
          <w:p w14:paraId="6E550C1F" w14:textId="77777777" w:rsidR="00C05EF5" w:rsidRPr="00E97419" w:rsidRDefault="00C05EF5" w:rsidP="002338AD">
            <w:pPr>
              <w:rPr>
                <w:rFonts w:eastAsiaTheme="minorEastAsia" w:cs="Arial"/>
              </w:rPr>
            </w:pPr>
            <w:r w:rsidRPr="00FE1418">
              <w:rPr>
                <w:rFonts w:eastAsiaTheme="minorEastAsia" w:cs="Arial"/>
              </w:rPr>
              <w:t>%</w:t>
            </w:r>
          </w:p>
        </w:tc>
      </w:tr>
    </w:tbl>
    <w:p w14:paraId="6AA8866E" w14:textId="77777777" w:rsidR="00C05EF5" w:rsidRDefault="00C05EF5" w:rsidP="00C05EF5">
      <w:pPr>
        <w:rPr>
          <w:rFonts w:eastAsiaTheme="minorEastAsia" w:cs="Arial"/>
          <w:b/>
        </w:rPr>
      </w:pPr>
    </w:p>
    <w:p w14:paraId="5E3A1D80" w14:textId="77777777" w:rsidR="00C05EF5" w:rsidRPr="005F0C9D" w:rsidRDefault="00C05EF5" w:rsidP="00C05EF5">
      <w:pPr>
        <w:ind w:firstLine="360"/>
        <w:rPr>
          <w:rFonts w:eastAsiaTheme="minorEastAsia" w:cs="Arial"/>
          <w:i/>
        </w:rPr>
      </w:pPr>
      <w:r>
        <w:rPr>
          <w:rFonts w:eastAsiaTheme="minorEastAsia" w:cs="Arial"/>
          <w:i/>
        </w:rPr>
        <w:t>Потребни</w:t>
      </w:r>
      <w:r w:rsidRPr="002A533F">
        <w:rPr>
          <w:rFonts w:eastAsiaTheme="minorEastAsia" w:cs="Arial"/>
          <w:i/>
        </w:rPr>
        <w:t xml:space="preserve"> </w:t>
      </w:r>
      <w:r>
        <w:rPr>
          <w:rFonts w:eastAsiaTheme="minorEastAsia" w:cs="Arial"/>
          <w:i/>
        </w:rPr>
        <w:t>прорачуни</w:t>
      </w:r>
    </w:p>
    <w:p w14:paraId="768A94C8" w14:textId="77777777" w:rsidR="00C05EF5" w:rsidRPr="00E97419" w:rsidRDefault="00C05EF5" w:rsidP="00C05EF5">
      <w:pPr>
        <w:rPr>
          <w:rFonts w:eastAsiaTheme="minorEastAsia" w:cs="Arial"/>
        </w:rPr>
      </w:pPr>
    </w:p>
    <w:p w14:paraId="3D7AC254" w14:textId="77777777" w:rsidR="00C05EF5" w:rsidRPr="00A44D14" w:rsidRDefault="00C05EF5" w:rsidP="00A44D14">
      <w:pPr>
        <w:pStyle w:val="ListParagraph"/>
        <w:numPr>
          <w:ilvl w:val="1"/>
          <w:numId w:val="45"/>
        </w:numPr>
        <w:spacing w:before="0"/>
        <w:rPr>
          <w:rFonts w:ascii="Arial" w:hAnsi="Arial" w:cs="Arial"/>
        </w:rPr>
      </w:pPr>
      <w:r w:rsidRPr="00A44D14">
        <w:rPr>
          <w:rFonts w:ascii="Arial" w:hAnsi="Arial" w:cs="Arial"/>
        </w:rPr>
        <w:t>Да би се проверили сви котловски прорачуни потребни за сврху ових анализа, неопходно је израдити рачунарски програм за термичке прорачуне парног котла и касније CFD програм за 3D прорачуне његовог ложишта, у циљу израде контролних прорачуна за пројектно гарантно гориво (колубарски лигнит) за које је пројектант конципирао парни котао. Из тог разлога потребно је ради провере:</w:t>
      </w:r>
    </w:p>
    <w:p w14:paraId="297DEC28" w14:textId="77777777" w:rsidR="00C05EF5" w:rsidRPr="00AA7CCE" w:rsidRDefault="00C05EF5" w:rsidP="00D10AFD">
      <w:pPr>
        <w:pStyle w:val="ListParagraph"/>
        <w:numPr>
          <w:ilvl w:val="2"/>
          <w:numId w:val="45"/>
        </w:numPr>
        <w:spacing w:before="0" w:after="0" w:line="240" w:lineRule="auto"/>
        <w:ind w:left="1440"/>
        <w:rPr>
          <w:rFonts w:ascii="Arial" w:hAnsi="Arial" w:cs="Arial"/>
        </w:rPr>
      </w:pPr>
      <w:r>
        <w:rPr>
          <w:rFonts w:ascii="Arial" w:hAnsi="Arial" w:cs="Arial"/>
        </w:rPr>
        <w:t>Израдити</w:t>
      </w:r>
      <w:r w:rsidRPr="00AA7CCE">
        <w:rPr>
          <w:rFonts w:ascii="Arial" w:hAnsi="Arial" w:cs="Arial"/>
        </w:rPr>
        <w:t xml:space="preserve"> </w:t>
      </w:r>
      <w:r>
        <w:rPr>
          <w:rFonts w:ascii="Arial" w:hAnsi="Arial" w:cs="Arial"/>
        </w:rPr>
        <w:t>контролне</w:t>
      </w:r>
      <w:r w:rsidRPr="00AA7CCE">
        <w:rPr>
          <w:rFonts w:ascii="Arial" w:hAnsi="Arial" w:cs="Arial"/>
        </w:rPr>
        <w:t xml:space="preserve"> </w:t>
      </w:r>
      <w:r>
        <w:rPr>
          <w:rFonts w:ascii="Arial" w:hAnsi="Arial" w:cs="Arial"/>
        </w:rPr>
        <w:t>термичке</w:t>
      </w:r>
      <w:r w:rsidRPr="00AA7CCE">
        <w:rPr>
          <w:rFonts w:ascii="Arial" w:hAnsi="Arial" w:cs="Arial"/>
        </w:rPr>
        <w:t xml:space="preserve"> </w:t>
      </w:r>
      <w:r>
        <w:rPr>
          <w:rFonts w:ascii="Arial" w:hAnsi="Arial" w:cs="Arial"/>
        </w:rPr>
        <w:t>прорачуне</w:t>
      </w:r>
      <w:r w:rsidRPr="00AA7CCE">
        <w:rPr>
          <w:rFonts w:ascii="Arial" w:hAnsi="Arial" w:cs="Arial"/>
        </w:rPr>
        <w:t xml:space="preserve"> </w:t>
      </w:r>
      <w:r>
        <w:rPr>
          <w:rFonts w:ascii="Arial" w:hAnsi="Arial" w:cs="Arial"/>
        </w:rPr>
        <w:t>пројектованог</w:t>
      </w:r>
      <w:r w:rsidRPr="00AA7CCE">
        <w:rPr>
          <w:rFonts w:ascii="Arial" w:hAnsi="Arial" w:cs="Arial"/>
        </w:rPr>
        <w:t xml:space="preserve"> </w:t>
      </w:r>
      <w:r>
        <w:rPr>
          <w:rFonts w:ascii="Arial" w:hAnsi="Arial" w:cs="Arial"/>
        </w:rPr>
        <w:t>парног</w:t>
      </w:r>
      <w:r w:rsidRPr="00AA7CCE">
        <w:rPr>
          <w:rFonts w:ascii="Arial" w:hAnsi="Arial" w:cs="Arial"/>
        </w:rPr>
        <w:t xml:space="preserve"> </w:t>
      </w:r>
      <w:r>
        <w:rPr>
          <w:rFonts w:ascii="Arial" w:hAnsi="Arial" w:cs="Arial"/>
        </w:rPr>
        <w:t>котла</w:t>
      </w:r>
      <w:r w:rsidRPr="00AA7CCE">
        <w:rPr>
          <w:rFonts w:ascii="Arial" w:hAnsi="Arial" w:cs="Arial"/>
        </w:rPr>
        <w:t xml:space="preserve"> (</w:t>
      </w:r>
      <w:r>
        <w:rPr>
          <w:rFonts w:ascii="Arial" w:hAnsi="Arial" w:cs="Arial"/>
        </w:rPr>
        <w:t>оригинални</w:t>
      </w:r>
      <w:r w:rsidRPr="00AA7CCE">
        <w:rPr>
          <w:rFonts w:ascii="Arial" w:hAnsi="Arial" w:cs="Arial"/>
        </w:rPr>
        <w:t xml:space="preserve"> </w:t>
      </w:r>
      <w:r>
        <w:rPr>
          <w:rFonts w:ascii="Arial" w:hAnsi="Arial" w:cs="Arial"/>
        </w:rPr>
        <w:t>дизајн</w:t>
      </w:r>
      <w:r w:rsidRPr="00AA7CCE">
        <w:rPr>
          <w:rFonts w:ascii="Arial" w:hAnsi="Arial" w:cs="Arial"/>
        </w:rPr>
        <w:t xml:space="preserve">) </w:t>
      </w:r>
      <w:r>
        <w:rPr>
          <w:rFonts w:ascii="Arial" w:hAnsi="Arial" w:cs="Arial"/>
        </w:rPr>
        <w:t>при</w:t>
      </w:r>
      <w:r w:rsidRPr="00AA7CCE">
        <w:rPr>
          <w:rFonts w:ascii="Arial" w:hAnsi="Arial" w:cs="Arial"/>
        </w:rPr>
        <w:t xml:space="preserve"> </w:t>
      </w:r>
      <w:r>
        <w:rPr>
          <w:rFonts w:ascii="Arial" w:hAnsi="Arial" w:cs="Arial"/>
        </w:rPr>
        <w:t>раду</w:t>
      </w:r>
      <w:r w:rsidRPr="00AA7CCE">
        <w:rPr>
          <w:rFonts w:ascii="Arial" w:hAnsi="Arial" w:cs="Arial"/>
        </w:rPr>
        <w:t xml:space="preserve"> </w:t>
      </w:r>
      <w:r>
        <w:rPr>
          <w:rFonts w:ascii="Arial" w:hAnsi="Arial" w:cs="Arial"/>
        </w:rPr>
        <w:t>са</w:t>
      </w:r>
      <w:r w:rsidRPr="00AA7CCE">
        <w:rPr>
          <w:rFonts w:ascii="Arial" w:hAnsi="Arial" w:cs="Arial"/>
        </w:rPr>
        <w:t xml:space="preserve"> </w:t>
      </w:r>
      <w:r>
        <w:rPr>
          <w:rFonts w:ascii="Arial" w:hAnsi="Arial" w:cs="Arial"/>
        </w:rPr>
        <w:t>гарантним</w:t>
      </w:r>
      <w:r w:rsidRPr="00AA7CCE">
        <w:rPr>
          <w:rFonts w:ascii="Arial" w:hAnsi="Arial" w:cs="Arial"/>
        </w:rPr>
        <w:t xml:space="preserve"> </w:t>
      </w:r>
      <w:r>
        <w:rPr>
          <w:rFonts w:ascii="Arial" w:hAnsi="Arial" w:cs="Arial"/>
        </w:rPr>
        <w:t>угљем</w:t>
      </w:r>
      <w:r w:rsidRPr="00AA7CCE">
        <w:rPr>
          <w:rFonts w:ascii="Arial" w:hAnsi="Arial" w:cs="Arial"/>
        </w:rPr>
        <w:t xml:space="preserve"> (</w:t>
      </w:r>
      <w:r>
        <w:rPr>
          <w:rFonts w:ascii="Arial" w:hAnsi="Arial" w:cs="Arial"/>
        </w:rPr>
        <w:t>пројектни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променљивим</w:t>
      </w:r>
      <w:r w:rsidRPr="00AA7CCE">
        <w:rPr>
          <w:rFonts w:ascii="Arial" w:hAnsi="Arial" w:cs="Arial"/>
        </w:rPr>
        <w:t xml:space="preserve"> </w:t>
      </w:r>
      <w:r>
        <w:rPr>
          <w:rFonts w:ascii="Arial" w:hAnsi="Arial" w:cs="Arial"/>
        </w:rPr>
        <w:t>продукцијама</w:t>
      </w:r>
      <w:r w:rsidRPr="00AA7CCE">
        <w:rPr>
          <w:rFonts w:ascii="Arial" w:hAnsi="Arial" w:cs="Arial"/>
        </w:rPr>
        <w:t xml:space="preserve"> </w:t>
      </w:r>
      <w:r>
        <w:rPr>
          <w:rFonts w:ascii="Arial" w:hAnsi="Arial" w:cs="Arial"/>
        </w:rPr>
        <w:t>паре</w:t>
      </w:r>
      <w:r w:rsidRPr="00AA7CCE">
        <w:rPr>
          <w:rFonts w:ascii="Arial" w:hAnsi="Arial" w:cs="Arial"/>
        </w:rPr>
        <w:t xml:space="preserve"> (</w:t>
      </w:r>
      <w:r>
        <w:rPr>
          <w:rFonts w:ascii="Arial" w:hAnsi="Arial" w:cs="Arial"/>
        </w:rPr>
        <w:t>три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технички</w:t>
      </w:r>
      <w:r w:rsidRPr="00AA7CCE">
        <w:rPr>
          <w:rFonts w:ascii="Arial" w:hAnsi="Arial" w:cs="Arial"/>
        </w:rPr>
        <w:t xml:space="preserve"> </w:t>
      </w:r>
      <w:r>
        <w:rPr>
          <w:rFonts w:ascii="Arial" w:hAnsi="Arial" w:cs="Arial"/>
        </w:rPr>
        <w:t>минимум</w:t>
      </w:r>
      <w:r w:rsidRPr="00AA7CCE">
        <w:rPr>
          <w:rFonts w:ascii="Arial" w:hAnsi="Arial" w:cs="Arial"/>
        </w:rPr>
        <w:t xml:space="preserve">), </w:t>
      </w:r>
      <w:r>
        <w:rPr>
          <w:rFonts w:ascii="Arial" w:hAnsi="Arial" w:cs="Arial"/>
        </w:rPr>
        <w:t>и</w:t>
      </w:r>
    </w:p>
    <w:p w14:paraId="5ED973A0" w14:textId="77777777" w:rsidR="00C05EF5" w:rsidRPr="00AA7CCE" w:rsidRDefault="00C05EF5" w:rsidP="00D10AFD">
      <w:pPr>
        <w:pStyle w:val="ListParagraph"/>
        <w:numPr>
          <w:ilvl w:val="2"/>
          <w:numId w:val="45"/>
        </w:numPr>
        <w:spacing w:before="0" w:after="0" w:line="240" w:lineRule="auto"/>
        <w:ind w:left="1440"/>
        <w:rPr>
          <w:rFonts w:ascii="Arial" w:hAnsi="Arial" w:cs="Arial"/>
        </w:rPr>
      </w:pPr>
      <w:r>
        <w:rPr>
          <w:rFonts w:ascii="Arial" w:hAnsi="Arial" w:cs="Arial"/>
        </w:rPr>
        <w:t>Контролне</w:t>
      </w:r>
      <w:r w:rsidRPr="00C83497">
        <w:rPr>
          <w:rFonts w:ascii="Arial" w:hAnsi="Arial" w:cs="Arial"/>
        </w:rPr>
        <w:t xml:space="preserve"> </w:t>
      </w:r>
      <w:r>
        <w:rPr>
          <w:rFonts w:ascii="Arial" w:hAnsi="Arial" w:cs="Arial"/>
        </w:rPr>
        <w:t>прорачуне</w:t>
      </w:r>
      <w:r w:rsidRPr="00C83497">
        <w:rPr>
          <w:rFonts w:ascii="Arial" w:hAnsi="Arial" w:cs="Arial"/>
        </w:rPr>
        <w:t xml:space="preserve"> </w:t>
      </w:r>
      <w:r>
        <w:rPr>
          <w:rFonts w:ascii="Arial" w:hAnsi="Arial" w:cs="Arial"/>
        </w:rPr>
        <w:t>постројења</w:t>
      </w:r>
      <w:r w:rsidRPr="00C83497">
        <w:rPr>
          <w:rFonts w:ascii="Arial" w:hAnsi="Arial" w:cs="Arial"/>
        </w:rPr>
        <w:t xml:space="preserve"> </w:t>
      </w:r>
      <w:r>
        <w:rPr>
          <w:rFonts w:ascii="Arial" w:hAnsi="Arial" w:cs="Arial"/>
        </w:rPr>
        <w:t>за</w:t>
      </w:r>
      <w:r w:rsidRPr="00C83497">
        <w:rPr>
          <w:rFonts w:ascii="Arial" w:hAnsi="Arial" w:cs="Arial"/>
        </w:rPr>
        <w:t xml:space="preserve"> </w:t>
      </w:r>
      <w:r>
        <w:rPr>
          <w:rFonts w:ascii="Arial" w:hAnsi="Arial" w:cs="Arial"/>
        </w:rPr>
        <w:t>припрему</w:t>
      </w:r>
      <w:r w:rsidRPr="00C83497">
        <w:rPr>
          <w:rFonts w:ascii="Arial" w:hAnsi="Arial" w:cs="Arial"/>
        </w:rPr>
        <w:t xml:space="preserve"> </w:t>
      </w:r>
      <w:r>
        <w:rPr>
          <w:rFonts w:ascii="Arial" w:hAnsi="Arial" w:cs="Arial"/>
        </w:rPr>
        <w:t>угљеног</w:t>
      </w:r>
      <w:r w:rsidRPr="00C83497">
        <w:rPr>
          <w:rFonts w:ascii="Arial" w:hAnsi="Arial" w:cs="Arial"/>
        </w:rPr>
        <w:t xml:space="preserve"> </w:t>
      </w:r>
      <w:r>
        <w:rPr>
          <w:rFonts w:ascii="Arial" w:hAnsi="Arial" w:cs="Arial"/>
        </w:rPr>
        <w:t>праха</w:t>
      </w:r>
      <w:r w:rsidRPr="00C83497">
        <w:rPr>
          <w:rFonts w:ascii="Arial" w:hAnsi="Arial" w:cs="Arial"/>
        </w:rPr>
        <w:t xml:space="preserve"> </w:t>
      </w:r>
      <w:r>
        <w:rPr>
          <w:rFonts w:ascii="Arial" w:hAnsi="Arial" w:cs="Arial"/>
        </w:rPr>
        <w:t>са</w:t>
      </w:r>
      <w:r w:rsidRPr="00C83497">
        <w:rPr>
          <w:rFonts w:ascii="Arial" w:hAnsi="Arial" w:cs="Arial"/>
        </w:rPr>
        <w:t xml:space="preserve"> </w:t>
      </w:r>
      <w:r>
        <w:rPr>
          <w:rFonts w:ascii="Arial" w:hAnsi="Arial" w:cs="Arial"/>
        </w:rPr>
        <w:t>вентилаторским</w:t>
      </w:r>
      <w:r w:rsidRPr="00C83497">
        <w:rPr>
          <w:rFonts w:ascii="Arial" w:hAnsi="Arial" w:cs="Arial"/>
        </w:rPr>
        <w:t xml:space="preserve"> </w:t>
      </w:r>
      <w:r>
        <w:rPr>
          <w:rFonts w:ascii="Arial" w:hAnsi="Arial" w:cs="Arial"/>
        </w:rPr>
        <w:t>млиновима</w:t>
      </w:r>
      <w:r w:rsidRPr="00C83497">
        <w:rPr>
          <w:rFonts w:ascii="Arial" w:hAnsi="Arial" w:cs="Arial"/>
        </w:rPr>
        <w:t xml:space="preserve">, </w:t>
      </w:r>
      <w:r>
        <w:rPr>
          <w:rFonts w:ascii="Arial" w:hAnsi="Arial" w:cs="Arial"/>
        </w:rPr>
        <w:t>спрегнуте</w:t>
      </w:r>
      <w:r w:rsidRPr="00C83497">
        <w:rPr>
          <w:rFonts w:ascii="Arial" w:hAnsi="Arial" w:cs="Arial"/>
        </w:rPr>
        <w:t xml:space="preserve"> </w:t>
      </w:r>
      <w:r>
        <w:rPr>
          <w:rFonts w:ascii="Arial" w:hAnsi="Arial" w:cs="Arial"/>
        </w:rPr>
        <w:t>са</w:t>
      </w:r>
      <w:r w:rsidRPr="00C83497">
        <w:rPr>
          <w:rFonts w:ascii="Arial" w:hAnsi="Arial" w:cs="Arial"/>
        </w:rPr>
        <w:t xml:space="preserve"> </w:t>
      </w:r>
      <w:r>
        <w:rPr>
          <w:rFonts w:ascii="Arial" w:hAnsi="Arial" w:cs="Arial"/>
        </w:rPr>
        <w:t>термичким</w:t>
      </w:r>
      <w:r w:rsidRPr="00C83497">
        <w:rPr>
          <w:rFonts w:ascii="Arial" w:hAnsi="Arial" w:cs="Arial"/>
        </w:rPr>
        <w:t xml:space="preserve"> </w:t>
      </w:r>
      <w:r>
        <w:rPr>
          <w:rFonts w:ascii="Arial" w:hAnsi="Arial" w:cs="Arial"/>
        </w:rPr>
        <w:t>прорачуном</w:t>
      </w:r>
      <w:r w:rsidRPr="00C83497">
        <w:rPr>
          <w:rFonts w:ascii="Arial" w:hAnsi="Arial" w:cs="Arial"/>
        </w:rPr>
        <w:t xml:space="preserve">, </w:t>
      </w:r>
      <w:r>
        <w:rPr>
          <w:rFonts w:ascii="Arial" w:hAnsi="Arial" w:cs="Arial"/>
        </w:rPr>
        <w:t>који</w:t>
      </w:r>
      <w:r w:rsidRPr="00C83497">
        <w:rPr>
          <w:rFonts w:ascii="Arial" w:hAnsi="Arial" w:cs="Arial"/>
        </w:rPr>
        <w:t xml:space="preserve"> </w:t>
      </w:r>
      <w:r>
        <w:rPr>
          <w:rFonts w:ascii="Arial" w:hAnsi="Arial" w:cs="Arial"/>
        </w:rPr>
        <w:t>би</w:t>
      </w:r>
      <w:r w:rsidRPr="00C83497">
        <w:rPr>
          <w:rFonts w:ascii="Arial" w:hAnsi="Arial" w:cs="Arial"/>
        </w:rPr>
        <w:t xml:space="preserve"> </w:t>
      </w:r>
      <w:r>
        <w:rPr>
          <w:rFonts w:ascii="Arial" w:hAnsi="Arial" w:cs="Arial"/>
        </w:rPr>
        <w:t>обухватили</w:t>
      </w:r>
      <w:r w:rsidRPr="00C83497">
        <w:rPr>
          <w:rFonts w:ascii="Arial" w:hAnsi="Arial" w:cs="Arial"/>
        </w:rPr>
        <w:t xml:space="preserve"> </w:t>
      </w:r>
      <w:r>
        <w:rPr>
          <w:rFonts w:ascii="Arial" w:hAnsi="Arial" w:cs="Arial"/>
        </w:rPr>
        <w:t>максимални</w:t>
      </w:r>
      <w:r w:rsidRPr="00C83497">
        <w:rPr>
          <w:rFonts w:ascii="Arial" w:hAnsi="Arial" w:cs="Arial"/>
        </w:rPr>
        <w:t xml:space="preserve"> </w:t>
      </w:r>
      <w:r>
        <w:rPr>
          <w:rFonts w:ascii="Arial" w:hAnsi="Arial" w:cs="Arial"/>
        </w:rPr>
        <w:t>капацитет</w:t>
      </w:r>
      <w:r w:rsidRPr="00C83497">
        <w:rPr>
          <w:rFonts w:ascii="Arial" w:hAnsi="Arial" w:cs="Arial"/>
        </w:rPr>
        <w:t xml:space="preserve"> </w:t>
      </w:r>
      <w:r>
        <w:rPr>
          <w:rFonts w:ascii="Arial" w:hAnsi="Arial" w:cs="Arial"/>
        </w:rPr>
        <w:t>млевења</w:t>
      </w:r>
      <w:r w:rsidRPr="00C83497">
        <w:rPr>
          <w:rFonts w:ascii="Arial" w:hAnsi="Arial" w:cs="Arial"/>
        </w:rPr>
        <w:t xml:space="preserve"> </w:t>
      </w:r>
      <w:r>
        <w:rPr>
          <w:rFonts w:ascii="Arial" w:hAnsi="Arial" w:cs="Arial"/>
        </w:rPr>
        <w:t>и</w:t>
      </w:r>
      <w:r w:rsidRPr="00C83497">
        <w:rPr>
          <w:rFonts w:ascii="Arial" w:hAnsi="Arial" w:cs="Arial"/>
        </w:rPr>
        <w:t xml:space="preserve"> </w:t>
      </w:r>
      <w:r>
        <w:rPr>
          <w:rFonts w:ascii="Arial" w:hAnsi="Arial" w:cs="Arial"/>
        </w:rPr>
        <w:t>топлотне</w:t>
      </w:r>
      <w:r w:rsidRPr="00C83497">
        <w:rPr>
          <w:rFonts w:ascii="Arial" w:hAnsi="Arial" w:cs="Arial"/>
        </w:rPr>
        <w:t xml:space="preserve"> </w:t>
      </w:r>
      <w:r>
        <w:rPr>
          <w:rFonts w:ascii="Arial" w:hAnsi="Arial" w:cs="Arial"/>
        </w:rPr>
        <w:t>и</w:t>
      </w:r>
      <w:r w:rsidRPr="00C83497">
        <w:rPr>
          <w:rFonts w:ascii="Arial" w:hAnsi="Arial" w:cs="Arial"/>
        </w:rPr>
        <w:t xml:space="preserve"> </w:t>
      </w:r>
      <w:r>
        <w:rPr>
          <w:rFonts w:ascii="Arial" w:hAnsi="Arial" w:cs="Arial"/>
        </w:rPr>
        <w:t>материјалне</w:t>
      </w:r>
      <w:r w:rsidRPr="00C83497">
        <w:rPr>
          <w:rFonts w:ascii="Arial" w:hAnsi="Arial" w:cs="Arial"/>
        </w:rPr>
        <w:t xml:space="preserve"> </w:t>
      </w:r>
      <w:r>
        <w:rPr>
          <w:rFonts w:ascii="Arial" w:hAnsi="Arial" w:cs="Arial"/>
        </w:rPr>
        <w:t>билансе</w:t>
      </w:r>
      <w:r w:rsidRPr="00C83497">
        <w:rPr>
          <w:rFonts w:ascii="Arial" w:hAnsi="Arial" w:cs="Arial"/>
        </w:rPr>
        <w:t xml:space="preserve"> </w:t>
      </w:r>
      <w:r>
        <w:rPr>
          <w:rFonts w:ascii="Arial" w:hAnsi="Arial" w:cs="Arial"/>
        </w:rPr>
        <w:t>млина</w:t>
      </w:r>
      <w:r w:rsidRPr="00C83497">
        <w:rPr>
          <w:rFonts w:ascii="Arial" w:hAnsi="Arial" w:cs="Arial"/>
        </w:rPr>
        <w:t xml:space="preserve"> </w:t>
      </w:r>
      <w:r>
        <w:rPr>
          <w:rFonts w:ascii="Arial" w:hAnsi="Arial" w:cs="Arial"/>
        </w:rPr>
        <w:t>за</w:t>
      </w:r>
      <w:r w:rsidRPr="00C83497">
        <w:rPr>
          <w:rFonts w:ascii="Arial" w:hAnsi="Arial" w:cs="Arial"/>
        </w:rPr>
        <w:t xml:space="preserve"> </w:t>
      </w:r>
      <w:r>
        <w:rPr>
          <w:rFonts w:ascii="Arial" w:hAnsi="Arial" w:cs="Arial"/>
        </w:rPr>
        <w:t>гарантни</w:t>
      </w:r>
      <w:r w:rsidRPr="00C83497">
        <w:rPr>
          <w:rFonts w:ascii="Arial" w:hAnsi="Arial" w:cs="Arial"/>
        </w:rPr>
        <w:t xml:space="preserve"> </w:t>
      </w:r>
      <w:r>
        <w:rPr>
          <w:rFonts w:ascii="Arial" w:hAnsi="Arial" w:cs="Arial"/>
        </w:rPr>
        <w:t>угаљ</w:t>
      </w:r>
      <w:r w:rsidRPr="00C83497">
        <w:rPr>
          <w:rFonts w:ascii="Arial" w:hAnsi="Arial" w:cs="Arial"/>
        </w:rPr>
        <w:t xml:space="preserve"> </w:t>
      </w:r>
      <w:r>
        <w:rPr>
          <w:rFonts w:ascii="Arial" w:hAnsi="Arial" w:cs="Arial"/>
        </w:rPr>
        <w:t>и</w:t>
      </w:r>
      <w:r w:rsidRPr="00C83497">
        <w:rPr>
          <w:rFonts w:ascii="Arial" w:hAnsi="Arial" w:cs="Arial"/>
        </w:rPr>
        <w:t xml:space="preserve"> </w:t>
      </w:r>
      <w:r>
        <w:rPr>
          <w:rFonts w:ascii="Arial" w:hAnsi="Arial" w:cs="Arial"/>
        </w:rPr>
        <w:t>три</w:t>
      </w:r>
      <w:r w:rsidRPr="00C83497">
        <w:rPr>
          <w:rFonts w:ascii="Arial" w:hAnsi="Arial" w:cs="Arial"/>
        </w:rPr>
        <w:t xml:space="preserve"> </w:t>
      </w:r>
      <w:r>
        <w:rPr>
          <w:rFonts w:ascii="Arial" w:hAnsi="Arial" w:cs="Arial"/>
        </w:rPr>
        <w:t>оптерећења</w:t>
      </w:r>
      <w:r w:rsidRPr="00C83497">
        <w:rPr>
          <w:rFonts w:ascii="Arial" w:hAnsi="Arial" w:cs="Arial"/>
        </w:rPr>
        <w:t xml:space="preserve"> - 100%, 8</w:t>
      </w:r>
      <w:r>
        <w:rPr>
          <w:rFonts w:ascii="Arial" w:hAnsi="Arial" w:cs="Arial"/>
        </w:rPr>
        <w:t>0</w:t>
      </w:r>
      <w:r w:rsidRPr="00C83497">
        <w:rPr>
          <w:rFonts w:ascii="Arial" w:hAnsi="Arial" w:cs="Arial"/>
        </w:rPr>
        <w:t xml:space="preserve">% </w:t>
      </w:r>
      <w:r>
        <w:rPr>
          <w:rFonts w:ascii="Arial" w:hAnsi="Arial" w:cs="Arial"/>
        </w:rPr>
        <w:t>и</w:t>
      </w:r>
      <w:r w:rsidRPr="00C83497">
        <w:rPr>
          <w:rFonts w:ascii="Arial" w:hAnsi="Arial" w:cs="Arial"/>
        </w:rPr>
        <w:t xml:space="preserve"> </w:t>
      </w:r>
      <w:r>
        <w:rPr>
          <w:rFonts w:ascii="Arial" w:hAnsi="Arial" w:cs="Arial"/>
        </w:rPr>
        <w:t>технички</w:t>
      </w:r>
      <w:r w:rsidRPr="00C83497">
        <w:rPr>
          <w:rFonts w:ascii="Arial" w:hAnsi="Arial" w:cs="Arial"/>
        </w:rPr>
        <w:t xml:space="preserve"> </w:t>
      </w:r>
      <w:r>
        <w:rPr>
          <w:rFonts w:ascii="Arial" w:hAnsi="Arial" w:cs="Arial"/>
        </w:rPr>
        <w:t>минимум</w:t>
      </w:r>
      <w:r w:rsidRPr="00AA7CCE">
        <w:rPr>
          <w:rFonts w:ascii="Arial" w:hAnsi="Arial" w:cs="Arial"/>
        </w:rPr>
        <w:t>.</w:t>
      </w:r>
    </w:p>
    <w:p w14:paraId="5735AAB3" w14:textId="77777777" w:rsidR="00C05EF5" w:rsidRPr="00E97419" w:rsidRDefault="00C05EF5" w:rsidP="00C05EF5">
      <w:pPr>
        <w:rPr>
          <w:rFonts w:eastAsiaTheme="minorEastAsia" w:cs="Arial"/>
        </w:rPr>
      </w:pPr>
    </w:p>
    <w:p w14:paraId="40E26C3F" w14:textId="77777777" w:rsidR="00C05EF5" w:rsidRPr="00E97419" w:rsidRDefault="00C05EF5" w:rsidP="00C05EF5">
      <w:pPr>
        <w:ind w:left="720"/>
        <w:rPr>
          <w:rFonts w:eastAsiaTheme="minorEastAsia" w:cs="Arial"/>
        </w:rPr>
      </w:pPr>
      <w:r>
        <w:rPr>
          <w:rFonts w:eastAsiaTheme="minorEastAsia" w:cs="Arial"/>
        </w:rPr>
        <w:t>Наведени</w:t>
      </w:r>
      <w:r w:rsidRPr="00E97419">
        <w:rPr>
          <w:rFonts w:eastAsiaTheme="minorEastAsia" w:cs="Arial"/>
        </w:rPr>
        <w:t xml:space="preserve"> </w:t>
      </w:r>
      <w:r>
        <w:rPr>
          <w:rFonts w:eastAsiaTheme="minorEastAsia" w:cs="Arial"/>
        </w:rPr>
        <w:t>прорачуни</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поређење</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пројектним</w:t>
      </w:r>
      <w:r w:rsidRPr="00E97419">
        <w:rPr>
          <w:rFonts w:eastAsiaTheme="minorEastAsia" w:cs="Arial"/>
        </w:rPr>
        <w:t xml:space="preserve"> </w:t>
      </w:r>
      <w:r>
        <w:rPr>
          <w:rFonts w:eastAsiaTheme="minorEastAsia" w:cs="Arial"/>
        </w:rPr>
        <w:t>параметрима</w:t>
      </w:r>
      <w:r w:rsidRPr="00E97419">
        <w:rPr>
          <w:rFonts w:eastAsiaTheme="minorEastAsia" w:cs="Arial"/>
        </w:rPr>
        <w:t xml:space="preserve">, </w:t>
      </w:r>
      <w:r>
        <w:rPr>
          <w:rFonts w:eastAsiaTheme="minorEastAsia" w:cs="Arial"/>
        </w:rPr>
        <w:t>омогућиће</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проверу</w:t>
      </w:r>
      <w:r w:rsidRPr="00E97419">
        <w:rPr>
          <w:rFonts w:eastAsiaTheme="minorEastAsia" w:cs="Arial"/>
        </w:rPr>
        <w:t xml:space="preserve"> </w:t>
      </w:r>
      <w:r>
        <w:rPr>
          <w:rFonts w:eastAsiaTheme="minorEastAsia" w:cs="Arial"/>
        </w:rPr>
        <w:t>пројектног</w:t>
      </w:r>
      <w:r w:rsidRPr="00E97419">
        <w:rPr>
          <w:rFonts w:eastAsiaTheme="minorEastAsia" w:cs="Arial"/>
        </w:rPr>
        <w:t xml:space="preserve"> </w:t>
      </w:r>
      <w:r>
        <w:rPr>
          <w:rFonts w:eastAsiaTheme="minorEastAsia" w:cs="Arial"/>
        </w:rPr>
        <w:t>прорачунског</w:t>
      </w:r>
      <w:r w:rsidRPr="00E97419">
        <w:rPr>
          <w:rFonts w:eastAsiaTheme="minorEastAsia" w:cs="Arial"/>
        </w:rPr>
        <w:t xml:space="preserve"> </w:t>
      </w:r>
      <w:r>
        <w:rPr>
          <w:rFonts w:eastAsiaTheme="minorEastAsia" w:cs="Arial"/>
        </w:rPr>
        <w:t>модела</w:t>
      </w:r>
      <w:r w:rsidRPr="00E97419">
        <w:rPr>
          <w:rFonts w:eastAsiaTheme="minorEastAsia" w:cs="Arial"/>
        </w:rPr>
        <w:t xml:space="preserve"> </w:t>
      </w:r>
      <w:r>
        <w:rPr>
          <w:rFonts w:eastAsiaTheme="minorEastAsia" w:cs="Arial"/>
        </w:rPr>
        <w:t>котла</w:t>
      </w:r>
      <w:r w:rsidRPr="00E97419">
        <w:rPr>
          <w:rFonts w:eastAsiaTheme="minorEastAsia" w:cs="Arial"/>
        </w:rPr>
        <w:t>.</w:t>
      </w:r>
    </w:p>
    <w:p w14:paraId="495F70D9" w14:textId="77777777" w:rsidR="00C05EF5" w:rsidRPr="00E97419" w:rsidRDefault="00C05EF5" w:rsidP="00C05EF5">
      <w:pPr>
        <w:ind w:left="360"/>
        <w:rPr>
          <w:rFonts w:eastAsiaTheme="minorEastAsia" w:cs="Arial"/>
        </w:rPr>
      </w:pPr>
      <w:r>
        <w:rPr>
          <w:rFonts w:eastAsiaTheme="minorEastAsia" w:cs="Arial"/>
        </w:rPr>
        <w:t>У</w:t>
      </w:r>
      <w:r w:rsidRPr="00E97419">
        <w:rPr>
          <w:rFonts w:eastAsiaTheme="minorEastAsia" w:cs="Arial"/>
        </w:rPr>
        <w:t xml:space="preserve"> </w:t>
      </w:r>
      <w:r>
        <w:rPr>
          <w:rFonts w:eastAsiaTheme="minorEastAsia" w:cs="Arial"/>
        </w:rPr>
        <w:t>протеклом</w:t>
      </w:r>
      <w:r w:rsidRPr="00E97419">
        <w:rPr>
          <w:rFonts w:eastAsiaTheme="minorEastAsia" w:cs="Arial"/>
        </w:rPr>
        <w:t xml:space="preserve"> </w:t>
      </w:r>
      <w:r>
        <w:rPr>
          <w:rFonts w:eastAsiaTheme="minorEastAsia" w:cs="Arial"/>
        </w:rPr>
        <w:t>периоду</w:t>
      </w:r>
      <w:r w:rsidRPr="00E97419">
        <w:rPr>
          <w:rFonts w:eastAsiaTheme="minorEastAsia" w:cs="Arial"/>
        </w:rPr>
        <w:t xml:space="preserve"> </w:t>
      </w:r>
      <w:r>
        <w:rPr>
          <w:rFonts w:eastAsiaTheme="minorEastAsia" w:cs="Arial"/>
        </w:rPr>
        <w:t>променио</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квалитет</w:t>
      </w:r>
      <w:r w:rsidRPr="00E97419">
        <w:rPr>
          <w:rFonts w:eastAsiaTheme="minorEastAsia" w:cs="Arial"/>
        </w:rPr>
        <w:t xml:space="preserve"> </w:t>
      </w:r>
      <w:r>
        <w:rPr>
          <w:rFonts w:eastAsiaTheme="minorEastAsia" w:cs="Arial"/>
        </w:rPr>
        <w:t>колубарског</w:t>
      </w:r>
      <w:r w:rsidRPr="00E97419">
        <w:rPr>
          <w:rFonts w:eastAsiaTheme="minorEastAsia" w:cs="Arial"/>
        </w:rPr>
        <w:t xml:space="preserve"> </w:t>
      </w:r>
      <w:r>
        <w:rPr>
          <w:rFonts w:eastAsiaTheme="minorEastAsia" w:cs="Arial"/>
        </w:rPr>
        <w:t>угља</w:t>
      </w:r>
      <w:r w:rsidRPr="00E97419">
        <w:rPr>
          <w:rFonts w:eastAsiaTheme="minorEastAsia" w:cs="Arial"/>
        </w:rPr>
        <w:t xml:space="preserve"> </w:t>
      </w:r>
      <w:r>
        <w:rPr>
          <w:rFonts w:eastAsiaTheme="minorEastAsia" w:cs="Arial"/>
        </w:rPr>
        <w:t>који</w:t>
      </w:r>
      <w:r w:rsidRPr="00E97419">
        <w:rPr>
          <w:rFonts w:eastAsiaTheme="minorEastAsia" w:cs="Arial"/>
        </w:rPr>
        <w:t xml:space="preserve"> </w:t>
      </w:r>
      <w:r>
        <w:rPr>
          <w:rFonts w:eastAsiaTheme="minorEastAsia" w:cs="Arial"/>
        </w:rPr>
        <w:t>ће</w:t>
      </w:r>
      <w:r w:rsidRPr="00E97419">
        <w:rPr>
          <w:rFonts w:eastAsiaTheme="minorEastAsia" w:cs="Arial"/>
        </w:rPr>
        <w:t xml:space="preserve"> </w:t>
      </w:r>
      <w:r>
        <w:rPr>
          <w:rFonts w:eastAsiaTheme="minorEastAsia" w:cs="Arial"/>
        </w:rPr>
        <w:t>сагоревати</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овом</w:t>
      </w:r>
      <w:r w:rsidRPr="00E97419">
        <w:rPr>
          <w:rFonts w:eastAsiaTheme="minorEastAsia" w:cs="Arial"/>
        </w:rPr>
        <w:t xml:space="preserve"> </w:t>
      </w:r>
      <w:r>
        <w:rPr>
          <w:rFonts w:eastAsiaTheme="minorEastAsia" w:cs="Arial"/>
        </w:rPr>
        <w:t>блоку</w:t>
      </w:r>
      <w:r w:rsidRPr="00E97419">
        <w:rPr>
          <w:rFonts w:eastAsiaTheme="minorEastAsia" w:cs="Arial"/>
        </w:rPr>
        <w:t xml:space="preserve">, </w:t>
      </w:r>
      <w:r>
        <w:rPr>
          <w:rFonts w:eastAsiaTheme="minorEastAsia" w:cs="Arial"/>
        </w:rPr>
        <w:t>због</w:t>
      </w:r>
      <w:r w:rsidRPr="00E97419">
        <w:rPr>
          <w:rFonts w:eastAsiaTheme="minorEastAsia" w:cs="Arial"/>
        </w:rPr>
        <w:t xml:space="preserve"> </w:t>
      </w:r>
      <w:r>
        <w:rPr>
          <w:rFonts w:eastAsiaTheme="minorEastAsia" w:cs="Arial"/>
        </w:rPr>
        <w:t>чега</w:t>
      </w:r>
      <w:r w:rsidRPr="00E97419">
        <w:rPr>
          <w:rFonts w:eastAsiaTheme="minorEastAsia" w:cs="Arial"/>
        </w:rPr>
        <w:t xml:space="preserve"> </w:t>
      </w:r>
      <w:r>
        <w:rPr>
          <w:rFonts w:eastAsiaTheme="minorEastAsia" w:cs="Arial"/>
        </w:rPr>
        <w:t>ће</w:t>
      </w:r>
      <w:r w:rsidRPr="00E97419">
        <w:rPr>
          <w:rFonts w:eastAsiaTheme="minorEastAsia" w:cs="Arial"/>
        </w:rPr>
        <w:t xml:space="preserve"> </w:t>
      </w:r>
      <w:r>
        <w:rPr>
          <w:rFonts w:eastAsiaTheme="minorEastAsia" w:cs="Arial"/>
        </w:rPr>
        <w:t>бити</w:t>
      </w:r>
      <w:r w:rsidRPr="00E97419">
        <w:rPr>
          <w:rFonts w:eastAsiaTheme="minorEastAsia" w:cs="Arial"/>
        </w:rPr>
        <w:t xml:space="preserve"> </w:t>
      </w:r>
      <w:r>
        <w:rPr>
          <w:rFonts w:eastAsiaTheme="minorEastAsia" w:cs="Arial"/>
        </w:rPr>
        <w:t>изабран</w:t>
      </w:r>
      <w:r w:rsidRPr="00E97419">
        <w:rPr>
          <w:rFonts w:eastAsiaTheme="minorEastAsia" w:cs="Arial"/>
        </w:rPr>
        <w:t xml:space="preserve"> </w:t>
      </w:r>
      <w:r>
        <w:rPr>
          <w:rFonts w:eastAsiaTheme="minorEastAsia" w:cs="Arial"/>
          <w:b/>
        </w:rPr>
        <w:t>нови</w:t>
      </w:r>
      <w:r w:rsidRPr="00E97419">
        <w:rPr>
          <w:rFonts w:eastAsiaTheme="minorEastAsia" w:cs="Arial"/>
        </w:rPr>
        <w:t xml:space="preserve"> </w:t>
      </w:r>
      <w:r>
        <w:rPr>
          <w:rFonts w:eastAsiaTheme="minorEastAsia" w:cs="Arial"/>
        </w:rPr>
        <w:t>пројектни</w:t>
      </w:r>
      <w:r w:rsidRPr="00E97419">
        <w:rPr>
          <w:rFonts w:eastAsiaTheme="minorEastAsia" w:cs="Arial"/>
        </w:rPr>
        <w:t xml:space="preserve"> </w:t>
      </w:r>
      <w:r>
        <w:rPr>
          <w:rFonts w:eastAsiaTheme="minorEastAsia" w:cs="Arial"/>
        </w:rPr>
        <w:t>угаљ</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дијапазон</w:t>
      </w:r>
      <w:r w:rsidRPr="00E97419">
        <w:rPr>
          <w:rFonts w:eastAsiaTheme="minorEastAsia" w:cs="Arial"/>
        </w:rPr>
        <w:t xml:space="preserve"> </w:t>
      </w:r>
      <w:r>
        <w:rPr>
          <w:rFonts w:eastAsiaTheme="minorEastAsia" w:cs="Arial"/>
        </w:rPr>
        <w:t>тог</w:t>
      </w:r>
      <w:r w:rsidRPr="00E97419">
        <w:rPr>
          <w:rFonts w:eastAsiaTheme="minorEastAsia" w:cs="Arial"/>
        </w:rPr>
        <w:t xml:space="preserve"> </w:t>
      </w:r>
      <w:r>
        <w:rPr>
          <w:rFonts w:eastAsiaTheme="minorEastAsia" w:cs="Arial"/>
        </w:rPr>
        <w:t>угља</w:t>
      </w:r>
      <w:r w:rsidRPr="00E97419">
        <w:rPr>
          <w:rFonts w:eastAsiaTheme="minorEastAsia" w:cs="Arial"/>
        </w:rPr>
        <w:t xml:space="preserve"> </w:t>
      </w:r>
      <w:r>
        <w:rPr>
          <w:rFonts w:eastAsiaTheme="minorEastAsia" w:cs="Arial"/>
        </w:rPr>
        <w:t>од</w:t>
      </w:r>
      <w:r w:rsidRPr="00E97419">
        <w:rPr>
          <w:rFonts w:eastAsiaTheme="minorEastAsia" w:cs="Arial"/>
        </w:rPr>
        <w:t xml:space="preserve"> </w:t>
      </w:r>
      <w:r>
        <w:rPr>
          <w:rFonts w:eastAsiaTheme="minorEastAsia" w:cs="Arial"/>
        </w:rPr>
        <w:t>најслабијег</w:t>
      </w:r>
      <w:r w:rsidRPr="00E97419">
        <w:rPr>
          <w:rFonts w:eastAsiaTheme="minorEastAsia" w:cs="Arial"/>
        </w:rPr>
        <w:t xml:space="preserve"> </w:t>
      </w:r>
      <w:r>
        <w:rPr>
          <w:rFonts w:eastAsiaTheme="minorEastAsia" w:cs="Arial"/>
        </w:rPr>
        <w:t>до</w:t>
      </w:r>
      <w:r w:rsidRPr="00E97419">
        <w:rPr>
          <w:rFonts w:eastAsiaTheme="minorEastAsia" w:cs="Arial"/>
        </w:rPr>
        <w:t xml:space="preserve"> </w:t>
      </w:r>
      <w:r>
        <w:rPr>
          <w:rFonts w:eastAsiaTheme="minorEastAsia" w:cs="Arial"/>
        </w:rPr>
        <w:t>најбољег</w:t>
      </w:r>
      <w:r w:rsidRPr="00E97419">
        <w:rPr>
          <w:rFonts w:eastAsiaTheme="minorEastAsia" w:cs="Arial"/>
        </w:rPr>
        <w:t xml:space="preserve"> </w:t>
      </w:r>
      <w:r>
        <w:rPr>
          <w:rFonts w:eastAsiaTheme="minorEastAsia" w:cs="Arial"/>
        </w:rPr>
        <w:t>квалитета</w:t>
      </w:r>
      <w:r w:rsidRPr="00E97419">
        <w:rPr>
          <w:rFonts w:eastAsiaTheme="minorEastAsia" w:cs="Arial"/>
        </w:rPr>
        <w:t xml:space="preserve">. </w:t>
      </w:r>
      <w:r>
        <w:rPr>
          <w:rFonts w:eastAsiaTheme="minorEastAsia" w:cs="Arial"/>
        </w:rPr>
        <w:t>Недостајућу</w:t>
      </w:r>
      <w:r w:rsidRPr="00E97419">
        <w:rPr>
          <w:rFonts w:eastAsiaTheme="minorEastAsia" w:cs="Arial"/>
        </w:rPr>
        <w:t xml:space="preserve"> </w:t>
      </w:r>
      <w:r>
        <w:rPr>
          <w:rFonts w:eastAsiaTheme="minorEastAsia" w:cs="Arial"/>
        </w:rPr>
        <w:t>котловску</w:t>
      </w:r>
      <w:r w:rsidRPr="00E97419">
        <w:rPr>
          <w:rFonts w:eastAsiaTheme="minorEastAsia" w:cs="Arial"/>
        </w:rPr>
        <w:t xml:space="preserve"> </w:t>
      </w:r>
      <w:r>
        <w:rPr>
          <w:rFonts w:eastAsiaTheme="minorEastAsia" w:cs="Arial"/>
        </w:rPr>
        <w:t>опрему</w:t>
      </w:r>
      <w:r w:rsidRPr="00E97419">
        <w:rPr>
          <w:rFonts w:eastAsiaTheme="minorEastAsia" w:cs="Arial"/>
        </w:rPr>
        <w:t xml:space="preserve"> </w:t>
      </w:r>
      <w:r>
        <w:rPr>
          <w:rFonts w:eastAsiaTheme="minorEastAsia" w:cs="Arial"/>
        </w:rPr>
        <w:t>треба</w:t>
      </w:r>
      <w:r w:rsidRPr="00E97419">
        <w:rPr>
          <w:rFonts w:eastAsiaTheme="minorEastAsia" w:cs="Arial"/>
        </w:rPr>
        <w:t xml:space="preserve"> </w:t>
      </w:r>
      <w:r>
        <w:rPr>
          <w:rFonts w:eastAsiaTheme="minorEastAsia" w:cs="Arial"/>
        </w:rPr>
        <w:t>изабрати</w:t>
      </w:r>
      <w:r w:rsidRPr="00E97419">
        <w:rPr>
          <w:rFonts w:eastAsiaTheme="minorEastAsia" w:cs="Arial"/>
        </w:rPr>
        <w:t xml:space="preserve"> </w:t>
      </w:r>
      <w:r>
        <w:rPr>
          <w:rFonts w:eastAsiaTheme="minorEastAsia" w:cs="Arial"/>
        </w:rPr>
        <w:t>уважавајући</w:t>
      </w:r>
      <w:r w:rsidRPr="00E97419">
        <w:rPr>
          <w:rFonts w:eastAsiaTheme="minorEastAsia" w:cs="Arial"/>
        </w:rPr>
        <w:t xml:space="preserve"> </w:t>
      </w:r>
      <w:r>
        <w:rPr>
          <w:rFonts w:eastAsiaTheme="minorEastAsia" w:cs="Arial"/>
        </w:rPr>
        <w:t>нови</w:t>
      </w:r>
      <w:r w:rsidRPr="00E97419">
        <w:rPr>
          <w:rFonts w:eastAsiaTheme="minorEastAsia" w:cs="Arial"/>
        </w:rPr>
        <w:t xml:space="preserve"> </w:t>
      </w:r>
      <w:r>
        <w:rPr>
          <w:rFonts w:eastAsiaTheme="minorEastAsia" w:cs="Arial"/>
        </w:rPr>
        <w:t>пројектни</w:t>
      </w:r>
      <w:r w:rsidRPr="00E97419">
        <w:rPr>
          <w:rFonts w:eastAsiaTheme="minorEastAsia" w:cs="Arial"/>
        </w:rPr>
        <w:t xml:space="preserve"> </w:t>
      </w:r>
      <w:r>
        <w:rPr>
          <w:rFonts w:eastAsiaTheme="minorEastAsia" w:cs="Arial"/>
        </w:rPr>
        <w:t>угаљ</w:t>
      </w:r>
      <w:r w:rsidRPr="00E97419">
        <w:rPr>
          <w:rFonts w:eastAsiaTheme="minorEastAsia" w:cs="Arial"/>
        </w:rPr>
        <w:t xml:space="preserve">. </w:t>
      </w:r>
    </w:p>
    <w:p w14:paraId="6D790501" w14:textId="77777777" w:rsidR="00C05EF5" w:rsidRPr="00E97419" w:rsidRDefault="00C05EF5" w:rsidP="00C05EF5">
      <w:pPr>
        <w:rPr>
          <w:rFonts w:eastAsiaTheme="minorEastAsia" w:cs="Arial"/>
        </w:rPr>
      </w:pPr>
    </w:p>
    <w:p w14:paraId="56C1DED7" w14:textId="77777777" w:rsidR="00C05EF5" w:rsidRPr="00E97419" w:rsidRDefault="00C05EF5" w:rsidP="00A44D14">
      <w:pPr>
        <w:pStyle w:val="ListParagraph"/>
        <w:numPr>
          <w:ilvl w:val="1"/>
          <w:numId w:val="45"/>
        </w:numPr>
        <w:spacing w:before="0" w:after="0" w:line="240" w:lineRule="auto"/>
        <w:rPr>
          <w:rFonts w:ascii="Arial" w:hAnsi="Arial" w:cs="Arial"/>
        </w:rPr>
      </w:pPr>
      <w:r>
        <w:rPr>
          <w:rFonts w:ascii="Arial" w:hAnsi="Arial" w:cs="Arial"/>
        </w:rPr>
        <w:t>Да</w:t>
      </w:r>
      <w:r w:rsidRPr="00E97419">
        <w:rPr>
          <w:rFonts w:ascii="Arial" w:hAnsi="Arial" w:cs="Arial"/>
        </w:rPr>
        <w:t xml:space="preserve"> </w:t>
      </w:r>
      <w:r>
        <w:rPr>
          <w:rFonts w:ascii="Arial" w:hAnsi="Arial" w:cs="Arial"/>
        </w:rPr>
        <w:t>би</w:t>
      </w:r>
      <w:r w:rsidRPr="00E97419">
        <w:rPr>
          <w:rFonts w:ascii="Arial" w:hAnsi="Arial" w:cs="Arial"/>
        </w:rPr>
        <w:t xml:space="preserve"> </w:t>
      </w:r>
      <w:r>
        <w:rPr>
          <w:rFonts w:ascii="Arial" w:hAnsi="Arial" w:cs="Arial"/>
        </w:rPr>
        <w:t>се</w:t>
      </w:r>
      <w:r w:rsidRPr="00E97419">
        <w:rPr>
          <w:rFonts w:ascii="Arial" w:hAnsi="Arial" w:cs="Arial"/>
        </w:rPr>
        <w:t xml:space="preserve"> </w:t>
      </w:r>
      <w:r>
        <w:rPr>
          <w:rFonts w:ascii="Arial" w:hAnsi="Arial" w:cs="Arial"/>
        </w:rPr>
        <w:t>проверио</w:t>
      </w:r>
      <w:r w:rsidRPr="00E97419">
        <w:rPr>
          <w:rFonts w:ascii="Arial" w:hAnsi="Arial" w:cs="Arial"/>
        </w:rPr>
        <w:t xml:space="preserve"> </w:t>
      </w:r>
      <w:r>
        <w:rPr>
          <w:rFonts w:ascii="Arial" w:hAnsi="Arial" w:cs="Arial"/>
        </w:rPr>
        <w:t>рад</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по</w:t>
      </w:r>
      <w:r w:rsidRPr="00E97419">
        <w:rPr>
          <w:rFonts w:ascii="Arial" w:hAnsi="Arial" w:cs="Arial"/>
        </w:rPr>
        <w:t xml:space="preserve"> </w:t>
      </w:r>
      <w:r>
        <w:rPr>
          <w:rFonts w:ascii="Arial" w:hAnsi="Arial" w:cs="Arial"/>
        </w:rPr>
        <w:t>потреби</w:t>
      </w:r>
      <w:r w:rsidRPr="00E97419">
        <w:rPr>
          <w:rFonts w:ascii="Arial" w:hAnsi="Arial" w:cs="Arial"/>
        </w:rPr>
        <w:t xml:space="preserve"> </w:t>
      </w:r>
      <w:r>
        <w:rPr>
          <w:rFonts w:ascii="Arial" w:hAnsi="Arial" w:cs="Arial"/>
        </w:rPr>
        <w:t>указало</w:t>
      </w:r>
      <w:r w:rsidRPr="00E97419">
        <w:rPr>
          <w:rFonts w:ascii="Arial" w:hAnsi="Arial" w:cs="Arial"/>
        </w:rPr>
        <w:t xml:space="preserve"> </w:t>
      </w:r>
      <w:r>
        <w:rPr>
          <w:rFonts w:ascii="Arial" w:hAnsi="Arial" w:cs="Arial"/>
        </w:rPr>
        <w:t>на</w:t>
      </w:r>
      <w:r w:rsidRPr="00E97419">
        <w:rPr>
          <w:rFonts w:ascii="Arial" w:hAnsi="Arial" w:cs="Arial"/>
        </w:rPr>
        <w:t xml:space="preserve"> </w:t>
      </w:r>
      <w:r>
        <w:rPr>
          <w:rFonts w:ascii="Arial" w:hAnsi="Arial" w:cs="Arial"/>
        </w:rPr>
        <w:t>евентуалне</w:t>
      </w:r>
      <w:r w:rsidRPr="00E97419">
        <w:rPr>
          <w:rFonts w:ascii="Arial" w:hAnsi="Arial" w:cs="Arial"/>
        </w:rPr>
        <w:t xml:space="preserve"> </w:t>
      </w:r>
      <w:r>
        <w:rPr>
          <w:rFonts w:ascii="Arial" w:hAnsi="Arial" w:cs="Arial"/>
        </w:rPr>
        <w:t>проблеме</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раду</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одредиле</w:t>
      </w:r>
      <w:r w:rsidRPr="00E97419">
        <w:rPr>
          <w:rFonts w:ascii="Arial" w:hAnsi="Arial" w:cs="Arial"/>
        </w:rPr>
        <w:t xml:space="preserve"> </w:t>
      </w:r>
      <w:r>
        <w:rPr>
          <w:rFonts w:ascii="Arial" w:hAnsi="Arial" w:cs="Arial"/>
        </w:rPr>
        <w:t>смернице</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побољшање</w:t>
      </w:r>
      <w:r w:rsidRPr="00E97419">
        <w:rPr>
          <w:rFonts w:ascii="Arial" w:hAnsi="Arial" w:cs="Arial"/>
        </w:rPr>
        <w:t xml:space="preserve"> </w:t>
      </w:r>
      <w:r>
        <w:rPr>
          <w:rFonts w:ascii="Arial" w:hAnsi="Arial" w:cs="Arial"/>
        </w:rPr>
        <w:t>рада</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потребно</w:t>
      </w:r>
      <w:r w:rsidRPr="00E97419">
        <w:rPr>
          <w:rFonts w:ascii="Arial" w:hAnsi="Arial" w:cs="Arial"/>
        </w:rPr>
        <w:t xml:space="preserve"> </w:t>
      </w:r>
      <w:r>
        <w:rPr>
          <w:rFonts w:ascii="Arial" w:hAnsi="Arial" w:cs="Arial"/>
        </w:rPr>
        <w:t>је</w:t>
      </w:r>
      <w:r w:rsidRPr="00E97419">
        <w:rPr>
          <w:rFonts w:ascii="Arial" w:hAnsi="Arial" w:cs="Arial"/>
        </w:rPr>
        <w:t xml:space="preserve"> </w:t>
      </w:r>
      <w:r>
        <w:rPr>
          <w:rFonts w:ascii="Arial" w:hAnsi="Arial" w:cs="Arial"/>
        </w:rPr>
        <w:t>израдити</w:t>
      </w:r>
      <w:r w:rsidRPr="00E97419">
        <w:rPr>
          <w:rFonts w:ascii="Arial" w:hAnsi="Arial" w:cs="Arial"/>
        </w:rPr>
        <w:t xml:space="preserve"> </w:t>
      </w:r>
      <w:r>
        <w:rPr>
          <w:rFonts w:ascii="Arial" w:hAnsi="Arial" w:cs="Arial"/>
        </w:rPr>
        <w:t>контролне</w:t>
      </w:r>
      <w:r w:rsidRPr="00E97419">
        <w:rPr>
          <w:rFonts w:ascii="Arial" w:hAnsi="Arial" w:cs="Arial"/>
        </w:rPr>
        <w:t xml:space="preserve"> </w:t>
      </w:r>
      <w:r>
        <w:rPr>
          <w:rFonts w:ascii="Arial" w:hAnsi="Arial" w:cs="Arial"/>
        </w:rPr>
        <w:t>прорачуне</w:t>
      </w:r>
      <w:r w:rsidRPr="00E97419">
        <w:rPr>
          <w:rFonts w:ascii="Arial" w:hAnsi="Arial" w:cs="Arial"/>
        </w:rPr>
        <w:t xml:space="preserve"> </w:t>
      </w:r>
      <w:r>
        <w:rPr>
          <w:rFonts w:ascii="Arial" w:hAnsi="Arial" w:cs="Arial"/>
        </w:rPr>
        <w:t>предметног</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оригинални</w:t>
      </w:r>
      <w:r w:rsidRPr="00E97419">
        <w:rPr>
          <w:rFonts w:ascii="Arial" w:hAnsi="Arial" w:cs="Arial"/>
        </w:rPr>
        <w:t xml:space="preserve"> </w:t>
      </w:r>
      <w:r>
        <w:rPr>
          <w:rFonts w:ascii="Arial" w:hAnsi="Arial" w:cs="Arial"/>
        </w:rPr>
        <w:t>дизајн</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раду</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најслабијег</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најбољег</w:t>
      </w:r>
      <w:r w:rsidRPr="00E97419">
        <w:rPr>
          <w:rFonts w:ascii="Arial" w:hAnsi="Arial" w:cs="Arial"/>
        </w:rPr>
        <w:t xml:space="preserve"> </w:t>
      </w:r>
      <w:r>
        <w:rPr>
          <w:rFonts w:ascii="Arial" w:hAnsi="Arial" w:cs="Arial"/>
        </w:rPr>
        <w:t>квалитета</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променљивим</w:t>
      </w:r>
      <w:r w:rsidRPr="00E97419">
        <w:rPr>
          <w:rFonts w:ascii="Arial" w:hAnsi="Arial" w:cs="Arial"/>
        </w:rPr>
        <w:t xml:space="preserve"> </w:t>
      </w:r>
      <w:r>
        <w:rPr>
          <w:rFonts w:ascii="Arial" w:hAnsi="Arial" w:cs="Arial"/>
        </w:rPr>
        <w:t>продукцијама</w:t>
      </w:r>
      <w:r w:rsidRPr="00E97419">
        <w:rPr>
          <w:rFonts w:ascii="Arial" w:hAnsi="Arial" w:cs="Arial"/>
        </w:rPr>
        <w:t xml:space="preserve"> </w:t>
      </w:r>
      <w:r>
        <w:rPr>
          <w:rFonts w:ascii="Arial" w:hAnsi="Arial" w:cs="Arial"/>
        </w:rPr>
        <w:t>паре</w:t>
      </w:r>
      <w:r w:rsidRPr="00E97419">
        <w:rPr>
          <w:rFonts w:ascii="Arial" w:hAnsi="Arial" w:cs="Arial"/>
        </w:rPr>
        <w:t>:</w:t>
      </w:r>
    </w:p>
    <w:p w14:paraId="668EB219" w14:textId="77777777" w:rsidR="00C05EF5" w:rsidRPr="00E97419" w:rsidRDefault="00C05EF5" w:rsidP="00C05EF5">
      <w:pPr>
        <w:rPr>
          <w:rFonts w:eastAsiaTheme="minorEastAsia" w:cs="Arial"/>
        </w:rPr>
      </w:pPr>
    </w:p>
    <w:p w14:paraId="0B535AAD"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t>Контролни</w:t>
      </w:r>
      <w:r w:rsidRPr="00AA7CCE">
        <w:rPr>
          <w:rFonts w:ascii="Arial" w:hAnsi="Arial" w:cs="Arial"/>
        </w:rPr>
        <w:t xml:space="preserve"> </w:t>
      </w:r>
      <w:r>
        <w:rPr>
          <w:rFonts w:ascii="Arial" w:hAnsi="Arial" w:cs="Arial"/>
        </w:rPr>
        <w:t>термички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предметног</w:t>
      </w:r>
      <w:r w:rsidRPr="00AA7CCE">
        <w:rPr>
          <w:rFonts w:ascii="Arial" w:hAnsi="Arial" w:cs="Arial"/>
        </w:rPr>
        <w:t xml:space="preserve"> </w:t>
      </w:r>
      <w:r>
        <w:rPr>
          <w:rFonts w:ascii="Arial" w:hAnsi="Arial" w:cs="Arial"/>
        </w:rPr>
        <w:t>парног</w:t>
      </w:r>
      <w:r w:rsidRPr="00AA7CCE">
        <w:rPr>
          <w:rFonts w:ascii="Arial" w:hAnsi="Arial" w:cs="Arial"/>
        </w:rPr>
        <w:t xml:space="preserve"> </w:t>
      </w:r>
      <w:r>
        <w:rPr>
          <w:rFonts w:ascii="Arial" w:hAnsi="Arial" w:cs="Arial"/>
        </w:rPr>
        <w:t>котла</w:t>
      </w:r>
      <w:r w:rsidRPr="00AA7CCE">
        <w:rPr>
          <w:rFonts w:ascii="Arial" w:hAnsi="Arial" w:cs="Arial"/>
        </w:rPr>
        <w:t xml:space="preserve"> </w:t>
      </w:r>
      <w:r>
        <w:rPr>
          <w:rFonts w:ascii="Arial" w:hAnsi="Arial" w:cs="Arial"/>
        </w:rPr>
        <w:t>при</w:t>
      </w:r>
      <w:r w:rsidRPr="00AA7CCE">
        <w:rPr>
          <w:rFonts w:ascii="Arial" w:hAnsi="Arial" w:cs="Arial"/>
        </w:rPr>
        <w:t xml:space="preserve"> </w:t>
      </w:r>
      <w:r>
        <w:rPr>
          <w:rFonts w:ascii="Arial" w:hAnsi="Arial" w:cs="Arial"/>
        </w:rPr>
        <w:t>сагоревању</w:t>
      </w:r>
      <w:r w:rsidRPr="00AA7CCE">
        <w:rPr>
          <w:rFonts w:ascii="Arial" w:hAnsi="Arial" w:cs="Arial"/>
        </w:rPr>
        <w:t xml:space="preserve"> </w:t>
      </w:r>
      <w:r>
        <w:rPr>
          <w:rFonts w:ascii="Arial" w:hAnsi="Arial" w:cs="Arial"/>
        </w:rPr>
        <w:t>новог</w:t>
      </w:r>
      <w:r w:rsidRPr="00AA7CCE">
        <w:rPr>
          <w:rFonts w:ascii="Arial" w:hAnsi="Arial" w:cs="Arial"/>
        </w:rPr>
        <w:t xml:space="preserve"> </w:t>
      </w:r>
      <w:r>
        <w:rPr>
          <w:rFonts w:ascii="Arial" w:hAnsi="Arial" w:cs="Arial"/>
        </w:rPr>
        <w:t>пројектног</w:t>
      </w:r>
      <w:r w:rsidRPr="00AA7CCE">
        <w:rPr>
          <w:rFonts w:ascii="Arial" w:hAnsi="Arial" w:cs="Arial"/>
        </w:rPr>
        <w:t xml:space="preserve"> </w:t>
      </w:r>
      <w:r>
        <w:rPr>
          <w:rFonts w:ascii="Arial" w:hAnsi="Arial" w:cs="Arial"/>
        </w:rPr>
        <w:t>угља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три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технички</w:t>
      </w:r>
      <w:r w:rsidRPr="00AA7CCE">
        <w:rPr>
          <w:rFonts w:ascii="Arial" w:hAnsi="Arial" w:cs="Arial"/>
        </w:rPr>
        <w:t xml:space="preserve"> </w:t>
      </w:r>
      <w:r>
        <w:rPr>
          <w:rFonts w:ascii="Arial" w:hAnsi="Arial" w:cs="Arial"/>
        </w:rPr>
        <w:t>минимум;</w:t>
      </w:r>
    </w:p>
    <w:p w14:paraId="17CA606A"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t>Контролни</w:t>
      </w:r>
      <w:r w:rsidRPr="00AA7CCE">
        <w:rPr>
          <w:rFonts w:ascii="Arial" w:hAnsi="Arial" w:cs="Arial"/>
        </w:rPr>
        <w:t xml:space="preserve"> </w:t>
      </w:r>
      <w:r>
        <w:rPr>
          <w:rFonts w:ascii="Arial" w:hAnsi="Arial" w:cs="Arial"/>
        </w:rPr>
        <w:t>термички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предметног</w:t>
      </w:r>
      <w:r w:rsidRPr="00AA7CCE">
        <w:rPr>
          <w:rFonts w:ascii="Arial" w:hAnsi="Arial" w:cs="Arial"/>
        </w:rPr>
        <w:t xml:space="preserve"> </w:t>
      </w:r>
      <w:r>
        <w:rPr>
          <w:rFonts w:ascii="Arial" w:hAnsi="Arial" w:cs="Arial"/>
        </w:rPr>
        <w:t>котла</w:t>
      </w:r>
      <w:r w:rsidRPr="00AA7CCE">
        <w:rPr>
          <w:rFonts w:ascii="Arial" w:hAnsi="Arial" w:cs="Arial"/>
        </w:rPr>
        <w:t xml:space="preserve"> </w:t>
      </w:r>
      <w:r>
        <w:rPr>
          <w:rFonts w:ascii="Arial" w:hAnsi="Arial" w:cs="Arial"/>
        </w:rPr>
        <w:t>при</w:t>
      </w:r>
      <w:r w:rsidRPr="00AA7CCE">
        <w:rPr>
          <w:rFonts w:ascii="Arial" w:hAnsi="Arial" w:cs="Arial"/>
        </w:rPr>
        <w:t xml:space="preserve"> </w:t>
      </w:r>
      <w:r>
        <w:rPr>
          <w:rFonts w:ascii="Arial" w:hAnsi="Arial" w:cs="Arial"/>
        </w:rPr>
        <w:t>сагоревању</w:t>
      </w:r>
      <w:r w:rsidRPr="00AA7CCE">
        <w:rPr>
          <w:rFonts w:ascii="Arial" w:hAnsi="Arial" w:cs="Arial"/>
        </w:rPr>
        <w:t xml:space="preserve"> </w:t>
      </w:r>
      <w:r>
        <w:rPr>
          <w:rFonts w:ascii="Arial" w:hAnsi="Arial" w:cs="Arial"/>
        </w:rPr>
        <w:t>новог</w:t>
      </w:r>
      <w:r w:rsidRPr="00AA7CCE">
        <w:rPr>
          <w:rFonts w:ascii="Arial" w:hAnsi="Arial" w:cs="Arial"/>
        </w:rPr>
        <w:t xml:space="preserve"> </w:t>
      </w:r>
      <w:r>
        <w:rPr>
          <w:rFonts w:ascii="Arial" w:hAnsi="Arial" w:cs="Arial"/>
        </w:rPr>
        <w:t>угља</w:t>
      </w:r>
      <w:r w:rsidRPr="00AA7CCE">
        <w:rPr>
          <w:rFonts w:ascii="Arial" w:hAnsi="Arial" w:cs="Arial"/>
        </w:rPr>
        <w:t xml:space="preserve"> </w:t>
      </w:r>
      <w:r>
        <w:rPr>
          <w:rFonts w:ascii="Arial" w:hAnsi="Arial" w:cs="Arial"/>
        </w:rPr>
        <w:t>најслабијег</w:t>
      </w:r>
      <w:r w:rsidRPr="00AA7CCE">
        <w:rPr>
          <w:rFonts w:ascii="Arial" w:hAnsi="Arial" w:cs="Arial"/>
        </w:rPr>
        <w:t xml:space="preserve"> </w:t>
      </w:r>
      <w:r>
        <w:rPr>
          <w:rFonts w:ascii="Arial" w:hAnsi="Arial" w:cs="Arial"/>
        </w:rPr>
        <w:t>квалитета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три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технички</w:t>
      </w:r>
      <w:r w:rsidRPr="00AA7CCE">
        <w:rPr>
          <w:rFonts w:ascii="Arial" w:hAnsi="Arial" w:cs="Arial"/>
        </w:rPr>
        <w:t xml:space="preserve"> </w:t>
      </w:r>
      <w:r>
        <w:rPr>
          <w:rFonts w:ascii="Arial" w:hAnsi="Arial" w:cs="Arial"/>
        </w:rPr>
        <w:t>минимум;</w:t>
      </w:r>
    </w:p>
    <w:p w14:paraId="49E17383"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lastRenderedPageBreak/>
        <w:t>Контролни</w:t>
      </w:r>
      <w:r w:rsidRPr="00AA7CCE">
        <w:rPr>
          <w:rFonts w:ascii="Arial" w:hAnsi="Arial" w:cs="Arial"/>
        </w:rPr>
        <w:t xml:space="preserve"> </w:t>
      </w:r>
      <w:r>
        <w:rPr>
          <w:rFonts w:ascii="Arial" w:hAnsi="Arial" w:cs="Arial"/>
        </w:rPr>
        <w:t>термички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предметног</w:t>
      </w:r>
      <w:r w:rsidRPr="00AA7CCE">
        <w:rPr>
          <w:rFonts w:ascii="Arial" w:hAnsi="Arial" w:cs="Arial"/>
        </w:rPr>
        <w:t xml:space="preserve"> </w:t>
      </w:r>
      <w:r>
        <w:rPr>
          <w:rFonts w:ascii="Arial" w:hAnsi="Arial" w:cs="Arial"/>
        </w:rPr>
        <w:t>котла</w:t>
      </w:r>
      <w:r w:rsidRPr="00AA7CCE">
        <w:rPr>
          <w:rFonts w:ascii="Arial" w:hAnsi="Arial" w:cs="Arial"/>
        </w:rPr>
        <w:t xml:space="preserve"> </w:t>
      </w:r>
      <w:r>
        <w:rPr>
          <w:rFonts w:ascii="Arial" w:hAnsi="Arial" w:cs="Arial"/>
        </w:rPr>
        <w:t>при</w:t>
      </w:r>
      <w:r w:rsidRPr="00AA7CCE">
        <w:rPr>
          <w:rFonts w:ascii="Arial" w:hAnsi="Arial" w:cs="Arial"/>
        </w:rPr>
        <w:t xml:space="preserve"> </w:t>
      </w:r>
      <w:r>
        <w:rPr>
          <w:rFonts w:ascii="Arial" w:hAnsi="Arial" w:cs="Arial"/>
        </w:rPr>
        <w:t>сагоревању</w:t>
      </w:r>
      <w:r w:rsidRPr="00AA7CCE">
        <w:rPr>
          <w:rFonts w:ascii="Arial" w:hAnsi="Arial" w:cs="Arial"/>
        </w:rPr>
        <w:t xml:space="preserve"> </w:t>
      </w:r>
      <w:r>
        <w:rPr>
          <w:rFonts w:ascii="Arial" w:hAnsi="Arial" w:cs="Arial"/>
        </w:rPr>
        <w:t>новог</w:t>
      </w:r>
      <w:r w:rsidRPr="00AA7CCE">
        <w:rPr>
          <w:rFonts w:ascii="Arial" w:hAnsi="Arial" w:cs="Arial"/>
        </w:rPr>
        <w:t xml:space="preserve"> </w:t>
      </w:r>
      <w:r>
        <w:rPr>
          <w:rFonts w:ascii="Arial" w:hAnsi="Arial" w:cs="Arial"/>
        </w:rPr>
        <w:t>угља</w:t>
      </w:r>
      <w:r w:rsidRPr="00AA7CCE">
        <w:rPr>
          <w:rFonts w:ascii="Arial" w:hAnsi="Arial" w:cs="Arial"/>
        </w:rPr>
        <w:t xml:space="preserve"> </w:t>
      </w:r>
      <w:r>
        <w:rPr>
          <w:rFonts w:ascii="Arial" w:hAnsi="Arial" w:cs="Arial"/>
        </w:rPr>
        <w:t>најбољег</w:t>
      </w:r>
      <w:r w:rsidRPr="00AA7CCE">
        <w:rPr>
          <w:rFonts w:ascii="Arial" w:hAnsi="Arial" w:cs="Arial"/>
        </w:rPr>
        <w:t xml:space="preserve"> </w:t>
      </w:r>
      <w:r>
        <w:rPr>
          <w:rFonts w:ascii="Arial" w:hAnsi="Arial" w:cs="Arial"/>
        </w:rPr>
        <w:t>квалитета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три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технички</w:t>
      </w:r>
      <w:r w:rsidRPr="00AA7CCE">
        <w:rPr>
          <w:rFonts w:ascii="Arial" w:hAnsi="Arial" w:cs="Arial"/>
        </w:rPr>
        <w:t xml:space="preserve"> </w:t>
      </w:r>
      <w:r>
        <w:rPr>
          <w:rFonts w:ascii="Arial" w:hAnsi="Arial" w:cs="Arial"/>
        </w:rPr>
        <w:t>минимум;</w:t>
      </w:r>
    </w:p>
    <w:p w14:paraId="69193A7C"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t>Истовремено</w:t>
      </w:r>
      <w:r w:rsidRPr="00AA7CCE">
        <w:rPr>
          <w:rFonts w:ascii="Arial" w:hAnsi="Arial" w:cs="Arial"/>
        </w:rPr>
        <w:t xml:space="preserve"> </w:t>
      </w:r>
      <w:r>
        <w:rPr>
          <w:rFonts w:ascii="Arial" w:hAnsi="Arial" w:cs="Arial"/>
        </w:rPr>
        <w:t>извршити</w:t>
      </w:r>
      <w:r w:rsidRPr="00AA7CCE">
        <w:rPr>
          <w:rFonts w:ascii="Arial" w:hAnsi="Arial" w:cs="Arial"/>
        </w:rPr>
        <w:t xml:space="preserve"> </w:t>
      </w:r>
      <w:r>
        <w:rPr>
          <w:rFonts w:ascii="Arial" w:hAnsi="Arial" w:cs="Arial"/>
        </w:rPr>
        <w:t>контролне</w:t>
      </w:r>
      <w:r w:rsidRPr="00AA7CCE">
        <w:rPr>
          <w:rFonts w:ascii="Arial" w:hAnsi="Arial" w:cs="Arial"/>
        </w:rPr>
        <w:t xml:space="preserve"> </w:t>
      </w:r>
      <w:r>
        <w:rPr>
          <w:rFonts w:ascii="Arial" w:hAnsi="Arial" w:cs="Arial"/>
        </w:rPr>
        <w:t>прорачуне</w:t>
      </w:r>
      <w:r w:rsidRPr="00AA7CCE">
        <w:rPr>
          <w:rFonts w:ascii="Arial" w:hAnsi="Arial" w:cs="Arial"/>
        </w:rPr>
        <w:t xml:space="preserve"> </w:t>
      </w:r>
      <w:r>
        <w:rPr>
          <w:rFonts w:ascii="Arial" w:hAnsi="Arial" w:cs="Arial"/>
        </w:rPr>
        <w:t>постројења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припрему</w:t>
      </w:r>
      <w:r w:rsidRPr="00AA7CCE">
        <w:rPr>
          <w:rFonts w:ascii="Arial" w:hAnsi="Arial" w:cs="Arial"/>
        </w:rPr>
        <w:t xml:space="preserve"> </w:t>
      </w:r>
      <w:r>
        <w:rPr>
          <w:rFonts w:ascii="Arial" w:hAnsi="Arial" w:cs="Arial"/>
        </w:rPr>
        <w:t>угљеног</w:t>
      </w:r>
      <w:r w:rsidRPr="00AA7CCE">
        <w:rPr>
          <w:rFonts w:ascii="Arial" w:hAnsi="Arial" w:cs="Arial"/>
        </w:rPr>
        <w:t xml:space="preserve"> </w:t>
      </w:r>
      <w:r>
        <w:rPr>
          <w:rFonts w:ascii="Arial" w:hAnsi="Arial" w:cs="Arial"/>
        </w:rPr>
        <w:t>праха</w:t>
      </w:r>
      <w:r w:rsidRPr="00AA7CCE">
        <w:rPr>
          <w:rFonts w:ascii="Arial" w:hAnsi="Arial" w:cs="Arial"/>
        </w:rPr>
        <w:t xml:space="preserve"> </w:t>
      </w:r>
      <w:r>
        <w:rPr>
          <w:rFonts w:ascii="Arial" w:hAnsi="Arial" w:cs="Arial"/>
        </w:rPr>
        <w:t>са</w:t>
      </w:r>
      <w:r w:rsidRPr="00AA7CCE">
        <w:rPr>
          <w:rFonts w:ascii="Arial" w:hAnsi="Arial" w:cs="Arial"/>
        </w:rPr>
        <w:t xml:space="preserve"> </w:t>
      </w:r>
      <w:r>
        <w:rPr>
          <w:rFonts w:ascii="Arial" w:hAnsi="Arial" w:cs="Arial"/>
        </w:rPr>
        <w:t>вентилаторским</w:t>
      </w:r>
      <w:r w:rsidRPr="00AA7CCE">
        <w:rPr>
          <w:rFonts w:ascii="Arial" w:hAnsi="Arial" w:cs="Arial"/>
        </w:rPr>
        <w:t xml:space="preserve"> </w:t>
      </w:r>
      <w:r>
        <w:rPr>
          <w:rFonts w:ascii="Arial" w:hAnsi="Arial" w:cs="Arial"/>
        </w:rPr>
        <w:t>млиновима</w:t>
      </w:r>
      <w:r w:rsidRPr="00AA7CCE">
        <w:rPr>
          <w:rFonts w:ascii="Arial" w:hAnsi="Arial" w:cs="Arial"/>
        </w:rPr>
        <w:t xml:space="preserve">, </w:t>
      </w:r>
      <w:r>
        <w:rPr>
          <w:rFonts w:ascii="Arial" w:hAnsi="Arial" w:cs="Arial"/>
        </w:rPr>
        <w:t>спрегнуте</w:t>
      </w:r>
      <w:r w:rsidRPr="00AA7CCE">
        <w:rPr>
          <w:rFonts w:ascii="Arial" w:hAnsi="Arial" w:cs="Arial"/>
        </w:rPr>
        <w:t xml:space="preserve"> </w:t>
      </w:r>
      <w:r>
        <w:rPr>
          <w:rFonts w:ascii="Arial" w:hAnsi="Arial" w:cs="Arial"/>
        </w:rPr>
        <w:t>са</w:t>
      </w:r>
      <w:r w:rsidRPr="00AA7CCE">
        <w:rPr>
          <w:rFonts w:ascii="Arial" w:hAnsi="Arial" w:cs="Arial"/>
        </w:rPr>
        <w:t xml:space="preserve"> </w:t>
      </w:r>
      <w:r>
        <w:rPr>
          <w:rFonts w:ascii="Arial" w:hAnsi="Arial" w:cs="Arial"/>
        </w:rPr>
        <w:t>термичким</w:t>
      </w:r>
      <w:r w:rsidRPr="00AA7CCE">
        <w:rPr>
          <w:rFonts w:ascii="Arial" w:hAnsi="Arial" w:cs="Arial"/>
        </w:rPr>
        <w:t xml:space="preserve"> </w:t>
      </w:r>
      <w:r>
        <w:rPr>
          <w:rFonts w:ascii="Arial" w:hAnsi="Arial" w:cs="Arial"/>
        </w:rPr>
        <w:t>прорачуном</w:t>
      </w:r>
      <w:r w:rsidRPr="00AA7CCE">
        <w:rPr>
          <w:rFonts w:ascii="Arial" w:hAnsi="Arial" w:cs="Arial"/>
        </w:rPr>
        <w:t xml:space="preserve">, </w:t>
      </w:r>
      <w:r>
        <w:rPr>
          <w:rFonts w:ascii="Arial" w:hAnsi="Arial" w:cs="Arial"/>
        </w:rPr>
        <w:t>који</w:t>
      </w:r>
      <w:r w:rsidRPr="00AA7CCE">
        <w:rPr>
          <w:rFonts w:ascii="Arial" w:hAnsi="Arial" w:cs="Arial"/>
        </w:rPr>
        <w:t xml:space="preserve"> </w:t>
      </w:r>
      <w:r>
        <w:rPr>
          <w:rFonts w:ascii="Arial" w:hAnsi="Arial" w:cs="Arial"/>
        </w:rPr>
        <w:t>треба</w:t>
      </w:r>
      <w:r w:rsidRPr="00AA7CCE">
        <w:rPr>
          <w:rFonts w:ascii="Arial" w:hAnsi="Arial" w:cs="Arial"/>
        </w:rPr>
        <w:t xml:space="preserve"> </w:t>
      </w:r>
      <w:r>
        <w:rPr>
          <w:rFonts w:ascii="Arial" w:hAnsi="Arial" w:cs="Arial"/>
        </w:rPr>
        <w:t>да</w:t>
      </w:r>
      <w:r w:rsidRPr="00AA7CCE">
        <w:rPr>
          <w:rFonts w:ascii="Arial" w:hAnsi="Arial" w:cs="Arial"/>
        </w:rPr>
        <w:t xml:space="preserve"> </w:t>
      </w:r>
      <w:r>
        <w:rPr>
          <w:rFonts w:ascii="Arial" w:hAnsi="Arial" w:cs="Arial"/>
        </w:rPr>
        <w:t>обухвате</w:t>
      </w:r>
      <w:r w:rsidRPr="00AA7CCE">
        <w:rPr>
          <w:rFonts w:ascii="Arial" w:hAnsi="Arial" w:cs="Arial"/>
        </w:rPr>
        <w:t>:</w:t>
      </w:r>
    </w:p>
    <w:p w14:paraId="07E59558" w14:textId="77777777" w:rsidR="00C05EF5" w:rsidRPr="00AA7CCE" w:rsidRDefault="00C05EF5" w:rsidP="00D10AFD">
      <w:pPr>
        <w:pStyle w:val="ListParagraph"/>
        <w:spacing w:after="0" w:line="240" w:lineRule="auto"/>
        <w:ind w:left="1800" w:hanging="720"/>
        <w:rPr>
          <w:rFonts w:ascii="Arial" w:hAnsi="Arial" w:cs="Arial"/>
        </w:rPr>
      </w:pPr>
      <w:r w:rsidRPr="00AA7CCE">
        <w:rPr>
          <w:rFonts w:ascii="Arial" w:hAnsi="Arial" w:cs="Arial"/>
        </w:rPr>
        <w:t xml:space="preserve">- </w:t>
      </w:r>
      <w:proofErr w:type="gramStart"/>
      <w:r>
        <w:rPr>
          <w:rFonts w:ascii="Arial" w:hAnsi="Arial" w:cs="Arial"/>
        </w:rPr>
        <w:t>одређивање</w:t>
      </w:r>
      <w:proofErr w:type="gramEnd"/>
      <w:r w:rsidRPr="00AA7CCE">
        <w:rPr>
          <w:rFonts w:ascii="Arial" w:hAnsi="Arial" w:cs="Arial"/>
        </w:rPr>
        <w:t xml:space="preserve"> </w:t>
      </w:r>
      <w:r>
        <w:rPr>
          <w:rFonts w:ascii="Arial" w:hAnsi="Arial" w:cs="Arial"/>
        </w:rPr>
        <w:t>максималног</w:t>
      </w:r>
      <w:r w:rsidRPr="00AA7CCE">
        <w:rPr>
          <w:rFonts w:ascii="Arial" w:hAnsi="Arial" w:cs="Arial"/>
        </w:rPr>
        <w:t xml:space="preserve"> </w:t>
      </w:r>
      <w:r>
        <w:rPr>
          <w:rFonts w:ascii="Arial" w:hAnsi="Arial" w:cs="Arial"/>
        </w:rPr>
        <w:t>капацитета</w:t>
      </w:r>
      <w:r w:rsidRPr="00AA7CCE">
        <w:rPr>
          <w:rFonts w:ascii="Arial" w:hAnsi="Arial" w:cs="Arial"/>
        </w:rPr>
        <w:t xml:space="preserve"> </w:t>
      </w:r>
      <w:r>
        <w:rPr>
          <w:rFonts w:ascii="Arial" w:hAnsi="Arial" w:cs="Arial"/>
        </w:rPr>
        <w:t>млевења</w:t>
      </w:r>
      <w:r w:rsidRPr="00AA7CCE">
        <w:rPr>
          <w:rFonts w:ascii="Arial" w:hAnsi="Arial" w:cs="Arial"/>
        </w:rPr>
        <w:t xml:space="preserve"> </w:t>
      </w:r>
      <w:r>
        <w:rPr>
          <w:rFonts w:ascii="Arial" w:hAnsi="Arial" w:cs="Arial"/>
        </w:rPr>
        <w:t>и</w:t>
      </w:r>
      <w:r w:rsidRPr="00AA7CCE">
        <w:rPr>
          <w:rFonts w:ascii="Arial" w:hAnsi="Arial" w:cs="Arial"/>
        </w:rPr>
        <w:t xml:space="preserve"> </w:t>
      </w:r>
    </w:p>
    <w:p w14:paraId="0D9F12D6" w14:textId="77777777" w:rsidR="00C05EF5" w:rsidRPr="00AA7CCE" w:rsidRDefault="00C05EF5" w:rsidP="00D10AFD">
      <w:pPr>
        <w:pStyle w:val="ListParagraph"/>
        <w:spacing w:after="0" w:line="240" w:lineRule="auto"/>
        <w:ind w:left="1800" w:hanging="720"/>
        <w:rPr>
          <w:rFonts w:ascii="Arial" w:hAnsi="Arial" w:cs="Arial"/>
        </w:rPr>
      </w:pPr>
      <w:r w:rsidRPr="002836A5">
        <w:rPr>
          <w:rFonts w:ascii="Arial" w:hAnsi="Arial" w:cs="Arial"/>
        </w:rPr>
        <w:t xml:space="preserve">- </w:t>
      </w:r>
      <w:proofErr w:type="gramStart"/>
      <w:r>
        <w:rPr>
          <w:rFonts w:ascii="Arial" w:hAnsi="Arial" w:cs="Arial"/>
        </w:rPr>
        <w:t>топлотне</w:t>
      </w:r>
      <w:proofErr w:type="gramEnd"/>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материјалне</w:t>
      </w:r>
      <w:r w:rsidRPr="00AA7CCE">
        <w:rPr>
          <w:rFonts w:ascii="Arial" w:hAnsi="Arial" w:cs="Arial"/>
        </w:rPr>
        <w:t xml:space="preserve"> </w:t>
      </w:r>
      <w:r>
        <w:rPr>
          <w:rFonts w:ascii="Arial" w:hAnsi="Arial" w:cs="Arial"/>
        </w:rPr>
        <w:t>билансе</w:t>
      </w:r>
      <w:r w:rsidRPr="00AA7CCE">
        <w:rPr>
          <w:rFonts w:ascii="Arial" w:hAnsi="Arial" w:cs="Arial"/>
        </w:rPr>
        <w:t xml:space="preserve"> </w:t>
      </w:r>
      <w:r>
        <w:rPr>
          <w:rFonts w:ascii="Arial" w:hAnsi="Arial" w:cs="Arial"/>
        </w:rPr>
        <w:t>млина</w:t>
      </w:r>
      <w:r w:rsidRPr="00AA7CCE">
        <w:rPr>
          <w:rFonts w:ascii="Arial" w:hAnsi="Arial" w:cs="Arial"/>
        </w:rPr>
        <w:t xml:space="preserve"> </w:t>
      </w:r>
      <w:r>
        <w:rPr>
          <w:rFonts w:ascii="Arial" w:hAnsi="Arial" w:cs="Arial"/>
        </w:rPr>
        <w:t>за</w:t>
      </w:r>
      <w:r w:rsidRPr="00AA7CCE">
        <w:rPr>
          <w:rFonts w:ascii="Arial" w:hAnsi="Arial" w:cs="Arial"/>
        </w:rPr>
        <w:t xml:space="preserve"> </w:t>
      </w:r>
      <w:r>
        <w:rPr>
          <w:rFonts w:ascii="Arial" w:hAnsi="Arial" w:cs="Arial"/>
        </w:rPr>
        <w:t>наведене</w:t>
      </w:r>
      <w:r w:rsidRPr="00AA7CCE">
        <w:rPr>
          <w:rFonts w:ascii="Arial" w:hAnsi="Arial" w:cs="Arial"/>
        </w:rPr>
        <w:t xml:space="preserve"> </w:t>
      </w:r>
      <w:r>
        <w:rPr>
          <w:rFonts w:ascii="Arial" w:hAnsi="Arial" w:cs="Arial"/>
        </w:rPr>
        <w:t>угљеве</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оптерећења</w:t>
      </w:r>
      <w:r w:rsidRPr="00AA7CCE">
        <w:rPr>
          <w:rFonts w:ascii="Arial" w:hAnsi="Arial" w:cs="Arial"/>
        </w:rPr>
        <w:t xml:space="preserve"> – 100%, 8</w:t>
      </w:r>
      <w:r>
        <w:rPr>
          <w:rFonts w:ascii="Arial" w:hAnsi="Arial" w:cs="Arial"/>
        </w:rPr>
        <w:t>0</w:t>
      </w:r>
      <w:r w:rsidRPr="00AA7CCE">
        <w:rPr>
          <w:rFonts w:ascii="Arial" w:hAnsi="Arial" w:cs="Arial"/>
        </w:rPr>
        <w:t>%</w:t>
      </w:r>
      <w:r>
        <w:rPr>
          <w:rFonts w:ascii="Arial" w:hAnsi="Arial" w:cs="Arial"/>
        </w:rPr>
        <w:t>, и технички минимум;</w:t>
      </w:r>
    </w:p>
    <w:p w14:paraId="2AA24242" w14:textId="77777777" w:rsidR="00C05EF5" w:rsidRPr="001D016F" w:rsidRDefault="00C05EF5" w:rsidP="00D10AFD">
      <w:pPr>
        <w:pStyle w:val="ListParagraph"/>
        <w:numPr>
          <w:ilvl w:val="2"/>
          <w:numId w:val="45"/>
        </w:numPr>
        <w:spacing w:before="0" w:after="0" w:line="240" w:lineRule="auto"/>
        <w:rPr>
          <w:rFonts w:ascii="Arial" w:hAnsi="Arial" w:cs="Arial"/>
        </w:rPr>
      </w:pPr>
      <w:r>
        <w:rPr>
          <w:rFonts w:ascii="Arial" w:hAnsi="Arial" w:cs="Arial"/>
        </w:rPr>
        <w:t>Контролни</w:t>
      </w:r>
      <w:r w:rsidRPr="00AA7CCE">
        <w:rPr>
          <w:rFonts w:ascii="Arial" w:hAnsi="Arial" w:cs="Arial"/>
        </w:rPr>
        <w:t xml:space="preserve"> </w:t>
      </w:r>
      <w:r>
        <w:rPr>
          <w:rFonts w:ascii="Arial" w:hAnsi="Arial" w:cs="Arial"/>
        </w:rPr>
        <w:t>прорачун</w:t>
      </w:r>
      <w:r w:rsidRPr="00AA7CCE">
        <w:rPr>
          <w:rFonts w:ascii="Arial" w:hAnsi="Arial" w:cs="Arial"/>
        </w:rPr>
        <w:t xml:space="preserve"> </w:t>
      </w:r>
      <w:r>
        <w:rPr>
          <w:rFonts w:ascii="Arial" w:hAnsi="Arial" w:cs="Arial"/>
        </w:rPr>
        <w:t>ложишта</w:t>
      </w:r>
      <w:r w:rsidRPr="00AA7CCE">
        <w:rPr>
          <w:rFonts w:ascii="Arial" w:hAnsi="Arial" w:cs="Arial"/>
        </w:rPr>
        <w:t xml:space="preserve"> </w:t>
      </w:r>
      <w:r>
        <w:rPr>
          <w:rFonts w:ascii="Arial" w:hAnsi="Arial" w:cs="Arial"/>
        </w:rPr>
        <w:t>CFD</w:t>
      </w:r>
      <w:r w:rsidRPr="00AA7CCE">
        <w:rPr>
          <w:rFonts w:ascii="Arial" w:hAnsi="Arial" w:cs="Arial"/>
        </w:rPr>
        <w:t xml:space="preserve"> </w:t>
      </w:r>
      <w:r>
        <w:rPr>
          <w:rFonts w:ascii="Arial" w:hAnsi="Arial" w:cs="Arial"/>
        </w:rPr>
        <w:t>методом</w:t>
      </w:r>
      <w:r w:rsidRPr="00AA7CCE">
        <w:rPr>
          <w:rFonts w:ascii="Arial" w:hAnsi="Arial" w:cs="Arial"/>
        </w:rPr>
        <w:t xml:space="preserve"> </w:t>
      </w:r>
      <w:r>
        <w:rPr>
          <w:rFonts w:ascii="Arial" w:hAnsi="Arial" w:cs="Arial"/>
        </w:rPr>
        <w:t>у</w:t>
      </w:r>
      <w:r w:rsidRPr="00AA7CCE">
        <w:rPr>
          <w:rFonts w:ascii="Arial" w:hAnsi="Arial" w:cs="Arial"/>
        </w:rPr>
        <w:t xml:space="preserve"> </w:t>
      </w:r>
      <w:r>
        <w:rPr>
          <w:rFonts w:ascii="Arial" w:hAnsi="Arial" w:cs="Arial"/>
        </w:rPr>
        <w:t>циљу</w:t>
      </w:r>
      <w:r w:rsidRPr="00AA7CCE">
        <w:rPr>
          <w:rFonts w:ascii="Arial" w:hAnsi="Arial" w:cs="Arial"/>
        </w:rPr>
        <w:t xml:space="preserve"> </w:t>
      </w:r>
      <w:r>
        <w:rPr>
          <w:rFonts w:ascii="Arial" w:hAnsi="Arial" w:cs="Arial"/>
        </w:rPr>
        <w:t>провере</w:t>
      </w:r>
      <w:r w:rsidRPr="00AA7CCE">
        <w:rPr>
          <w:rFonts w:ascii="Arial" w:hAnsi="Arial" w:cs="Arial"/>
        </w:rPr>
        <w:t xml:space="preserve"> </w:t>
      </w:r>
      <w:r>
        <w:rPr>
          <w:rFonts w:ascii="Arial" w:hAnsi="Arial" w:cs="Arial"/>
        </w:rPr>
        <w:t>температурског</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брзинског</w:t>
      </w:r>
      <w:r w:rsidRPr="00AA7CCE">
        <w:rPr>
          <w:rFonts w:ascii="Arial" w:hAnsi="Arial" w:cs="Arial"/>
        </w:rPr>
        <w:t xml:space="preserve"> </w:t>
      </w:r>
      <w:r>
        <w:rPr>
          <w:rFonts w:ascii="Arial" w:hAnsi="Arial" w:cs="Arial"/>
        </w:rPr>
        <w:t>поља</w:t>
      </w:r>
      <w:r w:rsidRPr="00AA7CCE">
        <w:rPr>
          <w:rFonts w:ascii="Arial" w:hAnsi="Arial" w:cs="Arial"/>
        </w:rPr>
        <w:t xml:space="preserve">, </w:t>
      </w:r>
      <w:r>
        <w:rPr>
          <w:rFonts w:ascii="Arial" w:hAnsi="Arial" w:cs="Arial"/>
        </w:rPr>
        <w:t>као</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поља</w:t>
      </w:r>
      <w:r w:rsidRPr="00AA7CCE">
        <w:rPr>
          <w:rFonts w:ascii="Arial" w:hAnsi="Arial" w:cs="Arial"/>
        </w:rPr>
        <w:t xml:space="preserve"> </w:t>
      </w:r>
      <w:r>
        <w:rPr>
          <w:rFonts w:ascii="Arial" w:hAnsi="Arial" w:cs="Arial"/>
        </w:rPr>
        <w:t>концентрација</w:t>
      </w:r>
      <w:r w:rsidRPr="00AA7CCE">
        <w:rPr>
          <w:rFonts w:ascii="Arial" w:hAnsi="Arial" w:cs="Arial"/>
        </w:rPr>
        <w:t xml:space="preserve"> </w:t>
      </w:r>
      <w:r>
        <w:rPr>
          <w:rFonts w:ascii="Arial" w:hAnsi="Arial" w:cs="Arial"/>
        </w:rPr>
        <w:t>кисеоника</w:t>
      </w:r>
      <w:r w:rsidRPr="00AA7CCE">
        <w:rPr>
          <w:rFonts w:ascii="Arial" w:hAnsi="Arial" w:cs="Arial"/>
        </w:rPr>
        <w:t xml:space="preserve">, </w:t>
      </w:r>
      <w:r>
        <w:rPr>
          <w:rFonts w:ascii="Arial" w:hAnsi="Arial" w:cs="Arial"/>
        </w:rPr>
        <w:t>угљенмоноксида</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NО</w:t>
      </w:r>
      <w:r w:rsidRPr="00AA7CCE">
        <w:rPr>
          <w:rFonts w:ascii="Arial" w:hAnsi="Arial" w:cs="Arial"/>
        </w:rPr>
        <w:t xml:space="preserve">x </w:t>
      </w:r>
      <w:r>
        <w:rPr>
          <w:rFonts w:ascii="Arial" w:hAnsi="Arial" w:cs="Arial"/>
        </w:rPr>
        <w:t>за</w:t>
      </w:r>
      <w:r w:rsidRPr="00AA7CCE">
        <w:rPr>
          <w:rFonts w:ascii="Arial" w:hAnsi="Arial" w:cs="Arial"/>
        </w:rPr>
        <w:t xml:space="preserve"> </w:t>
      </w:r>
      <w:r>
        <w:rPr>
          <w:rFonts w:ascii="Arial" w:hAnsi="Arial" w:cs="Arial"/>
        </w:rPr>
        <w:t>наведене</w:t>
      </w:r>
      <w:r w:rsidRPr="00AA7CCE">
        <w:rPr>
          <w:rFonts w:ascii="Arial" w:hAnsi="Arial" w:cs="Arial"/>
        </w:rPr>
        <w:t xml:space="preserve"> </w:t>
      </w:r>
      <w:r>
        <w:rPr>
          <w:rFonts w:ascii="Arial" w:hAnsi="Arial" w:cs="Arial"/>
        </w:rPr>
        <w:t>угљеве</w:t>
      </w:r>
      <w:r w:rsidRPr="00AA7CCE">
        <w:rPr>
          <w:rFonts w:ascii="Arial" w:hAnsi="Arial" w:cs="Arial"/>
        </w:rPr>
        <w:t xml:space="preserve"> </w:t>
      </w:r>
      <w:r>
        <w:rPr>
          <w:rFonts w:ascii="Arial" w:hAnsi="Arial" w:cs="Arial"/>
        </w:rPr>
        <w:t>и</w:t>
      </w:r>
      <w:r w:rsidRPr="00AA7CCE">
        <w:rPr>
          <w:rFonts w:ascii="Arial" w:hAnsi="Arial" w:cs="Arial"/>
        </w:rPr>
        <w:t xml:space="preserve"> </w:t>
      </w:r>
      <w:r>
        <w:rPr>
          <w:rFonts w:ascii="Arial" w:hAnsi="Arial" w:cs="Arial"/>
        </w:rPr>
        <w:t>продукције</w:t>
      </w:r>
      <w:r w:rsidRPr="00AA7CCE">
        <w:rPr>
          <w:rFonts w:ascii="Arial" w:hAnsi="Arial" w:cs="Arial"/>
        </w:rPr>
        <w:t xml:space="preserve"> </w:t>
      </w:r>
      <w:r>
        <w:rPr>
          <w:rFonts w:ascii="Arial" w:hAnsi="Arial" w:cs="Arial"/>
        </w:rPr>
        <w:t>паре</w:t>
      </w:r>
      <w:r w:rsidRPr="002836A5">
        <w:rPr>
          <w:rFonts w:ascii="Arial" w:hAnsi="Arial" w:cs="Arial"/>
        </w:rPr>
        <w:t>;</w:t>
      </w:r>
    </w:p>
    <w:p w14:paraId="2DD49F64" w14:textId="77777777" w:rsidR="00C05EF5" w:rsidRPr="00AA7CCE" w:rsidRDefault="00C05EF5" w:rsidP="00D10AFD">
      <w:pPr>
        <w:pStyle w:val="ListParagraph"/>
        <w:numPr>
          <w:ilvl w:val="2"/>
          <w:numId w:val="45"/>
        </w:numPr>
        <w:spacing w:before="0" w:after="0" w:line="240" w:lineRule="auto"/>
        <w:rPr>
          <w:rFonts w:ascii="Arial" w:hAnsi="Arial" w:cs="Arial"/>
        </w:rPr>
      </w:pPr>
      <w:r>
        <w:rPr>
          <w:rFonts w:ascii="Arial" w:hAnsi="Arial" w:cs="Arial"/>
        </w:rPr>
        <w:t>Проверити температуре зида цеви свих грејних површина.</w:t>
      </w:r>
    </w:p>
    <w:p w14:paraId="50F388C2" w14:textId="77777777" w:rsidR="00C05EF5" w:rsidRDefault="00C05EF5" w:rsidP="00C05EF5">
      <w:pPr>
        <w:pStyle w:val="ListParagraph"/>
        <w:spacing w:after="0" w:line="240" w:lineRule="auto"/>
        <w:ind w:left="1418"/>
        <w:rPr>
          <w:rFonts w:ascii="Arial" w:hAnsi="Arial" w:cs="Arial"/>
        </w:rPr>
      </w:pPr>
    </w:p>
    <w:p w14:paraId="29D2549E" w14:textId="77777777" w:rsidR="00C05EF5" w:rsidRPr="00E97419" w:rsidRDefault="00C05EF5" w:rsidP="00C05EF5">
      <w:pPr>
        <w:ind w:left="360"/>
        <w:rPr>
          <w:rFonts w:eastAsiaTheme="minorEastAsia" w:cs="Arial"/>
        </w:rPr>
      </w:pPr>
      <w:r>
        <w:rPr>
          <w:rFonts w:eastAsiaTheme="minorEastAsia" w:cs="Arial"/>
        </w:rPr>
        <w:t>Како</w:t>
      </w:r>
      <w:r w:rsidRPr="00E97419">
        <w:rPr>
          <w:rFonts w:eastAsiaTheme="minorEastAsia" w:cs="Arial"/>
        </w:rPr>
        <w:t xml:space="preserve"> </w:t>
      </w:r>
      <w:r>
        <w:rPr>
          <w:rFonts w:eastAsiaTheme="minorEastAsia" w:cs="Arial"/>
        </w:rPr>
        <w:t>би</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обезбедили</w:t>
      </w:r>
      <w:r w:rsidRPr="00E97419">
        <w:rPr>
          <w:rFonts w:eastAsiaTheme="minorEastAsia" w:cs="Arial"/>
        </w:rPr>
        <w:t xml:space="preserve"> </w:t>
      </w:r>
      <w:r>
        <w:rPr>
          <w:rFonts w:eastAsiaTheme="minorEastAsia" w:cs="Arial"/>
        </w:rPr>
        <w:t>услови</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несметану</w:t>
      </w:r>
      <w:r w:rsidRPr="00E97419">
        <w:rPr>
          <w:rFonts w:eastAsiaTheme="minorEastAsia" w:cs="Arial"/>
        </w:rPr>
        <w:t xml:space="preserve"> </w:t>
      </w:r>
      <w:r>
        <w:rPr>
          <w:rFonts w:eastAsiaTheme="minorEastAsia" w:cs="Arial"/>
        </w:rPr>
        <w:t>производњу</w:t>
      </w:r>
      <w:r w:rsidRPr="00E97419">
        <w:rPr>
          <w:rFonts w:eastAsiaTheme="minorEastAsia" w:cs="Arial"/>
        </w:rPr>
        <w:t xml:space="preserve"> </w:t>
      </w:r>
      <w:r>
        <w:rPr>
          <w:rFonts w:eastAsiaTheme="minorEastAsia" w:cs="Arial"/>
        </w:rPr>
        <w:t>електричне</w:t>
      </w:r>
      <w:r w:rsidRPr="00E97419">
        <w:rPr>
          <w:rFonts w:eastAsiaTheme="minorEastAsia" w:cs="Arial"/>
        </w:rPr>
        <w:t xml:space="preserve"> </w:t>
      </w:r>
      <w:r>
        <w:rPr>
          <w:rFonts w:eastAsiaTheme="minorEastAsia" w:cs="Arial"/>
        </w:rPr>
        <w:t>енергије</w:t>
      </w:r>
      <w:r w:rsidRPr="00E97419">
        <w:rPr>
          <w:rFonts w:eastAsiaTheme="minorEastAsia" w:cs="Arial"/>
        </w:rPr>
        <w:t xml:space="preserve"> </w:t>
      </w:r>
      <w:r>
        <w:rPr>
          <w:rFonts w:eastAsiaTheme="minorEastAsia" w:cs="Arial"/>
        </w:rPr>
        <w:t>предметног</w:t>
      </w:r>
      <w:r w:rsidRPr="00E97419">
        <w:rPr>
          <w:rFonts w:eastAsiaTheme="minorEastAsia" w:cs="Arial"/>
        </w:rPr>
        <w:t xml:space="preserve"> </w:t>
      </w:r>
      <w:r>
        <w:rPr>
          <w:rFonts w:eastAsiaTheme="minorEastAsia" w:cs="Arial"/>
        </w:rPr>
        <w:t>блока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ТЕ</w:t>
      </w:r>
      <w:r w:rsidRPr="00E97419">
        <w:rPr>
          <w:rFonts w:eastAsiaTheme="minorEastAsia" w:cs="Arial"/>
        </w:rPr>
        <w:t xml:space="preserve"> „</w:t>
      </w:r>
      <w:r>
        <w:rPr>
          <w:rFonts w:eastAsiaTheme="minorEastAsia" w:cs="Arial"/>
        </w:rPr>
        <w:t>Колубара</w:t>
      </w:r>
      <w:r w:rsidRPr="00E97419">
        <w:rPr>
          <w:rFonts w:eastAsiaTheme="minorEastAsia" w:cs="Arial"/>
        </w:rPr>
        <w:t xml:space="preserve">“ </w:t>
      </w:r>
      <w:r>
        <w:rPr>
          <w:rFonts w:eastAsiaTheme="minorEastAsia" w:cs="Arial"/>
        </w:rPr>
        <w:t>Б</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задовољити</w:t>
      </w:r>
      <w:r w:rsidRPr="00E97419">
        <w:rPr>
          <w:rFonts w:eastAsiaTheme="minorEastAsia" w:cs="Arial"/>
        </w:rPr>
        <w:t xml:space="preserve"> </w:t>
      </w:r>
      <w:r>
        <w:rPr>
          <w:rFonts w:eastAsiaTheme="minorEastAsia" w:cs="Arial"/>
        </w:rPr>
        <w:t>еколошке</w:t>
      </w:r>
      <w:r w:rsidRPr="00E97419">
        <w:rPr>
          <w:rFonts w:eastAsiaTheme="minorEastAsia" w:cs="Arial"/>
        </w:rPr>
        <w:t xml:space="preserve"> </w:t>
      </w:r>
      <w:r>
        <w:rPr>
          <w:rFonts w:eastAsiaTheme="minorEastAsia" w:cs="Arial"/>
        </w:rPr>
        <w:t>норме које се односе на емисије NОx и CО, дефинисане у делу А-1</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циљу</w:t>
      </w:r>
      <w:r w:rsidRPr="00E97419">
        <w:rPr>
          <w:rFonts w:eastAsiaTheme="minorEastAsia" w:cs="Arial"/>
        </w:rPr>
        <w:t xml:space="preserve"> </w:t>
      </w:r>
      <w:r>
        <w:rPr>
          <w:rFonts w:eastAsiaTheme="minorEastAsia" w:cs="Arial"/>
        </w:rPr>
        <w:t>смањења</w:t>
      </w:r>
      <w:r w:rsidRPr="00E97419">
        <w:rPr>
          <w:rFonts w:eastAsiaTheme="minorEastAsia" w:cs="Arial"/>
        </w:rPr>
        <w:t xml:space="preserve"> </w:t>
      </w:r>
      <w:r>
        <w:rPr>
          <w:rFonts w:eastAsiaTheme="minorEastAsia" w:cs="Arial"/>
        </w:rPr>
        <w:t>садржаја</w:t>
      </w:r>
      <w:r w:rsidRPr="00E97419">
        <w:rPr>
          <w:rFonts w:eastAsiaTheme="minorEastAsia" w:cs="Arial"/>
        </w:rPr>
        <w:t xml:space="preserve"> </w:t>
      </w:r>
      <w:r>
        <w:rPr>
          <w:rFonts w:eastAsiaTheme="minorEastAsia" w:cs="Arial"/>
        </w:rPr>
        <w:t>NО</w:t>
      </w:r>
      <w:r w:rsidRPr="00E97419">
        <w:rPr>
          <w:rFonts w:eastAsiaTheme="minorEastAsia" w:cs="Arial"/>
        </w:rPr>
        <w:t xml:space="preserve">x </w:t>
      </w:r>
      <w:r>
        <w:rPr>
          <w:rFonts w:eastAsiaTheme="minorEastAsia" w:cs="Arial"/>
        </w:rPr>
        <w:t>и</w:t>
      </w:r>
      <w:r w:rsidRPr="00E97419">
        <w:rPr>
          <w:rFonts w:eastAsiaTheme="minorEastAsia" w:cs="Arial"/>
        </w:rPr>
        <w:t xml:space="preserve"> </w:t>
      </w:r>
      <w:r>
        <w:rPr>
          <w:rFonts w:eastAsiaTheme="minorEastAsia" w:cs="Arial"/>
        </w:rPr>
        <w:t>довођење</w:t>
      </w:r>
      <w:r w:rsidRPr="00E97419">
        <w:rPr>
          <w:rFonts w:eastAsiaTheme="minorEastAsia" w:cs="Arial"/>
        </w:rPr>
        <w:t xml:space="preserve"> </w:t>
      </w:r>
      <w:r>
        <w:rPr>
          <w:rFonts w:eastAsiaTheme="minorEastAsia" w:cs="Arial"/>
        </w:rPr>
        <w:t>његове</w:t>
      </w:r>
      <w:r w:rsidRPr="00E97419">
        <w:rPr>
          <w:rFonts w:eastAsiaTheme="minorEastAsia" w:cs="Arial"/>
        </w:rPr>
        <w:t xml:space="preserve"> </w:t>
      </w:r>
      <w:r>
        <w:rPr>
          <w:rFonts w:eastAsiaTheme="minorEastAsia" w:cs="Arial"/>
        </w:rPr>
        <w:t>вредности</w:t>
      </w:r>
      <w:r w:rsidRPr="00E97419">
        <w:rPr>
          <w:rFonts w:eastAsiaTheme="minorEastAsia" w:cs="Arial"/>
        </w:rPr>
        <w:t xml:space="preserve"> </w:t>
      </w:r>
      <w:r>
        <w:rPr>
          <w:rFonts w:eastAsiaTheme="minorEastAsia" w:cs="Arial"/>
        </w:rPr>
        <w:t>у захтеване оквире</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извршити</w:t>
      </w:r>
      <w:r w:rsidRPr="00E97419">
        <w:rPr>
          <w:rFonts w:eastAsiaTheme="minorEastAsia" w:cs="Arial"/>
        </w:rPr>
        <w:t xml:space="preserve"> </w:t>
      </w:r>
      <w:r>
        <w:rPr>
          <w:rFonts w:eastAsiaTheme="minorEastAsia" w:cs="Arial"/>
        </w:rPr>
        <w:t>модификацију</w:t>
      </w:r>
      <w:r w:rsidRPr="00E97419">
        <w:rPr>
          <w:rFonts w:eastAsiaTheme="minorEastAsia" w:cs="Arial"/>
        </w:rPr>
        <w:t xml:space="preserve"> </w:t>
      </w:r>
      <w:r>
        <w:rPr>
          <w:rFonts w:eastAsiaTheme="minorEastAsia" w:cs="Arial"/>
        </w:rPr>
        <w:t>система</w:t>
      </w:r>
      <w:r w:rsidRPr="00E97419">
        <w:rPr>
          <w:rFonts w:eastAsiaTheme="minorEastAsia" w:cs="Arial"/>
        </w:rPr>
        <w:t xml:space="preserve"> </w:t>
      </w:r>
      <w:r>
        <w:rPr>
          <w:rFonts w:eastAsiaTheme="minorEastAsia" w:cs="Arial"/>
        </w:rPr>
        <w:t>сагоревања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ложишту</w:t>
      </w:r>
      <w:r w:rsidRPr="00E97419">
        <w:rPr>
          <w:rFonts w:eastAsiaTheme="minorEastAsia" w:cs="Arial"/>
        </w:rPr>
        <w:t xml:space="preserve"> </w:t>
      </w:r>
      <w:r>
        <w:rPr>
          <w:rFonts w:eastAsiaTheme="minorEastAsia" w:cs="Arial"/>
        </w:rPr>
        <w:t>парног</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која</w:t>
      </w:r>
      <w:r w:rsidRPr="00E97419">
        <w:rPr>
          <w:rFonts w:eastAsiaTheme="minorEastAsia" w:cs="Arial"/>
        </w:rPr>
        <w:t xml:space="preserve"> </w:t>
      </w:r>
      <w:r>
        <w:rPr>
          <w:rFonts w:eastAsiaTheme="minorEastAsia" w:cs="Arial"/>
        </w:rPr>
        <w:t>подразумева</w:t>
      </w:r>
      <w:r w:rsidRPr="00E97419">
        <w:rPr>
          <w:rFonts w:eastAsiaTheme="minorEastAsia" w:cs="Arial"/>
        </w:rPr>
        <w:t xml:space="preserve"> </w:t>
      </w:r>
      <w:r>
        <w:rPr>
          <w:rFonts w:eastAsiaTheme="minorEastAsia" w:cs="Arial"/>
        </w:rPr>
        <w:t>увођење</w:t>
      </w:r>
      <w:r w:rsidRPr="00E97419">
        <w:rPr>
          <w:rFonts w:eastAsiaTheme="minorEastAsia" w:cs="Arial"/>
        </w:rPr>
        <w:t xml:space="preserve"> </w:t>
      </w:r>
      <w:r>
        <w:rPr>
          <w:rFonts w:eastAsiaTheme="minorEastAsia" w:cs="Arial"/>
        </w:rPr>
        <w:t>примарних</w:t>
      </w:r>
      <w:r w:rsidRPr="00E97419">
        <w:rPr>
          <w:rFonts w:eastAsiaTheme="minorEastAsia" w:cs="Arial"/>
        </w:rPr>
        <w:t xml:space="preserve"> </w:t>
      </w:r>
      <w:r>
        <w:rPr>
          <w:rFonts w:eastAsiaTheme="minorEastAsia" w:cs="Arial"/>
        </w:rPr>
        <w:t>мера</w:t>
      </w:r>
      <w:r w:rsidRPr="00E97419">
        <w:rPr>
          <w:rFonts w:eastAsiaTheme="minorEastAsia" w:cs="Arial"/>
        </w:rPr>
        <w:t xml:space="preserve"> </w:t>
      </w:r>
      <w:r>
        <w:rPr>
          <w:rFonts w:eastAsiaTheme="minorEastAsia" w:cs="Arial"/>
        </w:rPr>
        <w:t>или</w:t>
      </w:r>
      <w:r w:rsidRPr="00E97419">
        <w:rPr>
          <w:rFonts w:eastAsiaTheme="minorEastAsia" w:cs="Arial"/>
        </w:rPr>
        <w:t xml:space="preserve"> </w:t>
      </w:r>
      <w:r>
        <w:rPr>
          <w:rFonts w:eastAsiaTheme="minorEastAsia" w:cs="Arial"/>
        </w:rPr>
        <w:t>комбинацију</w:t>
      </w:r>
      <w:r w:rsidRPr="00E97419">
        <w:rPr>
          <w:rFonts w:eastAsiaTheme="minorEastAsia" w:cs="Arial"/>
        </w:rPr>
        <w:t xml:space="preserve"> </w:t>
      </w:r>
      <w:r>
        <w:rPr>
          <w:rFonts w:eastAsiaTheme="minorEastAsia" w:cs="Arial"/>
        </w:rPr>
        <w:t>примарних</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селективних некаталитичких мера</w:t>
      </w:r>
      <w:r w:rsidRPr="00E97419">
        <w:rPr>
          <w:rFonts w:eastAsiaTheme="minorEastAsia" w:cs="Arial"/>
        </w:rPr>
        <w:t xml:space="preserve"> (</w:t>
      </w:r>
      <w:r>
        <w:rPr>
          <w:rFonts w:eastAsiaTheme="minorEastAsia" w:cs="Arial"/>
        </w:rPr>
        <w:t>SNCR</w:t>
      </w:r>
      <w:r w:rsidRPr="00E97419">
        <w:rPr>
          <w:rFonts w:eastAsiaTheme="minorEastAsia" w:cs="Arial"/>
        </w:rPr>
        <w:t xml:space="preserve">) </w:t>
      </w:r>
      <w:r>
        <w:rPr>
          <w:rFonts w:eastAsiaTheme="minorEastAsia" w:cs="Arial"/>
        </w:rPr>
        <w:t>мера</w:t>
      </w:r>
      <w:r w:rsidRPr="00E97419">
        <w:rPr>
          <w:rFonts w:eastAsiaTheme="minorEastAsia" w:cs="Arial"/>
        </w:rPr>
        <w:t xml:space="preserve">. </w:t>
      </w:r>
      <w:r>
        <w:rPr>
          <w:rFonts w:eastAsiaTheme="minorEastAsia" w:cs="Arial"/>
        </w:rPr>
        <w:t>Уколико</w:t>
      </w:r>
      <w:r w:rsidRPr="00E97419">
        <w:rPr>
          <w:rFonts w:eastAsiaTheme="minorEastAsia" w:cs="Arial"/>
        </w:rPr>
        <w:t xml:space="preserve"> </w:t>
      </w:r>
      <w:r>
        <w:rPr>
          <w:rFonts w:eastAsiaTheme="minorEastAsia" w:cs="Arial"/>
        </w:rPr>
        <w:t>захтевана граничне вредности емисија (ГВЕ)</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садржај</w:t>
      </w:r>
      <w:r w:rsidRPr="00E97419">
        <w:rPr>
          <w:rFonts w:eastAsiaTheme="minorEastAsia" w:cs="Arial"/>
        </w:rPr>
        <w:t xml:space="preserve"> </w:t>
      </w:r>
      <w:r>
        <w:rPr>
          <w:rFonts w:eastAsiaTheme="minorEastAsia" w:cs="Arial"/>
        </w:rPr>
        <w:t>азотних</w:t>
      </w:r>
      <w:r w:rsidRPr="00E97419">
        <w:rPr>
          <w:rFonts w:eastAsiaTheme="minorEastAsia" w:cs="Arial"/>
        </w:rPr>
        <w:t xml:space="preserve"> </w:t>
      </w:r>
      <w:r>
        <w:rPr>
          <w:rFonts w:eastAsiaTheme="minorEastAsia" w:cs="Arial"/>
        </w:rPr>
        <w:t>оксида</w:t>
      </w:r>
      <w:r w:rsidRPr="00E97419">
        <w:rPr>
          <w:rFonts w:eastAsiaTheme="minorEastAsia" w:cs="Arial"/>
        </w:rPr>
        <w:t xml:space="preserve"> </w:t>
      </w:r>
      <w:r>
        <w:rPr>
          <w:rFonts w:eastAsiaTheme="minorEastAsia" w:cs="Arial"/>
        </w:rPr>
        <w:t>нижа</w:t>
      </w:r>
      <w:r w:rsidRPr="00E97419">
        <w:rPr>
          <w:rFonts w:eastAsiaTheme="minorEastAsia" w:cs="Arial"/>
        </w:rPr>
        <w:t xml:space="preserve"> </w:t>
      </w:r>
      <w:r>
        <w:rPr>
          <w:rFonts w:eastAsiaTheme="minorEastAsia" w:cs="Arial"/>
        </w:rPr>
        <w:t>од</w:t>
      </w:r>
      <w:r w:rsidRPr="00E97419">
        <w:rPr>
          <w:rFonts w:eastAsiaTheme="minorEastAsia" w:cs="Arial"/>
        </w:rPr>
        <w:t xml:space="preserve"> </w:t>
      </w:r>
      <w:r>
        <w:rPr>
          <w:rFonts w:eastAsiaTheme="minorEastAsia" w:cs="Arial"/>
        </w:rPr>
        <w:t>емисија</w:t>
      </w:r>
      <w:r w:rsidRPr="00E97419">
        <w:rPr>
          <w:rFonts w:eastAsiaTheme="minorEastAsia" w:cs="Arial"/>
        </w:rPr>
        <w:t xml:space="preserve"> </w:t>
      </w:r>
      <w:r>
        <w:rPr>
          <w:rFonts w:eastAsiaTheme="minorEastAsia" w:cs="Arial"/>
        </w:rPr>
        <w:t>које</w:t>
      </w:r>
      <w:r w:rsidRPr="00E97419">
        <w:rPr>
          <w:rFonts w:eastAsiaTheme="minorEastAsia" w:cs="Arial"/>
        </w:rPr>
        <w:t xml:space="preserve"> </w:t>
      </w:r>
      <w:r>
        <w:rPr>
          <w:rFonts w:eastAsiaTheme="minorEastAsia" w:cs="Arial"/>
        </w:rPr>
        <w:t>се</w:t>
      </w:r>
      <w:r w:rsidRPr="00E97419">
        <w:rPr>
          <w:rFonts w:eastAsiaTheme="minorEastAsia" w:cs="Arial"/>
        </w:rPr>
        <w:t xml:space="preserve"> </w:t>
      </w:r>
      <w:r>
        <w:rPr>
          <w:rFonts w:eastAsiaTheme="minorEastAsia" w:cs="Arial"/>
        </w:rPr>
        <w:t>могу</w:t>
      </w:r>
      <w:r w:rsidRPr="00E97419">
        <w:rPr>
          <w:rFonts w:eastAsiaTheme="minorEastAsia" w:cs="Arial"/>
        </w:rPr>
        <w:t xml:space="preserve"> </w:t>
      </w:r>
      <w:r>
        <w:rPr>
          <w:rFonts w:eastAsiaTheme="minorEastAsia" w:cs="Arial"/>
        </w:rPr>
        <w:t>постићи</w:t>
      </w:r>
      <w:r w:rsidRPr="00E97419">
        <w:rPr>
          <w:rFonts w:eastAsiaTheme="minorEastAsia" w:cs="Arial"/>
        </w:rPr>
        <w:t xml:space="preserve"> </w:t>
      </w:r>
      <w:r>
        <w:rPr>
          <w:rFonts w:eastAsiaTheme="minorEastAsia" w:cs="Arial"/>
        </w:rPr>
        <w:t>комбинацијом</w:t>
      </w:r>
      <w:r w:rsidRPr="00E97419">
        <w:rPr>
          <w:rFonts w:eastAsiaTheme="minorEastAsia" w:cs="Arial"/>
        </w:rPr>
        <w:t xml:space="preserve"> </w:t>
      </w:r>
      <w:r>
        <w:rPr>
          <w:rFonts w:eastAsiaTheme="minorEastAsia" w:cs="Arial"/>
        </w:rPr>
        <w:t>примарних</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селективних</w:t>
      </w:r>
      <w:r w:rsidRPr="00E97419">
        <w:rPr>
          <w:rFonts w:eastAsiaTheme="minorEastAsia" w:cs="Arial"/>
        </w:rPr>
        <w:t xml:space="preserve"> </w:t>
      </w:r>
      <w:r>
        <w:rPr>
          <w:rFonts w:eastAsiaTheme="minorEastAsia" w:cs="Arial"/>
        </w:rPr>
        <w:t>некаталитичких</w:t>
      </w:r>
      <w:r w:rsidRPr="00E97419">
        <w:rPr>
          <w:rFonts w:eastAsiaTheme="minorEastAsia" w:cs="Arial"/>
        </w:rPr>
        <w:t xml:space="preserve"> </w:t>
      </w:r>
      <w:r>
        <w:rPr>
          <w:rFonts w:eastAsiaTheme="minorEastAsia" w:cs="Arial"/>
        </w:rPr>
        <w:t>мера</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размотрити</w:t>
      </w:r>
      <w:r w:rsidRPr="00E97419">
        <w:rPr>
          <w:rFonts w:eastAsiaTheme="minorEastAsia" w:cs="Arial"/>
        </w:rPr>
        <w:t xml:space="preserve"> </w:t>
      </w:r>
      <w:r>
        <w:rPr>
          <w:rFonts w:eastAsiaTheme="minorEastAsia" w:cs="Arial"/>
        </w:rPr>
        <w:t>примену</w:t>
      </w:r>
      <w:r w:rsidRPr="00E97419">
        <w:rPr>
          <w:rFonts w:eastAsiaTheme="minorEastAsia" w:cs="Arial"/>
        </w:rPr>
        <w:t xml:space="preserve"> </w:t>
      </w:r>
      <w:r>
        <w:rPr>
          <w:rFonts w:eastAsiaTheme="minorEastAsia" w:cs="Arial"/>
        </w:rPr>
        <w:t>секундарних</w:t>
      </w:r>
      <w:r w:rsidRPr="00E97419">
        <w:rPr>
          <w:rFonts w:eastAsiaTheme="minorEastAsia" w:cs="Arial"/>
        </w:rPr>
        <w:t xml:space="preserve"> </w:t>
      </w:r>
      <w:r>
        <w:rPr>
          <w:rFonts w:eastAsiaTheme="minorEastAsia" w:cs="Arial"/>
        </w:rPr>
        <w:t>каталитичких</w:t>
      </w:r>
      <w:r w:rsidRPr="00E97419">
        <w:rPr>
          <w:rFonts w:eastAsiaTheme="minorEastAsia" w:cs="Arial"/>
        </w:rPr>
        <w:t xml:space="preserve"> </w:t>
      </w:r>
      <w:r>
        <w:rPr>
          <w:rFonts w:eastAsiaTheme="minorEastAsia" w:cs="Arial"/>
        </w:rPr>
        <w:t>поступака</w:t>
      </w:r>
      <w:r w:rsidRPr="00E97419">
        <w:rPr>
          <w:rFonts w:eastAsiaTheme="minorEastAsia" w:cs="Arial"/>
        </w:rPr>
        <w:t xml:space="preserve"> (</w:t>
      </w:r>
      <w:r>
        <w:rPr>
          <w:rFonts w:eastAsiaTheme="minorEastAsia" w:cs="Arial"/>
        </w:rPr>
        <w:t>SCR</w:t>
      </w:r>
      <w:r w:rsidRPr="00E97419">
        <w:rPr>
          <w:rFonts w:eastAsiaTheme="minorEastAsia" w:cs="Arial"/>
        </w:rPr>
        <w:t xml:space="preserve">). </w:t>
      </w:r>
      <w:r>
        <w:rPr>
          <w:rFonts w:eastAsiaTheme="minorEastAsia" w:cs="Arial"/>
        </w:rPr>
        <w:t>Модификацију</w:t>
      </w:r>
      <w:r w:rsidRPr="00E97419">
        <w:rPr>
          <w:rFonts w:eastAsiaTheme="minorEastAsia" w:cs="Arial"/>
        </w:rPr>
        <w:t xml:space="preserve"> </w:t>
      </w:r>
      <w:r>
        <w:rPr>
          <w:rFonts w:eastAsiaTheme="minorEastAsia" w:cs="Arial"/>
        </w:rPr>
        <w:t>сагоревања</w:t>
      </w:r>
      <w:r w:rsidRPr="00E97419">
        <w:rPr>
          <w:rFonts w:eastAsiaTheme="minorEastAsia" w:cs="Arial"/>
        </w:rPr>
        <w:t xml:space="preserve"> </w:t>
      </w:r>
      <w:r>
        <w:rPr>
          <w:rFonts w:eastAsiaTheme="minorEastAsia" w:cs="Arial"/>
        </w:rPr>
        <w:t>је</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спровести</w:t>
      </w:r>
      <w:r w:rsidRPr="00E97419">
        <w:rPr>
          <w:rFonts w:eastAsiaTheme="minorEastAsia" w:cs="Arial"/>
        </w:rPr>
        <w:t xml:space="preserve"> </w:t>
      </w:r>
      <w:r>
        <w:rPr>
          <w:rFonts w:eastAsiaTheme="minorEastAsia" w:cs="Arial"/>
        </w:rPr>
        <w:t>без</w:t>
      </w:r>
      <w:r w:rsidRPr="00E97419">
        <w:rPr>
          <w:rFonts w:eastAsiaTheme="minorEastAsia" w:cs="Arial"/>
        </w:rPr>
        <w:t xml:space="preserve"> </w:t>
      </w:r>
      <w:r>
        <w:rPr>
          <w:rFonts w:eastAsiaTheme="minorEastAsia" w:cs="Arial"/>
        </w:rPr>
        <w:t>утицаја</w:t>
      </w:r>
      <w:r w:rsidRPr="00E97419">
        <w:rPr>
          <w:rFonts w:eastAsiaTheme="minorEastAsia" w:cs="Arial"/>
        </w:rPr>
        <w:t xml:space="preserve"> </w:t>
      </w:r>
      <w:r>
        <w:rPr>
          <w:rFonts w:eastAsiaTheme="minorEastAsia" w:cs="Arial"/>
        </w:rPr>
        <w:t>на</w:t>
      </w:r>
      <w:r w:rsidRPr="00E97419">
        <w:rPr>
          <w:rFonts w:eastAsiaTheme="minorEastAsia" w:cs="Arial"/>
        </w:rPr>
        <w:t xml:space="preserve"> </w:t>
      </w:r>
      <w:r>
        <w:rPr>
          <w:rFonts w:eastAsiaTheme="minorEastAsia" w:cs="Arial"/>
        </w:rPr>
        <w:t>основне</w:t>
      </w:r>
      <w:r w:rsidRPr="00E97419">
        <w:rPr>
          <w:rFonts w:eastAsiaTheme="minorEastAsia" w:cs="Arial"/>
        </w:rPr>
        <w:t xml:space="preserve"> </w:t>
      </w:r>
      <w:r>
        <w:rPr>
          <w:rFonts w:eastAsiaTheme="minorEastAsia" w:cs="Arial"/>
        </w:rPr>
        <w:t>параметре</w:t>
      </w:r>
      <w:r w:rsidRPr="00E97419">
        <w:rPr>
          <w:rFonts w:eastAsiaTheme="minorEastAsia" w:cs="Arial"/>
        </w:rPr>
        <w:t xml:space="preserve"> </w:t>
      </w:r>
      <w:r>
        <w:rPr>
          <w:rFonts w:eastAsiaTheme="minorEastAsia" w:cs="Arial"/>
        </w:rPr>
        <w:t>рада</w:t>
      </w:r>
      <w:r w:rsidRPr="00E97419">
        <w:rPr>
          <w:rFonts w:eastAsiaTheme="minorEastAsia" w:cs="Arial"/>
        </w:rPr>
        <w:t xml:space="preserve"> </w:t>
      </w:r>
      <w:r>
        <w:rPr>
          <w:rFonts w:eastAsiaTheme="minorEastAsia" w:cs="Arial"/>
        </w:rPr>
        <w:t>парног</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његову</w:t>
      </w:r>
      <w:r w:rsidRPr="00E97419">
        <w:rPr>
          <w:rFonts w:eastAsiaTheme="minorEastAsia" w:cs="Arial"/>
        </w:rPr>
        <w:t xml:space="preserve"> </w:t>
      </w:r>
      <w:r>
        <w:rPr>
          <w:rFonts w:eastAsiaTheme="minorEastAsia" w:cs="Arial"/>
        </w:rPr>
        <w:t>продукцију</w:t>
      </w:r>
      <w:r w:rsidRPr="00E97419">
        <w:rPr>
          <w:rFonts w:eastAsiaTheme="minorEastAsia" w:cs="Arial"/>
        </w:rPr>
        <w:t>.</w:t>
      </w:r>
    </w:p>
    <w:p w14:paraId="0504F896" w14:textId="77777777" w:rsidR="00C05EF5" w:rsidRPr="00E97419" w:rsidRDefault="00C05EF5" w:rsidP="00C05EF5">
      <w:pPr>
        <w:rPr>
          <w:rFonts w:eastAsiaTheme="minorEastAsia" w:cs="Arial"/>
        </w:rPr>
      </w:pPr>
    </w:p>
    <w:p w14:paraId="2AC13509" w14:textId="77777777" w:rsidR="00C05EF5" w:rsidRPr="00E97419" w:rsidRDefault="00C05EF5" w:rsidP="00A44D14">
      <w:pPr>
        <w:pStyle w:val="ListParagraph"/>
        <w:numPr>
          <w:ilvl w:val="1"/>
          <w:numId w:val="45"/>
        </w:numPr>
        <w:spacing w:before="0" w:after="0" w:line="240" w:lineRule="auto"/>
        <w:rPr>
          <w:rFonts w:ascii="Arial" w:hAnsi="Arial" w:cs="Arial"/>
        </w:rPr>
      </w:pPr>
      <w:r>
        <w:rPr>
          <w:rFonts w:ascii="Arial" w:hAnsi="Arial" w:cs="Arial"/>
        </w:rPr>
        <w:t>Извршити</w:t>
      </w:r>
      <w:r w:rsidRPr="00E97419">
        <w:rPr>
          <w:rFonts w:ascii="Arial" w:hAnsi="Arial" w:cs="Arial"/>
        </w:rPr>
        <w:t xml:space="preserve"> </w:t>
      </w:r>
      <w:r>
        <w:rPr>
          <w:rFonts w:ascii="Arial" w:hAnsi="Arial" w:cs="Arial"/>
        </w:rPr>
        <w:t>модификацију</w:t>
      </w:r>
      <w:r w:rsidRPr="00E97419">
        <w:rPr>
          <w:rFonts w:ascii="Arial" w:hAnsi="Arial" w:cs="Arial"/>
        </w:rPr>
        <w:t xml:space="preserve"> </w:t>
      </w:r>
      <w:r>
        <w:rPr>
          <w:rFonts w:ascii="Arial" w:hAnsi="Arial" w:cs="Arial"/>
        </w:rPr>
        <w:t>система</w:t>
      </w:r>
      <w:r w:rsidRPr="00E97419">
        <w:rPr>
          <w:rFonts w:ascii="Arial" w:hAnsi="Arial" w:cs="Arial"/>
        </w:rPr>
        <w:t xml:space="preserve"> </w:t>
      </w:r>
      <w:r>
        <w:rPr>
          <w:rFonts w:ascii="Arial" w:hAnsi="Arial" w:cs="Arial"/>
        </w:rPr>
        <w:t>сагоревања</w:t>
      </w:r>
      <w:r w:rsidRPr="00E97419">
        <w:rPr>
          <w:rFonts w:ascii="Arial" w:hAnsi="Arial" w:cs="Arial"/>
        </w:rPr>
        <w:t xml:space="preserve"> </w:t>
      </w:r>
      <w:r>
        <w:rPr>
          <w:rFonts w:ascii="Arial" w:hAnsi="Arial" w:cs="Arial"/>
        </w:rPr>
        <w:t>примарним</w:t>
      </w:r>
      <w:r w:rsidRPr="00E97419">
        <w:rPr>
          <w:rFonts w:ascii="Arial" w:hAnsi="Arial" w:cs="Arial"/>
        </w:rPr>
        <w:t xml:space="preserve"> </w:t>
      </w:r>
      <w:r>
        <w:rPr>
          <w:rFonts w:ascii="Arial" w:hAnsi="Arial" w:cs="Arial"/>
        </w:rPr>
        <w:t>мерама</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циљу</w:t>
      </w:r>
      <w:r w:rsidRPr="00E97419">
        <w:rPr>
          <w:rFonts w:ascii="Arial" w:hAnsi="Arial" w:cs="Arial"/>
        </w:rPr>
        <w:t xml:space="preserve"> </w:t>
      </w:r>
      <w:r>
        <w:rPr>
          <w:rFonts w:ascii="Arial" w:hAnsi="Arial" w:cs="Arial"/>
        </w:rPr>
        <w:t>смањења</w:t>
      </w:r>
      <w:r w:rsidRPr="00E97419">
        <w:rPr>
          <w:rFonts w:ascii="Arial" w:hAnsi="Arial" w:cs="Arial"/>
        </w:rPr>
        <w:t xml:space="preserve"> </w:t>
      </w:r>
      <w:r>
        <w:rPr>
          <w:rFonts w:ascii="Arial" w:hAnsi="Arial" w:cs="Arial"/>
        </w:rPr>
        <w:t>вредности</w:t>
      </w:r>
      <w:r w:rsidRPr="00E97419">
        <w:rPr>
          <w:rFonts w:ascii="Arial" w:hAnsi="Arial" w:cs="Arial"/>
        </w:rPr>
        <w:t xml:space="preserve"> </w:t>
      </w:r>
      <w:r>
        <w:rPr>
          <w:rFonts w:ascii="Arial" w:hAnsi="Arial" w:cs="Arial"/>
        </w:rPr>
        <w:t>садржаја</w:t>
      </w:r>
      <w:r w:rsidRPr="00E97419">
        <w:rPr>
          <w:rFonts w:ascii="Arial" w:hAnsi="Arial" w:cs="Arial"/>
        </w:rPr>
        <w:t xml:space="preserve"> </w:t>
      </w:r>
      <w:r>
        <w:rPr>
          <w:rFonts w:ascii="Arial" w:hAnsi="Arial" w:cs="Arial"/>
        </w:rPr>
        <w:t>NО</w:t>
      </w:r>
      <w:r w:rsidRPr="00E97419">
        <w:rPr>
          <w:rFonts w:ascii="Arial" w:hAnsi="Arial" w:cs="Arial"/>
        </w:rPr>
        <w:t xml:space="preserve">x </w:t>
      </w:r>
      <w:r>
        <w:rPr>
          <w:rFonts w:ascii="Arial" w:hAnsi="Arial" w:cs="Arial"/>
        </w:rPr>
        <w:t>у</w:t>
      </w:r>
      <w:r w:rsidRPr="00E97419">
        <w:rPr>
          <w:rFonts w:ascii="Arial" w:hAnsi="Arial" w:cs="Arial"/>
        </w:rPr>
        <w:t xml:space="preserve"> </w:t>
      </w:r>
      <w:r>
        <w:rPr>
          <w:rFonts w:ascii="Arial" w:hAnsi="Arial" w:cs="Arial"/>
        </w:rPr>
        <w:t>продуктима</w:t>
      </w:r>
      <w:r w:rsidRPr="00E97419">
        <w:rPr>
          <w:rFonts w:ascii="Arial" w:hAnsi="Arial" w:cs="Arial"/>
        </w:rPr>
        <w:t xml:space="preserve"> </w:t>
      </w:r>
      <w:r>
        <w:rPr>
          <w:rFonts w:ascii="Arial" w:hAnsi="Arial" w:cs="Arial"/>
        </w:rPr>
        <w:t>сагоревања</w:t>
      </w:r>
      <w:r w:rsidRPr="00E97419">
        <w:rPr>
          <w:rFonts w:ascii="Arial" w:hAnsi="Arial" w:cs="Arial"/>
        </w:rPr>
        <w:t xml:space="preserve"> </w:t>
      </w:r>
      <w:r>
        <w:rPr>
          <w:rFonts w:ascii="Arial" w:hAnsi="Arial" w:cs="Arial"/>
        </w:rPr>
        <w:t>а</w:t>
      </w:r>
      <w:r w:rsidRPr="00E97419">
        <w:rPr>
          <w:rFonts w:ascii="Arial" w:hAnsi="Arial" w:cs="Arial"/>
        </w:rPr>
        <w:t xml:space="preserve"> </w:t>
      </w:r>
      <w:r>
        <w:rPr>
          <w:rFonts w:ascii="Arial" w:hAnsi="Arial" w:cs="Arial"/>
        </w:rPr>
        <w:t>да</w:t>
      </w:r>
      <w:r w:rsidRPr="00E97419">
        <w:rPr>
          <w:rFonts w:ascii="Arial" w:hAnsi="Arial" w:cs="Arial"/>
        </w:rPr>
        <w:t xml:space="preserve"> </w:t>
      </w:r>
      <w:r>
        <w:rPr>
          <w:rFonts w:ascii="Arial" w:hAnsi="Arial" w:cs="Arial"/>
        </w:rPr>
        <w:t>се</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том</w:t>
      </w:r>
      <w:r w:rsidRPr="00E97419">
        <w:rPr>
          <w:rFonts w:ascii="Arial" w:hAnsi="Arial" w:cs="Arial"/>
        </w:rPr>
        <w:t xml:space="preserve"> </w:t>
      </w:r>
      <w:r>
        <w:rPr>
          <w:rFonts w:ascii="Arial" w:hAnsi="Arial" w:cs="Arial"/>
        </w:rPr>
        <w:t>не</w:t>
      </w:r>
      <w:r w:rsidRPr="00E97419">
        <w:rPr>
          <w:rFonts w:ascii="Arial" w:hAnsi="Arial" w:cs="Arial"/>
        </w:rPr>
        <w:t xml:space="preserve"> </w:t>
      </w:r>
      <w:r>
        <w:rPr>
          <w:rFonts w:ascii="Arial" w:hAnsi="Arial" w:cs="Arial"/>
        </w:rPr>
        <w:t>угрозе</w:t>
      </w:r>
      <w:r w:rsidRPr="00E97419">
        <w:rPr>
          <w:rFonts w:ascii="Arial" w:hAnsi="Arial" w:cs="Arial"/>
        </w:rPr>
        <w:t xml:space="preserve"> </w:t>
      </w:r>
      <w:r>
        <w:rPr>
          <w:rFonts w:ascii="Arial" w:hAnsi="Arial" w:cs="Arial"/>
        </w:rPr>
        <w:t>о</w:t>
      </w:r>
      <w:r>
        <w:rPr>
          <w:rFonts w:ascii="Arial" w:hAnsi="Arial" w:cs="Arial"/>
          <w:bCs/>
          <w:lang w:val="hr-HR"/>
        </w:rPr>
        <w:t>сновни</w:t>
      </w:r>
      <w:r w:rsidRPr="00E97419">
        <w:rPr>
          <w:rFonts w:ascii="Arial" w:hAnsi="Arial" w:cs="Arial"/>
          <w:bCs/>
          <w:lang w:val="hr-HR"/>
        </w:rPr>
        <w:t xml:space="preserve"> </w:t>
      </w:r>
      <w:r>
        <w:rPr>
          <w:rFonts w:ascii="Arial" w:hAnsi="Arial" w:cs="Arial"/>
          <w:bCs/>
          <w:lang w:val="hr-HR"/>
        </w:rPr>
        <w:t>параметри</w:t>
      </w:r>
      <w:r w:rsidRPr="00E97419">
        <w:rPr>
          <w:rFonts w:ascii="Arial" w:hAnsi="Arial" w:cs="Arial"/>
        </w:rPr>
        <w:t xml:space="preserve"> </w:t>
      </w:r>
      <w:r>
        <w:rPr>
          <w:rFonts w:ascii="Arial" w:hAnsi="Arial" w:cs="Arial"/>
        </w:rPr>
        <w:t>рада</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том</w:t>
      </w:r>
      <w:r w:rsidRPr="00E97419">
        <w:rPr>
          <w:rFonts w:ascii="Arial" w:hAnsi="Arial" w:cs="Arial"/>
        </w:rPr>
        <w:t xml:space="preserve"> </w:t>
      </w:r>
      <w:r>
        <w:rPr>
          <w:rFonts w:ascii="Arial" w:hAnsi="Arial" w:cs="Arial"/>
        </w:rPr>
        <w:t>смислу</w:t>
      </w:r>
      <w:r w:rsidRPr="00E97419">
        <w:rPr>
          <w:rFonts w:ascii="Arial" w:hAnsi="Arial" w:cs="Arial"/>
        </w:rPr>
        <w:t xml:space="preserve"> </w:t>
      </w:r>
      <w:r>
        <w:rPr>
          <w:rFonts w:ascii="Arial" w:hAnsi="Arial" w:cs="Arial"/>
        </w:rPr>
        <w:t>предложити</w:t>
      </w:r>
      <w:r w:rsidRPr="00E97419">
        <w:rPr>
          <w:rFonts w:ascii="Arial" w:hAnsi="Arial" w:cs="Arial"/>
        </w:rPr>
        <w:t xml:space="preserve"> </w:t>
      </w:r>
      <w:r>
        <w:rPr>
          <w:rFonts w:ascii="Arial" w:hAnsi="Arial" w:cs="Arial"/>
        </w:rPr>
        <w:t>реконструкцију</w:t>
      </w:r>
      <w:r w:rsidRPr="00E97419">
        <w:rPr>
          <w:rFonts w:ascii="Arial" w:hAnsi="Arial" w:cs="Arial"/>
        </w:rPr>
        <w:t xml:space="preserve"> </w:t>
      </w:r>
      <w:r>
        <w:rPr>
          <w:rFonts w:ascii="Arial" w:hAnsi="Arial" w:cs="Arial"/>
        </w:rPr>
        <w:t>постојећег</w:t>
      </w:r>
      <w:r w:rsidRPr="00E97419">
        <w:rPr>
          <w:rFonts w:ascii="Arial" w:hAnsi="Arial" w:cs="Arial"/>
        </w:rPr>
        <w:t xml:space="preserve"> </w:t>
      </w:r>
      <w:r>
        <w:rPr>
          <w:rFonts w:ascii="Arial" w:hAnsi="Arial" w:cs="Arial"/>
        </w:rPr>
        <w:t>индивидуалног</w:t>
      </w:r>
      <w:r w:rsidRPr="00E97419">
        <w:rPr>
          <w:rFonts w:ascii="Arial" w:hAnsi="Arial" w:cs="Arial"/>
        </w:rPr>
        <w:t xml:space="preserve"> </w:t>
      </w:r>
      <w:r>
        <w:rPr>
          <w:rFonts w:ascii="Arial" w:hAnsi="Arial" w:cs="Arial"/>
        </w:rPr>
        <w:t>постројења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припрему</w:t>
      </w:r>
      <w:r w:rsidRPr="00E97419">
        <w:rPr>
          <w:rFonts w:ascii="Arial" w:hAnsi="Arial" w:cs="Arial"/>
        </w:rPr>
        <w:t xml:space="preserve"> </w:t>
      </w:r>
      <w:r>
        <w:rPr>
          <w:rFonts w:ascii="Arial" w:hAnsi="Arial" w:cs="Arial"/>
        </w:rPr>
        <w:t>угљеног</w:t>
      </w:r>
      <w:r w:rsidRPr="00E97419">
        <w:rPr>
          <w:rFonts w:ascii="Arial" w:hAnsi="Arial" w:cs="Arial"/>
        </w:rPr>
        <w:t xml:space="preserve"> </w:t>
      </w:r>
      <w:r>
        <w:rPr>
          <w:rFonts w:ascii="Arial" w:hAnsi="Arial" w:cs="Arial"/>
        </w:rPr>
        <w:t>праха</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избором</w:t>
      </w:r>
      <w:r w:rsidRPr="00E97419">
        <w:rPr>
          <w:rFonts w:ascii="Arial" w:hAnsi="Arial" w:cs="Arial"/>
        </w:rPr>
        <w:t xml:space="preserve"> </w:t>
      </w:r>
      <w:r>
        <w:rPr>
          <w:rFonts w:ascii="Arial" w:hAnsi="Arial" w:cs="Arial"/>
        </w:rPr>
        <w:t>концепције</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места</w:t>
      </w:r>
      <w:r w:rsidRPr="00E97419">
        <w:rPr>
          <w:rFonts w:ascii="Arial" w:hAnsi="Arial" w:cs="Arial"/>
        </w:rPr>
        <w:t xml:space="preserve"> </w:t>
      </w:r>
      <w:r>
        <w:rPr>
          <w:rFonts w:ascii="Arial" w:hAnsi="Arial" w:cs="Arial"/>
        </w:rPr>
        <w:t>постављања</w:t>
      </w:r>
      <w:r w:rsidRPr="00E97419">
        <w:rPr>
          <w:rFonts w:ascii="Arial" w:hAnsi="Arial" w:cs="Arial"/>
        </w:rPr>
        <w:t xml:space="preserve"> </w:t>
      </w:r>
      <w:r>
        <w:rPr>
          <w:rFonts w:ascii="Arial" w:hAnsi="Arial" w:cs="Arial"/>
        </w:rPr>
        <w:t>горионика</w:t>
      </w:r>
      <w:r w:rsidRPr="00E97419">
        <w:rPr>
          <w:rFonts w:ascii="Arial" w:hAnsi="Arial" w:cs="Arial"/>
        </w:rPr>
        <w:t xml:space="preserve"> (</w:t>
      </w:r>
      <w:r>
        <w:rPr>
          <w:rFonts w:ascii="Arial" w:hAnsi="Arial" w:cs="Arial"/>
        </w:rPr>
        <w:t>млазни</w:t>
      </w:r>
      <w:r w:rsidRPr="00E97419">
        <w:rPr>
          <w:rFonts w:ascii="Arial" w:hAnsi="Arial" w:cs="Arial"/>
        </w:rPr>
        <w:t xml:space="preserve"> </w:t>
      </w:r>
      <w:r>
        <w:rPr>
          <w:rFonts w:ascii="Arial" w:hAnsi="Arial" w:cs="Arial"/>
        </w:rPr>
        <w:t>или</w:t>
      </w:r>
      <w:r w:rsidRPr="00E97419">
        <w:rPr>
          <w:rFonts w:ascii="Arial" w:hAnsi="Arial" w:cs="Arial"/>
        </w:rPr>
        <w:t xml:space="preserve"> </w:t>
      </w:r>
      <w:r>
        <w:rPr>
          <w:rFonts w:ascii="Arial" w:hAnsi="Arial" w:cs="Arial"/>
        </w:rPr>
        <w:t>вртложни</w:t>
      </w:r>
      <w:r w:rsidRPr="00E97419">
        <w:rPr>
          <w:rFonts w:ascii="Arial" w:hAnsi="Arial" w:cs="Arial"/>
        </w:rPr>
        <w:t xml:space="preserve">), </w:t>
      </w:r>
      <w:r>
        <w:rPr>
          <w:rFonts w:ascii="Arial" w:hAnsi="Arial" w:cs="Arial"/>
        </w:rPr>
        <w:t>одредити</w:t>
      </w:r>
      <w:r w:rsidRPr="00E97419">
        <w:rPr>
          <w:rFonts w:ascii="Arial" w:hAnsi="Arial" w:cs="Arial"/>
        </w:rPr>
        <w:t xml:space="preserve"> </w:t>
      </w:r>
      <w:r>
        <w:rPr>
          <w:rFonts w:ascii="Arial" w:hAnsi="Arial" w:cs="Arial"/>
        </w:rPr>
        <w:t>места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увођење</w:t>
      </w:r>
      <w:r w:rsidRPr="00E97419">
        <w:rPr>
          <w:rFonts w:ascii="Arial" w:hAnsi="Arial" w:cs="Arial"/>
        </w:rPr>
        <w:t xml:space="preserve"> </w:t>
      </w:r>
      <w:r>
        <w:rPr>
          <w:rFonts w:ascii="Arial" w:hAnsi="Arial" w:cs="Arial"/>
        </w:rPr>
        <w:t>загрејаног</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догоревање</w:t>
      </w:r>
      <w:r w:rsidRPr="00E97419">
        <w:rPr>
          <w:rFonts w:ascii="Arial" w:hAnsi="Arial" w:cs="Arial"/>
        </w:rPr>
        <w:t xml:space="preserve"> (</w:t>
      </w:r>
      <w:r>
        <w:rPr>
          <w:rFonts w:ascii="Arial" w:hAnsi="Arial" w:cs="Arial"/>
        </w:rPr>
        <w:t>OFA</w:t>
      </w:r>
      <w:r w:rsidRPr="00E97419">
        <w:rPr>
          <w:rFonts w:ascii="Arial" w:hAnsi="Arial" w:cs="Arial"/>
        </w:rPr>
        <w:t xml:space="preserve">1 </w:t>
      </w:r>
      <w:r>
        <w:rPr>
          <w:rFonts w:ascii="Arial" w:hAnsi="Arial" w:cs="Arial"/>
        </w:rPr>
        <w:t>и</w:t>
      </w:r>
      <w:r w:rsidRPr="00E97419">
        <w:rPr>
          <w:rFonts w:ascii="Arial" w:hAnsi="Arial" w:cs="Arial"/>
        </w:rPr>
        <w:t xml:space="preserve"> </w:t>
      </w:r>
      <w:r>
        <w:rPr>
          <w:rFonts w:ascii="Arial" w:hAnsi="Arial" w:cs="Arial"/>
        </w:rPr>
        <w:t>OFA</w:t>
      </w:r>
      <w:r w:rsidRPr="00E97419">
        <w:rPr>
          <w:rFonts w:ascii="Arial" w:hAnsi="Arial" w:cs="Arial"/>
        </w:rPr>
        <w:t xml:space="preserve">2) </w:t>
      </w:r>
      <w:r>
        <w:rPr>
          <w:rFonts w:ascii="Arial" w:hAnsi="Arial" w:cs="Arial"/>
        </w:rPr>
        <w:t>и</w:t>
      </w:r>
      <w:r w:rsidRPr="00E97419">
        <w:rPr>
          <w:rFonts w:ascii="Arial" w:hAnsi="Arial" w:cs="Arial"/>
        </w:rPr>
        <w:t xml:space="preserve"> </w:t>
      </w:r>
      <w:r>
        <w:rPr>
          <w:rFonts w:ascii="Arial" w:hAnsi="Arial" w:cs="Arial"/>
        </w:rPr>
        <w:t>најповољнију</w:t>
      </w:r>
      <w:r w:rsidRPr="00E97419">
        <w:rPr>
          <w:rFonts w:ascii="Arial" w:hAnsi="Arial" w:cs="Arial"/>
        </w:rPr>
        <w:t xml:space="preserve"> </w:t>
      </w:r>
      <w:r>
        <w:rPr>
          <w:rFonts w:ascii="Arial" w:hAnsi="Arial" w:cs="Arial"/>
        </w:rPr>
        <w:t>прерасподелу</w:t>
      </w:r>
      <w:r w:rsidRPr="00E97419">
        <w:rPr>
          <w:rFonts w:ascii="Arial" w:hAnsi="Arial" w:cs="Arial"/>
        </w:rPr>
        <w:t xml:space="preserve"> </w:t>
      </w:r>
      <w:r>
        <w:rPr>
          <w:rFonts w:ascii="Arial" w:hAnsi="Arial" w:cs="Arial"/>
        </w:rPr>
        <w:t>секундарног</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догоревање</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потребе</w:t>
      </w:r>
      <w:r w:rsidRPr="00E97419">
        <w:rPr>
          <w:rFonts w:ascii="Arial" w:hAnsi="Arial" w:cs="Arial"/>
        </w:rPr>
        <w:t xml:space="preserve"> </w:t>
      </w:r>
      <w:r>
        <w:rPr>
          <w:rFonts w:ascii="Arial" w:hAnsi="Arial" w:cs="Arial"/>
        </w:rPr>
        <w:t>израде</w:t>
      </w:r>
      <w:r w:rsidRPr="00E97419">
        <w:rPr>
          <w:rFonts w:ascii="Arial" w:hAnsi="Arial" w:cs="Arial"/>
        </w:rPr>
        <w:t xml:space="preserve"> </w:t>
      </w:r>
      <w:r>
        <w:rPr>
          <w:rFonts w:ascii="Arial" w:hAnsi="Arial" w:cs="Arial"/>
        </w:rPr>
        <w:t>концепцијског</w:t>
      </w:r>
      <w:r w:rsidRPr="00E97419">
        <w:rPr>
          <w:rFonts w:ascii="Arial" w:hAnsi="Arial" w:cs="Arial"/>
        </w:rPr>
        <w:t xml:space="preserve"> </w:t>
      </w:r>
      <w:r>
        <w:rPr>
          <w:rFonts w:ascii="Arial" w:hAnsi="Arial" w:cs="Arial"/>
        </w:rPr>
        <w:t>решења</w:t>
      </w:r>
      <w:r w:rsidRPr="00E97419">
        <w:rPr>
          <w:rFonts w:ascii="Arial" w:hAnsi="Arial" w:cs="Arial"/>
        </w:rPr>
        <w:t xml:space="preserve"> </w:t>
      </w:r>
      <w:r>
        <w:rPr>
          <w:rFonts w:ascii="Arial" w:hAnsi="Arial" w:cs="Arial"/>
        </w:rPr>
        <w:t>израдити</w:t>
      </w:r>
      <w:r w:rsidRPr="00E97419">
        <w:rPr>
          <w:rFonts w:ascii="Arial" w:hAnsi="Arial" w:cs="Arial"/>
        </w:rPr>
        <w:t xml:space="preserve"> </w:t>
      </w:r>
      <w:r>
        <w:rPr>
          <w:rFonts w:ascii="Arial" w:hAnsi="Arial" w:cs="Arial"/>
        </w:rPr>
        <w:t>контролне</w:t>
      </w:r>
      <w:r w:rsidRPr="00E97419">
        <w:rPr>
          <w:rFonts w:ascii="Arial" w:hAnsi="Arial" w:cs="Arial"/>
        </w:rPr>
        <w:t xml:space="preserve"> </w:t>
      </w:r>
      <w:r>
        <w:rPr>
          <w:rFonts w:ascii="Arial" w:hAnsi="Arial" w:cs="Arial"/>
        </w:rPr>
        <w:t>термичке прорачуне</w:t>
      </w:r>
      <w:r w:rsidRPr="00E97419">
        <w:rPr>
          <w:rFonts w:ascii="Arial" w:hAnsi="Arial" w:cs="Arial"/>
        </w:rPr>
        <w:t xml:space="preserve"> </w:t>
      </w:r>
      <w:r>
        <w:rPr>
          <w:rFonts w:ascii="Arial" w:hAnsi="Arial" w:cs="Arial"/>
        </w:rPr>
        <w:t>предметног</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уведеним</w:t>
      </w:r>
      <w:r w:rsidRPr="00E97419">
        <w:rPr>
          <w:rFonts w:ascii="Arial" w:hAnsi="Arial" w:cs="Arial"/>
        </w:rPr>
        <w:t xml:space="preserve"> </w:t>
      </w:r>
      <w:r>
        <w:rPr>
          <w:rFonts w:ascii="Arial" w:hAnsi="Arial" w:cs="Arial"/>
        </w:rPr>
        <w:t>примарним</w:t>
      </w:r>
      <w:r w:rsidRPr="00E97419">
        <w:rPr>
          <w:rFonts w:ascii="Arial" w:hAnsi="Arial" w:cs="Arial"/>
        </w:rPr>
        <w:t xml:space="preserve"> </w:t>
      </w:r>
      <w:r>
        <w:rPr>
          <w:rFonts w:ascii="Arial" w:hAnsi="Arial" w:cs="Arial"/>
        </w:rPr>
        <w:t>мерама</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раду</w:t>
      </w:r>
      <w:r w:rsidRPr="00E97419">
        <w:rPr>
          <w:rFonts w:ascii="Arial" w:hAnsi="Arial" w:cs="Arial"/>
        </w:rPr>
        <w:t xml:space="preserve"> </w:t>
      </w:r>
      <w:r>
        <w:rPr>
          <w:rFonts w:ascii="Arial" w:hAnsi="Arial" w:cs="Arial"/>
          <w:b/>
        </w:rPr>
        <w:t>са</w:t>
      </w:r>
      <w:r w:rsidRPr="00E97419">
        <w:rPr>
          <w:rFonts w:ascii="Arial" w:hAnsi="Arial" w:cs="Arial"/>
          <w:b/>
        </w:rPr>
        <w:t xml:space="preserve"> </w:t>
      </w:r>
      <w:r>
        <w:rPr>
          <w:rFonts w:ascii="Arial" w:hAnsi="Arial" w:cs="Arial"/>
          <w:b/>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најслабијег</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угљем</w:t>
      </w:r>
      <w:r w:rsidRPr="00E97419">
        <w:rPr>
          <w:rFonts w:ascii="Arial" w:hAnsi="Arial" w:cs="Arial"/>
        </w:rPr>
        <w:t xml:space="preserve"> </w:t>
      </w:r>
      <w:r>
        <w:rPr>
          <w:rFonts w:ascii="Arial" w:hAnsi="Arial" w:cs="Arial"/>
        </w:rPr>
        <w:t>најбољег</w:t>
      </w:r>
      <w:r w:rsidRPr="00E97419">
        <w:rPr>
          <w:rFonts w:ascii="Arial" w:hAnsi="Arial" w:cs="Arial"/>
        </w:rPr>
        <w:t xml:space="preserve"> </w:t>
      </w:r>
      <w:r>
        <w:rPr>
          <w:rFonts w:ascii="Arial" w:hAnsi="Arial" w:cs="Arial"/>
        </w:rPr>
        <w:t>квалитета</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максималној</w:t>
      </w:r>
      <w:r w:rsidRPr="00E97419">
        <w:rPr>
          <w:rFonts w:ascii="Arial" w:hAnsi="Arial" w:cs="Arial"/>
        </w:rPr>
        <w:t xml:space="preserve"> </w:t>
      </w:r>
      <w:r>
        <w:rPr>
          <w:rFonts w:ascii="Arial" w:hAnsi="Arial" w:cs="Arial"/>
        </w:rPr>
        <w:t>продукцији</w:t>
      </w:r>
      <w:r w:rsidRPr="00E97419">
        <w:rPr>
          <w:rFonts w:ascii="Arial" w:hAnsi="Arial" w:cs="Arial"/>
        </w:rPr>
        <w:t xml:space="preserve"> </w:t>
      </w:r>
      <w:r>
        <w:rPr>
          <w:rFonts w:ascii="Arial" w:hAnsi="Arial" w:cs="Arial"/>
        </w:rPr>
        <w:t>паре</w:t>
      </w:r>
      <w:r w:rsidRPr="00E97419">
        <w:rPr>
          <w:rFonts w:ascii="Arial" w:hAnsi="Arial" w:cs="Arial"/>
        </w:rPr>
        <w:t>:</w:t>
      </w:r>
    </w:p>
    <w:p w14:paraId="511C69FE" w14:textId="77777777" w:rsidR="00C05EF5" w:rsidRPr="00E97419" w:rsidRDefault="00C05EF5" w:rsidP="00C05EF5">
      <w:pPr>
        <w:rPr>
          <w:rFonts w:eastAsiaTheme="minorEastAsia" w:cs="Arial"/>
        </w:rPr>
      </w:pPr>
    </w:p>
    <w:p w14:paraId="4A1B194D" w14:textId="77777777" w:rsidR="00C05EF5" w:rsidRPr="00E97419"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E97419">
        <w:rPr>
          <w:rFonts w:ascii="Arial" w:hAnsi="Arial" w:cs="Arial"/>
        </w:rPr>
        <w:t xml:space="preserve"> </w:t>
      </w:r>
      <w:r>
        <w:rPr>
          <w:rFonts w:ascii="Arial" w:hAnsi="Arial" w:cs="Arial"/>
        </w:rPr>
        <w:t>термички</w:t>
      </w:r>
      <w:r w:rsidRPr="00E97419">
        <w:rPr>
          <w:rFonts w:ascii="Arial" w:hAnsi="Arial" w:cs="Arial"/>
        </w:rPr>
        <w:t xml:space="preserve"> </w:t>
      </w:r>
      <w:r>
        <w:rPr>
          <w:rFonts w:ascii="Arial" w:hAnsi="Arial" w:cs="Arial"/>
        </w:rPr>
        <w:t>прорачун</w:t>
      </w:r>
      <w:r w:rsidRPr="00E97419">
        <w:rPr>
          <w:rFonts w:ascii="Arial" w:hAnsi="Arial" w:cs="Arial"/>
        </w:rPr>
        <w:t xml:space="preserve"> </w:t>
      </w:r>
      <w:r>
        <w:rPr>
          <w:rFonts w:ascii="Arial" w:hAnsi="Arial" w:cs="Arial"/>
        </w:rPr>
        <w:t>предметног</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сагоревању</w:t>
      </w:r>
      <w:r w:rsidRPr="00E97419">
        <w:rPr>
          <w:rFonts w:ascii="Arial" w:hAnsi="Arial" w:cs="Arial"/>
        </w:rPr>
        <w:t xml:space="preserve"> </w:t>
      </w:r>
      <w:r>
        <w:rPr>
          <w:rFonts w:ascii="Arial" w:hAnsi="Arial" w:cs="Arial"/>
        </w:rPr>
        <w:t>новог</w:t>
      </w:r>
      <w:r w:rsidRPr="00E97419">
        <w:rPr>
          <w:rFonts w:ascii="Arial" w:hAnsi="Arial" w:cs="Arial"/>
        </w:rPr>
        <w:t xml:space="preserve"> </w:t>
      </w:r>
      <w:r>
        <w:rPr>
          <w:rFonts w:ascii="Arial" w:hAnsi="Arial" w:cs="Arial"/>
        </w:rPr>
        <w:t>пројектног</w:t>
      </w:r>
      <w:r w:rsidRPr="00E97419">
        <w:rPr>
          <w:rFonts w:ascii="Arial" w:hAnsi="Arial" w:cs="Arial"/>
        </w:rPr>
        <w:t xml:space="preserve"> </w:t>
      </w:r>
      <w:r>
        <w:rPr>
          <w:rFonts w:ascii="Arial" w:hAnsi="Arial" w:cs="Arial"/>
        </w:rPr>
        <w:t>угља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максимално</w:t>
      </w:r>
      <w:r w:rsidRPr="00E97419">
        <w:rPr>
          <w:rFonts w:ascii="Arial" w:hAnsi="Arial" w:cs="Arial"/>
        </w:rPr>
        <w:t xml:space="preserve"> </w:t>
      </w:r>
      <w:r>
        <w:rPr>
          <w:rFonts w:ascii="Arial" w:hAnsi="Arial" w:cs="Arial"/>
        </w:rPr>
        <w:t>оптерећење</w:t>
      </w:r>
      <w:r w:rsidRPr="00E97419">
        <w:rPr>
          <w:rFonts w:ascii="Arial" w:hAnsi="Arial" w:cs="Arial"/>
        </w:rPr>
        <w:t xml:space="preserve"> </w:t>
      </w:r>
      <w:r>
        <w:rPr>
          <w:rFonts w:ascii="Arial" w:hAnsi="Arial" w:cs="Arial"/>
        </w:rPr>
        <w:t>од 100%;</w:t>
      </w:r>
    </w:p>
    <w:p w14:paraId="0CA68B9F"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најслабијег</w:t>
      </w:r>
      <w:r w:rsidRPr="00723E15">
        <w:rPr>
          <w:rFonts w:ascii="Arial" w:hAnsi="Arial" w:cs="Arial"/>
        </w:rPr>
        <w:t xml:space="preserve"> </w:t>
      </w:r>
      <w:r>
        <w:rPr>
          <w:rFonts w:ascii="Arial" w:hAnsi="Arial" w:cs="Arial"/>
        </w:rPr>
        <w:t>квалитета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максимално оптерећење од 100%;</w:t>
      </w:r>
    </w:p>
    <w:p w14:paraId="6C4714C5"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најбољег</w:t>
      </w:r>
      <w:r w:rsidRPr="00723E15">
        <w:rPr>
          <w:rFonts w:ascii="Arial" w:hAnsi="Arial" w:cs="Arial"/>
        </w:rPr>
        <w:t xml:space="preserve"> </w:t>
      </w:r>
      <w:r>
        <w:rPr>
          <w:rFonts w:ascii="Arial" w:hAnsi="Arial" w:cs="Arial"/>
        </w:rPr>
        <w:t>квалитета</w:t>
      </w:r>
      <w:r w:rsidRPr="00723E15">
        <w:rPr>
          <w:rFonts w:ascii="Arial" w:hAnsi="Arial" w:cs="Arial"/>
        </w:rPr>
        <w:t xml:space="preserve"> </w:t>
      </w:r>
      <w:r>
        <w:rPr>
          <w:rFonts w:ascii="Arial" w:hAnsi="Arial" w:cs="Arial"/>
        </w:rPr>
        <w:t>за максимално оптерећење од 100%;</w:t>
      </w:r>
    </w:p>
    <w:p w14:paraId="7DF4CABD"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Извршити</w:t>
      </w:r>
      <w:r w:rsidRPr="00723E15">
        <w:rPr>
          <w:rFonts w:ascii="Arial" w:hAnsi="Arial" w:cs="Arial"/>
        </w:rPr>
        <w:t xml:space="preserve"> </w:t>
      </w:r>
      <w:r>
        <w:rPr>
          <w:rFonts w:ascii="Arial" w:hAnsi="Arial" w:cs="Arial"/>
        </w:rPr>
        <w:t>контролне</w:t>
      </w:r>
      <w:r w:rsidRPr="00723E15">
        <w:rPr>
          <w:rFonts w:ascii="Arial" w:hAnsi="Arial" w:cs="Arial"/>
        </w:rPr>
        <w:t xml:space="preserve"> </w:t>
      </w:r>
      <w:r>
        <w:rPr>
          <w:rFonts w:ascii="Arial" w:hAnsi="Arial" w:cs="Arial"/>
        </w:rPr>
        <w:t>прорачуне</w:t>
      </w:r>
      <w:r w:rsidRPr="00723E15">
        <w:rPr>
          <w:rFonts w:ascii="Arial" w:hAnsi="Arial" w:cs="Arial"/>
        </w:rPr>
        <w:t xml:space="preserve"> </w:t>
      </w:r>
      <w:r>
        <w:rPr>
          <w:rFonts w:ascii="Arial" w:hAnsi="Arial" w:cs="Arial"/>
        </w:rPr>
        <w:t>постројења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припрему</w:t>
      </w:r>
      <w:r w:rsidRPr="00723E15">
        <w:rPr>
          <w:rFonts w:ascii="Arial" w:hAnsi="Arial" w:cs="Arial"/>
        </w:rPr>
        <w:t xml:space="preserve"> </w:t>
      </w:r>
      <w:r>
        <w:rPr>
          <w:rFonts w:ascii="Arial" w:hAnsi="Arial" w:cs="Arial"/>
        </w:rPr>
        <w:t>угљеног</w:t>
      </w:r>
      <w:r w:rsidRPr="00723E15">
        <w:rPr>
          <w:rFonts w:ascii="Arial" w:hAnsi="Arial" w:cs="Arial"/>
        </w:rPr>
        <w:t xml:space="preserve"> </w:t>
      </w:r>
      <w:r>
        <w:rPr>
          <w:rFonts w:ascii="Arial" w:hAnsi="Arial" w:cs="Arial"/>
        </w:rPr>
        <w:t>праха</w:t>
      </w:r>
      <w:r w:rsidRPr="00723E15">
        <w:rPr>
          <w:rFonts w:ascii="Arial" w:hAnsi="Arial" w:cs="Arial"/>
        </w:rPr>
        <w:t xml:space="preserve"> </w:t>
      </w:r>
      <w:r>
        <w:rPr>
          <w:rFonts w:ascii="Arial" w:hAnsi="Arial" w:cs="Arial"/>
        </w:rPr>
        <w:t>са</w:t>
      </w:r>
      <w:r w:rsidRPr="00723E15">
        <w:rPr>
          <w:rFonts w:ascii="Arial" w:hAnsi="Arial" w:cs="Arial"/>
        </w:rPr>
        <w:t xml:space="preserve"> </w:t>
      </w:r>
      <w:r>
        <w:rPr>
          <w:rFonts w:ascii="Arial" w:hAnsi="Arial" w:cs="Arial"/>
        </w:rPr>
        <w:t>вентилаторским</w:t>
      </w:r>
      <w:r w:rsidRPr="00723E15">
        <w:rPr>
          <w:rFonts w:ascii="Arial" w:hAnsi="Arial" w:cs="Arial"/>
        </w:rPr>
        <w:t xml:space="preserve"> </w:t>
      </w:r>
      <w:r>
        <w:rPr>
          <w:rFonts w:ascii="Arial" w:hAnsi="Arial" w:cs="Arial"/>
        </w:rPr>
        <w:t>млиновима</w:t>
      </w:r>
      <w:r w:rsidRPr="00723E15">
        <w:rPr>
          <w:rFonts w:ascii="Arial" w:hAnsi="Arial" w:cs="Arial"/>
        </w:rPr>
        <w:t xml:space="preserve"> </w:t>
      </w:r>
      <w:r>
        <w:rPr>
          <w:rFonts w:ascii="Arial" w:hAnsi="Arial" w:cs="Arial"/>
        </w:rPr>
        <w:t>који</w:t>
      </w:r>
      <w:r w:rsidRPr="00723E15">
        <w:rPr>
          <w:rFonts w:ascii="Arial" w:hAnsi="Arial" w:cs="Arial"/>
        </w:rPr>
        <w:t xml:space="preserve"> </w:t>
      </w:r>
      <w:r>
        <w:rPr>
          <w:rFonts w:ascii="Arial" w:hAnsi="Arial" w:cs="Arial"/>
        </w:rPr>
        <w:t>треба</w:t>
      </w:r>
      <w:r w:rsidRPr="00723E15">
        <w:rPr>
          <w:rFonts w:ascii="Arial" w:hAnsi="Arial" w:cs="Arial"/>
        </w:rPr>
        <w:t xml:space="preserve"> </w:t>
      </w:r>
      <w:r>
        <w:rPr>
          <w:rFonts w:ascii="Arial" w:hAnsi="Arial" w:cs="Arial"/>
        </w:rPr>
        <w:t>да</w:t>
      </w:r>
      <w:r w:rsidRPr="00723E15">
        <w:rPr>
          <w:rFonts w:ascii="Arial" w:hAnsi="Arial" w:cs="Arial"/>
        </w:rPr>
        <w:t xml:space="preserve"> </w:t>
      </w:r>
      <w:r>
        <w:rPr>
          <w:rFonts w:ascii="Arial" w:hAnsi="Arial" w:cs="Arial"/>
        </w:rPr>
        <w:t>обухвате</w:t>
      </w:r>
      <w:r w:rsidRPr="00723E15">
        <w:rPr>
          <w:rFonts w:ascii="Arial" w:hAnsi="Arial" w:cs="Arial"/>
        </w:rPr>
        <w:t xml:space="preserve">: </w:t>
      </w:r>
      <w:r>
        <w:rPr>
          <w:rFonts w:ascii="Arial" w:hAnsi="Arial" w:cs="Arial"/>
        </w:rPr>
        <w:t>топлотне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материјалне</w:t>
      </w:r>
      <w:r w:rsidRPr="00723E15">
        <w:rPr>
          <w:rFonts w:ascii="Arial" w:hAnsi="Arial" w:cs="Arial"/>
        </w:rPr>
        <w:t xml:space="preserve"> </w:t>
      </w:r>
      <w:r>
        <w:rPr>
          <w:rFonts w:ascii="Arial" w:hAnsi="Arial" w:cs="Arial"/>
        </w:rPr>
        <w:t>билансе</w:t>
      </w:r>
      <w:r w:rsidRPr="00723E15">
        <w:rPr>
          <w:rFonts w:ascii="Arial" w:hAnsi="Arial" w:cs="Arial"/>
        </w:rPr>
        <w:t xml:space="preserve"> </w:t>
      </w:r>
      <w:r>
        <w:rPr>
          <w:rFonts w:ascii="Arial" w:hAnsi="Arial" w:cs="Arial"/>
        </w:rPr>
        <w:t>млина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наведене</w:t>
      </w:r>
      <w:r w:rsidRPr="00723E15">
        <w:rPr>
          <w:rFonts w:ascii="Arial" w:hAnsi="Arial" w:cs="Arial"/>
        </w:rPr>
        <w:t xml:space="preserve"> </w:t>
      </w:r>
      <w:r>
        <w:rPr>
          <w:rFonts w:ascii="Arial" w:hAnsi="Arial" w:cs="Arial"/>
        </w:rPr>
        <w:t>угљеве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за максимално оптерећење од 100%;</w:t>
      </w:r>
    </w:p>
    <w:p w14:paraId="3312BA8F" w14:textId="77777777" w:rsidR="00C05EF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ложишта</w:t>
      </w:r>
      <w:r w:rsidRPr="00723E15">
        <w:rPr>
          <w:rFonts w:ascii="Arial" w:hAnsi="Arial" w:cs="Arial"/>
        </w:rPr>
        <w:t xml:space="preserve"> </w:t>
      </w:r>
      <w:r>
        <w:rPr>
          <w:rFonts w:ascii="Arial" w:hAnsi="Arial" w:cs="Arial"/>
        </w:rPr>
        <w:t>CFD</w:t>
      </w:r>
      <w:r w:rsidRPr="00723E15">
        <w:rPr>
          <w:rFonts w:ascii="Arial" w:hAnsi="Arial" w:cs="Arial"/>
        </w:rPr>
        <w:t xml:space="preserve"> </w:t>
      </w:r>
      <w:r>
        <w:rPr>
          <w:rFonts w:ascii="Arial" w:hAnsi="Arial" w:cs="Arial"/>
        </w:rPr>
        <w:t>методом</w:t>
      </w:r>
      <w:r w:rsidRPr="00723E15">
        <w:rPr>
          <w:rFonts w:ascii="Arial" w:hAnsi="Arial" w:cs="Arial"/>
        </w:rPr>
        <w:t xml:space="preserve"> </w:t>
      </w:r>
      <w:r>
        <w:rPr>
          <w:rFonts w:ascii="Arial" w:hAnsi="Arial" w:cs="Arial"/>
        </w:rPr>
        <w:t>у</w:t>
      </w:r>
      <w:r w:rsidRPr="00723E15">
        <w:rPr>
          <w:rFonts w:ascii="Arial" w:hAnsi="Arial" w:cs="Arial"/>
        </w:rPr>
        <w:t xml:space="preserve"> </w:t>
      </w:r>
      <w:r>
        <w:rPr>
          <w:rFonts w:ascii="Arial" w:hAnsi="Arial" w:cs="Arial"/>
        </w:rPr>
        <w:t>циљу</w:t>
      </w:r>
      <w:r w:rsidRPr="00723E15">
        <w:rPr>
          <w:rFonts w:ascii="Arial" w:hAnsi="Arial" w:cs="Arial"/>
        </w:rPr>
        <w:t xml:space="preserve"> </w:t>
      </w:r>
      <w:r>
        <w:rPr>
          <w:rFonts w:ascii="Arial" w:hAnsi="Arial" w:cs="Arial"/>
        </w:rPr>
        <w:t>провере</w:t>
      </w:r>
      <w:r w:rsidRPr="00723E15">
        <w:rPr>
          <w:rFonts w:ascii="Arial" w:hAnsi="Arial" w:cs="Arial"/>
        </w:rPr>
        <w:t xml:space="preserve"> </w:t>
      </w:r>
      <w:r>
        <w:rPr>
          <w:rFonts w:ascii="Arial" w:hAnsi="Arial" w:cs="Arial"/>
        </w:rPr>
        <w:t>температурског</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брзинског</w:t>
      </w:r>
      <w:r w:rsidRPr="00723E15">
        <w:rPr>
          <w:rFonts w:ascii="Arial" w:hAnsi="Arial" w:cs="Arial"/>
        </w:rPr>
        <w:t xml:space="preserve"> </w:t>
      </w:r>
      <w:r>
        <w:rPr>
          <w:rFonts w:ascii="Arial" w:hAnsi="Arial" w:cs="Arial"/>
        </w:rPr>
        <w:t>поља</w:t>
      </w:r>
      <w:r w:rsidRPr="00723E15">
        <w:rPr>
          <w:rFonts w:ascii="Arial" w:hAnsi="Arial" w:cs="Arial"/>
        </w:rPr>
        <w:t xml:space="preserve"> </w:t>
      </w:r>
      <w:r>
        <w:rPr>
          <w:rFonts w:ascii="Arial" w:hAnsi="Arial" w:cs="Arial"/>
        </w:rPr>
        <w:t>као</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поља</w:t>
      </w:r>
      <w:r w:rsidRPr="00723E15">
        <w:rPr>
          <w:rFonts w:ascii="Arial" w:hAnsi="Arial" w:cs="Arial"/>
        </w:rPr>
        <w:t xml:space="preserve"> </w:t>
      </w:r>
      <w:r>
        <w:rPr>
          <w:rFonts w:ascii="Arial" w:hAnsi="Arial" w:cs="Arial"/>
        </w:rPr>
        <w:t>концентрација</w:t>
      </w:r>
      <w:r w:rsidRPr="00723E15">
        <w:rPr>
          <w:rFonts w:ascii="Arial" w:hAnsi="Arial" w:cs="Arial"/>
        </w:rPr>
        <w:t xml:space="preserve"> </w:t>
      </w:r>
      <w:r>
        <w:rPr>
          <w:rFonts w:ascii="Arial" w:hAnsi="Arial" w:cs="Arial"/>
        </w:rPr>
        <w:lastRenderedPageBreak/>
        <w:t>кисеоника</w:t>
      </w:r>
      <w:r w:rsidRPr="00723E15">
        <w:rPr>
          <w:rFonts w:ascii="Arial" w:hAnsi="Arial" w:cs="Arial"/>
        </w:rPr>
        <w:t xml:space="preserve">, </w:t>
      </w:r>
      <w:r>
        <w:rPr>
          <w:rFonts w:ascii="Arial" w:hAnsi="Arial" w:cs="Arial"/>
        </w:rPr>
        <w:t>угљенмоноксида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NО</w:t>
      </w:r>
      <w:r w:rsidRPr="00723E15">
        <w:rPr>
          <w:rFonts w:ascii="Arial" w:hAnsi="Arial" w:cs="Arial"/>
        </w:rPr>
        <w:t xml:space="preserve">x </w:t>
      </w:r>
      <w:r>
        <w:rPr>
          <w:rFonts w:ascii="Arial" w:hAnsi="Arial" w:cs="Arial"/>
        </w:rPr>
        <w:t>за</w:t>
      </w:r>
      <w:r w:rsidRPr="00723E15">
        <w:rPr>
          <w:rFonts w:ascii="Arial" w:hAnsi="Arial" w:cs="Arial"/>
        </w:rPr>
        <w:t xml:space="preserve"> </w:t>
      </w:r>
      <w:r>
        <w:rPr>
          <w:rFonts w:ascii="Arial" w:hAnsi="Arial" w:cs="Arial"/>
        </w:rPr>
        <w:t>наведене</w:t>
      </w:r>
      <w:r w:rsidRPr="00723E15">
        <w:rPr>
          <w:rFonts w:ascii="Arial" w:hAnsi="Arial" w:cs="Arial"/>
        </w:rPr>
        <w:t xml:space="preserve"> </w:t>
      </w:r>
      <w:r>
        <w:rPr>
          <w:rFonts w:ascii="Arial" w:hAnsi="Arial" w:cs="Arial"/>
        </w:rPr>
        <w:t>угљеве</w:t>
      </w:r>
      <w:r w:rsidRPr="00723E15">
        <w:rPr>
          <w:rFonts w:ascii="Arial" w:hAnsi="Arial" w:cs="Arial"/>
        </w:rPr>
        <w:t xml:space="preserve"> </w:t>
      </w:r>
      <w:r>
        <w:rPr>
          <w:rFonts w:ascii="Arial" w:hAnsi="Arial" w:cs="Arial"/>
        </w:rPr>
        <w:t>и максимално оптерећење од 100%;</w:t>
      </w:r>
    </w:p>
    <w:p w14:paraId="708BCA33"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Очекивани степен емисије NОx применом примарних мера.</w:t>
      </w:r>
    </w:p>
    <w:p w14:paraId="3DD906F4" w14:textId="77777777" w:rsidR="00C05EF5" w:rsidRPr="00E97419" w:rsidRDefault="00C05EF5" w:rsidP="00C05EF5">
      <w:pPr>
        <w:rPr>
          <w:rFonts w:eastAsiaTheme="minorEastAsia" w:cs="Arial"/>
        </w:rPr>
      </w:pPr>
    </w:p>
    <w:p w14:paraId="49ECA55E" w14:textId="77777777" w:rsidR="00C05EF5" w:rsidRPr="00E97419" w:rsidRDefault="00C05EF5" w:rsidP="00A44D14">
      <w:pPr>
        <w:pStyle w:val="ListParagraph"/>
        <w:numPr>
          <w:ilvl w:val="1"/>
          <w:numId w:val="45"/>
        </w:numPr>
        <w:spacing w:before="0" w:after="0" w:line="240" w:lineRule="auto"/>
        <w:rPr>
          <w:rFonts w:ascii="Arial" w:hAnsi="Arial" w:cs="Arial"/>
          <w:lang w:val="sr-Cyrl-CS"/>
        </w:rPr>
      </w:pPr>
      <w:r>
        <w:rPr>
          <w:rFonts w:ascii="Arial" w:hAnsi="Arial" w:cs="Arial"/>
        </w:rPr>
        <w:t>Извршити</w:t>
      </w:r>
      <w:r w:rsidRPr="00E97419">
        <w:rPr>
          <w:rFonts w:ascii="Arial" w:hAnsi="Arial" w:cs="Arial"/>
        </w:rPr>
        <w:t xml:space="preserve"> </w:t>
      </w:r>
      <w:r>
        <w:rPr>
          <w:rFonts w:ascii="Arial" w:hAnsi="Arial" w:cs="Arial"/>
        </w:rPr>
        <w:t>модификацију</w:t>
      </w:r>
      <w:r w:rsidRPr="00E97419">
        <w:rPr>
          <w:rFonts w:ascii="Arial" w:hAnsi="Arial" w:cs="Arial"/>
        </w:rPr>
        <w:t xml:space="preserve"> </w:t>
      </w:r>
      <w:r>
        <w:rPr>
          <w:rFonts w:ascii="Arial" w:hAnsi="Arial" w:cs="Arial"/>
        </w:rPr>
        <w:t>система</w:t>
      </w:r>
      <w:r w:rsidRPr="00E97419">
        <w:rPr>
          <w:rFonts w:ascii="Arial" w:hAnsi="Arial" w:cs="Arial"/>
        </w:rPr>
        <w:t xml:space="preserve"> </w:t>
      </w:r>
      <w:r>
        <w:rPr>
          <w:rFonts w:ascii="Arial" w:hAnsi="Arial" w:cs="Arial"/>
        </w:rPr>
        <w:t>сагоревања</w:t>
      </w:r>
      <w:r w:rsidRPr="00E97419">
        <w:rPr>
          <w:rFonts w:ascii="Arial" w:hAnsi="Arial" w:cs="Arial"/>
        </w:rPr>
        <w:t xml:space="preserve"> </w:t>
      </w:r>
      <w:r>
        <w:rPr>
          <w:rFonts w:ascii="Arial" w:hAnsi="Arial" w:cs="Arial"/>
        </w:rPr>
        <w:t>комбинованим</w:t>
      </w:r>
      <w:r w:rsidRPr="00E97419">
        <w:rPr>
          <w:rFonts w:ascii="Arial" w:hAnsi="Arial" w:cs="Arial"/>
        </w:rPr>
        <w:t xml:space="preserve"> </w:t>
      </w:r>
      <w:r>
        <w:rPr>
          <w:rFonts w:ascii="Arial" w:hAnsi="Arial" w:cs="Arial"/>
        </w:rPr>
        <w:t>мерама</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циљу</w:t>
      </w:r>
      <w:r w:rsidRPr="00E97419">
        <w:rPr>
          <w:rFonts w:ascii="Arial" w:hAnsi="Arial" w:cs="Arial"/>
        </w:rPr>
        <w:t xml:space="preserve"> </w:t>
      </w:r>
      <w:r>
        <w:rPr>
          <w:rFonts w:ascii="Arial" w:hAnsi="Arial" w:cs="Arial"/>
        </w:rPr>
        <w:t>смањења</w:t>
      </w:r>
      <w:r w:rsidRPr="00E97419">
        <w:rPr>
          <w:rFonts w:ascii="Arial" w:hAnsi="Arial" w:cs="Arial"/>
        </w:rPr>
        <w:t xml:space="preserve"> </w:t>
      </w:r>
      <w:r>
        <w:rPr>
          <w:rFonts w:ascii="Arial" w:hAnsi="Arial" w:cs="Arial"/>
        </w:rPr>
        <w:t>вредности</w:t>
      </w:r>
      <w:r w:rsidRPr="00E97419">
        <w:rPr>
          <w:rFonts w:ascii="Arial" w:hAnsi="Arial" w:cs="Arial"/>
        </w:rPr>
        <w:t xml:space="preserve"> </w:t>
      </w:r>
      <w:r>
        <w:rPr>
          <w:rFonts w:ascii="Arial" w:hAnsi="Arial" w:cs="Arial"/>
        </w:rPr>
        <w:t>садржаја</w:t>
      </w:r>
      <w:r w:rsidRPr="00E97419">
        <w:rPr>
          <w:rFonts w:ascii="Arial" w:hAnsi="Arial" w:cs="Arial"/>
        </w:rPr>
        <w:t xml:space="preserve"> </w:t>
      </w:r>
      <w:r>
        <w:rPr>
          <w:rFonts w:ascii="Arial" w:hAnsi="Arial" w:cs="Arial"/>
        </w:rPr>
        <w:t>NО</w:t>
      </w:r>
      <w:r w:rsidRPr="00E97419">
        <w:rPr>
          <w:rFonts w:ascii="Arial" w:hAnsi="Arial" w:cs="Arial"/>
        </w:rPr>
        <w:t xml:space="preserve">x </w:t>
      </w:r>
      <w:r>
        <w:rPr>
          <w:rFonts w:ascii="Arial" w:hAnsi="Arial" w:cs="Arial"/>
        </w:rPr>
        <w:t>у</w:t>
      </w:r>
      <w:r w:rsidRPr="00E97419">
        <w:rPr>
          <w:rFonts w:ascii="Arial" w:hAnsi="Arial" w:cs="Arial"/>
        </w:rPr>
        <w:t xml:space="preserve"> </w:t>
      </w:r>
      <w:r>
        <w:rPr>
          <w:rFonts w:ascii="Arial" w:hAnsi="Arial" w:cs="Arial"/>
        </w:rPr>
        <w:t>продуктима</w:t>
      </w:r>
      <w:r w:rsidRPr="00E97419">
        <w:rPr>
          <w:rFonts w:ascii="Arial" w:hAnsi="Arial" w:cs="Arial"/>
        </w:rPr>
        <w:t xml:space="preserve"> </w:t>
      </w:r>
      <w:r>
        <w:rPr>
          <w:rFonts w:ascii="Arial" w:hAnsi="Arial" w:cs="Arial"/>
        </w:rPr>
        <w:t>сагоревања</w:t>
      </w:r>
      <w:r w:rsidRPr="00E97419">
        <w:rPr>
          <w:rFonts w:ascii="Arial" w:hAnsi="Arial" w:cs="Arial"/>
        </w:rPr>
        <w:t xml:space="preserve"> </w:t>
      </w:r>
      <w:r>
        <w:rPr>
          <w:rFonts w:ascii="Arial" w:hAnsi="Arial" w:cs="Arial"/>
        </w:rPr>
        <w:t>а</w:t>
      </w:r>
      <w:r w:rsidRPr="00E97419">
        <w:rPr>
          <w:rFonts w:ascii="Arial" w:hAnsi="Arial" w:cs="Arial"/>
        </w:rPr>
        <w:t xml:space="preserve"> </w:t>
      </w:r>
      <w:r>
        <w:rPr>
          <w:rFonts w:ascii="Arial" w:hAnsi="Arial" w:cs="Arial"/>
        </w:rPr>
        <w:t>да</w:t>
      </w:r>
      <w:r w:rsidRPr="00E97419">
        <w:rPr>
          <w:rFonts w:ascii="Arial" w:hAnsi="Arial" w:cs="Arial"/>
        </w:rPr>
        <w:t xml:space="preserve"> </w:t>
      </w:r>
      <w:r>
        <w:rPr>
          <w:rFonts w:ascii="Arial" w:hAnsi="Arial" w:cs="Arial"/>
        </w:rPr>
        <w:t>се</w:t>
      </w:r>
      <w:r w:rsidRPr="00E97419">
        <w:rPr>
          <w:rFonts w:ascii="Arial" w:hAnsi="Arial" w:cs="Arial"/>
        </w:rPr>
        <w:t xml:space="preserve"> </w:t>
      </w:r>
      <w:r>
        <w:rPr>
          <w:rFonts w:ascii="Arial" w:hAnsi="Arial" w:cs="Arial"/>
        </w:rPr>
        <w:t>при</w:t>
      </w:r>
      <w:r w:rsidRPr="00E97419">
        <w:rPr>
          <w:rFonts w:ascii="Arial" w:hAnsi="Arial" w:cs="Arial"/>
        </w:rPr>
        <w:t xml:space="preserve"> </w:t>
      </w:r>
      <w:r>
        <w:rPr>
          <w:rFonts w:ascii="Arial" w:hAnsi="Arial" w:cs="Arial"/>
        </w:rPr>
        <w:t>том</w:t>
      </w:r>
      <w:r w:rsidRPr="00E97419">
        <w:rPr>
          <w:rFonts w:ascii="Arial" w:hAnsi="Arial" w:cs="Arial"/>
        </w:rPr>
        <w:t xml:space="preserve"> </w:t>
      </w:r>
      <w:r>
        <w:rPr>
          <w:rFonts w:ascii="Arial" w:hAnsi="Arial" w:cs="Arial"/>
        </w:rPr>
        <w:t>не</w:t>
      </w:r>
      <w:r w:rsidRPr="00E97419">
        <w:rPr>
          <w:rFonts w:ascii="Arial" w:hAnsi="Arial" w:cs="Arial"/>
        </w:rPr>
        <w:t xml:space="preserve"> </w:t>
      </w:r>
      <w:r>
        <w:rPr>
          <w:rFonts w:ascii="Arial" w:hAnsi="Arial" w:cs="Arial"/>
        </w:rPr>
        <w:t>угрозе</w:t>
      </w:r>
      <w:r w:rsidRPr="00E97419">
        <w:rPr>
          <w:rFonts w:ascii="Arial" w:hAnsi="Arial" w:cs="Arial"/>
        </w:rPr>
        <w:t xml:space="preserve"> </w:t>
      </w:r>
      <w:r>
        <w:rPr>
          <w:rFonts w:ascii="Arial" w:hAnsi="Arial" w:cs="Arial"/>
        </w:rPr>
        <w:t>о</w:t>
      </w:r>
      <w:r>
        <w:rPr>
          <w:rFonts w:ascii="Arial" w:hAnsi="Arial" w:cs="Arial"/>
          <w:bCs/>
          <w:lang w:val="hr-HR"/>
        </w:rPr>
        <w:t>сновни</w:t>
      </w:r>
      <w:r w:rsidRPr="00E97419">
        <w:rPr>
          <w:rFonts w:ascii="Arial" w:hAnsi="Arial" w:cs="Arial"/>
          <w:bCs/>
          <w:lang w:val="hr-HR"/>
        </w:rPr>
        <w:t xml:space="preserve"> </w:t>
      </w:r>
      <w:r>
        <w:rPr>
          <w:rFonts w:ascii="Arial" w:hAnsi="Arial" w:cs="Arial"/>
          <w:bCs/>
          <w:lang w:val="hr-HR"/>
        </w:rPr>
        <w:t>параметри</w:t>
      </w:r>
      <w:r w:rsidRPr="00E97419">
        <w:rPr>
          <w:rFonts w:ascii="Arial" w:hAnsi="Arial" w:cs="Arial"/>
        </w:rPr>
        <w:t xml:space="preserve"> </w:t>
      </w:r>
      <w:r>
        <w:rPr>
          <w:rFonts w:ascii="Arial" w:hAnsi="Arial" w:cs="Arial"/>
        </w:rPr>
        <w:t>рада</w:t>
      </w:r>
      <w:r w:rsidRPr="00E97419">
        <w:rPr>
          <w:rFonts w:ascii="Arial" w:hAnsi="Arial" w:cs="Arial"/>
        </w:rPr>
        <w:t xml:space="preserve"> </w:t>
      </w:r>
      <w:r>
        <w:rPr>
          <w:rFonts w:ascii="Arial" w:hAnsi="Arial" w:cs="Arial"/>
        </w:rPr>
        <w:t>парног</w:t>
      </w:r>
      <w:r w:rsidRPr="00E97419">
        <w:rPr>
          <w:rFonts w:ascii="Arial" w:hAnsi="Arial" w:cs="Arial"/>
        </w:rPr>
        <w:t xml:space="preserve"> </w:t>
      </w:r>
      <w:r>
        <w:rPr>
          <w:rFonts w:ascii="Arial" w:hAnsi="Arial" w:cs="Arial"/>
        </w:rPr>
        <w:t>котла</w:t>
      </w:r>
      <w:r w:rsidRPr="00E97419">
        <w:rPr>
          <w:rFonts w:ascii="Arial" w:hAnsi="Arial" w:cs="Arial"/>
        </w:rPr>
        <w:t xml:space="preserve">. </w:t>
      </w:r>
      <w:r>
        <w:rPr>
          <w:rFonts w:ascii="Arial" w:hAnsi="Arial" w:cs="Arial"/>
        </w:rPr>
        <w:t>У</w:t>
      </w:r>
      <w:r w:rsidRPr="00E97419">
        <w:rPr>
          <w:rFonts w:ascii="Arial" w:hAnsi="Arial" w:cs="Arial"/>
        </w:rPr>
        <w:t xml:space="preserve"> </w:t>
      </w:r>
      <w:r>
        <w:rPr>
          <w:rFonts w:ascii="Arial" w:hAnsi="Arial" w:cs="Arial"/>
        </w:rPr>
        <w:t>том</w:t>
      </w:r>
      <w:r w:rsidRPr="00E97419">
        <w:rPr>
          <w:rFonts w:ascii="Arial" w:hAnsi="Arial" w:cs="Arial"/>
        </w:rPr>
        <w:t xml:space="preserve"> </w:t>
      </w:r>
      <w:r>
        <w:rPr>
          <w:rFonts w:ascii="Arial" w:hAnsi="Arial" w:cs="Arial"/>
        </w:rPr>
        <w:t>смислу</w:t>
      </w:r>
      <w:r w:rsidRPr="00E97419">
        <w:rPr>
          <w:rFonts w:ascii="Arial" w:hAnsi="Arial" w:cs="Arial"/>
        </w:rPr>
        <w:t xml:space="preserve"> </w:t>
      </w:r>
      <w:r>
        <w:rPr>
          <w:rFonts w:ascii="Arial" w:hAnsi="Arial" w:cs="Arial"/>
        </w:rPr>
        <w:t>предложити</w:t>
      </w:r>
      <w:r w:rsidRPr="00E97419">
        <w:rPr>
          <w:rFonts w:ascii="Arial" w:hAnsi="Arial" w:cs="Arial"/>
        </w:rPr>
        <w:t xml:space="preserve"> </w:t>
      </w:r>
      <w:r>
        <w:rPr>
          <w:rFonts w:ascii="Arial" w:hAnsi="Arial" w:cs="Arial"/>
        </w:rPr>
        <w:t>реконструкцију</w:t>
      </w:r>
      <w:r w:rsidRPr="00E97419">
        <w:rPr>
          <w:rFonts w:ascii="Arial" w:hAnsi="Arial" w:cs="Arial"/>
        </w:rPr>
        <w:t xml:space="preserve"> </w:t>
      </w:r>
      <w:r>
        <w:rPr>
          <w:rFonts w:ascii="Arial" w:hAnsi="Arial" w:cs="Arial"/>
        </w:rPr>
        <w:t>постојећег</w:t>
      </w:r>
      <w:r w:rsidRPr="00E97419">
        <w:rPr>
          <w:rFonts w:ascii="Arial" w:hAnsi="Arial" w:cs="Arial"/>
        </w:rPr>
        <w:t xml:space="preserve"> </w:t>
      </w:r>
      <w:r>
        <w:rPr>
          <w:rFonts w:ascii="Arial" w:hAnsi="Arial" w:cs="Arial"/>
        </w:rPr>
        <w:t>индивидуалног</w:t>
      </w:r>
      <w:r w:rsidRPr="00E97419">
        <w:rPr>
          <w:rFonts w:ascii="Arial" w:hAnsi="Arial" w:cs="Arial"/>
        </w:rPr>
        <w:t xml:space="preserve"> </w:t>
      </w:r>
      <w:r>
        <w:rPr>
          <w:rFonts w:ascii="Arial" w:hAnsi="Arial" w:cs="Arial"/>
        </w:rPr>
        <w:t>модификованог</w:t>
      </w:r>
      <w:r w:rsidRPr="00E97419">
        <w:rPr>
          <w:rFonts w:ascii="Arial" w:hAnsi="Arial" w:cs="Arial"/>
        </w:rPr>
        <w:t xml:space="preserve"> </w:t>
      </w:r>
      <w:r>
        <w:rPr>
          <w:rFonts w:ascii="Arial" w:hAnsi="Arial" w:cs="Arial"/>
        </w:rPr>
        <w:t>постројења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припрему</w:t>
      </w:r>
      <w:r w:rsidRPr="00E97419">
        <w:rPr>
          <w:rFonts w:ascii="Arial" w:hAnsi="Arial" w:cs="Arial"/>
        </w:rPr>
        <w:t xml:space="preserve"> </w:t>
      </w:r>
      <w:r>
        <w:rPr>
          <w:rFonts w:ascii="Arial" w:hAnsi="Arial" w:cs="Arial"/>
        </w:rPr>
        <w:t>угљеног</w:t>
      </w:r>
      <w:r w:rsidRPr="00E97419">
        <w:rPr>
          <w:rFonts w:ascii="Arial" w:hAnsi="Arial" w:cs="Arial"/>
        </w:rPr>
        <w:t xml:space="preserve"> </w:t>
      </w:r>
      <w:r>
        <w:rPr>
          <w:rFonts w:ascii="Arial" w:hAnsi="Arial" w:cs="Arial"/>
        </w:rPr>
        <w:t>праха</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избором</w:t>
      </w:r>
      <w:r w:rsidRPr="00E97419">
        <w:rPr>
          <w:rFonts w:ascii="Arial" w:hAnsi="Arial" w:cs="Arial"/>
        </w:rPr>
        <w:t xml:space="preserve"> </w:t>
      </w:r>
      <w:r>
        <w:rPr>
          <w:rFonts w:ascii="Arial" w:hAnsi="Arial" w:cs="Arial"/>
        </w:rPr>
        <w:t>концепције</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места</w:t>
      </w:r>
      <w:r w:rsidRPr="00E97419">
        <w:rPr>
          <w:rFonts w:ascii="Arial" w:hAnsi="Arial" w:cs="Arial"/>
        </w:rPr>
        <w:t xml:space="preserve"> </w:t>
      </w:r>
      <w:r>
        <w:rPr>
          <w:rFonts w:ascii="Arial" w:hAnsi="Arial" w:cs="Arial"/>
        </w:rPr>
        <w:t>постављања</w:t>
      </w:r>
      <w:r w:rsidRPr="00E97419">
        <w:rPr>
          <w:rFonts w:ascii="Arial" w:hAnsi="Arial" w:cs="Arial"/>
        </w:rPr>
        <w:t xml:space="preserve"> </w:t>
      </w:r>
      <w:r>
        <w:rPr>
          <w:rFonts w:ascii="Arial" w:hAnsi="Arial" w:cs="Arial"/>
        </w:rPr>
        <w:t>горионика</w:t>
      </w:r>
      <w:r w:rsidRPr="00E97419">
        <w:rPr>
          <w:rFonts w:ascii="Arial" w:hAnsi="Arial" w:cs="Arial"/>
        </w:rPr>
        <w:t xml:space="preserve">, </w:t>
      </w:r>
      <w:r>
        <w:rPr>
          <w:rFonts w:ascii="Arial" w:hAnsi="Arial" w:cs="Arial"/>
        </w:rPr>
        <w:t>одредити</w:t>
      </w:r>
      <w:r w:rsidRPr="00E97419">
        <w:rPr>
          <w:rFonts w:ascii="Arial" w:hAnsi="Arial" w:cs="Arial"/>
        </w:rPr>
        <w:t xml:space="preserve"> </w:t>
      </w:r>
      <w:r>
        <w:rPr>
          <w:rFonts w:ascii="Arial" w:hAnsi="Arial" w:cs="Arial"/>
        </w:rPr>
        <w:t>место</w:t>
      </w:r>
      <w:r w:rsidRPr="00E97419">
        <w:rPr>
          <w:rFonts w:ascii="Arial" w:hAnsi="Arial" w:cs="Arial"/>
        </w:rPr>
        <w:t xml:space="preserve"> </w:t>
      </w:r>
      <w:r>
        <w:rPr>
          <w:rFonts w:ascii="Arial" w:hAnsi="Arial" w:cs="Arial"/>
        </w:rPr>
        <w:t>увођења</w:t>
      </w:r>
      <w:r w:rsidRPr="00E97419">
        <w:rPr>
          <w:rFonts w:ascii="Arial" w:hAnsi="Arial" w:cs="Arial"/>
        </w:rPr>
        <w:t xml:space="preserve"> </w:t>
      </w:r>
      <w:r>
        <w:rPr>
          <w:rFonts w:ascii="Arial" w:hAnsi="Arial" w:cs="Arial"/>
        </w:rPr>
        <w:t>загрејаног</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догоревање</w:t>
      </w:r>
      <w:r w:rsidRPr="00E97419">
        <w:rPr>
          <w:rFonts w:ascii="Arial" w:hAnsi="Arial" w:cs="Arial"/>
        </w:rPr>
        <w:t xml:space="preserve"> (</w:t>
      </w:r>
      <w:r>
        <w:rPr>
          <w:rFonts w:ascii="Arial" w:hAnsi="Arial" w:cs="Arial"/>
        </w:rPr>
        <w:t>OFA</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најповољнију</w:t>
      </w:r>
      <w:r w:rsidRPr="00E97419">
        <w:rPr>
          <w:rFonts w:ascii="Arial" w:hAnsi="Arial" w:cs="Arial"/>
        </w:rPr>
        <w:t xml:space="preserve"> </w:t>
      </w:r>
      <w:r>
        <w:rPr>
          <w:rFonts w:ascii="Arial" w:hAnsi="Arial" w:cs="Arial"/>
        </w:rPr>
        <w:t>прерасподелу</w:t>
      </w:r>
      <w:r w:rsidRPr="00E97419">
        <w:rPr>
          <w:rFonts w:ascii="Arial" w:hAnsi="Arial" w:cs="Arial"/>
        </w:rPr>
        <w:t xml:space="preserve"> </w:t>
      </w:r>
      <w:r>
        <w:rPr>
          <w:rFonts w:ascii="Arial" w:hAnsi="Arial" w:cs="Arial"/>
        </w:rPr>
        <w:t>секундарног</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и</w:t>
      </w:r>
      <w:r w:rsidRPr="00E97419">
        <w:rPr>
          <w:rFonts w:ascii="Arial" w:hAnsi="Arial" w:cs="Arial"/>
        </w:rPr>
        <w:t xml:space="preserve"> </w:t>
      </w:r>
      <w:r>
        <w:rPr>
          <w:rFonts w:ascii="Arial" w:hAnsi="Arial" w:cs="Arial"/>
        </w:rPr>
        <w:t>ваздуха</w:t>
      </w:r>
      <w:r w:rsidRPr="00E97419">
        <w:rPr>
          <w:rFonts w:ascii="Arial" w:hAnsi="Arial" w:cs="Arial"/>
        </w:rPr>
        <w:t xml:space="preserve"> </w:t>
      </w:r>
      <w:r>
        <w:rPr>
          <w:rFonts w:ascii="Arial" w:hAnsi="Arial" w:cs="Arial"/>
        </w:rPr>
        <w:t>за</w:t>
      </w:r>
      <w:r w:rsidRPr="00E97419">
        <w:rPr>
          <w:rFonts w:ascii="Arial" w:hAnsi="Arial" w:cs="Arial"/>
        </w:rPr>
        <w:t xml:space="preserve"> </w:t>
      </w:r>
      <w:r>
        <w:rPr>
          <w:rFonts w:ascii="Arial" w:hAnsi="Arial" w:cs="Arial"/>
        </w:rPr>
        <w:t>догоревање</w:t>
      </w:r>
      <w:r w:rsidRPr="00E97419">
        <w:rPr>
          <w:rFonts w:ascii="Arial" w:hAnsi="Arial" w:cs="Arial"/>
        </w:rPr>
        <w:t xml:space="preserve"> (</w:t>
      </w:r>
      <w:r>
        <w:rPr>
          <w:rFonts w:ascii="Arial" w:hAnsi="Arial" w:cs="Arial"/>
        </w:rPr>
        <w:t>примарни</w:t>
      </w:r>
      <w:r w:rsidRPr="00E97419">
        <w:rPr>
          <w:rFonts w:ascii="Arial" w:hAnsi="Arial" w:cs="Arial"/>
        </w:rPr>
        <w:t xml:space="preserve"> </w:t>
      </w:r>
      <w:r>
        <w:rPr>
          <w:rFonts w:ascii="Arial" w:hAnsi="Arial" w:cs="Arial"/>
        </w:rPr>
        <w:t>поступак</w:t>
      </w:r>
      <w:r w:rsidRPr="00E97419">
        <w:rPr>
          <w:rFonts w:ascii="Arial" w:hAnsi="Arial" w:cs="Arial"/>
        </w:rPr>
        <w:t xml:space="preserve">) </w:t>
      </w:r>
      <w:r>
        <w:rPr>
          <w:rFonts w:ascii="Arial" w:hAnsi="Arial" w:cs="Arial"/>
        </w:rPr>
        <w:t>са</w:t>
      </w:r>
      <w:r w:rsidRPr="00E97419">
        <w:rPr>
          <w:rFonts w:ascii="Arial" w:hAnsi="Arial" w:cs="Arial"/>
        </w:rPr>
        <w:t xml:space="preserve"> </w:t>
      </w:r>
      <w:r>
        <w:rPr>
          <w:rFonts w:ascii="Arial" w:hAnsi="Arial" w:cs="Arial"/>
        </w:rPr>
        <w:t>новим</w:t>
      </w:r>
      <w:r w:rsidRPr="00E97419">
        <w:rPr>
          <w:rFonts w:ascii="Arial" w:hAnsi="Arial" w:cs="Arial"/>
        </w:rPr>
        <w:t xml:space="preserve"> </w:t>
      </w:r>
      <w:r>
        <w:rPr>
          <w:rFonts w:ascii="Arial" w:hAnsi="Arial" w:cs="Arial"/>
        </w:rPr>
        <w:t>пројектним</w:t>
      </w:r>
      <w:r w:rsidRPr="00E97419">
        <w:rPr>
          <w:rFonts w:ascii="Arial" w:hAnsi="Arial" w:cs="Arial"/>
        </w:rPr>
        <w:t xml:space="preserve"> </w:t>
      </w:r>
      <w:r>
        <w:rPr>
          <w:rFonts w:ascii="Arial" w:hAnsi="Arial" w:cs="Arial"/>
        </w:rPr>
        <w:t>угљем</w:t>
      </w:r>
      <w:r w:rsidRPr="00E97419">
        <w:rPr>
          <w:rFonts w:ascii="Arial" w:hAnsi="Arial" w:cs="Arial"/>
        </w:rPr>
        <w:t>.</w:t>
      </w:r>
    </w:p>
    <w:p w14:paraId="1690E21D" w14:textId="77777777" w:rsidR="00C05EF5" w:rsidRPr="00E97419" w:rsidRDefault="00C05EF5" w:rsidP="00C05EF5">
      <w:pPr>
        <w:rPr>
          <w:rFonts w:eastAsiaTheme="minorEastAsia" w:cs="Arial"/>
        </w:rPr>
      </w:pPr>
    </w:p>
    <w:p w14:paraId="4F3F39A4" w14:textId="77777777" w:rsidR="00C05EF5" w:rsidRPr="00E97419" w:rsidRDefault="00C05EF5" w:rsidP="00C05EF5">
      <w:pPr>
        <w:ind w:left="360"/>
        <w:rPr>
          <w:rFonts w:eastAsiaTheme="minorEastAsia" w:cs="Arial"/>
        </w:rPr>
      </w:pPr>
      <w:r>
        <w:rPr>
          <w:rFonts w:eastAsiaTheme="minorEastAsia" w:cs="Arial"/>
        </w:rPr>
        <w:t>Затим</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циљу</w:t>
      </w:r>
      <w:r w:rsidRPr="00E97419">
        <w:rPr>
          <w:rFonts w:eastAsiaTheme="minorEastAsia" w:cs="Arial"/>
        </w:rPr>
        <w:t xml:space="preserve"> </w:t>
      </w:r>
      <w:r>
        <w:rPr>
          <w:rFonts w:eastAsiaTheme="minorEastAsia" w:cs="Arial"/>
        </w:rPr>
        <w:t>даљег</w:t>
      </w:r>
      <w:r w:rsidRPr="00E97419">
        <w:rPr>
          <w:rFonts w:eastAsiaTheme="minorEastAsia" w:cs="Arial"/>
        </w:rPr>
        <w:t xml:space="preserve"> </w:t>
      </w:r>
      <w:r>
        <w:rPr>
          <w:rFonts w:eastAsiaTheme="minorEastAsia" w:cs="Arial"/>
        </w:rPr>
        <w:t>смањења</w:t>
      </w:r>
      <w:r w:rsidRPr="00E97419">
        <w:rPr>
          <w:rFonts w:eastAsiaTheme="minorEastAsia" w:cs="Arial"/>
        </w:rPr>
        <w:t xml:space="preserve"> </w:t>
      </w:r>
      <w:r>
        <w:rPr>
          <w:rFonts w:eastAsiaTheme="minorEastAsia" w:cs="Arial"/>
        </w:rPr>
        <w:t>садржаја</w:t>
      </w:r>
      <w:r w:rsidRPr="00E97419">
        <w:rPr>
          <w:rFonts w:eastAsiaTheme="minorEastAsia" w:cs="Arial"/>
        </w:rPr>
        <w:t xml:space="preserve"> </w:t>
      </w:r>
      <w:r>
        <w:rPr>
          <w:rFonts w:eastAsiaTheme="minorEastAsia" w:cs="Arial"/>
        </w:rPr>
        <w:t>NО</w:t>
      </w:r>
      <w:r w:rsidRPr="00E97419">
        <w:rPr>
          <w:rFonts w:eastAsiaTheme="minorEastAsia" w:cs="Arial"/>
        </w:rPr>
        <w:t xml:space="preserve">x </w:t>
      </w:r>
      <w:r>
        <w:rPr>
          <w:rFonts w:eastAsiaTheme="minorEastAsia" w:cs="Arial"/>
        </w:rPr>
        <w:t>и</w:t>
      </w:r>
      <w:r w:rsidRPr="00E97419">
        <w:rPr>
          <w:rFonts w:eastAsiaTheme="minorEastAsia" w:cs="Arial"/>
        </w:rPr>
        <w:t xml:space="preserve"> </w:t>
      </w:r>
      <w:r>
        <w:rPr>
          <w:rFonts w:eastAsiaTheme="minorEastAsia" w:cs="Arial"/>
        </w:rPr>
        <w:t>постизања</w:t>
      </w:r>
      <w:r w:rsidRPr="00E97419">
        <w:rPr>
          <w:rFonts w:eastAsiaTheme="minorEastAsia" w:cs="Arial"/>
        </w:rPr>
        <w:t xml:space="preserve"> </w:t>
      </w:r>
      <w:r>
        <w:rPr>
          <w:rFonts w:eastAsiaTheme="minorEastAsia" w:cs="Arial"/>
        </w:rPr>
        <w:t>његових</w:t>
      </w:r>
      <w:r w:rsidRPr="00E97419">
        <w:rPr>
          <w:rFonts w:eastAsiaTheme="minorEastAsia" w:cs="Arial"/>
        </w:rPr>
        <w:t xml:space="preserve"> </w:t>
      </w:r>
      <w:r>
        <w:rPr>
          <w:rFonts w:eastAsiaTheme="minorEastAsia" w:cs="Arial"/>
        </w:rPr>
        <w:t>вредности</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оквирима</w:t>
      </w:r>
      <w:r w:rsidRPr="00E97419">
        <w:rPr>
          <w:rFonts w:eastAsiaTheme="minorEastAsia" w:cs="Arial"/>
        </w:rPr>
        <w:t xml:space="preserve"> </w:t>
      </w:r>
      <w:r>
        <w:rPr>
          <w:rFonts w:eastAsiaTheme="minorEastAsia" w:cs="Arial"/>
        </w:rPr>
        <w:t>законске</w:t>
      </w:r>
      <w:r w:rsidRPr="00E97419">
        <w:rPr>
          <w:rFonts w:eastAsiaTheme="minorEastAsia" w:cs="Arial"/>
        </w:rPr>
        <w:t xml:space="preserve"> </w:t>
      </w:r>
      <w:r>
        <w:rPr>
          <w:rFonts w:eastAsiaTheme="minorEastAsia" w:cs="Arial"/>
        </w:rPr>
        <w:t>регулативе</w:t>
      </w:r>
      <w:r w:rsidRPr="00E97419">
        <w:rPr>
          <w:rFonts w:eastAsiaTheme="minorEastAsia" w:cs="Arial"/>
        </w:rPr>
        <w:t xml:space="preserve"> </w:t>
      </w:r>
      <w:r>
        <w:rPr>
          <w:rFonts w:eastAsiaTheme="minorEastAsia" w:cs="Arial"/>
        </w:rPr>
        <w:t>предложити</w:t>
      </w:r>
      <w:r w:rsidRPr="00E97419">
        <w:rPr>
          <w:rFonts w:eastAsiaTheme="minorEastAsia" w:cs="Arial"/>
        </w:rPr>
        <w:t xml:space="preserve"> </w:t>
      </w:r>
      <w:r>
        <w:rPr>
          <w:rFonts w:eastAsiaTheme="minorEastAsia" w:cs="Arial"/>
        </w:rPr>
        <w:t>увођење</w:t>
      </w:r>
      <w:r w:rsidRPr="00E97419">
        <w:rPr>
          <w:rFonts w:eastAsiaTheme="minorEastAsia" w:cs="Arial"/>
        </w:rPr>
        <w:t xml:space="preserve"> </w:t>
      </w:r>
      <w:r>
        <w:rPr>
          <w:rFonts w:eastAsiaTheme="minorEastAsia" w:cs="Arial"/>
        </w:rPr>
        <w:t>секундарних</w:t>
      </w:r>
      <w:r w:rsidRPr="00E97419">
        <w:rPr>
          <w:rFonts w:eastAsiaTheme="minorEastAsia" w:cs="Arial"/>
        </w:rPr>
        <w:t xml:space="preserve"> </w:t>
      </w:r>
      <w:r>
        <w:rPr>
          <w:rFonts w:eastAsiaTheme="minorEastAsia" w:cs="Arial"/>
        </w:rPr>
        <w:t>поступака</w:t>
      </w:r>
      <w:r w:rsidRPr="00E97419">
        <w:rPr>
          <w:rFonts w:eastAsiaTheme="minorEastAsia" w:cs="Arial"/>
        </w:rPr>
        <w:t xml:space="preserve"> (</w:t>
      </w:r>
      <w:r>
        <w:rPr>
          <w:rFonts w:eastAsiaTheme="minorEastAsia" w:cs="Arial"/>
        </w:rPr>
        <w:t>некаталитички</w:t>
      </w:r>
      <w:r w:rsidRPr="00E97419">
        <w:rPr>
          <w:rFonts w:eastAsiaTheme="minorEastAsia" w:cs="Arial"/>
        </w:rPr>
        <w:t xml:space="preserve"> </w:t>
      </w:r>
      <w:r>
        <w:rPr>
          <w:rFonts w:eastAsiaTheme="minorEastAsia" w:cs="Arial"/>
        </w:rPr>
        <w:t>SNCR</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смислу</w:t>
      </w:r>
      <w:r w:rsidRPr="00E97419">
        <w:rPr>
          <w:rFonts w:eastAsiaTheme="minorEastAsia" w:cs="Arial"/>
        </w:rPr>
        <w:t xml:space="preserve"> </w:t>
      </w:r>
      <w:r>
        <w:rPr>
          <w:rFonts w:eastAsiaTheme="minorEastAsia" w:cs="Arial"/>
        </w:rPr>
        <w:t>избора</w:t>
      </w:r>
      <w:r w:rsidRPr="00E97419">
        <w:rPr>
          <w:rFonts w:eastAsiaTheme="minorEastAsia" w:cs="Arial"/>
        </w:rPr>
        <w:t xml:space="preserve"> </w:t>
      </w:r>
      <w:r>
        <w:rPr>
          <w:rFonts w:eastAsiaTheme="minorEastAsia" w:cs="Arial"/>
        </w:rPr>
        <w:t>најповољнијег</w:t>
      </w:r>
      <w:r w:rsidRPr="00E97419">
        <w:rPr>
          <w:rFonts w:eastAsiaTheme="minorEastAsia" w:cs="Arial"/>
        </w:rPr>
        <w:t xml:space="preserve"> </w:t>
      </w:r>
      <w:r>
        <w:rPr>
          <w:rFonts w:eastAsiaTheme="minorEastAsia" w:cs="Arial"/>
        </w:rPr>
        <w:t>места</w:t>
      </w:r>
      <w:r w:rsidRPr="00E97419">
        <w:rPr>
          <w:rFonts w:eastAsiaTheme="minorEastAsia" w:cs="Arial"/>
        </w:rPr>
        <w:t xml:space="preserve"> </w:t>
      </w:r>
      <w:r>
        <w:rPr>
          <w:rFonts w:eastAsiaTheme="minorEastAsia" w:cs="Arial"/>
        </w:rPr>
        <w:t>постављања</w:t>
      </w:r>
      <w:r w:rsidRPr="00E97419">
        <w:rPr>
          <w:rFonts w:eastAsiaTheme="minorEastAsia" w:cs="Arial"/>
        </w:rPr>
        <w:t xml:space="preserve"> </w:t>
      </w:r>
      <w:r>
        <w:rPr>
          <w:rFonts w:eastAsiaTheme="minorEastAsia" w:cs="Arial"/>
        </w:rPr>
        <w:t>млазница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реагенс</w:t>
      </w:r>
      <w:r w:rsidRPr="00E97419">
        <w:rPr>
          <w:rFonts w:eastAsiaTheme="minorEastAsia" w:cs="Arial"/>
        </w:rPr>
        <w:t xml:space="preserve"> (</w:t>
      </w:r>
      <w:r>
        <w:rPr>
          <w:rFonts w:eastAsiaTheme="minorEastAsia" w:cs="Arial"/>
        </w:rPr>
        <w:t>уреа</w:t>
      </w:r>
      <w:r w:rsidRPr="00E97419">
        <w:rPr>
          <w:rFonts w:eastAsiaTheme="minorEastAsia" w:cs="Arial"/>
        </w:rPr>
        <w:t xml:space="preserve"> </w:t>
      </w:r>
      <w:r>
        <w:rPr>
          <w:rFonts w:eastAsiaTheme="minorEastAsia" w:cs="Arial"/>
        </w:rPr>
        <w:t>или</w:t>
      </w:r>
      <w:r w:rsidRPr="00E97419">
        <w:rPr>
          <w:rFonts w:eastAsiaTheme="minorEastAsia" w:cs="Arial"/>
        </w:rPr>
        <w:t xml:space="preserve"> </w:t>
      </w:r>
      <w:r>
        <w:rPr>
          <w:rFonts w:eastAsiaTheme="minorEastAsia" w:cs="Arial"/>
        </w:rPr>
        <w:t>амонијак</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потребно</w:t>
      </w:r>
      <w:r w:rsidRPr="00E97419">
        <w:rPr>
          <w:rFonts w:eastAsiaTheme="minorEastAsia" w:cs="Arial"/>
        </w:rPr>
        <w:t xml:space="preserve"> </w:t>
      </w:r>
      <w:r>
        <w:rPr>
          <w:rFonts w:eastAsiaTheme="minorEastAsia" w:cs="Arial"/>
        </w:rPr>
        <w:t>концепцијско</w:t>
      </w:r>
      <w:r w:rsidRPr="00E97419">
        <w:rPr>
          <w:rFonts w:eastAsiaTheme="minorEastAsia" w:cs="Arial"/>
        </w:rPr>
        <w:t xml:space="preserve"> </w:t>
      </w:r>
      <w:r>
        <w:rPr>
          <w:rFonts w:eastAsiaTheme="minorEastAsia" w:cs="Arial"/>
        </w:rPr>
        <w:t>решење</w:t>
      </w:r>
      <w:r w:rsidRPr="00E97419">
        <w:rPr>
          <w:rFonts w:eastAsiaTheme="minorEastAsia" w:cs="Arial"/>
        </w:rPr>
        <w:t xml:space="preserve"> </w:t>
      </w:r>
      <w:r>
        <w:rPr>
          <w:rFonts w:eastAsiaTheme="minorEastAsia" w:cs="Arial"/>
        </w:rPr>
        <w:t>израдити</w:t>
      </w:r>
      <w:r w:rsidRPr="00E97419">
        <w:rPr>
          <w:rFonts w:eastAsiaTheme="minorEastAsia" w:cs="Arial"/>
        </w:rPr>
        <w:t xml:space="preserve"> </w:t>
      </w:r>
      <w:r>
        <w:rPr>
          <w:rFonts w:eastAsiaTheme="minorEastAsia" w:cs="Arial"/>
        </w:rPr>
        <w:t>контролне</w:t>
      </w:r>
      <w:r w:rsidRPr="00E97419">
        <w:rPr>
          <w:rFonts w:eastAsiaTheme="minorEastAsia" w:cs="Arial"/>
        </w:rPr>
        <w:t xml:space="preserve"> </w:t>
      </w:r>
      <w:r>
        <w:rPr>
          <w:rFonts w:eastAsiaTheme="minorEastAsia" w:cs="Arial"/>
        </w:rPr>
        <w:t>прорачуне</w:t>
      </w:r>
      <w:r w:rsidRPr="00E97419">
        <w:rPr>
          <w:rFonts w:eastAsiaTheme="minorEastAsia" w:cs="Arial"/>
        </w:rPr>
        <w:t xml:space="preserve"> </w:t>
      </w:r>
      <w:r>
        <w:rPr>
          <w:rFonts w:eastAsiaTheme="minorEastAsia" w:cs="Arial"/>
        </w:rPr>
        <w:t>предметног</w:t>
      </w:r>
      <w:r w:rsidRPr="00E97419">
        <w:rPr>
          <w:rFonts w:eastAsiaTheme="minorEastAsia" w:cs="Arial"/>
        </w:rPr>
        <w:t xml:space="preserve"> </w:t>
      </w:r>
      <w:r>
        <w:rPr>
          <w:rFonts w:eastAsiaTheme="minorEastAsia" w:cs="Arial"/>
        </w:rPr>
        <w:t>парног</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уведеним</w:t>
      </w:r>
      <w:r w:rsidRPr="00E97419">
        <w:rPr>
          <w:rFonts w:eastAsiaTheme="minorEastAsia" w:cs="Arial"/>
        </w:rPr>
        <w:t xml:space="preserve"> </w:t>
      </w:r>
      <w:r>
        <w:rPr>
          <w:rFonts w:eastAsiaTheme="minorEastAsia" w:cs="Arial"/>
        </w:rPr>
        <w:t>комбинованим</w:t>
      </w:r>
      <w:r w:rsidRPr="00E97419">
        <w:rPr>
          <w:rFonts w:eastAsiaTheme="minorEastAsia" w:cs="Arial"/>
        </w:rPr>
        <w:t xml:space="preserve"> </w:t>
      </w:r>
      <w:r>
        <w:rPr>
          <w:rFonts w:eastAsiaTheme="minorEastAsia" w:cs="Arial"/>
        </w:rPr>
        <w:t>мерама</w:t>
      </w:r>
      <w:r w:rsidRPr="00E97419">
        <w:rPr>
          <w:rFonts w:eastAsiaTheme="minorEastAsia" w:cs="Arial"/>
        </w:rPr>
        <w:t xml:space="preserve"> (</w:t>
      </w:r>
      <w:r>
        <w:rPr>
          <w:rFonts w:eastAsiaTheme="minorEastAsia" w:cs="Arial"/>
        </w:rPr>
        <w:t>модификовани</w:t>
      </w:r>
      <w:r w:rsidRPr="00E97419">
        <w:rPr>
          <w:rFonts w:eastAsiaTheme="minorEastAsia" w:cs="Arial"/>
        </w:rPr>
        <w:t xml:space="preserve"> </w:t>
      </w:r>
      <w:r>
        <w:rPr>
          <w:rFonts w:eastAsiaTheme="minorEastAsia" w:cs="Arial"/>
        </w:rPr>
        <w:t>систем</w:t>
      </w:r>
      <w:r w:rsidRPr="00E97419">
        <w:rPr>
          <w:rFonts w:eastAsiaTheme="minorEastAsia" w:cs="Arial"/>
        </w:rPr>
        <w:t xml:space="preserve"> </w:t>
      </w:r>
      <w:r>
        <w:rPr>
          <w:rFonts w:eastAsiaTheme="minorEastAsia" w:cs="Arial"/>
        </w:rPr>
        <w:t>сагоревања</w:t>
      </w:r>
      <w:r w:rsidRPr="00E97419">
        <w:rPr>
          <w:rFonts w:eastAsiaTheme="minorEastAsia" w:cs="Arial"/>
        </w:rPr>
        <w:t xml:space="preserve">) </w:t>
      </w:r>
      <w:r>
        <w:rPr>
          <w:rFonts w:eastAsiaTheme="minorEastAsia" w:cs="Arial"/>
        </w:rPr>
        <w:t>при</w:t>
      </w:r>
      <w:r w:rsidRPr="00E97419">
        <w:rPr>
          <w:rFonts w:eastAsiaTheme="minorEastAsia" w:cs="Arial"/>
        </w:rPr>
        <w:t xml:space="preserve"> </w:t>
      </w:r>
      <w:r>
        <w:rPr>
          <w:rFonts w:eastAsiaTheme="minorEastAsia" w:cs="Arial"/>
        </w:rPr>
        <w:t>раду</w:t>
      </w:r>
      <w:r w:rsidRPr="00E97419">
        <w:rPr>
          <w:rFonts w:eastAsiaTheme="minorEastAsia" w:cs="Arial"/>
        </w:rPr>
        <w:t xml:space="preserve"> </w:t>
      </w:r>
      <w:r>
        <w:rPr>
          <w:rFonts w:eastAsiaTheme="minorEastAsia" w:cs="Arial"/>
        </w:rPr>
        <w:t>са</w:t>
      </w:r>
      <w:r w:rsidRPr="00E97419">
        <w:rPr>
          <w:rFonts w:eastAsiaTheme="minorEastAsia" w:cs="Arial"/>
        </w:rPr>
        <w:t xml:space="preserve"> </w:t>
      </w:r>
      <w:r>
        <w:rPr>
          <w:rFonts w:eastAsiaTheme="minorEastAsia" w:cs="Arial"/>
        </w:rPr>
        <w:t>новим</w:t>
      </w:r>
      <w:r w:rsidRPr="00E97419">
        <w:rPr>
          <w:rFonts w:eastAsiaTheme="minorEastAsia" w:cs="Arial"/>
        </w:rPr>
        <w:t xml:space="preserve"> </w:t>
      </w:r>
      <w:r>
        <w:rPr>
          <w:rFonts w:eastAsiaTheme="minorEastAsia" w:cs="Arial"/>
        </w:rPr>
        <w:t>пројектним</w:t>
      </w:r>
      <w:r w:rsidRPr="00E97419">
        <w:rPr>
          <w:rFonts w:eastAsiaTheme="minorEastAsia" w:cs="Arial"/>
        </w:rPr>
        <w:t xml:space="preserve"> </w:t>
      </w:r>
      <w:r>
        <w:rPr>
          <w:rFonts w:eastAsiaTheme="minorEastAsia" w:cs="Arial"/>
        </w:rPr>
        <w:t>угљем</w:t>
      </w:r>
      <w:r w:rsidRPr="00E97419">
        <w:rPr>
          <w:rFonts w:eastAsiaTheme="minorEastAsia" w:cs="Arial"/>
        </w:rPr>
        <w:t xml:space="preserve">, </w:t>
      </w:r>
      <w:r>
        <w:rPr>
          <w:rFonts w:eastAsiaTheme="minorEastAsia" w:cs="Arial"/>
        </w:rPr>
        <w:t>угљем</w:t>
      </w:r>
      <w:r w:rsidRPr="00E97419">
        <w:rPr>
          <w:rFonts w:eastAsiaTheme="minorEastAsia" w:cs="Arial"/>
        </w:rPr>
        <w:t xml:space="preserve"> </w:t>
      </w:r>
      <w:r>
        <w:rPr>
          <w:rFonts w:eastAsiaTheme="minorEastAsia" w:cs="Arial"/>
        </w:rPr>
        <w:t>најслабијег</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угљем</w:t>
      </w:r>
      <w:r w:rsidRPr="00E97419">
        <w:rPr>
          <w:rFonts w:eastAsiaTheme="minorEastAsia" w:cs="Arial"/>
        </w:rPr>
        <w:t xml:space="preserve"> </w:t>
      </w:r>
      <w:r>
        <w:rPr>
          <w:rFonts w:eastAsiaTheme="minorEastAsia" w:cs="Arial"/>
        </w:rPr>
        <w:t>најбољег</w:t>
      </w:r>
      <w:r w:rsidRPr="00E97419">
        <w:rPr>
          <w:rFonts w:eastAsiaTheme="minorEastAsia" w:cs="Arial"/>
        </w:rPr>
        <w:t xml:space="preserve"> </w:t>
      </w:r>
      <w:r>
        <w:rPr>
          <w:rFonts w:eastAsiaTheme="minorEastAsia" w:cs="Arial"/>
        </w:rPr>
        <w:t>квалитета</w:t>
      </w:r>
      <w:r w:rsidRPr="00E97419">
        <w:rPr>
          <w:rFonts w:eastAsiaTheme="minorEastAsia" w:cs="Arial"/>
        </w:rPr>
        <w:t xml:space="preserve"> </w:t>
      </w:r>
      <w:r>
        <w:rPr>
          <w:rFonts w:eastAsiaTheme="minorEastAsia" w:cs="Arial"/>
        </w:rPr>
        <w:t>и</w:t>
      </w:r>
      <w:r w:rsidRPr="00E97419">
        <w:rPr>
          <w:rFonts w:eastAsiaTheme="minorEastAsia" w:cs="Arial"/>
        </w:rPr>
        <w:t xml:space="preserve"> </w:t>
      </w:r>
      <w:r>
        <w:rPr>
          <w:rFonts w:eastAsiaTheme="minorEastAsia" w:cs="Arial"/>
        </w:rPr>
        <w:t>максималној</w:t>
      </w:r>
      <w:r w:rsidRPr="00E97419">
        <w:rPr>
          <w:rFonts w:eastAsiaTheme="minorEastAsia" w:cs="Arial"/>
        </w:rPr>
        <w:t xml:space="preserve"> </w:t>
      </w:r>
      <w:r>
        <w:rPr>
          <w:rFonts w:eastAsiaTheme="minorEastAsia" w:cs="Arial"/>
        </w:rPr>
        <w:t>продукцији</w:t>
      </w:r>
      <w:r w:rsidRPr="00E97419">
        <w:rPr>
          <w:rFonts w:eastAsiaTheme="minorEastAsia" w:cs="Arial"/>
        </w:rPr>
        <w:t xml:space="preserve"> </w:t>
      </w:r>
      <w:r>
        <w:rPr>
          <w:rFonts w:eastAsiaTheme="minorEastAsia" w:cs="Arial"/>
        </w:rPr>
        <w:t>паре</w:t>
      </w:r>
      <w:r w:rsidRPr="00E97419">
        <w:rPr>
          <w:rFonts w:eastAsiaTheme="minorEastAsia" w:cs="Arial"/>
        </w:rPr>
        <w:t>:</w:t>
      </w:r>
    </w:p>
    <w:p w14:paraId="479330E1" w14:textId="77777777" w:rsidR="00C05EF5" w:rsidRPr="00E97419" w:rsidRDefault="00C05EF5" w:rsidP="00C05EF5">
      <w:pPr>
        <w:rPr>
          <w:rFonts w:eastAsiaTheme="minorEastAsia" w:cs="Arial"/>
        </w:rPr>
      </w:pPr>
    </w:p>
    <w:p w14:paraId="74C6FB95"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парног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пројектног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за максимално оптерећење од 100%;</w:t>
      </w:r>
    </w:p>
    <w:p w14:paraId="10AE66C9"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најслабијег</w:t>
      </w:r>
      <w:r w:rsidRPr="00723E15">
        <w:rPr>
          <w:rFonts w:ascii="Arial" w:hAnsi="Arial" w:cs="Arial"/>
        </w:rPr>
        <w:t xml:space="preserve"> </w:t>
      </w:r>
      <w:r>
        <w:rPr>
          <w:rFonts w:ascii="Arial" w:hAnsi="Arial" w:cs="Arial"/>
        </w:rPr>
        <w:t>квалитета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максимално оптерећење од 100%;</w:t>
      </w:r>
    </w:p>
    <w:p w14:paraId="0DA9F6FA"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термички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предметног</w:t>
      </w:r>
      <w:r w:rsidRPr="00723E15">
        <w:rPr>
          <w:rFonts w:ascii="Arial" w:hAnsi="Arial" w:cs="Arial"/>
        </w:rPr>
        <w:t xml:space="preserve"> </w:t>
      </w:r>
      <w:r>
        <w:rPr>
          <w:rFonts w:ascii="Arial" w:hAnsi="Arial" w:cs="Arial"/>
        </w:rPr>
        <w:t>котла</w:t>
      </w:r>
      <w:r w:rsidRPr="00723E15">
        <w:rPr>
          <w:rFonts w:ascii="Arial" w:hAnsi="Arial" w:cs="Arial"/>
        </w:rPr>
        <w:t xml:space="preserve"> </w:t>
      </w:r>
      <w:r>
        <w:rPr>
          <w:rFonts w:ascii="Arial" w:hAnsi="Arial" w:cs="Arial"/>
        </w:rPr>
        <w:t>при</w:t>
      </w:r>
      <w:r w:rsidRPr="00723E15">
        <w:rPr>
          <w:rFonts w:ascii="Arial" w:hAnsi="Arial" w:cs="Arial"/>
        </w:rPr>
        <w:t xml:space="preserve"> </w:t>
      </w:r>
      <w:r>
        <w:rPr>
          <w:rFonts w:ascii="Arial" w:hAnsi="Arial" w:cs="Arial"/>
        </w:rPr>
        <w:t>сагоревању</w:t>
      </w:r>
      <w:r w:rsidRPr="00723E15">
        <w:rPr>
          <w:rFonts w:ascii="Arial" w:hAnsi="Arial" w:cs="Arial"/>
        </w:rPr>
        <w:t xml:space="preserve"> </w:t>
      </w:r>
      <w:r>
        <w:rPr>
          <w:rFonts w:ascii="Arial" w:hAnsi="Arial" w:cs="Arial"/>
        </w:rPr>
        <w:t>новог</w:t>
      </w:r>
      <w:r w:rsidRPr="00723E15">
        <w:rPr>
          <w:rFonts w:ascii="Arial" w:hAnsi="Arial" w:cs="Arial"/>
        </w:rPr>
        <w:t xml:space="preserve"> </w:t>
      </w:r>
      <w:r>
        <w:rPr>
          <w:rFonts w:ascii="Arial" w:hAnsi="Arial" w:cs="Arial"/>
        </w:rPr>
        <w:t>угља</w:t>
      </w:r>
      <w:r w:rsidRPr="00723E15">
        <w:rPr>
          <w:rFonts w:ascii="Arial" w:hAnsi="Arial" w:cs="Arial"/>
        </w:rPr>
        <w:t xml:space="preserve"> </w:t>
      </w:r>
      <w:r>
        <w:rPr>
          <w:rFonts w:ascii="Arial" w:hAnsi="Arial" w:cs="Arial"/>
        </w:rPr>
        <w:t>најбољег</w:t>
      </w:r>
      <w:r w:rsidRPr="00723E15">
        <w:rPr>
          <w:rFonts w:ascii="Arial" w:hAnsi="Arial" w:cs="Arial"/>
        </w:rPr>
        <w:t xml:space="preserve"> </w:t>
      </w:r>
      <w:r>
        <w:rPr>
          <w:rFonts w:ascii="Arial" w:hAnsi="Arial" w:cs="Arial"/>
        </w:rPr>
        <w:t>квалитета</w:t>
      </w:r>
      <w:r w:rsidRPr="00723E15">
        <w:rPr>
          <w:rFonts w:ascii="Arial" w:hAnsi="Arial" w:cs="Arial"/>
        </w:rPr>
        <w:t xml:space="preserve"> </w:t>
      </w:r>
      <w:r>
        <w:rPr>
          <w:rFonts w:ascii="Arial" w:hAnsi="Arial" w:cs="Arial"/>
        </w:rPr>
        <w:t>за максимално оптерећење од 100%;</w:t>
      </w:r>
    </w:p>
    <w:p w14:paraId="4C749303"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Извршити</w:t>
      </w:r>
      <w:r w:rsidRPr="00723E15">
        <w:rPr>
          <w:rFonts w:ascii="Arial" w:hAnsi="Arial" w:cs="Arial"/>
        </w:rPr>
        <w:t xml:space="preserve"> </w:t>
      </w:r>
      <w:r>
        <w:rPr>
          <w:rFonts w:ascii="Arial" w:hAnsi="Arial" w:cs="Arial"/>
        </w:rPr>
        <w:t>контролне</w:t>
      </w:r>
      <w:r w:rsidRPr="00723E15">
        <w:rPr>
          <w:rFonts w:ascii="Arial" w:hAnsi="Arial" w:cs="Arial"/>
        </w:rPr>
        <w:t xml:space="preserve"> </w:t>
      </w:r>
      <w:r>
        <w:rPr>
          <w:rFonts w:ascii="Arial" w:hAnsi="Arial" w:cs="Arial"/>
        </w:rPr>
        <w:t>прорачуне</w:t>
      </w:r>
      <w:r w:rsidRPr="00723E15">
        <w:rPr>
          <w:rFonts w:ascii="Arial" w:hAnsi="Arial" w:cs="Arial"/>
        </w:rPr>
        <w:t xml:space="preserve"> </w:t>
      </w:r>
      <w:r>
        <w:rPr>
          <w:rFonts w:ascii="Arial" w:hAnsi="Arial" w:cs="Arial"/>
        </w:rPr>
        <w:t>постројења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припрему</w:t>
      </w:r>
      <w:r w:rsidRPr="00723E15">
        <w:rPr>
          <w:rFonts w:ascii="Arial" w:hAnsi="Arial" w:cs="Arial"/>
        </w:rPr>
        <w:t xml:space="preserve"> </w:t>
      </w:r>
      <w:r>
        <w:rPr>
          <w:rFonts w:ascii="Arial" w:hAnsi="Arial" w:cs="Arial"/>
        </w:rPr>
        <w:t>угљеног</w:t>
      </w:r>
      <w:r w:rsidRPr="00723E15">
        <w:rPr>
          <w:rFonts w:ascii="Arial" w:hAnsi="Arial" w:cs="Arial"/>
        </w:rPr>
        <w:t xml:space="preserve"> </w:t>
      </w:r>
      <w:r>
        <w:rPr>
          <w:rFonts w:ascii="Arial" w:hAnsi="Arial" w:cs="Arial"/>
        </w:rPr>
        <w:t>праха</w:t>
      </w:r>
      <w:r w:rsidRPr="00723E15">
        <w:rPr>
          <w:rFonts w:ascii="Arial" w:hAnsi="Arial" w:cs="Arial"/>
        </w:rPr>
        <w:t xml:space="preserve"> </w:t>
      </w:r>
      <w:r>
        <w:rPr>
          <w:rFonts w:ascii="Arial" w:hAnsi="Arial" w:cs="Arial"/>
        </w:rPr>
        <w:t>са</w:t>
      </w:r>
      <w:r w:rsidRPr="00723E15">
        <w:rPr>
          <w:rFonts w:ascii="Arial" w:hAnsi="Arial" w:cs="Arial"/>
        </w:rPr>
        <w:t xml:space="preserve"> </w:t>
      </w:r>
      <w:r>
        <w:rPr>
          <w:rFonts w:ascii="Arial" w:hAnsi="Arial" w:cs="Arial"/>
        </w:rPr>
        <w:t>вентилаторским</w:t>
      </w:r>
      <w:r w:rsidRPr="00723E15">
        <w:rPr>
          <w:rFonts w:ascii="Arial" w:hAnsi="Arial" w:cs="Arial"/>
        </w:rPr>
        <w:t xml:space="preserve"> </w:t>
      </w:r>
      <w:r>
        <w:rPr>
          <w:rFonts w:ascii="Arial" w:hAnsi="Arial" w:cs="Arial"/>
        </w:rPr>
        <w:t>млиновима</w:t>
      </w:r>
      <w:r w:rsidRPr="00723E15">
        <w:rPr>
          <w:rFonts w:ascii="Arial" w:hAnsi="Arial" w:cs="Arial"/>
        </w:rPr>
        <w:t xml:space="preserve"> </w:t>
      </w:r>
      <w:r>
        <w:rPr>
          <w:rFonts w:ascii="Arial" w:hAnsi="Arial" w:cs="Arial"/>
        </w:rPr>
        <w:t>који</w:t>
      </w:r>
      <w:r w:rsidRPr="00723E15">
        <w:rPr>
          <w:rFonts w:ascii="Arial" w:hAnsi="Arial" w:cs="Arial"/>
        </w:rPr>
        <w:t xml:space="preserve"> </w:t>
      </w:r>
      <w:r>
        <w:rPr>
          <w:rFonts w:ascii="Arial" w:hAnsi="Arial" w:cs="Arial"/>
        </w:rPr>
        <w:t>треба</w:t>
      </w:r>
      <w:r w:rsidRPr="00723E15">
        <w:rPr>
          <w:rFonts w:ascii="Arial" w:hAnsi="Arial" w:cs="Arial"/>
        </w:rPr>
        <w:t xml:space="preserve"> </w:t>
      </w:r>
      <w:r>
        <w:rPr>
          <w:rFonts w:ascii="Arial" w:hAnsi="Arial" w:cs="Arial"/>
        </w:rPr>
        <w:t>да</w:t>
      </w:r>
      <w:r w:rsidRPr="00723E15">
        <w:rPr>
          <w:rFonts w:ascii="Arial" w:hAnsi="Arial" w:cs="Arial"/>
        </w:rPr>
        <w:t xml:space="preserve"> </w:t>
      </w:r>
      <w:r>
        <w:rPr>
          <w:rFonts w:ascii="Arial" w:hAnsi="Arial" w:cs="Arial"/>
        </w:rPr>
        <w:t>обухвате</w:t>
      </w:r>
      <w:r w:rsidRPr="00723E15">
        <w:rPr>
          <w:rFonts w:ascii="Arial" w:hAnsi="Arial" w:cs="Arial"/>
        </w:rPr>
        <w:t xml:space="preserve">: </w:t>
      </w:r>
      <w:r>
        <w:rPr>
          <w:rFonts w:ascii="Arial" w:hAnsi="Arial" w:cs="Arial"/>
        </w:rPr>
        <w:t>топлотне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материјалне</w:t>
      </w:r>
      <w:r w:rsidRPr="00723E15">
        <w:rPr>
          <w:rFonts w:ascii="Arial" w:hAnsi="Arial" w:cs="Arial"/>
        </w:rPr>
        <w:t xml:space="preserve"> </w:t>
      </w:r>
      <w:r>
        <w:rPr>
          <w:rFonts w:ascii="Arial" w:hAnsi="Arial" w:cs="Arial"/>
        </w:rPr>
        <w:t>билансе</w:t>
      </w:r>
      <w:r w:rsidRPr="00723E15">
        <w:rPr>
          <w:rFonts w:ascii="Arial" w:hAnsi="Arial" w:cs="Arial"/>
        </w:rPr>
        <w:t xml:space="preserve"> </w:t>
      </w:r>
      <w:r>
        <w:rPr>
          <w:rFonts w:ascii="Arial" w:hAnsi="Arial" w:cs="Arial"/>
        </w:rPr>
        <w:t>млина</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наведене</w:t>
      </w:r>
      <w:r w:rsidRPr="00723E15">
        <w:rPr>
          <w:rFonts w:ascii="Arial" w:hAnsi="Arial" w:cs="Arial"/>
        </w:rPr>
        <w:t xml:space="preserve"> </w:t>
      </w:r>
      <w:r>
        <w:rPr>
          <w:rFonts w:ascii="Arial" w:hAnsi="Arial" w:cs="Arial"/>
        </w:rPr>
        <w:t>угљеве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за максимално оптерећење од 100%;</w:t>
      </w:r>
    </w:p>
    <w:p w14:paraId="2F38AACA" w14:textId="77777777" w:rsidR="00C05EF5" w:rsidRPr="00723E15" w:rsidRDefault="00C05EF5" w:rsidP="00A44D14">
      <w:pPr>
        <w:pStyle w:val="ListParagraph"/>
        <w:numPr>
          <w:ilvl w:val="2"/>
          <w:numId w:val="45"/>
        </w:numPr>
        <w:spacing w:before="0" w:after="0" w:line="240" w:lineRule="auto"/>
        <w:rPr>
          <w:rFonts w:ascii="Arial" w:hAnsi="Arial" w:cs="Arial"/>
        </w:rPr>
      </w:pPr>
      <w:r>
        <w:rPr>
          <w:rFonts w:ascii="Arial" w:hAnsi="Arial" w:cs="Arial"/>
        </w:rPr>
        <w:t>Контролни</w:t>
      </w:r>
      <w:r w:rsidRPr="00723E15">
        <w:rPr>
          <w:rFonts w:ascii="Arial" w:hAnsi="Arial" w:cs="Arial"/>
        </w:rPr>
        <w:t xml:space="preserve"> </w:t>
      </w:r>
      <w:r>
        <w:rPr>
          <w:rFonts w:ascii="Arial" w:hAnsi="Arial" w:cs="Arial"/>
        </w:rPr>
        <w:t>прорачун</w:t>
      </w:r>
      <w:r w:rsidRPr="00723E15">
        <w:rPr>
          <w:rFonts w:ascii="Arial" w:hAnsi="Arial" w:cs="Arial"/>
        </w:rPr>
        <w:t xml:space="preserve"> </w:t>
      </w:r>
      <w:r>
        <w:rPr>
          <w:rFonts w:ascii="Arial" w:hAnsi="Arial" w:cs="Arial"/>
        </w:rPr>
        <w:t>ложишта</w:t>
      </w:r>
      <w:r w:rsidRPr="00723E15">
        <w:rPr>
          <w:rFonts w:ascii="Arial" w:hAnsi="Arial" w:cs="Arial"/>
        </w:rPr>
        <w:t xml:space="preserve"> </w:t>
      </w:r>
      <w:r>
        <w:rPr>
          <w:rFonts w:ascii="Arial" w:hAnsi="Arial" w:cs="Arial"/>
        </w:rPr>
        <w:t>CFD</w:t>
      </w:r>
      <w:r w:rsidRPr="00723E15">
        <w:rPr>
          <w:rFonts w:ascii="Arial" w:hAnsi="Arial" w:cs="Arial"/>
        </w:rPr>
        <w:t xml:space="preserve"> </w:t>
      </w:r>
      <w:r>
        <w:rPr>
          <w:rFonts w:ascii="Arial" w:hAnsi="Arial" w:cs="Arial"/>
        </w:rPr>
        <w:t>методом</w:t>
      </w:r>
      <w:r w:rsidRPr="00723E15">
        <w:rPr>
          <w:rFonts w:ascii="Arial" w:hAnsi="Arial" w:cs="Arial"/>
        </w:rPr>
        <w:t xml:space="preserve"> </w:t>
      </w:r>
      <w:r>
        <w:rPr>
          <w:rFonts w:ascii="Arial" w:hAnsi="Arial" w:cs="Arial"/>
        </w:rPr>
        <w:t>у</w:t>
      </w:r>
      <w:r w:rsidRPr="00723E15">
        <w:rPr>
          <w:rFonts w:ascii="Arial" w:hAnsi="Arial" w:cs="Arial"/>
        </w:rPr>
        <w:t xml:space="preserve"> </w:t>
      </w:r>
      <w:r>
        <w:rPr>
          <w:rFonts w:ascii="Arial" w:hAnsi="Arial" w:cs="Arial"/>
        </w:rPr>
        <w:t>циљу</w:t>
      </w:r>
      <w:r w:rsidRPr="00723E15">
        <w:rPr>
          <w:rFonts w:ascii="Arial" w:hAnsi="Arial" w:cs="Arial"/>
        </w:rPr>
        <w:t xml:space="preserve"> </w:t>
      </w:r>
      <w:r>
        <w:rPr>
          <w:rFonts w:ascii="Arial" w:hAnsi="Arial" w:cs="Arial"/>
        </w:rPr>
        <w:t>провере</w:t>
      </w:r>
      <w:r w:rsidRPr="00723E15">
        <w:rPr>
          <w:rFonts w:ascii="Arial" w:hAnsi="Arial" w:cs="Arial"/>
        </w:rPr>
        <w:t xml:space="preserve"> </w:t>
      </w:r>
      <w:r>
        <w:rPr>
          <w:rFonts w:ascii="Arial" w:hAnsi="Arial" w:cs="Arial"/>
        </w:rPr>
        <w:t>температурског</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брзинског</w:t>
      </w:r>
      <w:r w:rsidRPr="00723E15">
        <w:rPr>
          <w:rFonts w:ascii="Arial" w:hAnsi="Arial" w:cs="Arial"/>
        </w:rPr>
        <w:t xml:space="preserve"> </w:t>
      </w:r>
      <w:r>
        <w:rPr>
          <w:rFonts w:ascii="Arial" w:hAnsi="Arial" w:cs="Arial"/>
        </w:rPr>
        <w:t>поља</w:t>
      </w:r>
      <w:r w:rsidRPr="00723E15">
        <w:rPr>
          <w:rFonts w:ascii="Arial" w:hAnsi="Arial" w:cs="Arial"/>
        </w:rPr>
        <w:t xml:space="preserve"> </w:t>
      </w:r>
      <w:r>
        <w:rPr>
          <w:rFonts w:ascii="Arial" w:hAnsi="Arial" w:cs="Arial"/>
        </w:rPr>
        <w:t>као</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поља</w:t>
      </w:r>
      <w:r w:rsidRPr="00723E15">
        <w:rPr>
          <w:rFonts w:ascii="Arial" w:hAnsi="Arial" w:cs="Arial"/>
        </w:rPr>
        <w:t xml:space="preserve"> </w:t>
      </w:r>
      <w:r>
        <w:rPr>
          <w:rFonts w:ascii="Arial" w:hAnsi="Arial" w:cs="Arial"/>
        </w:rPr>
        <w:t>концентрација</w:t>
      </w:r>
      <w:r w:rsidRPr="00723E15">
        <w:rPr>
          <w:rFonts w:ascii="Arial" w:hAnsi="Arial" w:cs="Arial"/>
        </w:rPr>
        <w:t xml:space="preserve"> </w:t>
      </w:r>
      <w:r>
        <w:rPr>
          <w:rFonts w:ascii="Arial" w:hAnsi="Arial" w:cs="Arial"/>
        </w:rPr>
        <w:t>кисеоника</w:t>
      </w:r>
      <w:r w:rsidRPr="00723E15">
        <w:rPr>
          <w:rFonts w:ascii="Arial" w:hAnsi="Arial" w:cs="Arial"/>
        </w:rPr>
        <w:t xml:space="preserve">, </w:t>
      </w:r>
      <w:r>
        <w:rPr>
          <w:rFonts w:ascii="Arial" w:hAnsi="Arial" w:cs="Arial"/>
        </w:rPr>
        <w:t>угљенмоноксида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NО</w:t>
      </w:r>
      <w:r w:rsidRPr="00723E15">
        <w:rPr>
          <w:rFonts w:ascii="Arial" w:hAnsi="Arial" w:cs="Arial"/>
        </w:rPr>
        <w:t xml:space="preserve">x </w:t>
      </w:r>
      <w:r>
        <w:rPr>
          <w:rFonts w:ascii="Arial" w:hAnsi="Arial" w:cs="Arial"/>
        </w:rPr>
        <w:t>за</w:t>
      </w:r>
      <w:r w:rsidRPr="00723E15">
        <w:rPr>
          <w:rFonts w:ascii="Arial" w:hAnsi="Arial" w:cs="Arial"/>
        </w:rPr>
        <w:t xml:space="preserve"> </w:t>
      </w:r>
      <w:r>
        <w:rPr>
          <w:rFonts w:ascii="Arial" w:hAnsi="Arial" w:cs="Arial"/>
        </w:rPr>
        <w:t>наведене</w:t>
      </w:r>
      <w:r w:rsidRPr="00723E15">
        <w:rPr>
          <w:rFonts w:ascii="Arial" w:hAnsi="Arial" w:cs="Arial"/>
        </w:rPr>
        <w:t xml:space="preserve"> </w:t>
      </w:r>
      <w:r>
        <w:rPr>
          <w:rFonts w:ascii="Arial" w:hAnsi="Arial" w:cs="Arial"/>
        </w:rPr>
        <w:t>угљеве</w:t>
      </w:r>
      <w:r w:rsidRPr="00723E15">
        <w:rPr>
          <w:rFonts w:ascii="Arial" w:hAnsi="Arial" w:cs="Arial"/>
        </w:rPr>
        <w:t xml:space="preserve"> </w:t>
      </w:r>
      <w:r>
        <w:rPr>
          <w:rFonts w:ascii="Arial" w:hAnsi="Arial" w:cs="Arial"/>
        </w:rPr>
        <w:t>и максимално оптерећење од 100%;</w:t>
      </w:r>
    </w:p>
    <w:p w14:paraId="2BFCD2E9" w14:textId="77777777" w:rsidR="00C05EF5" w:rsidRPr="002836A5" w:rsidRDefault="00C05EF5" w:rsidP="00A44D14">
      <w:pPr>
        <w:pStyle w:val="ListParagraph"/>
        <w:numPr>
          <w:ilvl w:val="2"/>
          <w:numId w:val="45"/>
        </w:numPr>
        <w:spacing w:before="0" w:after="0" w:line="240" w:lineRule="auto"/>
        <w:rPr>
          <w:rFonts w:ascii="Arial" w:hAnsi="Arial" w:cs="Arial"/>
        </w:rPr>
      </w:pPr>
      <w:r>
        <w:rPr>
          <w:rFonts w:ascii="Arial" w:hAnsi="Arial" w:cs="Arial"/>
        </w:rPr>
        <w:t>Проверити</w:t>
      </w:r>
      <w:r w:rsidRPr="00C14025">
        <w:rPr>
          <w:rFonts w:ascii="Arial" w:hAnsi="Arial" w:cs="Arial"/>
        </w:rPr>
        <w:t xml:space="preserve"> </w:t>
      </w:r>
      <w:r>
        <w:rPr>
          <w:rFonts w:ascii="Arial" w:hAnsi="Arial" w:cs="Arial"/>
        </w:rPr>
        <w:t>пад</w:t>
      </w:r>
      <w:r w:rsidRPr="00C14025">
        <w:rPr>
          <w:rFonts w:ascii="Arial" w:hAnsi="Arial" w:cs="Arial"/>
        </w:rPr>
        <w:t xml:space="preserve"> </w:t>
      </w:r>
      <w:r>
        <w:rPr>
          <w:rFonts w:ascii="Arial" w:hAnsi="Arial" w:cs="Arial"/>
        </w:rPr>
        <w:t>притиска</w:t>
      </w:r>
      <w:r w:rsidRPr="00C14025">
        <w:rPr>
          <w:rFonts w:ascii="Arial" w:hAnsi="Arial" w:cs="Arial"/>
        </w:rPr>
        <w:t xml:space="preserve"> </w:t>
      </w:r>
      <w:r>
        <w:rPr>
          <w:rFonts w:ascii="Arial" w:hAnsi="Arial" w:cs="Arial"/>
        </w:rPr>
        <w:t>у</w:t>
      </w:r>
      <w:r w:rsidRPr="00C14025">
        <w:rPr>
          <w:rFonts w:ascii="Arial" w:hAnsi="Arial" w:cs="Arial"/>
        </w:rPr>
        <w:t xml:space="preserve"> </w:t>
      </w:r>
      <w:r>
        <w:rPr>
          <w:rFonts w:ascii="Arial" w:hAnsi="Arial" w:cs="Arial"/>
        </w:rPr>
        <w:t>цевоводима</w:t>
      </w:r>
      <w:r w:rsidRPr="00C14025">
        <w:rPr>
          <w:rFonts w:ascii="Arial" w:hAnsi="Arial" w:cs="Arial"/>
        </w:rPr>
        <w:t xml:space="preserve"> </w:t>
      </w:r>
      <w:r>
        <w:rPr>
          <w:rFonts w:ascii="Arial" w:hAnsi="Arial" w:cs="Arial"/>
        </w:rPr>
        <w:t>високог притиска RА, RB и RC линије;</w:t>
      </w:r>
    </w:p>
    <w:p w14:paraId="1D341215" w14:textId="77777777" w:rsidR="00C05EF5" w:rsidRPr="001F741B" w:rsidRDefault="00C05EF5" w:rsidP="00A44D14">
      <w:pPr>
        <w:pStyle w:val="ListParagraph"/>
        <w:numPr>
          <w:ilvl w:val="2"/>
          <w:numId w:val="45"/>
        </w:numPr>
        <w:spacing w:before="0" w:after="0" w:line="240" w:lineRule="auto"/>
        <w:rPr>
          <w:rFonts w:ascii="Arial" w:hAnsi="Arial" w:cs="Arial"/>
        </w:rPr>
      </w:pPr>
      <w:r>
        <w:rPr>
          <w:rFonts w:ascii="Arial" w:hAnsi="Arial" w:cs="Arial"/>
        </w:rPr>
        <w:t>Очекивани</w:t>
      </w:r>
      <w:r w:rsidRPr="001F741B">
        <w:rPr>
          <w:rFonts w:ascii="Arial" w:hAnsi="Arial" w:cs="Arial"/>
        </w:rPr>
        <w:t xml:space="preserve"> </w:t>
      </w:r>
      <w:r>
        <w:rPr>
          <w:rFonts w:ascii="Arial" w:hAnsi="Arial" w:cs="Arial"/>
        </w:rPr>
        <w:t>степен</w:t>
      </w:r>
      <w:r w:rsidRPr="001F741B">
        <w:rPr>
          <w:rFonts w:ascii="Arial" w:hAnsi="Arial" w:cs="Arial"/>
        </w:rPr>
        <w:t xml:space="preserve"> </w:t>
      </w:r>
      <w:r>
        <w:rPr>
          <w:rFonts w:ascii="Arial" w:hAnsi="Arial" w:cs="Arial"/>
        </w:rPr>
        <w:t>смањења</w:t>
      </w:r>
      <w:r w:rsidRPr="001F741B">
        <w:rPr>
          <w:rFonts w:ascii="Arial" w:hAnsi="Arial" w:cs="Arial"/>
        </w:rPr>
        <w:t xml:space="preserve"> </w:t>
      </w:r>
      <w:r>
        <w:rPr>
          <w:rFonts w:ascii="Arial" w:hAnsi="Arial" w:cs="Arial"/>
        </w:rPr>
        <w:t>емисије</w:t>
      </w:r>
      <w:r w:rsidRPr="001F741B">
        <w:rPr>
          <w:rFonts w:ascii="Arial" w:hAnsi="Arial" w:cs="Arial"/>
        </w:rPr>
        <w:t xml:space="preserve"> </w:t>
      </w:r>
      <w:r>
        <w:rPr>
          <w:rFonts w:ascii="Arial" w:hAnsi="Arial" w:cs="Arial"/>
        </w:rPr>
        <w:t>NО</w:t>
      </w:r>
      <w:r w:rsidRPr="001F741B">
        <w:rPr>
          <w:rFonts w:ascii="Arial" w:hAnsi="Arial" w:cs="Arial"/>
        </w:rPr>
        <w:t xml:space="preserve">x </w:t>
      </w:r>
      <w:r>
        <w:rPr>
          <w:rFonts w:ascii="Arial" w:hAnsi="Arial" w:cs="Arial"/>
        </w:rPr>
        <w:t>применом</w:t>
      </w:r>
      <w:r w:rsidRPr="001F741B">
        <w:rPr>
          <w:rFonts w:ascii="Arial" w:hAnsi="Arial" w:cs="Arial"/>
        </w:rPr>
        <w:t xml:space="preserve"> </w:t>
      </w:r>
      <w:r>
        <w:rPr>
          <w:rFonts w:ascii="Arial" w:hAnsi="Arial" w:cs="Arial"/>
        </w:rPr>
        <w:t>примарних</w:t>
      </w:r>
      <w:r w:rsidRPr="001F741B">
        <w:rPr>
          <w:rFonts w:ascii="Arial" w:hAnsi="Arial" w:cs="Arial"/>
        </w:rPr>
        <w:t xml:space="preserve"> </w:t>
      </w:r>
      <w:r>
        <w:rPr>
          <w:rFonts w:ascii="Arial" w:hAnsi="Arial" w:cs="Arial"/>
        </w:rPr>
        <w:t>мера</w:t>
      </w:r>
      <w:r w:rsidRPr="001F741B">
        <w:rPr>
          <w:rFonts w:ascii="Arial" w:hAnsi="Arial" w:cs="Arial"/>
        </w:rPr>
        <w:t xml:space="preserve"> + </w:t>
      </w:r>
      <w:r>
        <w:rPr>
          <w:rFonts w:ascii="Arial" w:hAnsi="Arial" w:cs="Arial"/>
        </w:rPr>
        <w:t>некаталитичког</w:t>
      </w:r>
      <w:r w:rsidRPr="001F741B">
        <w:rPr>
          <w:rFonts w:ascii="Arial" w:hAnsi="Arial" w:cs="Arial"/>
        </w:rPr>
        <w:t xml:space="preserve"> </w:t>
      </w:r>
      <w:r>
        <w:rPr>
          <w:rFonts w:ascii="Arial" w:hAnsi="Arial" w:cs="Arial"/>
        </w:rPr>
        <w:t>SNCR</w:t>
      </w:r>
      <w:r w:rsidRPr="001F741B">
        <w:rPr>
          <w:rFonts w:ascii="Arial" w:hAnsi="Arial" w:cs="Arial"/>
        </w:rPr>
        <w:t xml:space="preserve"> </w:t>
      </w:r>
      <w:r>
        <w:rPr>
          <w:rFonts w:ascii="Arial" w:hAnsi="Arial" w:cs="Arial"/>
        </w:rPr>
        <w:t>поступка</w:t>
      </w:r>
      <w:r w:rsidRPr="001F741B">
        <w:rPr>
          <w:rFonts w:ascii="Arial" w:hAnsi="Arial" w:cs="Arial"/>
        </w:rPr>
        <w:t>.</w:t>
      </w:r>
    </w:p>
    <w:p w14:paraId="71A67682" w14:textId="77777777" w:rsidR="00C05EF5" w:rsidRPr="00474EE0" w:rsidRDefault="00C05EF5" w:rsidP="00C05EF5">
      <w:pPr>
        <w:ind w:left="360"/>
        <w:rPr>
          <w:rFonts w:eastAsiaTheme="minorEastAsia" w:cs="Arial"/>
        </w:rPr>
      </w:pPr>
      <w:r>
        <w:rPr>
          <w:rFonts w:eastAsiaTheme="minorEastAsia" w:cs="Arial"/>
          <w:b/>
        </w:rPr>
        <w:t>Напомена</w:t>
      </w:r>
      <w:r w:rsidRPr="00474EE0">
        <w:rPr>
          <w:rFonts w:eastAsiaTheme="minorEastAsia" w:cs="Arial"/>
        </w:rPr>
        <w:t>:</w:t>
      </w:r>
    </w:p>
    <w:p w14:paraId="1A1D52FD" w14:textId="77777777" w:rsidR="00C05EF5" w:rsidRPr="00474EE0" w:rsidRDefault="00C05EF5" w:rsidP="00C05EF5">
      <w:pPr>
        <w:ind w:left="360"/>
        <w:rPr>
          <w:rFonts w:eastAsiaTheme="minorEastAsia" w:cs="Arial"/>
        </w:rPr>
      </w:pPr>
      <w:r>
        <w:rPr>
          <w:rFonts w:eastAsiaTheme="minorEastAsia" w:cs="Arial"/>
        </w:rPr>
        <w:t>Уколико</w:t>
      </w:r>
      <w:r w:rsidRPr="00474EE0">
        <w:rPr>
          <w:rFonts w:eastAsiaTheme="minorEastAsia" w:cs="Arial"/>
        </w:rPr>
        <w:t xml:space="preserve"> </w:t>
      </w:r>
      <w:r>
        <w:rPr>
          <w:rFonts w:eastAsiaTheme="minorEastAsia" w:cs="Arial"/>
        </w:rPr>
        <w:t>се</w:t>
      </w:r>
      <w:r w:rsidRPr="00474EE0">
        <w:rPr>
          <w:rFonts w:eastAsiaTheme="minorEastAsia" w:cs="Arial"/>
        </w:rPr>
        <w:t xml:space="preserve"> </w:t>
      </w:r>
      <w:r>
        <w:rPr>
          <w:rFonts w:eastAsiaTheme="minorEastAsia" w:cs="Arial"/>
        </w:rPr>
        <w:t>претходним</w:t>
      </w:r>
      <w:r w:rsidRPr="00474EE0">
        <w:rPr>
          <w:rFonts w:eastAsiaTheme="minorEastAsia" w:cs="Arial"/>
        </w:rPr>
        <w:t xml:space="preserve"> </w:t>
      </w:r>
      <w:r>
        <w:rPr>
          <w:rFonts w:eastAsiaTheme="minorEastAsia" w:cs="Arial"/>
        </w:rPr>
        <w:t>мерама</w:t>
      </w:r>
      <w:r w:rsidRPr="00474EE0">
        <w:rPr>
          <w:rFonts w:eastAsiaTheme="minorEastAsia" w:cs="Arial"/>
        </w:rPr>
        <w:t xml:space="preserve"> </w:t>
      </w:r>
      <w:r>
        <w:rPr>
          <w:rFonts w:eastAsiaTheme="minorEastAsia" w:cs="Arial"/>
        </w:rPr>
        <w:t>не</w:t>
      </w:r>
      <w:r w:rsidRPr="00474EE0">
        <w:rPr>
          <w:rFonts w:eastAsiaTheme="minorEastAsia" w:cs="Arial"/>
        </w:rPr>
        <w:t xml:space="preserve"> </w:t>
      </w:r>
      <w:r>
        <w:rPr>
          <w:rFonts w:eastAsiaTheme="minorEastAsia" w:cs="Arial"/>
        </w:rPr>
        <w:t>могу</w:t>
      </w:r>
      <w:r w:rsidRPr="00474EE0">
        <w:rPr>
          <w:rFonts w:eastAsiaTheme="minorEastAsia" w:cs="Arial"/>
        </w:rPr>
        <w:t xml:space="preserve"> </w:t>
      </w:r>
      <w:r>
        <w:rPr>
          <w:rFonts w:eastAsiaTheme="minorEastAsia" w:cs="Arial"/>
        </w:rPr>
        <w:t>постићи</w:t>
      </w:r>
      <w:r w:rsidRPr="00474EE0">
        <w:rPr>
          <w:rFonts w:eastAsiaTheme="minorEastAsia" w:cs="Arial"/>
        </w:rPr>
        <w:t xml:space="preserve"> </w:t>
      </w:r>
      <w:r>
        <w:rPr>
          <w:rFonts w:eastAsiaTheme="minorEastAsia" w:cs="Arial"/>
        </w:rPr>
        <w:t>захтеване</w:t>
      </w:r>
      <w:r w:rsidRPr="00474EE0">
        <w:rPr>
          <w:rFonts w:eastAsiaTheme="minorEastAsia" w:cs="Arial"/>
        </w:rPr>
        <w:t xml:space="preserve"> </w:t>
      </w:r>
      <w:r>
        <w:rPr>
          <w:rFonts w:eastAsiaTheme="minorEastAsia" w:cs="Arial"/>
        </w:rPr>
        <w:t>вредности</w:t>
      </w:r>
      <w:r w:rsidRPr="00474EE0">
        <w:rPr>
          <w:rFonts w:eastAsiaTheme="minorEastAsia" w:cs="Arial"/>
        </w:rPr>
        <w:t xml:space="preserve"> </w:t>
      </w:r>
      <w:r>
        <w:rPr>
          <w:rFonts w:eastAsiaTheme="minorEastAsia" w:cs="Arial"/>
        </w:rPr>
        <w:t>садржаја</w:t>
      </w:r>
      <w:r w:rsidRPr="00474EE0">
        <w:rPr>
          <w:rFonts w:eastAsiaTheme="minorEastAsia" w:cs="Arial"/>
        </w:rPr>
        <w:t xml:space="preserve"> </w:t>
      </w:r>
      <w:r>
        <w:rPr>
          <w:rFonts w:eastAsiaTheme="minorEastAsia" w:cs="Arial"/>
        </w:rPr>
        <w:t>азотних</w:t>
      </w:r>
      <w:r w:rsidRPr="00474EE0">
        <w:rPr>
          <w:rFonts w:eastAsiaTheme="minorEastAsia" w:cs="Arial"/>
        </w:rPr>
        <w:t xml:space="preserve"> </w:t>
      </w:r>
      <w:r>
        <w:rPr>
          <w:rFonts w:eastAsiaTheme="minorEastAsia" w:cs="Arial"/>
        </w:rPr>
        <w:t>оксида</w:t>
      </w:r>
      <w:r w:rsidRPr="00474EE0">
        <w:rPr>
          <w:rFonts w:eastAsiaTheme="minorEastAsia" w:cs="Arial"/>
        </w:rPr>
        <w:t xml:space="preserve"> </w:t>
      </w:r>
      <w:r>
        <w:rPr>
          <w:rFonts w:eastAsiaTheme="minorEastAsia" w:cs="Arial"/>
        </w:rPr>
        <w:t>потребно</w:t>
      </w:r>
      <w:r w:rsidRPr="00474EE0">
        <w:rPr>
          <w:rFonts w:eastAsiaTheme="minorEastAsia" w:cs="Arial"/>
        </w:rPr>
        <w:t xml:space="preserve"> </w:t>
      </w:r>
      <w:r>
        <w:rPr>
          <w:rFonts w:eastAsiaTheme="minorEastAsia" w:cs="Arial"/>
        </w:rPr>
        <w:t>је</w:t>
      </w:r>
      <w:r w:rsidRPr="00474EE0">
        <w:rPr>
          <w:rFonts w:eastAsiaTheme="minorEastAsia" w:cs="Arial"/>
        </w:rPr>
        <w:t xml:space="preserve"> </w:t>
      </w:r>
      <w:r>
        <w:rPr>
          <w:rFonts w:eastAsiaTheme="minorEastAsia" w:cs="Arial"/>
        </w:rPr>
        <w:t>предвидети</w:t>
      </w:r>
      <w:r w:rsidRPr="00474EE0">
        <w:rPr>
          <w:rFonts w:eastAsiaTheme="minorEastAsia" w:cs="Arial"/>
        </w:rPr>
        <w:t xml:space="preserve"> </w:t>
      </w:r>
      <w:r>
        <w:rPr>
          <w:rFonts w:eastAsiaTheme="minorEastAsia" w:cs="Arial"/>
        </w:rPr>
        <w:t>комбинацију</w:t>
      </w:r>
      <w:r w:rsidRPr="00474EE0">
        <w:rPr>
          <w:rFonts w:eastAsiaTheme="minorEastAsia" w:cs="Arial"/>
        </w:rPr>
        <w:t xml:space="preserve"> </w:t>
      </w:r>
      <w:r>
        <w:rPr>
          <w:rFonts w:eastAsiaTheme="minorEastAsia" w:cs="Arial"/>
        </w:rPr>
        <w:t>примарних</w:t>
      </w:r>
      <w:r w:rsidRPr="00474EE0">
        <w:rPr>
          <w:rFonts w:eastAsiaTheme="minorEastAsia" w:cs="Arial"/>
        </w:rPr>
        <w:t xml:space="preserve"> </w:t>
      </w:r>
      <w:r>
        <w:rPr>
          <w:rFonts w:eastAsiaTheme="minorEastAsia" w:cs="Arial"/>
        </w:rPr>
        <w:t>мера</w:t>
      </w:r>
      <w:r w:rsidRPr="00474EE0">
        <w:rPr>
          <w:rFonts w:eastAsiaTheme="minorEastAsia" w:cs="Arial"/>
        </w:rPr>
        <w:t xml:space="preserve"> (</w:t>
      </w:r>
      <w:r>
        <w:rPr>
          <w:rFonts w:eastAsiaTheme="minorEastAsia" w:cs="Arial"/>
        </w:rPr>
        <w:t>као</w:t>
      </w:r>
      <w:r w:rsidRPr="00474EE0">
        <w:rPr>
          <w:rFonts w:eastAsiaTheme="minorEastAsia" w:cs="Arial"/>
        </w:rPr>
        <w:t xml:space="preserve"> </w:t>
      </w:r>
      <w:r>
        <w:rPr>
          <w:rFonts w:eastAsiaTheme="minorEastAsia" w:cs="Arial"/>
        </w:rPr>
        <w:t>под</w:t>
      </w:r>
      <w:r w:rsidRPr="00474EE0">
        <w:rPr>
          <w:rFonts w:eastAsiaTheme="minorEastAsia" w:cs="Arial"/>
        </w:rPr>
        <w:t xml:space="preserve"> 4.) </w:t>
      </w:r>
      <w:r>
        <w:rPr>
          <w:rFonts w:eastAsiaTheme="minorEastAsia" w:cs="Arial"/>
        </w:rPr>
        <w:t>и</w:t>
      </w:r>
      <w:r w:rsidRPr="00474EE0">
        <w:rPr>
          <w:rFonts w:eastAsiaTheme="minorEastAsia" w:cs="Arial"/>
        </w:rPr>
        <w:t xml:space="preserve"> </w:t>
      </w:r>
      <w:r>
        <w:rPr>
          <w:rFonts w:eastAsiaTheme="minorEastAsia" w:cs="Arial"/>
        </w:rPr>
        <w:t>примену</w:t>
      </w:r>
      <w:r w:rsidRPr="00474EE0">
        <w:rPr>
          <w:rFonts w:eastAsiaTheme="minorEastAsia" w:cs="Arial"/>
        </w:rPr>
        <w:t xml:space="preserve"> </w:t>
      </w:r>
      <w:r>
        <w:rPr>
          <w:rFonts w:eastAsiaTheme="minorEastAsia" w:cs="Arial"/>
        </w:rPr>
        <w:t>секундарних</w:t>
      </w:r>
      <w:r w:rsidRPr="00474EE0">
        <w:rPr>
          <w:rFonts w:eastAsiaTheme="minorEastAsia" w:cs="Arial"/>
        </w:rPr>
        <w:t xml:space="preserve"> </w:t>
      </w:r>
      <w:r>
        <w:rPr>
          <w:rFonts w:eastAsiaTheme="minorEastAsia" w:cs="Arial"/>
        </w:rPr>
        <w:t>каталитичких</w:t>
      </w:r>
      <w:r w:rsidRPr="00474EE0">
        <w:rPr>
          <w:rFonts w:eastAsiaTheme="minorEastAsia" w:cs="Arial"/>
        </w:rPr>
        <w:t xml:space="preserve"> </w:t>
      </w:r>
      <w:r>
        <w:rPr>
          <w:rFonts w:eastAsiaTheme="minorEastAsia" w:cs="Arial"/>
        </w:rPr>
        <w:t>поступака</w:t>
      </w:r>
      <w:r w:rsidRPr="00474EE0">
        <w:rPr>
          <w:rFonts w:eastAsiaTheme="minorEastAsia" w:cs="Arial"/>
        </w:rPr>
        <w:t xml:space="preserve"> (</w:t>
      </w:r>
      <w:r>
        <w:rPr>
          <w:rFonts w:eastAsiaTheme="minorEastAsia" w:cs="Arial"/>
        </w:rPr>
        <w:t>SCR</w:t>
      </w:r>
      <w:r w:rsidRPr="00474EE0">
        <w:rPr>
          <w:rFonts w:eastAsiaTheme="minorEastAsia" w:cs="Arial"/>
        </w:rPr>
        <w:t xml:space="preserve">). </w:t>
      </w:r>
      <w:r>
        <w:rPr>
          <w:rFonts w:eastAsiaTheme="minorEastAsia" w:cs="Arial"/>
        </w:rPr>
        <w:t>Контролни</w:t>
      </w:r>
      <w:r w:rsidRPr="00474EE0">
        <w:rPr>
          <w:rFonts w:eastAsiaTheme="minorEastAsia" w:cs="Arial"/>
        </w:rPr>
        <w:t xml:space="preserve"> </w:t>
      </w:r>
      <w:r>
        <w:rPr>
          <w:rFonts w:eastAsiaTheme="minorEastAsia" w:cs="Arial"/>
        </w:rPr>
        <w:t>прорачуни</w:t>
      </w:r>
      <w:r w:rsidRPr="00474EE0">
        <w:rPr>
          <w:rFonts w:eastAsiaTheme="minorEastAsia" w:cs="Arial"/>
        </w:rPr>
        <w:t xml:space="preserve"> </w:t>
      </w:r>
      <w:r>
        <w:rPr>
          <w:rFonts w:eastAsiaTheme="minorEastAsia" w:cs="Arial"/>
        </w:rPr>
        <w:t>у</w:t>
      </w:r>
      <w:r w:rsidRPr="00474EE0">
        <w:rPr>
          <w:rFonts w:eastAsiaTheme="minorEastAsia" w:cs="Arial"/>
        </w:rPr>
        <w:t xml:space="preserve"> </w:t>
      </w:r>
      <w:r>
        <w:rPr>
          <w:rFonts w:eastAsiaTheme="minorEastAsia" w:cs="Arial"/>
        </w:rPr>
        <w:t>том</w:t>
      </w:r>
      <w:r w:rsidRPr="00474EE0">
        <w:rPr>
          <w:rFonts w:eastAsiaTheme="minorEastAsia" w:cs="Arial"/>
        </w:rPr>
        <w:t xml:space="preserve"> </w:t>
      </w:r>
      <w:r>
        <w:rPr>
          <w:rFonts w:eastAsiaTheme="minorEastAsia" w:cs="Arial"/>
        </w:rPr>
        <w:t>случају</w:t>
      </w:r>
      <w:r w:rsidRPr="00474EE0">
        <w:rPr>
          <w:rFonts w:eastAsiaTheme="minorEastAsia" w:cs="Arial"/>
        </w:rPr>
        <w:t xml:space="preserve"> </w:t>
      </w:r>
      <w:r>
        <w:rPr>
          <w:rFonts w:eastAsiaTheme="minorEastAsia" w:cs="Arial"/>
        </w:rPr>
        <w:t>би</w:t>
      </w:r>
      <w:r w:rsidRPr="00474EE0">
        <w:rPr>
          <w:rFonts w:eastAsiaTheme="minorEastAsia" w:cs="Arial"/>
        </w:rPr>
        <w:t xml:space="preserve"> </w:t>
      </w:r>
      <w:r>
        <w:rPr>
          <w:rFonts w:eastAsiaTheme="minorEastAsia" w:cs="Arial"/>
        </w:rPr>
        <w:t>се</w:t>
      </w:r>
      <w:r w:rsidRPr="00474EE0">
        <w:rPr>
          <w:rFonts w:eastAsiaTheme="minorEastAsia" w:cs="Arial"/>
        </w:rPr>
        <w:t xml:space="preserve"> </w:t>
      </w:r>
      <w:r>
        <w:rPr>
          <w:rFonts w:eastAsiaTheme="minorEastAsia" w:cs="Arial"/>
        </w:rPr>
        <w:t>израдили</w:t>
      </w:r>
      <w:r w:rsidRPr="00474EE0">
        <w:rPr>
          <w:rFonts w:eastAsiaTheme="minorEastAsia" w:cs="Arial"/>
        </w:rPr>
        <w:t xml:space="preserve"> </w:t>
      </w:r>
      <w:r>
        <w:rPr>
          <w:rFonts w:eastAsiaTheme="minorEastAsia" w:cs="Arial"/>
        </w:rPr>
        <w:t>по</w:t>
      </w:r>
      <w:r w:rsidRPr="00474EE0">
        <w:rPr>
          <w:rFonts w:eastAsiaTheme="minorEastAsia" w:cs="Arial"/>
        </w:rPr>
        <w:t xml:space="preserve"> </w:t>
      </w:r>
      <w:r>
        <w:rPr>
          <w:rFonts w:eastAsiaTheme="minorEastAsia" w:cs="Arial"/>
        </w:rPr>
        <w:t>истој</w:t>
      </w:r>
      <w:r w:rsidRPr="00474EE0">
        <w:rPr>
          <w:rFonts w:eastAsiaTheme="minorEastAsia" w:cs="Arial"/>
        </w:rPr>
        <w:t xml:space="preserve"> </w:t>
      </w:r>
      <w:r>
        <w:rPr>
          <w:rFonts w:eastAsiaTheme="minorEastAsia" w:cs="Arial"/>
        </w:rPr>
        <w:t>методологији</w:t>
      </w:r>
      <w:r w:rsidRPr="00474EE0">
        <w:rPr>
          <w:rFonts w:eastAsiaTheme="minorEastAsia" w:cs="Arial"/>
        </w:rPr>
        <w:t xml:space="preserve">, </w:t>
      </w:r>
      <w:r>
        <w:rPr>
          <w:rFonts w:eastAsiaTheme="minorEastAsia" w:cs="Arial"/>
        </w:rPr>
        <w:t>као</w:t>
      </w:r>
      <w:r w:rsidRPr="00474EE0">
        <w:rPr>
          <w:rFonts w:eastAsiaTheme="minorEastAsia" w:cs="Arial"/>
        </w:rPr>
        <w:t xml:space="preserve"> </w:t>
      </w:r>
      <w:r>
        <w:rPr>
          <w:rFonts w:eastAsiaTheme="minorEastAsia" w:cs="Arial"/>
        </w:rPr>
        <w:t>по</w:t>
      </w:r>
      <w:r w:rsidRPr="00474EE0">
        <w:rPr>
          <w:rFonts w:eastAsiaTheme="minorEastAsia" w:cs="Arial"/>
        </w:rPr>
        <w:t xml:space="preserve"> </w:t>
      </w:r>
      <w:r>
        <w:rPr>
          <w:rFonts w:eastAsiaTheme="minorEastAsia" w:cs="Arial"/>
        </w:rPr>
        <w:t>тачкама</w:t>
      </w:r>
      <w:r w:rsidRPr="00474EE0">
        <w:rPr>
          <w:rFonts w:eastAsiaTheme="minorEastAsia" w:cs="Arial"/>
        </w:rPr>
        <w:t xml:space="preserve"> </w:t>
      </w:r>
      <w:r>
        <w:rPr>
          <w:rFonts w:eastAsiaTheme="minorEastAsia" w:cs="Arial"/>
        </w:rPr>
        <w:t>од</w:t>
      </w:r>
      <w:r w:rsidRPr="00474EE0">
        <w:rPr>
          <w:rFonts w:eastAsiaTheme="minorEastAsia" w:cs="Arial"/>
        </w:rPr>
        <w:t xml:space="preserve"> 4.1 </w:t>
      </w:r>
      <w:r>
        <w:rPr>
          <w:rFonts w:eastAsiaTheme="minorEastAsia" w:cs="Arial"/>
        </w:rPr>
        <w:t>до</w:t>
      </w:r>
      <w:r w:rsidRPr="00474EE0">
        <w:rPr>
          <w:rFonts w:eastAsiaTheme="minorEastAsia" w:cs="Arial"/>
        </w:rPr>
        <w:t xml:space="preserve"> 4.7.</w:t>
      </w:r>
    </w:p>
    <w:p w14:paraId="72056DD4" w14:textId="77777777" w:rsidR="00C05EF5" w:rsidRPr="00E97419" w:rsidRDefault="00C05EF5" w:rsidP="00C05EF5">
      <w:pPr>
        <w:contextualSpacing/>
        <w:rPr>
          <w:rFonts w:eastAsiaTheme="minorEastAsia" w:cs="Arial"/>
        </w:rPr>
      </w:pPr>
      <w:r>
        <w:rPr>
          <w:rFonts w:eastAsiaTheme="minorEastAsia" w:cs="Arial"/>
        </w:rPr>
        <w:tab/>
      </w:r>
    </w:p>
    <w:p w14:paraId="55534784" w14:textId="77777777" w:rsidR="00C05EF5" w:rsidRPr="00474EE0" w:rsidRDefault="00C05EF5" w:rsidP="00C05EF5">
      <w:pPr>
        <w:ind w:left="360"/>
        <w:rPr>
          <w:rFonts w:eastAsiaTheme="minorEastAsia" w:cs="Arial"/>
        </w:rPr>
      </w:pPr>
      <w:r>
        <w:rPr>
          <w:rFonts w:eastAsiaTheme="minorEastAsia" w:cs="Arial"/>
        </w:rPr>
        <w:t>За</w:t>
      </w:r>
      <w:r w:rsidRPr="00474EE0">
        <w:rPr>
          <w:rFonts w:eastAsiaTheme="minorEastAsia" w:cs="Arial"/>
        </w:rPr>
        <w:t xml:space="preserve"> </w:t>
      </w:r>
      <w:r>
        <w:rPr>
          <w:rFonts w:eastAsiaTheme="minorEastAsia" w:cs="Arial"/>
        </w:rPr>
        <w:t>изабрано</w:t>
      </w:r>
      <w:r w:rsidRPr="00474EE0">
        <w:rPr>
          <w:rFonts w:eastAsiaTheme="minorEastAsia" w:cs="Arial"/>
        </w:rPr>
        <w:t xml:space="preserve"> </w:t>
      </w:r>
      <w:r>
        <w:rPr>
          <w:rFonts w:eastAsiaTheme="minorEastAsia" w:cs="Arial"/>
        </w:rPr>
        <w:t>концепцијско</w:t>
      </w:r>
      <w:r w:rsidRPr="00474EE0">
        <w:rPr>
          <w:rFonts w:eastAsiaTheme="minorEastAsia" w:cs="Arial"/>
        </w:rPr>
        <w:t xml:space="preserve"> </w:t>
      </w:r>
      <w:r>
        <w:rPr>
          <w:rFonts w:eastAsiaTheme="minorEastAsia" w:cs="Arial"/>
        </w:rPr>
        <w:t>решење</w:t>
      </w:r>
      <w:r w:rsidRPr="00474EE0">
        <w:rPr>
          <w:rFonts w:eastAsiaTheme="minorEastAsia" w:cs="Arial"/>
        </w:rPr>
        <w:t xml:space="preserve"> </w:t>
      </w:r>
      <w:r>
        <w:rPr>
          <w:rFonts w:eastAsiaTheme="minorEastAsia" w:cs="Arial"/>
        </w:rPr>
        <w:t>Консултант</w:t>
      </w:r>
      <w:r w:rsidRPr="00474EE0">
        <w:rPr>
          <w:rFonts w:eastAsiaTheme="minorEastAsia" w:cs="Arial"/>
        </w:rPr>
        <w:t xml:space="preserve"> </w:t>
      </w:r>
      <w:r>
        <w:rPr>
          <w:rFonts w:eastAsiaTheme="minorEastAsia" w:cs="Arial"/>
        </w:rPr>
        <w:t>је</w:t>
      </w:r>
      <w:r w:rsidRPr="00474EE0">
        <w:rPr>
          <w:rFonts w:eastAsiaTheme="minorEastAsia" w:cs="Arial"/>
        </w:rPr>
        <w:t xml:space="preserve"> </w:t>
      </w:r>
      <w:r>
        <w:rPr>
          <w:rFonts w:eastAsiaTheme="minorEastAsia" w:cs="Arial"/>
        </w:rPr>
        <w:t>у</w:t>
      </w:r>
      <w:r w:rsidRPr="00474EE0">
        <w:rPr>
          <w:rFonts w:eastAsiaTheme="minorEastAsia" w:cs="Arial"/>
        </w:rPr>
        <w:t xml:space="preserve"> </w:t>
      </w:r>
      <w:r>
        <w:rPr>
          <w:rFonts w:eastAsiaTheme="minorEastAsia" w:cs="Arial"/>
        </w:rPr>
        <w:t>обавези</w:t>
      </w:r>
      <w:r w:rsidRPr="00474EE0">
        <w:rPr>
          <w:rFonts w:eastAsiaTheme="minorEastAsia" w:cs="Arial"/>
        </w:rPr>
        <w:t xml:space="preserve"> </w:t>
      </w:r>
      <w:r>
        <w:rPr>
          <w:rFonts w:eastAsiaTheme="minorEastAsia" w:cs="Arial"/>
        </w:rPr>
        <w:t>да</w:t>
      </w:r>
      <w:r w:rsidRPr="00474EE0">
        <w:rPr>
          <w:rFonts w:eastAsiaTheme="minorEastAsia" w:cs="Arial"/>
        </w:rPr>
        <w:t xml:space="preserve"> </w:t>
      </w:r>
      <w:r>
        <w:rPr>
          <w:rFonts w:eastAsiaTheme="minorEastAsia" w:cs="Arial"/>
        </w:rPr>
        <w:t>одреди</w:t>
      </w:r>
      <w:r w:rsidRPr="00474EE0">
        <w:rPr>
          <w:rFonts w:eastAsiaTheme="minorEastAsia" w:cs="Arial"/>
        </w:rPr>
        <w:t xml:space="preserve"> </w:t>
      </w:r>
      <w:r>
        <w:rPr>
          <w:rFonts w:eastAsiaTheme="minorEastAsia" w:cs="Arial"/>
        </w:rPr>
        <w:t>технички</w:t>
      </w:r>
      <w:r w:rsidRPr="00474EE0">
        <w:rPr>
          <w:rFonts w:eastAsiaTheme="minorEastAsia" w:cs="Arial"/>
        </w:rPr>
        <w:t xml:space="preserve"> </w:t>
      </w:r>
      <w:r>
        <w:rPr>
          <w:rFonts w:eastAsiaTheme="minorEastAsia" w:cs="Arial"/>
        </w:rPr>
        <w:t>минимум</w:t>
      </w:r>
      <w:r w:rsidRPr="00474EE0">
        <w:rPr>
          <w:rFonts w:eastAsiaTheme="minorEastAsia" w:cs="Arial"/>
        </w:rPr>
        <w:t xml:space="preserve"> </w:t>
      </w:r>
      <w:r>
        <w:rPr>
          <w:rFonts w:eastAsiaTheme="minorEastAsia" w:cs="Arial"/>
        </w:rPr>
        <w:t>котла</w:t>
      </w:r>
      <w:r w:rsidRPr="00474EE0">
        <w:rPr>
          <w:rFonts w:eastAsiaTheme="minorEastAsia" w:cs="Arial"/>
        </w:rPr>
        <w:t xml:space="preserve"> </w:t>
      </w:r>
      <w:r>
        <w:rPr>
          <w:rFonts w:eastAsiaTheme="minorEastAsia" w:cs="Arial"/>
        </w:rPr>
        <w:t>у</w:t>
      </w:r>
      <w:r w:rsidRPr="00474EE0">
        <w:rPr>
          <w:rFonts w:eastAsiaTheme="minorEastAsia" w:cs="Arial"/>
        </w:rPr>
        <w:t xml:space="preserve"> </w:t>
      </w:r>
      <w:r>
        <w:rPr>
          <w:rFonts w:eastAsiaTheme="minorEastAsia" w:cs="Arial"/>
        </w:rPr>
        <w:t>раду</w:t>
      </w:r>
      <w:r w:rsidRPr="00474EE0">
        <w:rPr>
          <w:rFonts w:eastAsiaTheme="minorEastAsia" w:cs="Arial"/>
        </w:rPr>
        <w:t xml:space="preserve"> </w:t>
      </w:r>
      <w:r>
        <w:rPr>
          <w:rFonts w:eastAsiaTheme="minorEastAsia" w:cs="Arial"/>
        </w:rPr>
        <w:t>са гарантованим</w:t>
      </w:r>
      <w:r w:rsidRPr="00474EE0">
        <w:rPr>
          <w:rFonts w:eastAsiaTheme="minorEastAsia" w:cs="Arial"/>
        </w:rPr>
        <w:t xml:space="preserve"> </w:t>
      </w:r>
      <w:r>
        <w:rPr>
          <w:rFonts w:eastAsiaTheme="minorEastAsia" w:cs="Arial"/>
        </w:rPr>
        <w:t>угљем</w:t>
      </w:r>
      <w:r w:rsidRPr="00474EE0">
        <w:rPr>
          <w:rFonts w:eastAsiaTheme="minorEastAsia" w:cs="Arial"/>
        </w:rPr>
        <w:t xml:space="preserve"> </w:t>
      </w:r>
      <w:r>
        <w:rPr>
          <w:rFonts w:eastAsiaTheme="minorEastAsia" w:cs="Arial"/>
        </w:rPr>
        <w:t>без</w:t>
      </w:r>
      <w:r w:rsidRPr="00474EE0">
        <w:rPr>
          <w:rFonts w:eastAsiaTheme="minorEastAsia" w:cs="Arial"/>
        </w:rPr>
        <w:t xml:space="preserve"> </w:t>
      </w:r>
      <w:r>
        <w:rPr>
          <w:rFonts w:eastAsiaTheme="minorEastAsia" w:cs="Arial"/>
        </w:rPr>
        <w:t>потрошње</w:t>
      </w:r>
      <w:r w:rsidRPr="00474EE0">
        <w:rPr>
          <w:rFonts w:eastAsiaTheme="minorEastAsia" w:cs="Arial"/>
        </w:rPr>
        <w:t xml:space="preserve"> </w:t>
      </w:r>
      <w:r>
        <w:rPr>
          <w:rFonts w:eastAsiaTheme="minorEastAsia" w:cs="Arial"/>
        </w:rPr>
        <w:t>потпорног</w:t>
      </w:r>
      <w:r w:rsidRPr="00474EE0">
        <w:rPr>
          <w:rFonts w:eastAsiaTheme="minorEastAsia" w:cs="Arial"/>
        </w:rPr>
        <w:t xml:space="preserve"> </w:t>
      </w:r>
      <w:r>
        <w:rPr>
          <w:rFonts w:eastAsiaTheme="minorEastAsia" w:cs="Arial"/>
        </w:rPr>
        <w:t>горива</w:t>
      </w:r>
      <w:r w:rsidRPr="00474EE0">
        <w:rPr>
          <w:rFonts w:eastAsiaTheme="minorEastAsia" w:cs="Arial"/>
        </w:rPr>
        <w:t>.</w:t>
      </w:r>
    </w:p>
    <w:p w14:paraId="76EB6333" w14:textId="77777777" w:rsidR="00C05EF5" w:rsidRDefault="00C05EF5" w:rsidP="00C05EF5">
      <w:pPr>
        <w:contextualSpacing/>
        <w:rPr>
          <w:rFonts w:eastAsiaTheme="minorEastAsia" w:cs="Arial"/>
        </w:rPr>
      </w:pPr>
    </w:p>
    <w:p w14:paraId="3F4989F9" w14:textId="77777777" w:rsidR="00C05EF5" w:rsidRDefault="00C05EF5" w:rsidP="00C05EF5">
      <w:pPr>
        <w:ind w:left="360"/>
        <w:contextualSpacing/>
        <w:rPr>
          <w:rFonts w:eastAsiaTheme="minorEastAsia" w:cs="Arial"/>
        </w:rPr>
      </w:pPr>
      <w:r>
        <w:rPr>
          <w:rFonts w:eastAsiaTheme="minorEastAsia" w:cs="Arial"/>
        </w:rPr>
        <w:t>За</w:t>
      </w:r>
      <w:r w:rsidRPr="00FD562D">
        <w:rPr>
          <w:rFonts w:eastAsiaTheme="minorEastAsia" w:cs="Arial"/>
        </w:rPr>
        <w:t xml:space="preserve"> </w:t>
      </w:r>
      <w:r>
        <w:rPr>
          <w:rFonts w:eastAsiaTheme="minorEastAsia" w:cs="Arial"/>
        </w:rPr>
        <w:t>изабрано</w:t>
      </w:r>
      <w:r w:rsidRPr="00FD562D">
        <w:rPr>
          <w:rFonts w:eastAsiaTheme="minorEastAsia" w:cs="Arial"/>
        </w:rPr>
        <w:t xml:space="preserve"> </w:t>
      </w:r>
      <w:r>
        <w:rPr>
          <w:rFonts w:eastAsiaTheme="minorEastAsia" w:cs="Arial"/>
        </w:rPr>
        <w:t>концепцијско</w:t>
      </w:r>
      <w:r w:rsidRPr="00FD562D">
        <w:rPr>
          <w:rFonts w:eastAsiaTheme="minorEastAsia" w:cs="Arial"/>
        </w:rPr>
        <w:t xml:space="preserve"> </w:t>
      </w:r>
      <w:r>
        <w:rPr>
          <w:rFonts w:eastAsiaTheme="minorEastAsia" w:cs="Arial"/>
        </w:rPr>
        <w:t>решење</w:t>
      </w:r>
      <w:r w:rsidRPr="00FD562D">
        <w:rPr>
          <w:rFonts w:eastAsiaTheme="minorEastAsia" w:cs="Arial"/>
        </w:rPr>
        <w:t xml:space="preserve"> </w:t>
      </w:r>
      <w:r>
        <w:rPr>
          <w:rFonts w:eastAsiaTheme="minorEastAsia" w:cs="Arial"/>
        </w:rPr>
        <w:t>које</w:t>
      </w:r>
      <w:r w:rsidRPr="00FD562D">
        <w:rPr>
          <w:rFonts w:eastAsiaTheme="minorEastAsia" w:cs="Arial"/>
        </w:rPr>
        <w:t xml:space="preserve"> </w:t>
      </w:r>
      <w:r>
        <w:rPr>
          <w:rFonts w:eastAsiaTheme="minorEastAsia" w:cs="Arial"/>
        </w:rPr>
        <w:t>задовољава</w:t>
      </w:r>
      <w:r w:rsidRPr="00FD562D">
        <w:rPr>
          <w:rFonts w:eastAsiaTheme="minorEastAsia" w:cs="Arial"/>
        </w:rPr>
        <w:t xml:space="preserve"> </w:t>
      </w:r>
      <w:r>
        <w:rPr>
          <w:rFonts w:eastAsiaTheme="minorEastAsia" w:cs="Arial"/>
        </w:rPr>
        <w:t>захтеве</w:t>
      </w:r>
      <w:r w:rsidRPr="00FD562D">
        <w:rPr>
          <w:rFonts w:eastAsiaTheme="minorEastAsia" w:cs="Arial"/>
        </w:rPr>
        <w:t xml:space="preserve"> </w:t>
      </w:r>
      <w:r>
        <w:rPr>
          <w:rFonts w:eastAsiaTheme="minorEastAsia" w:cs="Arial"/>
        </w:rPr>
        <w:t>са</w:t>
      </w:r>
      <w:r w:rsidRPr="00FD562D">
        <w:rPr>
          <w:rFonts w:eastAsiaTheme="minorEastAsia" w:cs="Arial"/>
        </w:rPr>
        <w:t xml:space="preserve"> </w:t>
      </w:r>
      <w:r>
        <w:rPr>
          <w:rFonts w:eastAsiaTheme="minorEastAsia" w:cs="Arial"/>
        </w:rPr>
        <w:t>смањење</w:t>
      </w:r>
      <w:r w:rsidRPr="00FD562D">
        <w:rPr>
          <w:rFonts w:eastAsiaTheme="minorEastAsia" w:cs="Arial"/>
        </w:rPr>
        <w:t xml:space="preserve"> </w:t>
      </w:r>
      <w:r>
        <w:rPr>
          <w:rFonts w:eastAsiaTheme="minorEastAsia" w:cs="Arial"/>
        </w:rPr>
        <w:t>емисија</w:t>
      </w:r>
      <w:r w:rsidRPr="00FD562D">
        <w:rPr>
          <w:rFonts w:eastAsiaTheme="minorEastAsia" w:cs="Arial"/>
        </w:rPr>
        <w:t xml:space="preserve"> </w:t>
      </w:r>
      <w:r>
        <w:rPr>
          <w:rFonts w:eastAsiaTheme="minorEastAsia" w:cs="Arial"/>
        </w:rPr>
        <w:t>NО</w:t>
      </w:r>
      <w:r w:rsidRPr="00FD562D">
        <w:rPr>
          <w:rFonts w:eastAsiaTheme="minorEastAsia" w:cs="Arial"/>
        </w:rPr>
        <w:t xml:space="preserve">x, </w:t>
      </w:r>
      <w:r>
        <w:rPr>
          <w:rFonts w:eastAsiaTheme="minorEastAsia" w:cs="Arial"/>
        </w:rPr>
        <w:t>израчунати</w:t>
      </w:r>
      <w:r w:rsidRPr="00FD562D">
        <w:rPr>
          <w:rFonts w:eastAsiaTheme="minorEastAsia" w:cs="Arial"/>
        </w:rPr>
        <w:t xml:space="preserve"> </w:t>
      </w:r>
      <w:r>
        <w:rPr>
          <w:rFonts w:eastAsiaTheme="minorEastAsia" w:cs="Arial"/>
        </w:rPr>
        <w:t>нови</w:t>
      </w:r>
      <w:r w:rsidRPr="00FD562D">
        <w:rPr>
          <w:rFonts w:eastAsiaTheme="minorEastAsia" w:cs="Arial"/>
        </w:rPr>
        <w:t xml:space="preserve"> </w:t>
      </w:r>
      <w:r>
        <w:rPr>
          <w:rFonts w:eastAsiaTheme="minorEastAsia" w:cs="Arial"/>
        </w:rPr>
        <w:t>степен</w:t>
      </w:r>
      <w:r w:rsidRPr="00FD562D">
        <w:rPr>
          <w:rFonts w:eastAsiaTheme="minorEastAsia" w:cs="Arial"/>
        </w:rPr>
        <w:t xml:space="preserve"> </w:t>
      </w:r>
      <w:r>
        <w:rPr>
          <w:rFonts w:eastAsiaTheme="minorEastAsia" w:cs="Arial"/>
        </w:rPr>
        <w:t>корисности</w:t>
      </w:r>
      <w:r w:rsidRPr="00FD562D">
        <w:rPr>
          <w:rFonts w:eastAsiaTheme="minorEastAsia" w:cs="Arial"/>
        </w:rPr>
        <w:t xml:space="preserve"> </w:t>
      </w:r>
      <w:r>
        <w:rPr>
          <w:rFonts w:eastAsiaTheme="minorEastAsia" w:cs="Arial"/>
        </w:rPr>
        <w:t>котла</w:t>
      </w:r>
      <w:r w:rsidRPr="00FD562D">
        <w:rPr>
          <w:rFonts w:eastAsiaTheme="minorEastAsia" w:cs="Arial"/>
        </w:rPr>
        <w:t>.</w:t>
      </w:r>
    </w:p>
    <w:p w14:paraId="033EE569" w14:textId="77777777" w:rsidR="00C05EF5" w:rsidRPr="00E97419" w:rsidRDefault="00C05EF5" w:rsidP="00C05EF5">
      <w:pPr>
        <w:contextualSpacing/>
        <w:rPr>
          <w:rFonts w:eastAsiaTheme="minorEastAsia" w:cs="Arial"/>
        </w:rPr>
      </w:pPr>
    </w:p>
    <w:p w14:paraId="1EF3995B" w14:textId="77777777" w:rsidR="00C05EF5" w:rsidRPr="00E97419" w:rsidRDefault="00C05EF5" w:rsidP="00C05EF5">
      <w:pPr>
        <w:ind w:firstLine="360"/>
        <w:rPr>
          <w:rFonts w:eastAsiaTheme="minorEastAsia" w:cs="Arial"/>
        </w:rPr>
      </w:pPr>
      <w:r>
        <w:rPr>
          <w:rFonts w:eastAsiaTheme="minorEastAsia" w:cs="Arial"/>
        </w:rPr>
        <w:t>По</w:t>
      </w:r>
      <w:r w:rsidRPr="00E97419">
        <w:rPr>
          <w:rFonts w:eastAsiaTheme="minorEastAsia" w:cs="Arial"/>
        </w:rPr>
        <w:t xml:space="preserve"> </w:t>
      </w:r>
      <w:r>
        <w:rPr>
          <w:rFonts w:eastAsiaTheme="minorEastAsia" w:cs="Arial"/>
        </w:rPr>
        <w:t>завршетку</w:t>
      </w:r>
      <w:r w:rsidRPr="00E97419">
        <w:rPr>
          <w:rFonts w:eastAsiaTheme="minorEastAsia" w:cs="Arial"/>
        </w:rPr>
        <w:t xml:space="preserve"> </w:t>
      </w:r>
      <w:r>
        <w:rPr>
          <w:rFonts w:eastAsiaTheme="minorEastAsia" w:cs="Arial"/>
        </w:rPr>
        <w:t>израде</w:t>
      </w:r>
      <w:r w:rsidRPr="00E97419">
        <w:rPr>
          <w:rFonts w:eastAsiaTheme="minorEastAsia" w:cs="Arial"/>
        </w:rPr>
        <w:t xml:space="preserve"> </w:t>
      </w:r>
      <w:r>
        <w:rPr>
          <w:rFonts w:eastAsiaTheme="minorEastAsia" w:cs="Arial"/>
        </w:rPr>
        <w:t>термичког</w:t>
      </w:r>
      <w:r w:rsidRPr="00E97419">
        <w:rPr>
          <w:rFonts w:eastAsiaTheme="minorEastAsia" w:cs="Arial"/>
        </w:rPr>
        <w:t xml:space="preserve"> </w:t>
      </w:r>
      <w:r>
        <w:rPr>
          <w:rFonts w:eastAsiaTheme="minorEastAsia" w:cs="Arial"/>
        </w:rPr>
        <w:t>прорачуна</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смањену</w:t>
      </w:r>
      <w:r w:rsidRPr="00E97419">
        <w:rPr>
          <w:rFonts w:eastAsiaTheme="minorEastAsia" w:cs="Arial"/>
        </w:rPr>
        <w:t xml:space="preserve"> </w:t>
      </w:r>
      <w:r>
        <w:rPr>
          <w:rFonts w:eastAsiaTheme="minorEastAsia" w:cs="Arial"/>
        </w:rPr>
        <w:t>емисију</w:t>
      </w:r>
      <w:r w:rsidRPr="00E97419">
        <w:rPr>
          <w:rFonts w:eastAsiaTheme="minorEastAsia" w:cs="Arial"/>
        </w:rPr>
        <w:t xml:space="preserve"> </w:t>
      </w:r>
      <w:r>
        <w:rPr>
          <w:rFonts w:eastAsiaTheme="minorEastAsia" w:cs="Arial"/>
        </w:rPr>
        <w:t>NО</w:t>
      </w:r>
      <w:r w:rsidRPr="00E97419">
        <w:rPr>
          <w:rFonts w:eastAsiaTheme="minorEastAsia" w:cs="Arial"/>
        </w:rPr>
        <w:t xml:space="preserve">x, </w:t>
      </w:r>
      <w:r>
        <w:rPr>
          <w:rFonts w:eastAsiaTheme="minorEastAsia" w:cs="Arial"/>
        </w:rPr>
        <w:t>потребно</w:t>
      </w:r>
      <w:r w:rsidRPr="00E97419">
        <w:rPr>
          <w:rFonts w:eastAsiaTheme="minorEastAsia" w:cs="Arial"/>
        </w:rPr>
        <w:t xml:space="preserve"> </w:t>
      </w:r>
      <w:r>
        <w:rPr>
          <w:rFonts w:eastAsiaTheme="minorEastAsia" w:cs="Arial"/>
        </w:rPr>
        <w:t>је</w:t>
      </w:r>
      <w:r w:rsidRPr="00E97419">
        <w:rPr>
          <w:rFonts w:eastAsiaTheme="minorEastAsia" w:cs="Arial"/>
        </w:rPr>
        <w:t>:</w:t>
      </w:r>
    </w:p>
    <w:p w14:paraId="024EF1FC" w14:textId="77777777" w:rsidR="00C05EF5" w:rsidRPr="00E97419" w:rsidRDefault="00C05EF5" w:rsidP="00C05EF5">
      <w:pPr>
        <w:rPr>
          <w:rFonts w:eastAsiaTheme="minorEastAsia" w:cs="Arial"/>
        </w:rPr>
      </w:pPr>
    </w:p>
    <w:p w14:paraId="29A60453" w14:textId="77777777" w:rsidR="00C05EF5" w:rsidRPr="00E97419" w:rsidRDefault="00C05EF5" w:rsidP="00C05EF5">
      <w:pPr>
        <w:numPr>
          <w:ilvl w:val="0"/>
          <w:numId w:val="48"/>
        </w:numPr>
        <w:spacing w:before="0"/>
        <w:ind w:left="1701" w:hanging="567"/>
        <w:contextualSpacing/>
        <w:rPr>
          <w:rFonts w:eastAsiaTheme="minorEastAsia" w:cs="Arial"/>
        </w:rPr>
      </w:pPr>
      <w:r>
        <w:rPr>
          <w:rFonts w:eastAsiaTheme="minorEastAsia" w:cs="Arial"/>
        </w:rPr>
        <w:t>Извршити</w:t>
      </w:r>
      <w:r w:rsidRPr="00E97419">
        <w:rPr>
          <w:rFonts w:eastAsiaTheme="minorEastAsia" w:cs="Arial"/>
        </w:rPr>
        <w:t xml:space="preserve"> </w:t>
      </w:r>
      <w:r>
        <w:rPr>
          <w:rFonts w:eastAsiaTheme="minorEastAsia" w:cs="Arial"/>
        </w:rPr>
        <w:t>прорачун</w:t>
      </w:r>
      <w:r w:rsidRPr="00E97419">
        <w:rPr>
          <w:rFonts w:eastAsiaTheme="minorEastAsia" w:cs="Arial"/>
        </w:rPr>
        <w:t xml:space="preserve"> </w:t>
      </w:r>
      <w:r>
        <w:rPr>
          <w:rFonts w:eastAsiaTheme="minorEastAsia" w:cs="Arial"/>
        </w:rPr>
        <w:t>чврстоће</w:t>
      </w:r>
      <w:r w:rsidRPr="00E97419">
        <w:rPr>
          <w:rFonts w:eastAsiaTheme="minorEastAsia" w:cs="Arial"/>
        </w:rPr>
        <w:t xml:space="preserve"> </w:t>
      </w:r>
      <w:r>
        <w:rPr>
          <w:rFonts w:eastAsiaTheme="minorEastAsia" w:cs="Arial"/>
        </w:rPr>
        <w:t>свих</w:t>
      </w:r>
      <w:r w:rsidRPr="00E97419">
        <w:rPr>
          <w:rFonts w:eastAsiaTheme="minorEastAsia" w:cs="Arial"/>
        </w:rPr>
        <w:t xml:space="preserve"> </w:t>
      </w:r>
      <w:r>
        <w:rPr>
          <w:rFonts w:eastAsiaTheme="minorEastAsia" w:cs="Arial"/>
        </w:rPr>
        <w:t>постојећих</w:t>
      </w:r>
      <w:r w:rsidRPr="00E97419">
        <w:rPr>
          <w:rFonts w:eastAsiaTheme="minorEastAsia" w:cs="Arial"/>
        </w:rPr>
        <w:t xml:space="preserve"> </w:t>
      </w:r>
      <w:r>
        <w:rPr>
          <w:rFonts w:eastAsiaTheme="minorEastAsia" w:cs="Arial"/>
        </w:rPr>
        <w:t>употребљивих</w:t>
      </w:r>
      <w:r w:rsidRPr="00E97419">
        <w:rPr>
          <w:rFonts w:eastAsiaTheme="minorEastAsia" w:cs="Arial"/>
        </w:rPr>
        <w:t xml:space="preserve"> </w:t>
      </w:r>
      <w:r>
        <w:rPr>
          <w:rFonts w:eastAsiaTheme="minorEastAsia" w:cs="Arial"/>
        </w:rPr>
        <w:t>елемената</w:t>
      </w:r>
      <w:r w:rsidRPr="00E97419">
        <w:rPr>
          <w:rFonts w:eastAsiaTheme="minorEastAsia" w:cs="Arial"/>
        </w:rPr>
        <w:t xml:space="preserve"> </w:t>
      </w:r>
      <w:r>
        <w:rPr>
          <w:rFonts w:eastAsiaTheme="minorEastAsia" w:cs="Arial"/>
        </w:rPr>
        <w:t>котла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ново</w:t>
      </w:r>
      <w:r w:rsidRPr="00E97419">
        <w:rPr>
          <w:rFonts w:eastAsiaTheme="minorEastAsia" w:cs="Arial"/>
        </w:rPr>
        <w:t xml:space="preserve"> </w:t>
      </w:r>
      <w:r>
        <w:rPr>
          <w:rFonts w:eastAsiaTheme="minorEastAsia" w:cs="Arial"/>
        </w:rPr>
        <w:t>термичко</w:t>
      </w:r>
      <w:r w:rsidRPr="00E97419">
        <w:rPr>
          <w:rFonts w:eastAsiaTheme="minorEastAsia" w:cs="Arial"/>
        </w:rPr>
        <w:t xml:space="preserve"> </w:t>
      </w:r>
      <w:r>
        <w:rPr>
          <w:rFonts w:eastAsiaTheme="minorEastAsia" w:cs="Arial"/>
        </w:rPr>
        <w:t>стање</w:t>
      </w:r>
      <w:r w:rsidRPr="00E97419">
        <w:rPr>
          <w:rFonts w:eastAsiaTheme="minorEastAsia" w:cs="Arial"/>
        </w:rPr>
        <w:t xml:space="preserve"> </w:t>
      </w:r>
      <w:r>
        <w:rPr>
          <w:rFonts w:eastAsiaTheme="minorEastAsia" w:cs="Arial"/>
        </w:rPr>
        <w:t>котла;</w:t>
      </w:r>
    </w:p>
    <w:p w14:paraId="6100AB56" w14:textId="77777777" w:rsidR="00C05EF5" w:rsidRPr="003321FE" w:rsidRDefault="00C05EF5" w:rsidP="00C05EF5">
      <w:pPr>
        <w:numPr>
          <w:ilvl w:val="0"/>
          <w:numId w:val="48"/>
        </w:numPr>
        <w:spacing w:before="0"/>
        <w:ind w:left="1701" w:hanging="567"/>
        <w:contextualSpacing/>
        <w:rPr>
          <w:rFonts w:eastAsiaTheme="minorEastAsia" w:cs="Arial"/>
        </w:rPr>
      </w:pPr>
      <w:r>
        <w:rPr>
          <w:rFonts w:eastAsiaTheme="minorEastAsia" w:cs="Arial"/>
        </w:rPr>
        <w:t>Извршити</w:t>
      </w:r>
      <w:r w:rsidRPr="003321FE">
        <w:rPr>
          <w:rFonts w:eastAsiaTheme="minorEastAsia" w:cs="Arial"/>
        </w:rPr>
        <w:t xml:space="preserve"> </w:t>
      </w:r>
      <w:r>
        <w:rPr>
          <w:rFonts w:eastAsiaTheme="minorEastAsia" w:cs="Arial"/>
        </w:rPr>
        <w:t>оцену</w:t>
      </w:r>
      <w:r w:rsidRPr="003321FE">
        <w:rPr>
          <w:rFonts w:eastAsiaTheme="minorEastAsia" w:cs="Arial"/>
        </w:rPr>
        <w:t xml:space="preserve"> </w:t>
      </w:r>
      <w:r>
        <w:rPr>
          <w:rFonts w:eastAsiaTheme="minorEastAsia" w:cs="Arial"/>
        </w:rPr>
        <w:t>употребљивости</w:t>
      </w:r>
      <w:r w:rsidRPr="003321FE">
        <w:rPr>
          <w:rFonts w:eastAsiaTheme="minorEastAsia" w:cs="Arial"/>
        </w:rPr>
        <w:t xml:space="preserve"> </w:t>
      </w:r>
      <w:r>
        <w:rPr>
          <w:rFonts w:eastAsiaTheme="minorEastAsia" w:cs="Arial"/>
        </w:rPr>
        <w:t>постојеће</w:t>
      </w:r>
      <w:r w:rsidRPr="003321FE">
        <w:rPr>
          <w:rFonts w:eastAsiaTheme="minorEastAsia" w:cs="Arial"/>
        </w:rPr>
        <w:t xml:space="preserve"> </w:t>
      </w:r>
      <w:r>
        <w:rPr>
          <w:rFonts w:eastAsiaTheme="minorEastAsia" w:cs="Arial"/>
        </w:rPr>
        <w:t>опреме</w:t>
      </w:r>
      <w:r w:rsidRPr="003321FE">
        <w:rPr>
          <w:rFonts w:eastAsiaTheme="minorEastAsia" w:cs="Arial"/>
        </w:rPr>
        <w:t xml:space="preserve"> </w:t>
      </w:r>
      <w:r>
        <w:rPr>
          <w:rFonts w:eastAsiaTheme="minorEastAsia" w:cs="Arial"/>
        </w:rPr>
        <w:t>према</w:t>
      </w:r>
      <w:r w:rsidRPr="003321FE">
        <w:rPr>
          <w:rFonts w:eastAsiaTheme="minorEastAsia" w:cs="Arial"/>
        </w:rPr>
        <w:t xml:space="preserve"> </w:t>
      </w:r>
      <w:r>
        <w:rPr>
          <w:rFonts w:eastAsiaTheme="minorEastAsia" w:cs="Arial"/>
        </w:rPr>
        <w:t>новим</w:t>
      </w:r>
      <w:r w:rsidRPr="003321FE">
        <w:rPr>
          <w:rFonts w:eastAsiaTheme="minorEastAsia" w:cs="Arial"/>
        </w:rPr>
        <w:t xml:space="preserve"> </w:t>
      </w:r>
      <w:r>
        <w:rPr>
          <w:rFonts w:eastAsiaTheme="minorEastAsia" w:cs="Arial"/>
        </w:rPr>
        <w:t>пројектним</w:t>
      </w:r>
      <w:r w:rsidRPr="003321FE">
        <w:rPr>
          <w:rFonts w:eastAsiaTheme="minorEastAsia" w:cs="Arial"/>
        </w:rPr>
        <w:t xml:space="preserve"> </w:t>
      </w:r>
      <w:r>
        <w:rPr>
          <w:rFonts w:eastAsiaTheme="minorEastAsia" w:cs="Arial"/>
        </w:rPr>
        <w:t>параметрима према усвојеним стандардима за овај пројекат (према тачки А-1);</w:t>
      </w:r>
    </w:p>
    <w:p w14:paraId="71B9E226" w14:textId="77777777" w:rsidR="00C05EF5" w:rsidRPr="003321FE" w:rsidRDefault="00C05EF5" w:rsidP="00C05EF5">
      <w:pPr>
        <w:numPr>
          <w:ilvl w:val="0"/>
          <w:numId w:val="48"/>
        </w:numPr>
        <w:spacing w:before="0"/>
        <w:ind w:left="1701" w:hanging="567"/>
        <w:contextualSpacing/>
        <w:rPr>
          <w:rFonts w:eastAsiaTheme="minorEastAsia" w:cs="Arial"/>
        </w:rPr>
      </w:pPr>
      <w:r>
        <w:rPr>
          <w:rFonts w:eastAsiaTheme="minorEastAsia" w:cs="Arial"/>
        </w:rPr>
        <w:t>За</w:t>
      </w:r>
      <w:r w:rsidRPr="003321FE">
        <w:rPr>
          <w:rFonts w:eastAsiaTheme="minorEastAsia" w:cs="Arial"/>
        </w:rPr>
        <w:t xml:space="preserve"> </w:t>
      </w:r>
      <w:r>
        <w:rPr>
          <w:rFonts w:eastAsiaTheme="minorEastAsia" w:cs="Arial"/>
        </w:rPr>
        <w:t>опрему</w:t>
      </w:r>
      <w:r w:rsidRPr="003321FE">
        <w:rPr>
          <w:rFonts w:eastAsiaTheme="minorEastAsia" w:cs="Arial"/>
        </w:rPr>
        <w:t xml:space="preserve"> </w:t>
      </w:r>
      <w:r>
        <w:rPr>
          <w:rFonts w:eastAsiaTheme="minorEastAsia" w:cs="Arial"/>
        </w:rPr>
        <w:t>која</w:t>
      </w:r>
      <w:r w:rsidRPr="003321FE">
        <w:rPr>
          <w:rFonts w:eastAsiaTheme="minorEastAsia" w:cs="Arial"/>
        </w:rPr>
        <w:t xml:space="preserve"> </w:t>
      </w:r>
      <w:r>
        <w:rPr>
          <w:rFonts w:eastAsiaTheme="minorEastAsia" w:cs="Arial"/>
        </w:rPr>
        <w:t>одговара</w:t>
      </w:r>
      <w:r w:rsidRPr="003321FE">
        <w:rPr>
          <w:rFonts w:eastAsiaTheme="minorEastAsia" w:cs="Arial"/>
        </w:rPr>
        <w:t xml:space="preserve"> </w:t>
      </w:r>
      <w:r>
        <w:rPr>
          <w:rFonts w:eastAsiaTheme="minorEastAsia" w:cs="Arial"/>
        </w:rPr>
        <w:t>захтевима</w:t>
      </w:r>
      <w:r w:rsidRPr="003321FE">
        <w:rPr>
          <w:rFonts w:eastAsiaTheme="minorEastAsia" w:cs="Arial"/>
        </w:rPr>
        <w:t xml:space="preserve"> </w:t>
      </w:r>
      <w:r>
        <w:rPr>
          <w:rFonts w:eastAsiaTheme="minorEastAsia" w:cs="Arial"/>
        </w:rPr>
        <w:t>из</w:t>
      </w:r>
      <w:r w:rsidRPr="003321FE">
        <w:rPr>
          <w:rFonts w:eastAsiaTheme="minorEastAsia" w:cs="Arial"/>
        </w:rPr>
        <w:t xml:space="preserve"> </w:t>
      </w:r>
      <w:r>
        <w:rPr>
          <w:rFonts w:eastAsiaTheme="minorEastAsia" w:cs="Arial"/>
        </w:rPr>
        <w:t>претходне</w:t>
      </w:r>
      <w:r w:rsidRPr="003321FE">
        <w:rPr>
          <w:rFonts w:eastAsiaTheme="minorEastAsia" w:cs="Arial"/>
        </w:rPr>
        <w:t xml:space="preserve"> </w:t>
      </w:r>
      <w:r>
        <w:rPr>
          <w:rFonts w:eastAsiaTheme="minorEastAsia" w:cs="Arial"/>
        </w:rPr>
        <w:t>две</w:t>
      </w:r>
      <w:r w:rsidRPr="003321FE">
        <w:rPr>
          <w:rFonts w:eastAsiaTheme="minorEastAsia" w:cs="Arial"/>
        </w:rPr>
        <w:t xml:space="preserve"> </w:t>
      </w:r>
      <w:r>
        <w:rPr>
          <w:rFonts w:eastAsiaTheme="minorEastAsia" w:cs="Arial"/>
        </w:rPr>
        <w:t>тачке</w:t>
      </w:r>
      <w:r w:rsidRPr="003321FE">
        <w:rPr>
          <w:rFonts w:eastAsiaTheme="minorEastAsia" w:cs="Arial"/>
        </w:rPr>
        <w:t xml:space="preserve"> </w:t>
      </w:r>
      <w:r>
        <w:rPr>
          <w:rFonts w:eastAsiaTheme="minorEastAsia" w:cs="Arial"/>
        </w:rPr>
        <w:t>извршити</w:t>
      </w:r>
      <w:r w:rsidRPr="003321FE">
        <w:rPr>
          <w:rFonts w:eastAsiaTheme="minorEastAsia" w:cs="Arial"/>
        </w:rPr>
        <w:t xml:space="preserve"> </w:t>
      </w:r>
      <w:r>
        <w:rPr>
          <w:rFonts w:eastAsiaTheme="minorEastAsia" w:cs="Arial"/>
        </w:rPr>
        <w:t>одабир</w:t>
      </w:r>
      <w:r w:rsidRPr="003321FE">
        <w:rPr>
          <w:rFonts w:eastAsiaTheme="minorEastAsia" w:cs="Arial"/>
        </w:rPr>
        <w:t xml:space="preserve"> </w:t>
      </w:r>
      <w:r>
        <w:rPr>
          <w:rFonts w:eastAsiaTheme="minorEastAsia" w:cs="Arial"/>
        </w:rPr>
        <w:t>опреме</w:t>
      </w:r>
      <w:r w:rsidRPr="003321FE">
        <w:rPr>
          <w:rFonts w:eastAsiaTheme="minorEastAsia" w:cs="Arial"/>
        </w:rPr>
        <w:t xml:space="preserve"> (</w:t>
      </w:r>
      <w:r>
        <w:rPr>
          <w:rFonts w:eastAsiaTheme="minorEastAsia" w:cs="Arial"/>
        </w:rPr>
        <w:t>од</w:t>
      </w:r>
      <w:r w:rsidRPr="003321FE">
        <w:rPr>
          <w:rFonts w:eastAsiaTheme="minorEastAsia" w:cs="Arial"/>
        </w:rPr>
        <w:t xml:space="preserve"> </w:t>
      </w:r>
      <w:r>
        <w:rPr>
          <w:rFonts w:eastAsiaTheme="minorEastAsia" w:cs="Arial"/>
        </w:rPr>
        <w:t>два</w:t>
      </w:r>
      <w:r w:rsidRPr="003321FE">
        <w:rPr>
          <w:rFonts w:eastAsiaTheme="minorEastAsia" w:cs="Arial"/>
        </w:rPr>
        <w:t xml:space="preserve"> </w:t>
      </w:r>
      <w:r>
        <w:rPr>
          <w:rFonts w:eastAsiaTheme="minorEastAsia" w:cs="Arial"/>
        </w:rPr>
        <w:t>котла</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један</w:t>
      </w:r>
      <w:r w:rsidRPr="003321FE">
        <w:rPr>
          <w:rFonts w:eastAsiaTheme="minorEastAsia" w:cs="Arial"/>
        </w:rPr>
        <w:t xml:space="preserve"> </w:t>
      </w:r>
      <w:r>
        <w:rPr>
          <w:rFonts w:eastAsiaTheme="minorEastAsia" w:cs="Arial"/>
        </w:rPr>
        <w:t>котао</w:t>
      </w:r>
      <w:r w:rsidRPr="003321FE">
        <w:rPr>
          <w:rFonts w:eastAsiaTheme="minorEastAsia" w:cs="Arial"/>
        </w:rPr>
        <w:t>)</w:t>
      </w:r>
      <w:r>
        <w:rPr>
          <w:rFonts w:eastAsiaTheme="minorEastAsia" w:cs="Arial"/>
        </w:rPr>
        <w:t>;</w:t>
      </w:r>
    </w:p>
    <w:p w14:paraId="0325B8D4" w14:textId="77777777" w:rsidR="00C05EF5" w:rsidRPr="003321FE" w:rsidRDefault="00C05EF5" w:rsidP="00C05EF5">
      <w:pPr>
        <w:numPr>
          <w:ilvl w:val="0"/>
          <w:numId w:val="48"/>
        </w:numPr>
        <w:spacing w:before="0"/>
        <w:ind w:left="1701" w:hanging="567"/>
        <w:contextualSpacing/>
        <w:rPr>
          <w:rFonts w:eastAsiaTheme="minorEastAsia" w:cs="Arial"/>
        </w:rPr>
      </w:pPr>
      <w:r>
        <w:rPr>
          <w:rFonts w:cs="Arial"/>
        </w:rPr>
        <w:t>Израдити</w:t>
      </w:r>
      <w:r w:rsidRPr="003321FE">
        <w:rPr>
          <w:rFonts w:cs="Arial"/>
        </w:rPr>
        <w:t xml:space="preserve"> </w:t>
      </w:r>
      <w:r>
        <w:rPr>
          <w:rFonts w:cs="Arial"/>
        </w:rPr>
        <w:t>спецификацију</w:t>
      </w:r>
      <w:r w:rsidRPr="003321FE">
        <w:rPr>
          <w:rFonts w:cs="Arial"/>
        </w:rPr>
        <w:t xml:space="preserve"> </w:t>
      </w:r>
      <w:r>
        <w:rPr>
          <w:rFonts w:cs="Arial"/>
        </w:rPr>
        <w:t>недостајуће</w:t>
      </w:r>
      <w:r w:rsidRPr="003321FE">
        <w:rPr>
          <w:rFonts w:cs="Arial"/>
        </w:rPr>
        <w:t xml:space="preserve"> </w:t>
      </w:r>
      <w:r>
        <w:rPr>
          <w:rFonts w:cs="Arial"/>
        </w:rPr>
        <w:t>опреме</w:t>
      </w:r>
      <w:r w:rsidRPr="003321FE">
        <w:rPr>
          <w:rFonts w:cs="Arial"/>
        </w:rPr>
        <w:t>, (</w:t>
      </w:r>
      <w:r>
        <w:rPr>
          <w:rFonts w:cs="Arial"/>
        </w:rPr>
        <w:t>нпр</w:t>
      </w:r>
      <w:r w:rsidRPr="003321FE">
        <w:rPr>
          <w:rFonts w:cs="Arial"/>
        </w:rPr>
        <w:t xml:space="preserve">. </w:t>
      </w:r>
      <w:r>
        <w:rPr>
          <w:rFonts w:cs="Arial"/>
        </w:rPr>
        <w:t>дела</w:t>
      </w:r>
      <w:r w:rsidRPr="003321FE">
        <w:rPr>
          <w:rFonts w:cs="Arial"/>
        </w:rPr>
        <w:t xml:space="preserve"> </w:t>
      </w:r>
      <w:r>
        <w:rPr>
          <w:rFonts w:cs="Arial"/>
        </w:rPr>
        <w:t>испаривача</w:t>
      </w:r>
      <w:r w:rsidRPr="003321FE">
        <w:rPr>
          <w:rFonts w:cs="Arial"/>
        </w:rPr>
        <w:t xml:space="preserve"> </w:t>
      </w:r>
      <w:r>
        <w:rPr>
          <w:rFonts w:cs="Arial"/>
        </w:rPr>
        <w:t>са</w:t>
      </w:r>
      <w:r w:rsidRPr="003321FE">
        <w:rPr>
          <w:rFonts w:cs="Arial"/>
        </w:rPr>
        <w:t xml:space="preserve"> </w:t>
      </w:r>
      <w:r>
        <w:rPr>
          <w:rFonts w:cs="Arial"/>
        </w:rPr>
        <w:t>отворима</w:t>
      </w:r>
      <w:r w:rsidRPr="003321FE">
        <w:rPr>
          <w:rFonts w:cs="Arial"/>
        </w:rPr>
        <w:t xml:space="preserve"> </w:t>
      </w:r>
      <w:r>
        <w:rPr>
          <w:rFonts w:cs="Arial"/>
        </w:rPr>
        <w:t>за</w:t>
      </w:r>
      <w:r w:rsidRPr="003321FE">
        <w:rPr>
          <w:rFonts w:cs="Arial"/>
        </w:rPr>
        <w:t xml:space="preserve"> </w:t>
      </w:r>
      <w:r>
        <w:rPr>
          <w:rFonts w:cs="Arial"/>
        </w:rPr>
        <w:t>горионике</w:t>
      </w:r>
      <w:r w:rsidRPr="003321FE">
        <w:rPr>
          <w:rFonts w:cs="Arial"/>
        </w:rPr>
        <w:t xml:space="preserve"> </w:t>
      </w:r>
      <w:r>
        <w:rPr>
          <w:rFonts w:cs="Arial"/>
        </w:rPr>
        <w:t>и</w:t>
      </w:r>
      <w:r w:rsidRPr="003321FE">
        <w:rPr>
          <w:rFonts w:cs="Arial"/>
        </w:rPr>
        <w:t xml:space="preserve"> </w:t>
      </w:r>
      <w:r>
        <w:rPr>
          <w:rFonts w:cs="Arial"/>
        </w:rPr>
        <w:t>за</w:t>
      </w:r>
      <w:r w:rsidRPr="003321FE">
        <w:rPr>
          <w:rFonts w:cs="Arial"/>
        </w:rPr>
        <w:t xml:space="preserve"> </w:t>
      </w:r>
      <w:r>
        <w:rPr>
          <w:rFonts w:cs="Arial"/>
        </w:rPr>
        <w:t>OFA</w:t>
      </w:r>
      <w:r w:rsidRPr="003321FE">
        <w:rPr>
          <w:rFonts w:cs="Arial"/>
        </w:rPr>
        <w:t xml:space="preserve"> </w:t>
      </w:r>
      <w:r>
        <w:rPr>
          <w:rFonts w:cs="Arial"/>
        </w:rPr>
        <w:t>млазнице</w:t>
      </w:r>
      <w:r w:rsidRPr="003321FE">
        <w:rPr>
          <w:rFonts w:cs="Arial"/>
        </w:rPr>
        <w:t xml:space="preserve">), </w:t>
      </w:r>
      <w:r>
        <w:rPr>
          <w:rFonts w:cs="Arial"/>
        </w:rPr>
        <w:t>са</w:t>
      </w:r>
      <w:r w:rsidRPr="003321FE">
        <w:rPr>
          <w:rFonts w:cs="Arial"/>
        </w:rPr>
        <w:t xml:space="preserve"> </w:t>
      </w:r>
      <w:r>
        <w:rPr>
          <w:rFonts w:cs="Arial"/>
        </w:rPr>
        <w:t>дефинисањем</w:t>
      </w:r>
      <w:r w:rsidRPr="003321FE">
        <w:rPr>
          <w:rFonts w:cs="Arial"/>
        </w:rPr>
        <w:t xml:space="preserve"> </w:t>
      </w:r>
      <w:r>
        <w:rPr>
          <w:rFonts w:cs="Arial"/>
        </w:rPr>
        <w:t>материјала</w:t>
      </w:r>
      <w:r w:rsidRPr="003321FE">
        <w:rPr>
          <w:rFonts w:cs="Arial"/>
        </w:rPr>
        <w:t xml:space="preserve">, </w:t>
      </w:r>
      <w:r>
        <w:rPr>
          <w:rFonts w:cs="Arial"/>
        </w:rPr>
        <w:t>димензија, количина</w:t>
      </w:r>
      <w:r w:rsidRPr="003321FE">
        <w:rPr>
          <w:rFonts w:cs="Arial"/>
        </w:rPr>
        <w:t xml:space="preserve"> </w:t>
      </w:r>
      <w:r>
        <w:rPr>
          <w:rFonts w:cs="Arial"/>
        </w:rPr>
        <w:t>и</w:t>
      </w:r>
      <w:r w:rsidRPr="003321FE">
        <w:rPr>
          <w:rFonts w:cs="Arial"/>
        </w:rPr>
        <w:t xml:space="preserve"> </w:t>
      </w:r>
      <w:r>
        <w:rPr>
          <w:rFonts w:cs="Arial"/>
        </w:rPr>
        <w:t>цена</w:t>
      </w:r>
      <w:r w:rsidRPr="003321FE">
        <w:rPr>
          <w:rFonts w:cs="Arial"/>
        </w:rPr>
        <w:t>,</w:t>
      </w:r>
    </w:p>
    <w:p w14:paraId="59305B94" w14:textId="77777777" w:rsidR="00C05EF5" w:rsidRPr="003321FE" w:rsidRDefault="00C05EF5" w:rsidP="00C05EF5">
      <w:pPr>
        <w:numPr>
          <w:ilvl w:val="0"/>
          <w:numId w:val="48"/>
        </w:numPr>
        <w:spacing w:before="0"/>
        <w:ind w:left="1701" w:hanging="567"/>
        <w:contextualSpacing/>
        <w:rPr>
          <w:rFonts w:eastAsiaTheme="minorEastAsia" w:cs="Arial"/>
        </w:rPr>
      </w:pPr>
      <w:r>
        <w:rPr>
          <w:rFonts w:eastAsiaTheme="minorEastAsia" w:cs="Arial"/>
        </w:rPr>
        <w:t>Провера</w:t>
      </w:r>
      <w:r w:rsidRPr="003321FE">
        <w:rPr>
          <w:rFonts w:eastAsiaTheme="minorEastAsia" w:cs="Arial"/>
        </w:rPr>
        <w:t xml:space="preserve"> </w:t>
      </w:r>
      <w:r>
        <w:rPr>
          <w:rFonts w:eastAsiaTheme="minorEastAsia" w:cs="Arial"/>
        </w:rPr>
        <w:t>постојања</w:t>
      </w:r>
      <w:r w:rsidRPr="003321FE">
        <w:rPr>
          <w:rFonts w:eastAsiaTheme="minorEastAsia" w:cs="Arial"/>
        </w:rPr>
        <w:t xml:space="preserve"> </w:t>
      </w:r>
      <w:r>
        <w:rPr>
          <w:rFonts w:eastAsiaTheme="minorEastAsia" w:cs="Arial"/>
        </w:rPr>
        <w:t>и</w:t>
      </w:r>
      <w:r w:rsidRPr="003321FE">
        <w:rPr>
          <w:rFonts w:eastAsiaTheme="minorEastAsia" w:cs="Arial"/>
        </w:rPr>
        <w:t xml:space="preserve"> </w:t>
      </w:r>
      <w:r>
        <w:rPr>
          <w:rFonts w:eastAsiaTheme="minorEastAsia" w:cs="Arial"/>
        </w:rPr>
        <w:t>формирања</w:t>
      </w:r>
      <w:r w:rsidRPr="003321FE">
        <w:rPr>
          <w:rFonts w:eastAsiaTheme="minorEastAsia" w:cs="Arial"/>
        </w:rPr>
        <w:t xml:space="preserve"> </w:t>
      </w:r>
      <w:r>
        <w:rPr>
          <w:rFonts w:eastAsiaTheme="minorEastAsia" w:cs="Arial"/>
        </w:rPr>
        <w:t>нултих</w:t>
      </w:r>
      <w:r w:rsidRPr="003321FE">
        <w:rPr>
          <w:rFonts w:eastAsiaTheme="minorEastAsia" w:cs="Arial"/>
        </w:rPr>
        <w:t xml:space="preserve"> </w:t>
      </w:r>
      <w:r>
        <w:rPr>
          <w:rFonts w:eastAsiaTheme="minorEastAsia" w:cs="Arial"/>
        </w:rPr>
        <w:t>узорака</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евентуалну</w:t>
      </w:r>
      <w:r w:rsidRPr="003321FE">
        <w:rPr>
          <w:rFonts w:eastAsiaTheme="minorEastAsia" w:cs="Arial"/>
        </w:rPr>
        <w:t xml:space="preserve"> </w:t>
      </w:r>
      <w:r>
        <w:rPr>
          <w:rFonts w:eastAsiaTheme="minorEastAsia" w:cs="Arial"/>
        </w:rPr>
        <w:t>потврду</w:t>
      </w:r>
      <w:r w:rsidRPr="003321FE">
        <w:rPr>
          <w:rFonts w:eastAsiaTheme="minorEastAsia" w:cs="Arial"/>
        </w:rPr>
        <w:t xml:space="preserve"> </w:t>
      </w:r>
      <w:r>
        <w:rPr>
          <w:rFonts w:eastAsiaTheme="minorEastAsia" w:cs="Arial"/>
        </w:rPr>
        <w:t>технологија заваривања постојеће опреме;</w:t>
      </w:r>
    </w:p>
    <w:p w14:paraId="2F36304F" w14:textId="77777777" w:rsidR="00C05EF5" w:rsidRPr="00E8142A" w:rsidRDefault="00C05EF5" w:rsidP="00C05EF5">
      <w:pPr>
        <w:numPr>
          <w:ilvl w:val="0"/>
          <w:numId w:val="48"/>
        </w:numPr>
        <w:spacing w:before="0"/>
        <w:ind w:left="1701" w:hanging="567"/>
        <w:contextualSpacing/>
        <w:rPr>
          <w:rFonts w:eastAsiaTheme="minorEastAsia" w:cs="Arial"/>
        </w:rPr>
      </w:pPr>
      <w:r>
        <w:rPr>
          <w:rFonts w:eastAsiaTheme="minorEastAsia" w:cs="Arial"/>
        </w:rPr>
        <w:t>Писање</w:t>
      </w:r>
      <w:r w:rsidRPr="003321FE">
        <w:rPr>
          <w:rFonts w:eastAsiaTheme="minorEastAsia" w:cs="Arial"/>
        </w:rPr>
        <w:t xml:space="preserve"> </w:t>
      </w:r>
      <w:r>
        <w:rPr>
          <w:rFonts w:eastAsiaTheme="minorEastAsia" w:cs="Arial"/>
        </w:rPr>
        <w:t>техничких</w:t>
      </w:r>
      <w:r w:rsidRPr="003321FE">
        <w:rPr>
          <w:rFonts w:eastAsiaTheme="minorEastAsia" w:cs="Arial"/>
        </w:rPr>
        <w:t xml:space="preserve"> </w:t>
      </w:r>
      <w:r>
        <w:rPr>
          <w:rFonts w:eastAsiaTheme="minorEastAsia" w:cs="Arial"/>
        </w:rPr>
        <w:t>захтева</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набавку</w:t>
      </w:r>
      <w:r w:rsidRPr="003321FE">
        <w:rPr>
          <w:rFonts w:eastAsiaTheme="minorEastAsia" w:cs="Arial"/>
        </w:rPr>
        <w:t xml:space="preserve"> </w:t>
      </w:r>
      <w:r>
        <w:rPr>
          <w:rFonts w:eastAsiaTheme="minorEastAsia" w:cs="Arial"/>
        </w:rPr>
        <w:t>недостајуће</w:t>
      </w:r>
      <w:r w:rsidRPr="003321FE">
        <w:rPr>
          <w:rFonts w:eastAsiaTheme="minorEastAsia" w:cs="Arial"/>
        </w:rPr>
        <w:t xml:space="preserve"> </w:t>
      </w:r>
      <w:r>
        <w:rPr>
          <w:rFonts w:eastAsiaTheme="minorEastAsia" w:cs="Arial"/>
        </w:rPr>
        <w:t>опреме</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EPC</w:t>
      </w:r>
      <w:r w:rsidRPr="003321FE">
        <w:rPr>
          <w:rFonts w:eastAsiaTheme="minorEastAsia" w:cs="Arial"/>
        </w:rPr>
        <w:t xml:space="preserve"> </w:t>
      </w:r>
      <w:r>
        <w:rPr>
          <w:rFonts w:eastAsiaTheme="minorEastAsia" w:cs="Arial"/>
        </w:rPr>
        <w:t>Извођача</w:t>
      </w:r>
      <w:r w:rsidRPr="003321FE">
        <w:rPr>
          <w:rFonts w:eastAsiaTheme="minorEastAsia" w:cs="Arial"/>
        </w:rPr>
        <w:t xml:space="preserve"> </w:t>
      </w:r>
      <w:r>
        <w:rPr>
          <w:rFonts w:eastAsiaTheme="minorEastAsia" w:cs="Arial"/>
        </w:rPr>
        <w:t>за</w:t>
      </w:r>
      <w:r w:rsidRPr="003321FE">
        <w:rPr>
          <w:rFonts w:eastAsiaTheme="minorEastAsia" w:cs="Arial"/>
        </w:rPr>
        <w:t xml:space="preserve"> </w:t>
      </w:r>
      <w:r>
        <w:rPr>
          <w:rFonts w:eastAsiaTheme="minorEastAsia" w:cs="Arial"/>
        </w:rPr>
        <w:t>котао</w:t>
      </w:r>
      <w:r w:rsidRPr="003321FE">
        <w:rPr>
          <w:rFonts w:eastAsiaTheme="minorEastAsia" w:cs="Arial"/>
        </w:rPr>
        <w:t>)</w:t>
      </w:r>
      <w:r>
        <w:rPr>
          <w:rFonts w:eastAsiaTheme="minorEastAsia" w:cs="Arial"/>
        </w:rPr>
        <w:t>.</w:t>
      </w:r>
    </w:p>
    <w:p w14:paraId="4CE814A0" w14:textId="77777777" w:rsidR="00C05EF5" w:rsidRPr="003321FE" w:rsidRDefault="00C05EF5" w:rsidP="00C05EF5">
      <w:pPr>
        <w:ind w:left="1701"/>
        <w:contextualSpacing/>
        <w:rPr>
          <w:rFonts w:eastAsiaTheme="minorEastAsia" w:cs="Arial"/>
        </w:rPr>
      </w:pPr>
    </w:p>
    <w:p w14:paraId="7E6C145D" w14:textId="77777777" w:rsidR="00C05EF5" w:rsidRPr="00E97419" w:rsidRDefault="00C05EF5" w:rsidP="00C05EF5">
      <w:pPr>
        <w:rPr>
          <w:rFonts w:eastAsiaTheme="minorEastAsia" w:cs="Arial"/>
        </w:rPr>
      </w:pPr>
    </w:p>
    <w:p w14:paraId="1356369D" w14:textId="77777777" w:rsidR="00C05EF5" w:rsidRPr="002836A5" w:rsidRDefault="00C05EF5" w:rsidP="00C05EF5">
      <w:pPr>
        <w:numPr>
          <w:ilvl w:val="0"/>
          <w:numId w:val="45"/>
        </w:numPr>
        <w:spacing w:before="0"/>
        <w:ind w:left="1134" w:hanging="567"/>
        <w:contextualSpacing/>
        <w:rPr>
          <w:rFonts w:cs="Arial"/>
          <w:b/>
          <w:lang w:eastAsia="sr-Cyrl-CS"/>
        </w:rPr>
      </w:pPr>
      <w:r w:rsidRPr="002836A5">
        <w:rPr>
          <w:rFonts w:eastAsiaTheme="minorEastAsia" w:cs="Arial"/>
          <w:b/>
          <w:lang w:eastAsia="sr-Cyrl-CS"/>
        </w:rPr>
        <w:t>Анализу усклађености урађене пројектне документације са актуелном законском регулативом</w:t>
      </w:r>
    </w:p>
    <w:p w14:paraId="6D79DE34" w14:textId="77777777" w:rsidR="00C05EF5" w:rsidRPr="00E97419" w:rsidRDefault="00C05EF5" w:rsidP="00C05EF5">
      <w:pPr>
        <w:rPr>
          <w:rFonts w:eastAsiaTheme="minorEastAsia" w:cs="Arial"/>
        </w:rPr>
      </w:pPr>
    </w:p>
    <w:p w14:paraId="774E616E"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претходној</w:t>
      </w:r>
      <w:r w:rsidRPr="00E97419">
        <w:rPr>
          <w:rFonts w:eastAsiaTheme="minorEastAsia" w:cs="Arial"/>
          <w:lang w:eastAsia="sr-Cyrl-CS"/>
        </w:rPr>
        <w:t xml:space="preserve"> </w:t>
      </w:r>
      <w:r>
        <w:rPr>
          <w:rFonts w:eastAsiaTheme="minorEastAsia" w:cs="Arial"/>
          <w:lang w:eastAsia="sr-Cyrl-CS"/>
        </w:rPr>
        <w:t>фази</w:t>
      </w:r>
      <w:r w:rsidRPr="00E97419">
        <w:rPr>
          <w:rFonts w:eastAsiaTheme="minorEastAsia" w:cs="Arial"/>
          <w:lang w:eastAsia="sr-Cyrl-CS"/>
        </w:rPr>
        <w:t xml:space="preserve"> </w:t>
      </w:r>
      <w:r>
        <w:rPr>
          <w:rFonts w:eastAsiaTheme="minorEastAsia" w:cs="Arial"/>
          <w:lang w:eastAsia="sr-Cyrl-CS"/>
        </w:rPr>
        <w:t>реализације</w:t>
      </w:r>
      <w:r w:rsidRPr="00E97419">
        <w:rPr>
          <w:rFonts w:eastAsiaTheme="minorEastAsia" w:cs="Arial"/>
          <w:lang w:eastAsia="sr-Cyrl-CS"/>
        </w:rPr>
        <w:t xml:space="preserve"> </w:t>
      </w:r>
      <w:r>
        <w:rPr>
          <w:rFonts w:eastAsiaTheme="minorEastAsia" w:cs="Arial"/>
          <w:lang w:eastAsia="sr-Cyrl-CS"/>
        </w:rPr>
        <w:t>пројекта</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 xml:space="preserve"> „</w:t>
      </w:r>
      <w:r>
        <w:rPr>
          <w:rFonts w:eastAsiaTheme="minorEastAsia" w:cs="Arial"/>
          <w:lang w:eastAsia="sr-Cyrl-CS"/>
        </w:rPr>
        <w:t>Колубара</w:t>
      </w:r>
      <w:r w:rsidRPr="00E97419">
        <w:rPr>
          <w:rFonts w:eastAsiaTheme="minorEastAsia" w:cs="Arial"/>
          <w:lang w:eastAsia="sr-Cyrl-CS"/>
        </w:rPr>
        <w:t xml:space="preserve"> </w:t>
      </w:r>
      <w:r>
        <w:rPr>
          <w:rFonts w:eastAsiaTheme="minorEastAsia" w:cs="Arial"/>
          <w:lang w:eastAsia="sr-Cyrl-CS"/>
        </w:rPr>
        <w:t>Б</w:t>
      </w:r>
      <w:r w:rsidRPr="00E97419">
        <w:rPr>
          <w:rFonts w:eastAsiaTheme="minorEastAsia" w:cs="Arial"/>
          <w:lang w:eastAsia="sr-Cyrl-CS"/>
        </w:rPr>
        <w:t xml:space="preserve">“ </w:t>
      </w:r>
      <w:r>
        <w:rPr>
          <w:rFonts w:eastAsiaTheme="minorEastAsia" w:cs="Arial"/>
          <w:lang w:eastAsia="sr-Cyrl-CS"/>
        </w:rPr>
        <w:t>израда</w:t>
      </w:r>
      <w:r w:rsidRPr="00E97419">
        <w:rPr>
          <w:rFonts w:eastAsiaTheme="minorEastAsia" w:cs="Arial"/>
          <w:lang w:eastAsia="sr-Cyrl-CS"/>
        </w:rPr>
        <w:t xml:space="preserve"> </w:t>
      </w:r>
      <w:r>
        <w:rPr>
          <w:rFonts w:eastAsiaTheme="minorEastAsia" w:cs="Arial"/>
          <w:lang w:eastAsia="sr-Cyrl-CS"/>
        </w:rPr>
        <w:t>инвестиционо</w:t>
      </w:r>
      <w:r w:rsidRPr="00E97419">
        <w:rPr>
          <w:rFonts w:eastAsiaTheme="minorEastAsia" w:cs="Arial"/>
          <w:lang w:eastAsia="sr-Cyrl-CS"/>
        </w:rPr>
        <w:t>-</w:t>
      </w:r>
      <w:r>
        <w:rPr>
          <w:rFonts w:eastAsiaTheme="minorEastAsia" w:cs="Arial"/>
          <w:lang w:eastAsia="sr-Cyrl-CS"/>
        </w:rPr>
        <w:t>техничке</w:t>
      </w:r>
      <w:r w:rsidRPr="00E97419">
        <w:rPr>
          <w:rFonts w:eastAsiaTheme="minorEastAsia" w:cs="Arial"/>
          <w:lang w:eastAsia="sr-Cyrl-CS"/>
        </w:rPr>
        <w:t xml:space="preserve"> </w:t>
      </w:r>
      <w:r>
        <w:rPr>
          <w:rFonts w:eastAsiaTheme="minorEastAsia" w:cs="Arial"/>
          <w:lang w:eastAsia="sr-Cyrl-CS"/>
        </w:rPr>
        <w:t>документације</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вршена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релевантним</w:t>
      </w:r>
      <w:r w:rsidRPr="00E97419">
        <w:rPr>
          <w:rFonts w:eastAsiaTheme="minorEastAsia" w:cs="Arial"/>
          <w:lang w:eastAsia="sr-Cyrl-CS"/>
        </w:rPr>
        <w:t xml:space="preserve"> </w:t>
      </w:r>
      <w:r>
        <w:rPr>
          <w:rFonts w:eastAsiaTheme="minorEastAsia" w:cs="Arial"/>
          <w:lang w:eastAsia="sr-Cyrl-CS"/>
        </w:rPr>
        <w:t>прописима</w:t>
      </w:r>
      <w:r w:rsidRPr="00E97419">
        <w:rPr>
          <w:rFonts w:eastAsiaTheme="minorEastAsia" w:cs="Arial"/>
          <w:lang w:eastAsia="sr-Cyrl-CS"/>
        </w:rPr>
        <w:t xml:space="preserve"> </w:t>
      </w:r>
      <w:r>
        <w:rPr>
          <w:rFonts w:eastAsiaTheme="minorEastAsia" w:cs="Arial"/>
          <w:lang w:eastAsia="sr-Cyrl-CS"/>
        </w:rPr>
        <w:t>који</w:t>
      </w:r>
      <w:r w:rsidRPr="00E97419">
        <w:rPr>
          <w:rFonts w:eastAsiaTheme="minorEastAsia" w:cs="Arial"/>
          <w:lang w:eastAsia="sr-Cyrl-CS"/>
        </w:rPr>
        <w:t xml:space="preserve"> </w:t>
      </w:r>
      <w:r>
        <w:rPr>
          <w:rFonts w:eastAsiaTheme="minorEastAsia" w:cs="Arial"/>
          <w:lang w:eastAsia="sr-Cyrl-CS"/>
        </w:rPr>
        <w:t>су</w:t>
      </w:r>
      <w:r w:rsidRPr="00E97419">
        <w:rPr>
          <w:rFonts w:eastAsiaTheme="minorEastAsia" w:cs="Arial"/>
          <w:lang w:eastAsia="sr-Cyrl-CS"/>
        </w:rPr>
        <w:t xml:space="preserve"> </w:t>
      </w:r>
      <w:r>
        <w:rPr>
          <w:rFonts w:eastAsiaTheme="minorEastAsia" w:cs="Arial"/>
          <w:lang w:eastAsia="sr-Cyrl-CS"/>
        </w:rPr>
        <w:t>важили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датом</w:t>
      </w:r>
      <w:r w:rsidRPr="00E97419">
        <w:rPr>
          <w:rFonts w:eastAsiaTheme="minorEastAsia" w:cs="Arial"/>
          <w:lang w:eastAsia="sr-Cyrl-CS"/>
        </w:rPr>
        <w:t xml:space="preserve"> </w:t>
      </w:r>
      <w:r>
        <w:rPr>
          <w:rFonts w:eastAsiaTheme="minorEastAsia" w:cs="Arial"/>
          <w:lang w:eastAsia="sr-Cyrl-CS"/>
        </w:rPr>
        <w:t>тренутку</w:t>
      </w:r>
      <w:r w:rsidRPr="00E97419">
        <w:rPr>
          <w:rFonts w:eastAsiaTheme="minorEastAsia" w:cs="Arial"/>
          <w:lang w:eastAsia="sr-Cyrl-CS"/>
        </w:rPr>
        <w:t xml:space="preserve">, </w:t>
      </w:r>
      <w:r>
        <w:rPr>
          <w:rFonts w:eastAsiaTheme="minorEastAsia" w:cs="Arial"/>
          <w:lang w:eastAsia="sr-Cyrl-CS"/>
        </w:rPr>
        <w:t>како</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области</w:t>
      </w:r>
      <w:r w:rsidRPr="00E97419">
        <w:rPr>
          <w:rFonts w:eastAsiaTheme="minorEastAsia" w:cs="Arial"/>
          <w:lang w:eastAsia="sr-Cyrl-CS"/>
        </w:rPr>
        <w:t xml:space="preserve"> </w:t>
      </w:r>
      <w:r>
        <w:rPr>
          <w:rFonts w:eastAsiaTheme="minorEastAsia" w:cs="Arial"/>
          <w:lang w:eastAsia="sr-Cyrl-CS"/>
        </w:rPr>
        <w:t>заштите</w:t>
      </w:r>
      <w:r w:rsidRPr="00E97419">
        <w:rPr>
          <w:rFonts w:eastAsiaTheme="minorEastAsia" w:cs="Arial"/>
          <w:lang w:eastAsia="sr-Cyrl-CS"/>
        </w:rPr>
        <w:t xml:space="preserve"> </w:t>
      </w:r>
      <w:r>
        <w:rPr>
          <w:rFonts w:eastAsiaTheme="minorEastAsia" w:cs="Arial"/>
          <w:lang w:eastAsia="sr-Cyrl-CS"/>
        </w:rPr>
        <w:t>животне</w:t>
      </w:r>
      <w:r w:rsidRPr="00E97419">
        <w:rPr>
          <w:rFonts w:eastAsiaTheme="minorEastAsia" w:cs="Arial"/>
          <w:lang w:eastAsia="sr-Cyrl-CS"/>
        </w:rPr>
        <w:t xml:space="preserve"> </w:t>
      </w:r>
      <w:r>
        <w:rPr>
          <w:rFonts w:eastAsiaTheme="minorEastAsia" w:cs="Arial"/>
          <w:lang w:eastAsia="sr-Cyrl-CS"/>
        </w:rPr>
        <w:t>средине</w:t>
      </w:r>
      <w:r w:rsidRPr="00E97419">
        <w:rPr>
          <w:rFonts w:eastAsiaTheme="minorEastAsia" w:cs="Arial"/>
          <w:lang w:eastAsia="sr-Cyrl-CS"/>
        </w:rPr>
        <w:t xml:space="preserve">, </w:t>
      </w:r>
      <w:r>
        <w:rPr>
          <w:rFonts w:eastAsiaTheme="minorEastAsia" w:cs="Arial"/>
          <w:lang w:eastAsia="sr-Cyrl-CS"/>
        </w:rPr>
        <w:t>тако</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израду</w:t>
      </w:r>
      <w:r w:rsidRPr="00E97419">
        <w:rPr>
          <w:rFonts w:eastAsiaTheme="minorEastAsia" w:cs="Arial"/>
          <w:lang w:eastAsia="sr-Cyrl-CS"/>
        </w:rPr>
        <w:t xml:space="preserve"> </w:t>
      </w:r>
      <w:r>
        <w:rPr>
          <w:rFonts w:eastAsiaTheme="minorEastAsia" w:cs="Arial"/>
          <w:lang w:eastAsia="sr-Cyrl-CS"/>
        </w:rPr>
        <w:t>пројектне</w:t>
      </w:r>
      <w:r w:rsidRPr="00E97419">
        <w:rPr>
          <w:rFonts w:eastAsiaTheme="minorEastAsia" w:cs="Arial"/>
          <w:lang w:eastAsia="sr-Cyrl-CS"/>
        </w:rPr>
        <w:t xml:space="preserve"> </w:t>
      </w:r>
      <w:r>
        <w:rPr>
          <w:rFonts w:eastAsiaTheme="minorEastAsia" w:cs="Arial"/>
          <w:lang w:eastAsia="sr-Cyrl-CS"/>
        </w:rPr>
        <w:t>документације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израду</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том</w:t>
      </w:r>
      <w:r w:rsidRPr="00E97419">
        <w:rPr>
          <w:rFonts w:eastAsiaTheme="minorEastAsia" w:cs="Arial"/>
          <w:lang w:eastAsia="sr-Cyrl-CS"/>
        </w:rPr>
        <w:t xml:space="preserve"> </w:t>
      </w:r>
      <w:r>
        <w:rPr>
          <w:rFonts w:eastAsiaTheme="minorEastAsia" w:cs="Arial"/>
          <w:lang w:eastAsia="sr-Cyrl-CS"/>
        </w:rPr>
        <w:t>смислу</w:t>
      </w:r>
      <w:r w:rsidRPr="00E97419">
        <w:rPr>
          <w:rFonts w:eastAsiaTheme="minorEastAsia" w:cs="Arial"/>
          <w:lang w:eastAsia="sr-Cyrl-CS"/>
        </w:rPr>
        <w:t xml:space="preserve">, </w:t>
      </w:r>
      <w:r>
        <w:rPr>
          <w:rFonts w:eastAsiaTheme="minorEastAsia" w:cs="Arial"/>
          <w:lang w:eastAsia="sr-Cyrl-CS"/>
        </w:rPr>
        <w:t>услед</w:t>
      </w:r>
      <w:r w:rsidRPr="00E97419">
        <w:rPr>
          <w:rFonts w:eastAsiaTheme="minorEastAsia" w:cs="Arial"/>
          <w:lang w:eastAsia="sr-Cyrl-CS"/>
        </w:rPr>
        <w:t xml:space="preserve"> </w:t>
      </w:r>
      <w:r>
        <w:rPr>
          <w:rFonts w:eastAsiaTheme="minorEastAsia" w:cs="Arial"/>
          <w:lang w:eastAsia="sr-Cyrl-CS"/>
        </w:rPr>
        <w:t>значајног</w:t>
      </w:r>
      <w:r w:rsidRPr="00E97419">
        <w:rPr>
          <w:rFonts w:eastAsiaTheme="minorEastAsia" w:cs="Arial"/>
          <w:lang w:eastAsia="sr-Cyrl-CS"/>
        </w:rPr>
        <w:t xml:space="preserve"> </w:t>
      </w:r>
      <w:r>
        <w:rPr>
          <w:rFonts w:eastAsiaTheme="minorEastAsia" w:cs="Arial"/>
          <w:lang w:eastAsia="sr-Cyrl-CS"/>
        </w:rPr>
        <w:t>протека</w:t>
      </w:r>
      <w:r w:rsidRPr="00E97419">
        <w:rPr>
          <w:rFonts w:eastAsiaTheme="minorEastAsia" w:cs="Arial"/>
          <w:lang w:eastAsia="sr-Cyrl-CS"/>
        </w:rPr>
        <w:t xml:space="preserve"> </w:t>
      </w:r>
      <w:r>
        <w:rPr>
          <w:rFonts w:eastAsiaTheme="minorEastAsia" w:cs="Arial"/>
          <w:lang w:eastAsia="sr-Cyrl-CS"/>
        </w:rPr>
        <w:t>времена</w:t>
      </w:r>
      <w:r w:rsidRPr="00E97419">
        <w:rPr>
          <w:rFonts w:eastAsiaTheme="minorEastAsia" w:cs="Arial"/>
          <w:lang w:eastAsia="sr-Cyrl-CS"/>
        </w:rPr>
        <w:t xml:space="preserve"> </w:t>
      </w:r>
      <w:r>
        <w:rPr>
          <w:rFonts w:eastAsiaTheme="minorEastAsia" w:cs="Arial"/>
          <w:lang w:eastAsia="sr-Cyrl-CS"/>
        </w:rPr>
        <w:t>потребно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преиспитати</w:t>
      </w:r>
      <w:r w:rsidRPr="00E97419">
        <w:rPr>
          <w:rFonts w:eastAsiaTheme="minorEastAsia" w:cs="Arial"/>
          <w:lang w:eastAsia="sr-Cyrl-CS"/>
        </w:rPr>
        <w:t xml:space="preserve"> </w:t>
      </w:r>
      <w:r>
        <w:rPr>
          <w:rFonts w:eastAsiaTheme="minorEastAsia" w:cs="Arial"/>
          <w:lang w:eastAsia="sr-Cyrl-CS"/>
        </w:rPr>
        <w:t>последице</w:t>
      </w:r>
      <w:r w:rsidRPr="00E97419">
        <w:rPr>
          <w:rFonts w:eastAsiaTheme="minorEastAsia" w:cs="Arial"/>
          <w:lang w:eastAsia="sr-Cyrl-CS"/>
        </w:rPr>
        <w:t xml:space="preserve"> </w:t>
      </w:r>
      <w:r>
        <w:rPr>
          <w:rFonts w:eastAsiaTheme="minorEastAsia" w:cs="Arial"/>
          <w:lang w:eastAsia="sr-Cyrl-CS"/>
        </w:rPr>
        <w:t>измене</w:t>
      </w:r>
      <w:r w:rsidRPr="00E97419">
        <w:rPr>
          <w:rFonts w:eastAsiaTheme="minorEastAsia" w:cs="Arial"/>
          <w:lang w:eastAsia="sr-Cyrl-CS"/>
        </w:rPr>
        <w:t xml:space="preserve"> </w:t>
      </w:r>
      <w:r>
        <w:rPr>
          <w:rFonts w:eastAsiaTheme="minorEastAsia" w:cs="Arial"/>
          <w:lang w:eastAsia="sr-Cyrl-CS"/>
        </w:rPr>
        <w:t>релевантне</w:t>
      </w:r>
      <w:r w:rsidRPr="00E97419">
        <w:rPr>
          <w:rFonts w:eastAsiaTheme="minorEastAsia" w:cs="Arial"/>
          <w:lang w:eastAsia="sr-Cyrl-CS"/>
        </w:rPr>
        <w:t xml:space="preserve"> </w:t>
      </w:r>
      <w:r>
        <w:rPr>
          <w:rFonts w:eastAsiaTheme="minorEastAsia" w:cs="Arial"/>
          <w:lang w:eastAsia="sr-Cyrl-CS"/>
        </w:rPr>
        <w:t>законске</w:t>
      </w:r>
      <w:r w:rsidRPr="00E97419">
        <w:rPr>
          <w:rFonts w:eastAsiaTheme="minorEastAsia" w:cs="Arial"/>
          <w:lang w:eastAsia="sr-Cyrl-CS"/>
        </w:rPr>
        <w:t xml:space="preserve"> </w:t>
      </w:r>
      <w:r>
        <w:rPr>
          <w:rFonts w:eastAsiaTheme="minorEastAsia" w:cs="Arial"/>
          <w:lang w:eastAsia="sr-Cyrl-CS"/>
        </w:rPr>
        <w:t>регулативе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w:t>
      </w:r>
    </w:p>
    <w:p w14:paraId="14FCB293" w14:textId="77777777" w:rsidR="00C05EF5" w:rsidRPr="00E97419" w:rsidRDefault="00C05EF5" w:rsidP="00C05EF5">
      <w:pPr>
        <w:numPr>
          <w:ilvl w:val="0"/>
          <w:numId w:val="51"/>
        </w:numPr>
        <w:autoSpaceDE w:val="0"/>
        <w:autoSpaceDN w:val="0"/>
        <w:adjustRightInd w:val="0"/>
        <w:spacing w:before="0"/>
        <w:ind w:left="1560" w:hanging="426"/>
        <w:rPr>
          <w:rFonts w:eastAsiaTheme="minorEastAsia" w:cs="Arial"/>
          <w:lang w:eastAsia="sr-Cyrl-CS"/>
        </w:rPr>
      </w:pPr>
      <w:r>
        <w:rPr>
          <w:rFonts w:eastAsiaTheme="minorEastAsia" w:cs="Arial"/>
          <w:lang w:eastAsia="sr-Cyrl-CS"/>
        </w:rPr>
        <w:t>статус</w:t>
      </w:r>
      <w:r w:rsidRPr="00E97419">
        <w:rPr>
          <w:rFonts w:eastAsiaTheme="minorEastAsia" w:cs="Arial"/>
          <w:lang w:eastAsia="sr-Cyrl-CS"/>
        </w:rPr>
        <w:t xml:space="preserve"> </w:t>
      </w:r>
      <w:r>
        <w:rPr>
          <w:rFonts w:eastAsiaTheme="minorEastAsia" w:cs="Arial"/>
          <w:lang w:eastAsia="sr-Cyrl-CS"/>
        </w:rPr>
        <w:t>пројекта</w:t>
      </w:r>
      <w:r w:rsidRPr="00E97419">
        <w:rPr>
          <w:rFonts w:eastAsiaTheme="minorEastAsia" w:cs="Arial"/>
          <w:lang w:eastAsia="sr-Cyrl-CS"/>
        </w:rPr>
        <w:t xml:space="preserve"> </w:t>
      </w:r>
      <w:r>
        <w:rPr>
          <w:rFonts w:eastAsiaTheme="minorEastAsia" w:cs="Arial"/>
          <w:lang w:eastAsia="sr-Cyrl-CS"/>
        </w:rPr>
        <w:t>као</w:t>
      </w:r>
      <w:r w:rsidRPr="00E97419">
        <w:rPr>
          <w:rFonts w:eastAsiaTheme="minorEastAsia" w:cs="Arial"/>
          <w:lang w:eastAsia="sr-Cyrl-CS"/>
        </w:rPr>
        <w:t xml:space="preserve"> </w:t>
      </w:r>
      <w:r>
        <w:rPr>
          <w:rFonts w:eastAsiaTheme="minorEastAsia" w:cs="Arial"/>
          <w:lang w:eastAsia="sr-Cyrl-CS"/>
        </w:rPr>
        <w:t>наставак</w:t>
      </w:r>
      <w:r w:rsidRPr="00E97419">
        <w:rPr>
          <w:rFonts w:eastAsiaTheme="minorEastAsia" w:cs="Arial"/>
          <w:lang w:eastAsia="sr-Cyrl-CS"/>
        </w:rPr>
        <w:t xml:space="preserve"> </w:t>
      </w:r>
      <w:r>
        <w:rPr>
          <w:rFonts w:eastAsiaTheme="minorEastAsia" w:cs="Arial"/>
          <w:lang w:eastAsia="sr-Cyrl-CS"/>
        </w:rPr>
        <w:t>започете</w:t>
      </w:r>
      <w:r w:rsidRPr="00E97419">
        <w:rPr>
          <w:rFonts w:eastAsiaTheme="minorEastAsia" w:cs="Arial"/>
          <w:lang w:eastAsia="sr-Cyrl-CS"/>
        </w:rPr>
        <w:t xml:space="preserve"> </w:t>
      </w:r>
      <w:r>
        <w:rPr>
          <w:rFonts w:eastAsiaTheme="minorEastAsia" w:cs="Arial"/>
          <w:lang w:eastAsia="sr-Cyrl-CS"/>
        </w:rPr>
        <w:t>изградње;</w:t>
      </w:r>
    </w:p>
    <w:p w14:paraId="3D5B5D63" w14:textId="77777777" w:rsidR="00C05EF5" w:rsidRPr="0008787F" w:rsidRDefault="00C05EF5" w:rsidP="00C05EF5">
      <w:pPr>
        <w:numPr>
          <w:ilvl w:val="0"/>
          <w:numId w:val="51"/>
        </w:numPr>
        <w:autoSpaceDE w:val="0"/>
        <w:autoSpaceDN w:val="0"/>
        <w:adjustRightInd w:val="0"/>
        <w:spacing w:before="0"/>
        <w:ind w:left="1560" w:hanging="426"/>
        <w:rPr>
          <w:rFonts w:eastAsiaTheme="minorEastAsia" w:cs="Arial"/>
          <w:lang w:eastAsia="sr-Cyrl-CS"/>
        </w:rPr>
      </w:pPr>
      <w:r>
        <w:rPr>
          <w:rFonts w:eastAsiaTheme="minorEastAsia" w:cs="Arial"/>
          <w:lang w:eastAsia="sr-Cyrl-CS"/>
        </w:rPr>
        <w:t>израду</w:t>
      </w:r>
      <w:r w:rsidRPr="00E97419">
        <w:rPr>
          <w:rFonts w:eastAsiaTheme="minorEastAsia" w:cs="Arial"/>
          <w:lang w:eastAsia="sr-Cyrl-CS"/>
        </w:rPr>
        <w:t xml:space="preserve"> </w:t>
      </w:r>
      <w:r>
        <w:rPr>
          <w:rFonts w:eastAsiaTheme="minorEastAsia" w:cs="Arial"/>
          <w:lang w:eastAsia="sr-Cyrl-CS"/>
        </w:rPr>
        <w:t>пројектне</w:t>
      </w:r>
      <w:r w:rsidRPr="00E97419">
        <w:rPr>
          <w:rFonts w:eastAsiaTheme="minorEastAsia" w:cs="Arial"/>
          <w:lang w:eastAsia="sr-Cyrl-CS"/>
        </w:rPr>
        <w:t xml:space="preserve"> </w:t>
      </w:r>
      <w:r>
        <w:rPr>
          <w:rFonts w:eastAsiaTheme="minorEastAsia" w:cs="Arial"/>
          <w:lang w:eastAsia="sr-Cyrl-CS"/>
        </w:rPr>
        <w:t>документације</w:t>
      </w:r>
      <w:r w:rsidRPr="00E97419">
        <w:rPr>
          <w:rFonts w:eastAsiaTheme="minorEastAsia" w:cs="Arial"/>
          <w:lang w:eastAsia="sr-Cyrl-CS"/>
        </w:rPr>
        <w:t xml:space="preserve"> (</w:t>
      </w:r>
      <w:r>
        <w:rPr>
          <w:rFonts w:eastAsiaTheme="minorEastAsia" w:cs="Arial"/>
          <w:lang w:eastAsia="sr-Cyrl-CS"/>
        </w:rPr>
        <w:t>регулатива</w:t>
      </w:r>
      <w:r w:rsidRPr="00E97419">
        <w:rPr>
          <w:rFonts w:eastAsiaTheme="minorEastAsia" w:cs="Arial"/>
          <w:lang w:eastAsia="sr-Cyrl-CS"/>
        </w:rPr>
        <w:t xml:space="preserve"> </w:t>
      </w:r>
      <w:r>
        <w:rPr>
          <w:rFonts w:eastAsiaTheme="minorEastAsia" w:cs="Arial"/>
          <w:lang w:eastAsia="sr-Cyrl-CS"/>
        </w:rPr>
        <w:t>Србије</w:t>
      </w:r>
      <w:r w:rsidRPr="00E97419">
        <w:rPr>
          <w:rFonts w:eastAsiaTheme="minorEastAsia" w:cs="Arial"/>
          <w:lang w:eastAsia="sr-Cyrl-CS"/>
        </w:rPr>
        <w:t xml:space="preserve"> </w:t>
      </w:r>
      <w:r>
        <w:rPr>
          <w:rFonts w:eastAsiaTheme="minorEastAsia" w:cs="Arial"/>
          <w:lang w:eastAsia="sr-Cyrl-CS"/>
        </w:rPr>
        <w:t>или</w:t>
      </w:r>
      <w:r w:rsidRPr="00E97419">
        <w:rPr>
          <w:rFonts w:eastAsiaTheme="minorEastAsia" w:cs="Arial"/>
          <w:lang w:eastAsia="sr-Cyrl-CS"/>
        </w:rPr>
        <w:t xml:space="preserve"> </w:t>
      </w:r>
      <w:r>
        <w:rPr>
          <w:rFonts w:eastAsiaTheme="minorEastAsia" w:cs="Arial"/>
          <w:lang w:eastAsia="sr-Cyrl-CS"/>
        </w:rPr>
        <w:t>EN</w:t>
      </w:r>
      <w:r w:rsidRPr="00E97419">
        <w:rPr>
          <w:rFonts w:eastAsiaTheme="minorEastAsia" w:cs="Arial"/>
          <w:lang w:eastAsia="sr-Cyrl-CS"/>
        </w:rPr>
        <w:t xml:space="preserve"> </w:t>
      </w:r>
      <w:r>
        <w:rPr>
          <w:rFonts w:eastAsiaTheme="minorEastAsia" w:cs="Arial"/>
          <w:lang w:eastAsia="sr-Cyrl-CS"/>
        </w:rPr>
        <w:t>норме</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посебним</w:t>
      </w:r>
      <w:r w:rsidRPr="00E97419">
        <w:rPr>
          <w:rFonts w:eastAsiaTheme="minorEastAsia" w:cs="Arial"/>
          <w:lang w:eastAsia="sr-Cyrl-CS"/>
        </w:rPr>
        <w:t xml:space="preserve"> </w:t>
      </w:r>
      <w:r>
        <w:rPr>
          <w:rFonts w:eastAsiaTheme="minorEastAsia" w:cs="Arial"/>
          <w:lang w:eastAsia="sr-Cyrl-CS"/>
        </w:rPr>
        <w:t>освртом</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регулативу</w:t>
      </w:r>
      <w:r w:rsidRPr="00E97419">
        <w:rPr>
          <w:rFonts w:eastAsiaTheme="minorEastAsia" w:cs="Arial"/>
          <w:lang w:eastAsia="sr-Cyrl-CS"/>
        </w:rPr>
        <w:t xml:space="preserve"> </w:t>
      </w:r>
      <w:r>
        <w:rPr>
          <w:rFonts w:eastAsiaTheme="minorEastAsia" w:cs="Arial"/>
          <w:lang w:eastAsia="sr-Cyrl-CS"/>
        </w:rPr>
        <w:t>ЕУ</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Енергетске</w:t>
      </w:r>
      <w:r w:rsidRPr="00E97419">
        <w:rPr>
          <w:rFonts w:eastAsiaTheme="minorEastAsia" w:cs="Arial"/>
          <w:lang w:eastAsia="sr-Cyrl-CS"/>
        </w:rPr>
        <w:t xml:space="preserve"> </w:t>
      </w:r>
      <w:r>
        <w:rPr>
          <w:rFonts w:eastAsiaTheme="minorEastAsia" w:cs="Arial"/>
          <w:lang w:eastAsia="sr-Cyrl-CS"/>
        </w:rPr>
        <w:t>Заједнице</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становишта</w:t>
      </w:r>
      <w:r w:rsidRPr="00E97419">
        <w:rPr>
          <w:rFonts w:eastAsiaTheme="minorEastAsia" w:cs="Arial"/>
          <w:lang w:eastAsia="sr-Cyrl-CS"/>
        </w:rPr>
        <w:t xml:space="preserve"> </w:t>
      </w:r>
      <w:r w:rsidRPr="0008787F">
        <w:rPr>
          <w:rFonts w:eastAsiaTheme="minorEastAsia" w:cs="Arial"/>
          <w:lang w:eastAsia="sr-Cyrl-CS"/>
        </w:rPr>
        <w:t>прихватљивости изведених радова;</w:t>
      </w:r>
    </w:p>
    <w:p w14:paraId="751A6A57" w14:textId="77777777" w:rsidR="00C05EF5" w:rsidRDefault="00C05EF5" w:rsidP="00C05EF5">
      <w:pPr>
        <w:numPr>
          <w:ilvl w:val="0"/>
          <w:numId w:val="51"/>
        </w:numPr>
        <w:autoSpaceDE w:val="0"/>
        <w:autoSpaceDN w:val="0"/>
        <w:adjustRightInd w:val="0"/>
        <w:spacing w:before="0"/>
        <w:ind w:left="1560" w:hanging="426"/>
        <w:rPr>
          <w:rFonts w:eastAsiaTheme="minorEastAsia" w:cs="Arial"/>
          <w:lang w:eastAsia="sr-Cyrl-CS"/>
        </w:rPr>
      </w:pPr>
      <w:r w:rsidRPr="0008787F">
        <w:rPr>
          <w:rFonts w:eastAsiaTheme="minorEastAsia" w:cs="Arial"/>
          <w:lang w:eastAsia="sr-Cyrl-CS"/>
        </w:rPr>
        <w:t xml:space="preserve">испоручену опрему </w:t>
      </w:r>
      <w:r>
        <w:rPr>
          <w:rFonts w:eastAsiaTheme="minorEastAsia" w:cs="Arial"/>
          <w:lang w:eastAsia="sr-Cyrl-CS"/>
        </w:rPr>
        <w:t xml:space="preserve">под притиском према ASME стандардима </w:t>
      </w:r>
      <w:r w:rsidRPr="0008787F">
        <w:rPr>
          <w:rFonts w:eastAsiaTheme="minorEastAsia" w:cs="Arial"/>
          <w:lang w:eastAsia="sr-Cyrl-CS"/>
        </w:rPr>
        <w:t xml:space="preserve">са становишта њене </w:t>
      </w:r>
      <w:r>
        <w:rPr>
          <w:rFonts w:eastAsiaTheme="minorEastAsia" w:cs="Arial"/>
          <w:lang w:eastAsia="sr-Cyrl-CS"/>
        </w:rPr>
        <w:t>употребљивости</w:t>
      </w:r>
      <w:r w:rsidRPr="0008787F">
        <w:rPr>
          <w:rFonts w:eastAsiaTheme="minorEastAsia" w:cs="Arial"/>
          <w:lang w:eastAsia="sr-Cyrl-CS"/>
        </w:rPr>
        <w:t>;</w:t>
      </w:r>
    </w:p>
    <w:p w14:paraId="116E8179" w14:textId="77777777" w:rsidR="00C05EF5" w:rsidRPr="0008787F" w:rsidRDefault="00C05EF5" w:rsidP="00C05EF5">
      <w:pPr>
        <w:numPr>
          <w:ilvl w:val="0"/>
          <w:numId w:val="51"/>
        </w:numPr>
        <w:autoSpaceDE w:val="0"/>
        <w:autoSpaceDN w:val="0"/>
        <w:adjustRightInd w:val="0"/>
        <w:spacing w:before="0"/>
        <w:ind w:left="1560" w:hanging="426"/>
        <w:rPr>
          <w:rFonts w:eastAsiaTheme="minorEastAsia" w:cs="Arial"/>
          <w:lang w:eastAsia="sr-Cyrl-CS"/>
        </w:rPr>
      </w:pPr>
      <w:r>
        <w:rPr>
          <w:rFonts w:eastAsiaTheme="minorEastAsia" w:cs="Arial"/>
          <w:lang w:eastAsia="sr-Cyrl-CS"/>
        </w:rPr>
        <w:t>провера битних захтева за безбедност опреме под притиском у складу са законском регулативом;</w:t>
      </w:r>
    </w:p>
    <w:p w14:paraId="5769A7CB" w14:textId="77777777" w:rsidR="00C05EF5" w:rsidRPr="00E97419" w:rsidRDefault="00C05EF5" w:rsidP="00C05EF5">
      <w:pPr>
        <w:numPr>
          <w:ilvl w:val="0"/>
          <w:numId w:val="51"/>
        </w:numPr>
        <w:autoSpaceDE w:val="0"/>
        <w:autoSpaceDN w:val="0"/>
        <w:adjustRightInd w:val="0"/>
        <w:spacing w:before="0"/>
        <w:ind w:left="1560" w:hanging="426"/>
        <w:rPr>
          <w:rFonts w:eastAsiaTheme="minorEastAsia" w:cs="Arial"/>
        </w:rPr>
      </w:pPr>
      <w:r>
        <w:rPr>
          <w:rFonts w:eastAsiaTheme="minorEastAsia" w:cs="Arial"/>
          <w:lang w:eastAsia="sr-Cyrl-CS"/>
        </w:rPr>
        <w:t>заштиту</w:t>
      </w:r>
      <w:r w:rsidRPr="00E97419">
        <w:rPr>
          <w:rFonts w:eastAsiaTheme="minorEastAsia" w:cs="Arial"/>
          <w:lang w:eastAsia="sr-Cyrl-CS"/>
        </w:rPr>
        <w:t xml:space="preserve"> </w:t>
      </w:r>
      <w:r>
        <w:rPr>
          <w:rFonts w:eastAsiaTheme="minorEastAsia" w:cs="Arial"/>
          <w:lang w:eastAsia="sr-Cyrl-CS"/>
        </w:rPr>
        <w:t>животне</w:t>
      </w:r>
      <w:r w:rsidRPr="00E97419">
        <w:rPr>
          <w:rFonts w:eastAsiaTheme="minorEastAsia" w:cs="Arial"/>
          <w:lang w:eastAsia="sr-Cyrl-CS"/>
        </w:rPr>
        <w:t xml:space="preserve"> </w:t>
      </w:r>
      <w:r>
        <w:rPr>
          <w:rFonts w:eastAsiaTheme="minorEastAsia" w:cs="Arial"/>
          <w:lang w:eastAsia="sr-Cyrl-CS"/>
        </w:rPr>
        <w:t>средине;</w:t>
      </w:r>
    </w:p>
    <w:p w14:paraId="0B56F05D" w14:textId="77777777" w:rsidR="00C05EF5" w:rsidRPr="00E97419" w:rsidRDefault="00C05EF5" w:rsidP="00C05EF5">
      <w:pPr>
        <w:numPr>
          <w:ilvl w:val="0"/>
          <w:numId w:val="51"/>
        </w:numPr>
        <w:autoSpaceDE w:val="0"/>
        <w:autoSpaceDN w:val="0"/>
        <w:adjustRightInd w:val="0"/>
        <w:spacing w:before="0"/>
        <w:ind w:left="1560" w:hanging="426"/>
        <w:rPr>
          <w:rFonts w:eastAsiaTheme="minorEastAsia" w:cs="Arial"/>
        </w:rPr>
      </w:pPr>
      <w:proofErr w:type="gramStart"/>
      <w:r>
        <w:rPr>
          <w:rFonts w:eastAsiaTheme="minorEastAsia" w:cs="Arial"/>
          <w:lang w:eastAsia="sr-Cyrl-CS"/>
        </w:rPr>
        <w:t>енергетску</w:t>
      </w:r>
      <w:proofErr w:type="gramEnd"/>
      <w:r w:rsidRPr="00E97419">
        <w:rPr>
          <w:rFonts w:eastAsiaTheme="minorEastAsia" w:cs="Arial"/>
          <w:lang w:eastAsia="sr-Cyrl-CS"/>
        </w:rPr>
        <w:t xml:space="preserve"> </w:t>
      </w:r>
      <w:r>
        <w:rPr>
          <w:rFonts w:eastAsiaTheme="minorEastAsia" w:cs="Arial"/>
          <w:lang w:eastAsia="sr-Cyrl-CS"/>
        </w:rPr>
        <w:t>ефикасност</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других</w:t>
      </w:r>
      <w:r w:rsidRPr="00E97419">
        <w:rPr>
          <w:rFonts w:eastAsiaTheme="minorEastAsia" w:cs="Arial"/>
          <w:lang w:eastAsia="sr-Cyrl-CS"/>
        </w:rPr>
        <w:t xml:space="preserve"> </w:t>
      </w:r>
      <w:r>
        <w:rPr>
          <w:rFonts w:eastAsiaTheme="minorEastAsia" w:cs="Arial"/>
          <w:lang w:eastAsia="sr-Cyrl-CS"/>
        </w:rPr>
        <w:t>релевантних</w:t>
      </w:r>
      <w:r w:rsidRPr="00E97419">
        <w:rPr>
          <w:rFonts w:eastAsiaTheme="minorEastAsia" w:cs="Arial"/>
          <w:lang w:eastAsia="sr-Cyrl-CS"/>
        </w:rPr>
        <w:t xml:space="preserve"> </w:t>
      </w:r>
      <w:r>
        <w:rPr>
          <w:rFonts w:eastAsiaTheme="minorEastAsia" w:cs="Arial"/>
          <w:lang w:eastAsia="sr-Cyrl-CS"/>
        </w:rPr>
        <w:t>прописа.</w:t>
      </w:r>
    </w:p>
    <w:p w14:paraId="214FDC8E" w14:textId="77777777" w:rsidR="00C05EF5" w:rsidRPr="00E97419" w:rsidRDefault="00C05EF5" w:rsidP="00C05EF5">
      <w:pPr>
        <w:rPr>
          <w:rFonts w:eastAsiaTheme="minorEastAsia" w:cs="Arial"/>
        </w:rPr>
      </w:pPr>
    </w:p>
    <w:p w14:paraId="0FCCF2FB" w14:textId="77777777" w:rsidR="00C05EF5" w:rsidRPr="002836A5" w:rsidRDefault="00C05EF5" w:rsidP="00C05EF5">
      <w:pPr>
        <w:numPr>
          <w:ilvl w:val="0"/>
          <w:numId w:val="45"/>
        </w:numPr>
        <w:spacing w:before="0"/>
        <w:ind w:left="1134" w:hanging="567"/>
        <w:contextualSpacing/>
        <w:rPr>
          <w:rFonts w:cs="Arial"/>
          <w:b/>
          <w:lang w:eastAsia="sr-Cyrl-CS"/>
        </w:rPr>
      </w:pPr>
      <w:r w:rsidRPr="002836A5">
        <w:rPr>
          <w:rFonts w:eastAsiaTheme="minorEastAsia" w:cs="Arial"/>
          <w:b/>
          <w:lang w:eastAsia="sr-Cyrl-CS"/>
        </w:rPr>
        <w:t>Преглед и анализа извршених радова до данас</w:t>
      </w:r>
    </w:p>
    <w:p w14:paraId="44922DEC" w14:textId="77777777" w:rsidR="00C05EF5" w:rsidRPr="00E97419" w:rsidRDefault="00C05EF5" w:rsidP="00C05EF5">
      <w:pPr>
        <w:rPr>
          <w:rFonts w:eastAsiaTheme="minorEastAsia" w:cs="Arial"/>
        </w:rPr>
      </w:pPr>
    </w:p>
    <w:p w14:paraId="36F88D0D" w14:textId="77777777" w:rsidR="00C05EF5" w:rsidRPr="00521E24" w:rsidRDefault="00C05EF5" w:rsidP="00A44D14">
      <w:pPr>
        <w:pStyle w:val="ListParagraph"/>
        <w:numPr>
          <w:ilvl w:val="0"/>
          <w:numId w:val="45"/>
        </w:numPr>
        <w:spacing w:before="0" w:after="0" w:line="240" w:lineRule="auto"/>
        <w:rPr>
          <w:rFonts w:ascii="Arial" w:hAnsi="Arial" w:cs="Arial"/>
          <w:vanish/>
        </w:rPr>
      </w:pPr>
    </w:p>
    <w:p w14:paraId="78480F26" w14:textId="77777777" w:rsidR="00C05EF5" w:rsidRPr="00A44D14" w:rsidRDefault="00C05EF5" w:rsidP="00A44D14">
      <w:pPr>
        <w:pStyle w:val="ListParagraph"/>
        <w:numPr>
          <w:ilvl w:val="1"/>
          <w:numId w:val="74"/>
        </w:numPr>
        <w:spacing w:before="0"/>
        <w:rPr>
          <w:rFonts w:ascii="Arial" w:hAnsi="Arial" w:cs="Arial"/>
        </w:rPr>
      </w:pPr>
      <w:r w:rsidRPr="00A44D14">
        <w:rPr>
          <w:rFonts w:ascii="Arial" w:hAnsi="Arial" w:cs="Arial"/>
        </w:rPr>
        <w:t>Преглед извршених радова (визуелно-макроскопски преглед изведених радова на АБ темељима и конструкцији, изведене челичне конструкције и ускладиштене челичне конструкције);</w:t>
      </w:r>
    </w:p>
    <w:p w14:paraId="7F7A266D"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Израда</w:t>
      </w:r>
      <w:r w:rsidRPr="00723E15">
        <w:rPr>
          <w:rFonts w:ascii="Arial" w:hAnsi="Arial" w:cs="Arial"/>
        </w:rPr>
        <w:t xml:space="preserve"> </w:t>
      </w:r>
      <w:r>
        <w:rPr>
          <w:rFonts w:ascii="Arial" w:hAnsi="Arial" w:cs="Arial"/>
        </w:rPr>
        <w:t>извештаја</w:t>
      </w:r>
      <w:r w:rsidRPr="00723E15">
        <w:rPr>
          <w:rFonts w:ascii="Arial" w:hAnsi="Arial" w:cs="Arial"/>
        </w:rPr>
        <w:t xml:space="preserve"> </w:t>
      </w:r>
      <w:r>
        <w:rPr>
          <w:rFonts w:ascii="Arial" w:hAnsi="Arial" w:cs="Arial"/>
        </w:rPr>
        <w:t>о</w:t>
      </w:r>
      <w:r w:rsidRPr="00723E15">
        <w:rPr>
          <w:rFonts w:ascii="Arial" w:hAnsi="Arial" w:cs="Arial"/>
        </w:rPr>
        <w:t xml:space="preserve"> </w:t>
      </w:r>
      <w:r>
        <w:rPr>
          <w:rFonts w:ascii="Arial" w:hAnsi="Arial" w:cs="Arial"/>
        </w:rPr>
        <w:t>затеченом</w:t>
      </w:r>
      <w:r w:rsidRPr="00723E15">
        <w:rPr>
          <w:rFonts w:ascii="Arial" w:hAnsi="Arial" w:cs="Arial"/>
        </w:rPr>
        <w:t xml:space="preserve"> </w:t>
      </w:r>
      <w:r>
        <w:rPr>
          <w:rFonts w:ascii="Arial" w:hAnsi="Arial" w:cs="Arial"/>
        </w:rPr>
        <w:t>стању</w:t>
      </w:r>
      <w:r w:rsidRPr="00723E15">
        <w:rPr>
          <w:rFonts w:ascii="Arial" w:hAnsi="Arial" w:cs="Arial"/>
        </w:rPr>
        <w:t xml:space="preserve"> </w:t>
      </w:r>
      <w:r>
        <w:rPr>
          <w:rFonts w:ascii="Arial" w:hAnsi="Arial" w:cs="Arial"/>
        </w:rPr>
        <w:t>изведених</w:t>
      </w:r>
      <w:r w:rsidRPr="00723E15">
        <w:rPr>
          <w:rFonts w:ascii="Arial" w:hAnsi="Arial" w:cs="Arial"/>
        </w:rPr>
        <w:t xml:space="preserve"> </w:t>
      </w:r>
      <w:r>
        <w:rPr>
          <w:rFonts w:ascii="Arial" w:hAnsi="Arial" w:cs="Arial"/>
        </w:rPr>
        <w:t>грађевинских</w:t>
      </w:r>
      <w:r w:rsidRPr="00723E15">
        <w:rPr>
          <w:rFonts w:ascii="Arial" w:hAnsi="Arial" w:cs="Arial"/>
        </w:rPr>
        <w:t xml:space="preserve"> </w:t>
      </w:r>
      <w:r>
        <w:rPr>
          <w:rFonts w:ascii="Arial" w:hAnsi="Arial" w:cs="Arial"/>
        </w:rPr>
        <w:t>радова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ускладиштених</w:t>
      </w:r>
      <w:r w:rsidRPr="00723E15">
        <w:rPr>
          <w:rFonts w:ascii="Arial" w:hAnsi="Arial" w:cs="Arial"/>
        </w:rPr>
        <w:t xml:space="preserve"> </w:t>
      </w:r>
      <w:r>
        <w:rPr>
          <w:rFonts w:ascii="Arial" w:hAnsi="Arial" w:cs="Arial"/>
        </w:rPr>
        <w:t>елемената</w:t>
      </w:r>
      <w:r w:rsidRPr="00723E15">
        <w:rPr>
          <w:rFonts w:ascii="Arial" w:hAnsi="Arial" w:cs="Arial"/>
        </w:rPr>
        <w:t xml:space="preserve"> </w:t>
      </w:r>
      <w:r>
        <w:rPr>
          <w:rFonts w:ascii="Arial" w:hAnsi="Arial" w:cs="Arial"/>
        </w:rPr>
        <w:t>челичне</w:t>
      </w:r>
      <w:r w:rsidRPr="00723E15">
        <w:rPr>
          <w:rFonts w:ascii="Arial" w:hAnsi="Arial" w:cs="Arial"/>
        </w:rPr>
        <w:t xml:space="preserve"> </w:t>
      </w:r>
      <w:r>
        <w:rPr>
          <w:rFonts w:ascii="Arial" w:hAnsi="Arial" w:cs="Arial"/>
        </w:rPr>
        <w:t>конструкције</w:t>
      </w:r>
      <w:r w:rsidRPr="00A44D14">
        <w:rPr>
          <w:rFonts w:ascii="Arial" w:hAnsi="Arial" w:cs="Arial"/>
        </w:rPr>
        <w:t>;</w:t>
      </w:r>
    </w:p>
    <w:p w14:paraId="0C212D18"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Преглед</w:t>
      </w:r>
      <w:r w:rsidRPr="00723E15">
        <w:rPr>
          <w:rFonts w:ascii="Arial" w:hAnsi="Arial" w:cs="Arial"/>
        </w:rPr>
        <w:t xml:space="preserve"> </w:t>
      </w:r>
      <w:r>
        <w:rPr>
          <w:rFonts w:ascii="Arial" w:hAnsi="Arial" w:cs="Arial"/>
        </w:rPr>
        <w:t>резултата</w:t>
      </w:r>
      <w:r w:rsidRPr="00723E15">
        <w:rPr>
          <w:rFonts w:ascii="Arial" w:hAnsi="Arial" w:cs="Arial"/>
        </w:rPr>
        <w:t xml:space="preserve"> </w:t>
      </w:r>
      <w:r>
        <w:rPr>
          <w:rFonts w:ascii="Arial" w:hAnsi="Arial" w:cs="Arial"/>
        </w:rPr>
        <w:t>обављених</w:t>
      </w:r>
      <w:r w:rsidRPr="00723E15">
        <w:rPr>
          <w:rFonts w:ascii="Arial" w:hAnsi="Arial" w:cs="Arial"/>
        </w:rPr>
        <w:t xml:space="preserve"> </w:t>
      </w:r>
      <w:r>
        <w:rPr>
          <w:rFonts w:ascii="Arial" w:hAnsi="Arial" w:cs="Arial"/>
        </w:rPr>
        <w:t>испитивања</w:t>
      </w:r>
      <w:r w:rsidRPr="00A44D14">
        <w:rPr>
          <w:rFonts w:ascii="Arial" w:hAnsi="Arial" w:cs="Arial"/>
        </w:rPr>
        <w:t>;</w:t>
      </w:r>
    </w:p>
    <w:p w14:paraId="6FCBB12E"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Преглед</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анализа</w:t>
      </w:r>
      <w:r w:rsidRPr="00723E15">
        <w:rPr>
          <w:rFonts w:ascii="Arial" w:hAnsi="Arial" w:cs="Arial"/>
        </w:rPr>
        <w:t xml:space="preserve"> </w:t>
      </w:r>
      <w:r>
        <w:rPr>
          <w:rFonts w:ascii="Arial" w:hAnsi="Arial" w:cs="Arial"/>
        </w:rPr>
        <w:t>постојеће</w:t>
      </w:r>
      <w:r w:rsidRPr="00723E15">
        <w:rPr>
          <w:rFonts w:ascii="Arial" w:hAnsi="Arial" w:cs="Arial"/>
        </w:rPr>
        <w:t xml:space="preserve"> </w:t>
      </w:r>
      <w:r>
        <w:rPr>
          <w:rFonts w:ascii="Arial" w:hAnsi="Arial" w:cs="Arial"/>
        </w:rPr>
        <w:t>техничке</w:t>
      </w:r>
      <w:r w:rsidRPr="00723E15">
        <w:rPr>
          <w:rFonts w:ascii="Arial" w:hAnsi="Arial" w:cs="Arial"/>
        </w:rPr>
        <w:t xml:space="preserve"> </w:t>
      </w:r>
      <w:r>
        <w:rPr>
          <w:rFonts w:ascii="Arial" w:hAnsi="Arial" w:cs="Arial"/>
        </w:rPr>
        <w:t>документације</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утврђивање</w:t>
      </w:r>
      <w:r w:rsidRPr="00723E15">
        <w:rPr>
          <w:rFonts w:ascii="Arial" w:hAnsi="Arial" w:cs="Arial"/>
        </w:rPr>
        <w:t xml:space="preserve"> </w:t>
      </w:r>
      <w:r>
        <w:rPr>
          <w:rFonts w:ascii="Arial" w:hAnsi="Arial" w:cs="Arial"/>
        </w:rPr>
        <w:t>свих</w:t>
      </w:r>
      <w:r w:rsidRPr="00723E15">
        <w:rPr>
          <w:rFonts w:ascii="Arial" w:hAnsi="Arial" w:cs="Arial"/>
        </w:rPr>
        <w:t xml:space="preserve"> </w:t>
      </w:r>
      <w:r>
        <w:rPr>
          <w:rFonts w:ascii="Arial" w:hAnsi="Arial" w:cs="Arial"/>
        </w:rPr>
        <w:t>релевантних</w:t>
      </w:r>
      <w:r w:rsidRPr="00723E15">
        <w:rPr>
          <w:rFonts w:ascii="Arial" w:hAnsi="Arial" w:cs="Arial"/>
        </w:rPr>
        <w:t xml:space="preserve"> </w:t>
      </w:r>
      <w:r>
        <w:rPr>
          <w:rFonts w:ascii="Arial" w:hAnsi="Arial" w:cs="Arial"/>
        </w:rPr>
        <w:t>података</w:t>
      </w:r>
      <w:r w:rsidRPr="00723E15">
        <w:rPr>
          <w:rFonts w:ascii="Arial" w:hAnsi="Arial" w:cs="Arial"/>
        </w:rPr>
        <w:t xml:space="preserve"> </w:t>
      </w:r>
      <w:r>
        <w:rPr>
          <w:rFonts w:ascii="Arial" w:hAnsi="Arial" w:cs="Arial"/>
        </w:rPr>
        <w:t>неопходних</w:t>
      </w:r>
      <w:r w:rsidRPr="00723E15">
        <w:rPr>
          <w:rFonts w:ascii="Arial" w:hAnsi="Arial" w:cs="Arial"/>
        </w:rPr>
        <w:t xml:space="preserve"> </w:t>
      </w:r>
      <w:r>
        <w:rPr>
          <w:rFonts w:ascii="Arial" w:hAnsi="Arial" w:cs="Arial"/>
        </w:rPr>
        <w:t>за</w:t>
      </w:r>
      <w:r w:rsidRPr="00723E15">
        <w:rPr>
          <w:rFonts w:ascii="Arial" w:hAnsi="Arial" w:cs="Arial"/>
        </w:rPr>
        <w:t xml:space="preserve"> </w:t>
      </w:r>
      <w:r>
        <w:rPr>
          <w:rFonts w:ascii="Arial" w:hAnsi="Arial" w:cs="Arial"/>
        </w:rPr>
        <w:t>израду</w:t>
      </w:r>
      <w:r w:rsidRPr="00723E15">
        <w:rPr>
          <w:rFonts w:ascii="Arial" w:hAnsi="Arial" w:cs="Arial"/>
        </w:rPr>
        <w:t xml:space="preserve"> </w:t>
      </w:r>
      <w:r>
        <w:rPr>
          <w:rFonts w:ascii="Arial" w:hAnsi="Arial" w:cs="Arial"/>
        </w:rPr>
        <w:t>прорачунских</w:t>
      </w:r>
      <w:r w:rsidRPr="00723E15">
        <w:rPr>
          <w:rFonts w:ascii="Arial" w:hAnsi="Arial" w:cs="Arial"/>
        </w:rPr>
        <w:t xml:space="preserve"> </w:t>
      </w:r>
      <w:r>
        <w:rPr>
          <w:rFonts w:ascii="Arial" w:hAnsi="Arial" w:cs="Arial"/>
        </w:rPr>
        <w:t>модела</w:t>
      </w:r>
      <w:r w:rsidRPr="00723E15">
        <w:rPr>
          <w:rFonts w:ascii="Arial" w:hAnsi="Arial" w:cs="Arial"/>
        </w:rPr>
        <w:t xml:space="preserve"> </w:t>
      </w:r>
      <w:r>
        <w:rPr>
          <w:rFonts w:ascii="Arial" w:hAnsi="Arial" w:cs="Arial"/>
        </w:rPr>
        <w:t>главне</w:t>
      </w:r>
      <w:r w:rsidRPr="00723E15">
        <w:rPr>
          <w:rFonts w:ascii="Arial" w:hAnsi="Arial" w:cs="Arial"/>
        </w:rPr>
        <w:t xml:space="preserve"> </w:t>
      </w:r>
      <w:r>
        <w:rPr>
          <w:rFonts w:ascii="Arial" w:hAnsi="Arial" w:cs="Arial"/>
        </w:rPr>
        <w:lastRenderedPageBreak/>
        <w:t>носеће</w:t>
      </w:r>
      <w:r w:rsidRPr="00723E15">
        <w:rPr>
          <w:rFonts w:ascii="Arial" w:hAnsi="Arial" w:cs="Arial"/>
        </w:rPr>
        <w:t xml:space="preserve"> </w:t>
      </w:r>
      <w:r>
        <w:rPr>
          <w:rFonts w:ascii="Arial" w:hAnsi="Arial" w:cs="Arial"/>
        </w:rPr>
        <w:t>конструкције</w:t>
      </w:r>
      <w:r w:rsidRPr="00723E15">
        <w:rPr>
          <w:rFonts w:ascii="Arial" w:hAnsi="Arial" w:cs="Arial"/>
        </w:rPr>
        <w:t xml:space="preserve"> </w:t>
      </w:r>
      <w:r>
        <w:rPr>
          <w:rFonts w:ascii="Arial" w:hAnsi="Arial" w:cs="Arial"/>
        </w:rPr>
        <w:t>ГПО</w:t>
      </w:r>
      <w:r w:rsidRPr="00723E15">
        <w:rPr>
          <w:rFonts w:ascii="Arial" w:hAnsi="Arial" w:cs="Arial"/>
        </w:rPr>
        <w:t xml:space="preserve"> (</w:t>
      </w:r>
      <w:r>
        <w:rPr>
          <w:rFonts w:ascii="Arial" w:hAnsi="Arial" w:cs="Arial"/>
        </w:rPr>
        <w:t>положај</w:t>
      </w:r>
      <w:r w:rsidRPr="00723E15">
        <w:rPr>
          <w:rFonts w:ascii="Arial" w:hAnsi="Arial" w:cs="Arial"/>
        </w:rPr>
        <w:t xml:space="preserve"> </w:t>
      </w:r>
      <w:r>
        <w:rPr>
          <w:rFonts w:ascii="Arial" w:hAnsi="Arial" w:cs="Arial"/>
        </w:rPr>
        <w:t>елемената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димензије</w:t>
      </w:r>
      <w:r w:rsidRPr="00723E15">
        <w:rPr>
          <w:rFonts w:ascii="Arial" w:hAnsi="Arial" w:cs="Arial"/>
        </w:rPr>
        <w:t xml:space="preserve"> </w:t>
      </w:r>
      <w:r>
        <w:rPr>
          <w:rFonts w:ascii="Arial" w:hAnsi="Arial" w:cs="Arial"/>
        </w:rPr>
        <w:t>попречних</w:t>
      </w:r>
      <w:r w:rsidRPr="00723E15">
        <w:rPr>
          <w:rFonts w:ascii="Arial" w:hAnsi="Arial" w:cs="Arial"/>
        </w:rPr>
        <w:t xml:space="preserve"> </w:t>
      </w:r>
      <w:r>
        <w:rPr>
          <w:rFonts w:ascii="Arial" w:hAnsi="Arial" w:cs="Arial"/>
        </w:rPr>
        <w:t>пресека</w:t>
      </w:r>
      <w:r w:rsidRPr="00723E15">
        <w:rPr>
          <w:rFonts w:ascii="Arial" w:hAnsi="Arial" w:cs="Arial"/>
        </w:rPr>
        <w:t xml:space="preserve">, </w:t>
      </w:r>
      <w:r>
        <w:rPr>
          <w:rFonts w:ascii="Arial" w:hAnsi="Arial" w:cs="Arial"/>
        </w:rPr>
        <w:t>положај</w:t>
      </w:r>
      <w:r w:rsidRPr="00723E15">
        <w:rPr>
          <w:rFonts w:ascii="Arial" w:hAnsi="Arial" w:cs="Arial"/>
        </w:rPr>
        <w:t xml:space="preserve">, </w:t>
      </w:r>
      <w:r>
        <w:rPr>
          <w:rFonts w:ascii="Arial" w:hAnsi="Arial" w:cs="Arial"/>
        </w:rPr>
        <w:t>природа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интензитет</w:t>
      </w:r>
      <w:r w:rsidRPr="00723E15">
        <w:rPr>
          <w:rFonts w:ascii="Arial" w:hAnsi="Arial" w:cs="Arial"/>
        </w:rPr>
        <w:t xml:space="preserve"> </w:t>
      </w:r>
      <w:r>
        <w:rPr>
          <w:rFonts w:ascii="Arial" w:hAnsi="Arial" w:cs="Arial"/>
        </w:rPr>
        <w:t>технолошких</w:t>
      </w:r>
      <w:r w:rsidRPr="00723E15">
        <w:rPr>
          <w:rFonts w:ascii="Arial" w:hAnsi="Arial" w:cs="Arial"/>
        </w:rPr>
        <w:t xml:space="preserve"> </w:t>
      </w:r>
      <w:r>
        <w:rPr>
          <w:rFonts w:ascii="Arial" w:hAnsi="Arial" w:cs="Arial"/>
        </w:rPr>
        <w:t>оптерећења</w:t>
      </w:r>
      <w:proofErr w:type="gramStart"/>
      <w:r w:rsidRPr="00723E15">
        <w:rPr>
          <w:rFonts w:ascii="Arial" w:hAnsi="Arial" w:cs="Arial"/>
        </w:rPr>
        <w:t>,...</w:t>
      </w:r>
      <w:proofErr w:type="gramEnd"/>
      <w:r w:rsidRPr="00723E15">
        <w:rPr>
          <w:rFonts w:ascii="Arial" w:hAnsi="Arial" w:cs="Arial"/>
        </w:rPr>
        <w:t>)</w:t>
      </w:r>
      <w:r w:rsidRPr="00A44D14">
        <w:rPr>
          <w:rFonts w:ascii="Arial" w:hAnsi="Arial" w:cs="Arial"/>
        </w:rPr>
        <w:t>;</w:t>
      </w:r>
    </w:p>
    <w:p w14:paraId="74592C24"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Израда</w:t>
      </w:r>
      <w:r w:rsidRPr="00723E15">
        <w:rPr>
          <w:rFonts w:ascii="Arial" w:hAnsi="Arial" w:cs="Arial"/>
        </w:rPr>
        <w:t xml:space="preserve"> </w:t>
      </w:r>
      <w:r>
        <w:rPr>
          <w:rFonts w:ascii="Arial" w:hAnsi="Arial" w:cs="Arial"/>
        </w:rPr>
        <w:t>програма</w:t>
      </w:r>
      <w:r w:rsidRPr="00723E15">
        <w:rPr>
          <w:rFonts w:ascii="Arial" w:hAnsi="Arial" w:cs="Arial"/>
        </w:rPr>
        <w:t xml:space="preserve"> </w:t>
      </w:r>
      <w:r>
        <w:rPr>
          <w:rFonts w:ascii="Arial" w:hAnsi="Arial" w:cs="Arial"/>
        </w:rPr>
        <w:t>допунских</w:t>
      </w:r>
      <w:r w:rsidRPr="00723E15">
        <w:rPr>
          <w:rFonts w:ascii="Arial" w:hAnsi="Arial" w:cs="Arial"/>
        </w:rPr>
        <w:t xml:space="preserve"> </w:t>
      </w:r>
      <w:r>
        <w:rPr>
          <w:rFonts w:ascii="Arial" w:hAnsi="Arial" w:cs="Arial"/>
        </w:rPr>
        <w:t>испитивања</w:t>
      </w:r>
      <w:r w:rsidRPr="00723E15">
        <w:rPr>
          <w:rFonts w:ascii="Arial" w:hAnsi="Arial" w:cs="Arial"/>
        </w:rPr>
        <w:t xml:space="preserve"> </w:t>
      </w:r>
      <w:r>
        <w:rPr>
          <w:rFonts w:ascii="Arial" w:hAnsi="Arial" w:cs="Arial"/>
        </w:rPr>
        <w:t>бетонских</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челичних</w:t>
      </w:r>
      <w:r w:rsidRPr="00723E15">
        <w:rPr>
          <w:rFonts w:ascii="Arial" w:hAnsi="Arial" w:cs="Arial"/>
        </w:rPr>
        <w:t xml:space="preserve"> </w:t>
      </w:r>
      <w:r>
        <w:rPr>
          <w:rFonts w:ascii="Arial" w:hAnsi="Arial" w:cs="Arial"/>
        </w:rPr>
        <w:t>конструкција</w:t>
      </w:r>
      <w:r w:rsidRPr="00A44D14">
        <w:rPr>
          <w:rFonts w:ascii="Arial" w:hAnsi="Arial" w:cs="Arial"/>
        </w:rPr>
        <w:t>;</w:t>
      </w:r>
    </w:p>
    <w:p w14:paraId="1BFF59CA" w14:textId="77777777" w:rsidR="00C05EF5" w:rsidRPr="00723E15" w:rsidRDefault="00C05EF5" w:rsidP="00A44D14">
      <w:pPr>
        <w:pStyle w:val="ListParagraph"/>
        <w:numPr>
          <w:ilvl w:val="1"/>
          <w:numId w:val="74"/>
        </w:numPr>
        <w:spacing w:before="0"/>
        <w:rPr>
          <w:rFonts w:ascii="Arial" w:hAnsi="Arial" w:cs="Arial"/>
        </w:rPr>
      </w:pPr>
      <w:r>
        <w:rPr>
          <w:rFonts w:ascii="Arial" w:hAnsi="Arial" w:cs="Arial"/>
        </w:rPr>
        <w:t>Извођење</w:t>
      </w:r>
      <w:r w:rsidRPr="00723E15">
        <w:rPr>
          <w:rFonts w:ascii="Arial" w:hAnsi="Arial" w:cs="Arial"/>
        </w:rPr>
        <w:t xml:space="preserve"> </w:t>
      </w:r>
      <w:r>
        <w:rPr>
          <w:rFonts w:ascii="Arial" w:hAnsi="Arial" w:cs="Arial"/>
        </w:rPr>
        <w:t>испитивања</w:t>
      </w:r>
      <w:r w:rsidRPr="00A44D14">
        <w:rPr>
          <w:rFonts w:ascii="Arial" w:hAnsi="Arial" w:cs="Arial"/>
        </w:rPr>
        <w:t>:</w:t>
      </w:r>
    </w:p>
    <w:p w14:paraId="2E2465D6"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вађење</w:t>
      </w:r>
      <w:r w:rsidRPr="00E97419">
        <w:rPr>
          <w:rFonts w:eastAsiaTheme="minorEastAsia" w:cs="Arial"/>
          <w:lang w:eastAsia="sr-Cyrl-CS"/>
        </w:rPr>
        <w:t xml:space="preserve"> „</w:t>
      </w:r>
      <w:r>
        <w:rPr>
          <w:rFonts w:eastAsiaTheme="minorEastAsia" w:cs="Arial"/>
          <w:lang w:eastAsia="sr-Cyrl-CS"/>
        </w:rPr>
        <w:t>кернова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испитивање</w:t>
      </w:r>
      <w:r w:rsidRPr="00E97419">
        <w:rPr>
          <w:rFonts w:eastAsiaTheme="minorEastAsia" w:cs="Arial"/>
          <w:lang w:eastAsia="sr-Cyrl-CS"/>
        </w:rPr>
        <w:t xml:space="preserve"> </w:t>
      </w:r>
      <w:r>
        <w:rPr>
          <w:rFonts w:eastAsiaTheme="minorEastAsia" w:cs="Arial"/>
          <w:lang w:eastAsia="sr-Cyrl-CS"/>
        </w:rPr>
        <w:t>физичко</w:t>
      </w:r>
      <w:r w:rsidRPr="00E97419">
        <w:rPr>
          <w:rFonts w:eastAsiaTheme="minorEastAsia" w:cs="Arial"/>
          <w:lang w:eastAsia="sr-Cyrl-CS"/>
        </w:rPr>
        <w:t>-</w:t>
      </w:r>
      <w:r>
        <w:rPr>
          <w:rFonts w:eastAsiaTheme="minorEastAsia" w:cs="Arial"/>
          <w:lang w:eastAsia="sr-Cyrl-CS"/>
        </w:rPr>
        <w:t>механичких</w:t>
      </w:r>
      <w:r w:rsidRPr="00E97419">
        <w:rPr>
          <w:rFonts w:eastAsiaTheme="minorEastAsia" w:cs="Arial"/>
          <w:lang w:eastAsia="sr-Cyrl-CS"/>
        </w:rPr>
        <w:t xml:space="preserve"> </w:t>
      </w:r>
      <w:r>
        <w:rPr>
          <w:rFonts w:eastAsiaTheme="minorEastAsia" w:cs="Arial"/>
          <w:lang w:eastAsia="sr-Cyrl-CS"/>
        </w:rPr>
        <w:t>карактеристика</w:t>
      </w:r>
      <w:r w:rsidRPr="00E97419">
        <w:rPr>
          <w:rFonts w:eastAsiaTheme="minorEastAsia" w:cs="Arial"/>
          <w:lang w:eastAsia="sr-Cyrl-CS"/>
        </w:rPr>
        <w:t xml:space="preserve"> </w:t>
      </w:r>
      <w:r>
        <w:rPr>
          <w:rFonts w:eastAsiaTheme="minorEastAsia" w:cs="Arial"/>
          <w:lang w:eastAsia="sr-Cyrl-CS"/>
        </w:rPr>
        <w:t>бетона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 xml:space="preserve"> </w:t>
      </w:r>
      <w:r>
        <w:rPr>
          <w:rFonts w:eastAsiaTheme="minorEastAsia" w:cs="Arial"/>
          <w:lang w:eastAsia="sr-Cyrl-CS"/>
        </w:rPr>
        <w:t>трајности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 са Програмом испитивања;</w:t>
      </w:r>
    </w:p>
    <w:p w14:paraId="45639936"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уклањање</w:t>
      </w:r>
      <w:r w:rsidRPr="00E97419">
        <w:rPr>
          <w:rFonts w:eastAsiaTheme="minorEastAsia" w:cs="Arial"/>
          <w:lang w:eastAsia="sr-Cyrl-CS"/>
        </w:rPr>
        <w:t xml:space="preserve"> </w:t>
      </w:r>
      <w:r>
        <w:rPr>
          <w:rFonts w:eastAsiaTheme="minorEastAsia" w:cs="Arial"/>
          <w:lang w:eastAsia="sr-Cyrl-CS"/>
        </w:rPr>
        <w:t>заштитног</w:t>
      </w:r>
      <w:r w:rsidRPr="00E97419">
        <w:rPr>
          <w:rFonts w:eastAsiaTheme="minorEastAsia" w:cs="Arial"/>
          <w:lang w:eastAsia="sr-Cyrl-CS"/>
        </w:rPr>
        <w:t xml:space="preserve"> </w:t>
      </w:r>
      <w:r>
        <w:rPr>
          <w:rFonts w:eastAsiaTheme="minorEastAsia" w:cs="Arial"/>
          <w:lang w:eastAsia="sr-Cyrl-CS"/>
        </w:rPr>
        <w:t>слоја</w:t>
      </w:r>
      <w:r w:rsidRPr="00E97419">
        <w:rPr>
          <w:rFonts w:eastAsiaTheme="minorEastAsia" w:cs="Arial"/>
          <w:lang w:eastAsia="sr-Cyrl-CS"/>
        </w:rPr>
        <w:t xml:space="preserve"> </w:t>
      </w:r>
      <w:r>
        <w:rPr>
          <w:rFonts w:eastAsiaTheme="minorEastAsia" w:cs="Arial"/>
          <w:lang w:eastAsia="sr-Cyrl-CS"/>
        </w:rPr>
        <w:t>бетона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преглед</w:t>
      </w:r>
      <w:r w:rsidRPr="00E97419">
        <w:rPr>
          <w:rFonts w:eastAsiaTheme="minorEastAsia" w:cs="Arial"/>
          <w:lang w:eastAsia="sr-Cyrl-CS"/>
        </w:rPr>
        <w:t xml:space="preserve"> </w:t>
      </w:r>
      <w:r>
        <w:rPr>
          <w:rFonts w:eastAsiaTheme="minorEastAsia" w:cs="Arial"/>
          <w:lang w:eastAsia="sr-Cyrl-CS"/>
        </w:rPr>
        <w:t>стања</w:t>
      </w:r>
      <w:r w:rsidRPr="00E97419">
        <w:rPr>
          <w:rFonts w:eastAsiaTheme="minorEastAsia" w:cs="Arial"/>
          <w:lang w:eastAsia="sr-Cyrl-CS"/>
        </w:rPr>
        <w:t xml:space="preserve"> </w:t>
      </w:r>
      <w:r>
        <w:rPr>
          <w:rFonts w:eastAsiaTheme="minorEastAsia" w:cs="Arial"/>
          <w:lang w:eastAsia="sr-Cyrl-CS"/>
        </w:rPr>
        <w:t>арматуре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индикативним</w:t>
      </w:r>
      <w:r w:rsidRPr="00E97419">
        <w:rPr>
          <w:rFonts w:eastAsiaTheme="minorEastAsia" w:cs="Arial"/>
          <w:lang w:eastAsia="sr-Cyrl-CS"/>
        </w:rPr>
        <w:t xml:space="preserve"> </w:t>
      </w:r>
      <w:r>
        <w:rPr>
          <w:rFonts w:eastAsiaTheme="minorEastAsia" w:cs="Arial"/>
          <w:lang w:eastAsia="sr-Cyrl-CS"/>
        </w:rPr>
        <w:t>зонама</w:t>
      </w:r>
      <w:r w:rsidRPr="00E97419">
        <w:rPr>
          <w:rFonts w:eastAsiaTheme="minorEastAsia" w:cs="Arial"/>
          <w:lang w:eastAsia="sr-Cyrl-CS"/>
        </w:rPr>
        <w:t xml:space="preserve"> </w:t>
      </w:r>
      <w:r>
        <w:rPr>
          <w:rFonts w:eastAsiaTheme="minorEastAsia" w:cs="Arial"/>
          <w:lang w:eastAsia="sr-Cyrl-CS"/>
        </w:rPr>
        <w:t>дефинисаним</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Програму</w:t>
      </w:r>
      <w:r w:rsidRPr="00E97419">
        <w:rPr>
          <w:rFonts w:eastAsiaTheme="minorEastAsia" w:cs="Arial"/>
          <w:lang w:eastAsia="sr-Cyrl-CS"/>
        </w:rPr>
        <w:t xml:space="preserve"> </w:t>
      </w:r>
      <w:r>
        <w:rPr>
          <w:rFonts w:eastAsiaTheme="minorEastAsia" w:cs="Arial"/>
          <w:lang w:eastAsia="sr-Cyrl-CS"/>
        </w:rPr>
        <w:t>испитивања</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основу</w:t>
      </w:r>
      <w:r w:rsidRPr="00E97419">
        <w:rPr>
          <w:rFonts w:eastAsiaTheme="minorEastAsia" w:cs="Arial"/>
          <w:lang w:eastAsia="sr-Cyrl-CS"/>
        </w:rPr>
        <w:t xml:space="preserve"> </w:t>
      </w:r>
      <w:r>
        <w:rPr>
          <w:rFonts w:eastAsiaTheme="minorEastAsia" w:cs="Arial"/>
          <w:lang w:eastAsia="sr-Cyrl-CS"/>
        </w:rPr>
        <w:t>визуелно</w:t>
      </w:r>
      <w:r w:rsidRPr="00E97419">
        <w:rPr>
          <w:rFonts w:eastAsiaTheme="minorEastAsia" w:cs="Arial"/>
          <w:lang w:eastAsia="sr-Cyrl-CS"/>
        </w:rPr>
        <w:t>-</w:t>
      </w:r>
      <w:r>
        <w:rPr>
          <w:rFonts w:eastAsiaTheme="minorEastAsia" w:cs="Arial"/>
          <w:lang w:eastAsia="sr-Cyrl-CS"/>
        </w:rPr>
        <w:t>макроскопског прегледа АБ конструкција;</w:t>
      </w:r>
    </w:p>
    <w:p w14:paraId="18F977A0"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узимање</w:t>
      </w:r>
      <w:r w:rsidRPr="00E97419">
        <w:rPr>
          <w:rFonts w:eastAsiaTheme="minorEastAsia" w:cs="Arial"/>
          <w:lang w:eastAsia="sr-Cyrl-CS"/>
        </w:rPr>
        <w:t xml:space="preserve"> </w:t>
      </w:r>
      <w:r>
        <w:rPr>
          <w:rFonts w:eastAsiaTheme="minorEastAsia" w:cs="Arial"/>
          <w:lang w:eastAsia="sr-Cyrl-CS"/>
        </w:rPr>
        <w:t>репрезентативних</w:t>
      </w:r>
      <w:r w:rsidRPr="00E97419">
        <w:rPr>
          <w:rFonts w:eastAsiaTheme="minorEastAsia" w:cs="Arial"/>
          <w:lang w:eastAsia="sr-Cyrl-CS"/>
        </w:rPr>
        <w:t xml:space="preserve"> </w:t>
      </w:r>
      <w:r>
        <w:rPr>
          <w:rFonts w:eastAsiaTheme="minorEastAsia" w:cs="Arial"/>
          <w:lang w:eastAsia="sr-Cyrl-CS"/>
        </w:rPr>
        <w:t>узорака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испитивања</w:t>
      </w:r>
      <w:r w:rsidRPr="00E97419">
        <w:rPr>
          <w:rFonts w:eastAsiaTheme="minorEastAsia" w:cs="Arial"/>
          <w:lang w:eastAsia="sr-Cyrl-CS"/>
        </w:rPr>
        <w:t xml:space="preserve"> </w:t>
      </w:r>
      <w:r>
        <w:rPr>
          <w:rFonts w:eastAsiaTheme="minorEastAsia" w:cs="Arial"/>
          <w:lang w:eastAsia="sr-Cyrl-CS"/>
        </w:rPr>
        <w:t>механичких</w:t>
      </w:r>
      <w:r w:rsidRPr="00E97419">
        <w:rPr>
          <w:rFonts w:eastAsiaTheme="minorEastAsia" w:cs="Arial"/>
          <w:lang w:eastAsia="sr-Cyrl-CS"/>
        </w:rPr>
        <w:t xml:space="preserve"> </w:t>
      </w:r>
      <w:r>
        <w:rPr>
          <w:rFonts w:eastAsiaTheme="minorEastAsia" w:cs="Arial"/>
          <w:lang w:eastAsia="sr-Cyrl-CS"/>
        </w:rPr>
        <w:t>својстава</w:t>
      </w:r>
      <w:r w:rsidRPr="00E97419">
        <w:rPr>
          <w:rFonts w:eastAsiaTheme="minorEastAsia" w:cs="Arial"/>
          <w:lang w:eastAsia="sr-Cyrl-CS"/>
        </w:rPr>
        <w:t xml:space="preserve"> </w:t>
      </w:r>
      <w:r>
        <w:rPr>
          <w:rFonts w:eastAsiaTheme="minorEastAsia" w:cs="Arial"/>
          <w:lang w:eastAsia="sr-Cyrl-CS"/>
        </w:rPr>
        <w:t>арматуре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 са Програмом испитивања;</w:t>
      </w:r>
    </w:p>
    <w:p w14:paraId="356EE1C9"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узимање</w:t>
      </w:r>
      <w:r w:rsidRPr="00E97419">
        <w:rPr>
          <w:rFonts w:eastAsiaTheme="minorEastAsia" w:cs="Arial"/>
          <w:lang w:eastAsia="sr-Cyrl-CS"/>
        </w:rPr>
        <w:t xml:space="preserve"> </w:t>
      </w:r>
      <w:r>
        <w:rPr>
          <w:rFonts w:eastAsiaTheme="minorEastAsia" w:cs="Arial"/>
          <w:lang w:eastAsia="sr-Cyrl-CS"/>
        </w:rPr>
        <w:t>репрезентативних</w:t>
      </w:r>
      <w:r w:rsidRPr="00E97419">
        <w:rPr>
          <w:rFonts w:eastAsiaTheme="minorEastAsia" w:cs="Arial"/>
          <w:lang w:eastAsia="sr-Cyrl-CS"/>
        </w:rPr>
        <w:t xml:space="preserve"> </w:t>
      </w:r>
      <w:r>
        <w:rPr>
          <w:rFonts w:eastAsiaTheme="minorEastAsia" w:cs="Arial"/>
          <w:lang w:eastAsia="sr-Cyrl-CS"/>
        </w:rPr>
        <w:t>узорака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испитивање</w:t>
      </w:r>
      <w:r w:rsidRPr="00E97419">
        <w:rPr>
          <w:rFonts w:eastAsiaTheme="minorEastAsia" w:cs="Arial"/>
          <w:lang w:eastAsia="sr-Cyrl-CS"/>
        </w:rPr>
        <w:t xml:space="preserve"> </w:t>
      </w:r>
      <w:r>
        <w:rPr>
          <w:rFonts w:eastAsiaTheme="minorEastAsia" w:cs="Arial"/>
          <w:lang w:eastAsia="sr-Cyrl-CS"/>
        </w:rPr>
        <w:t>механичких</w:t>
      </w:r>
      <w:r w:rsidRPr="00E97419">
        <w:rPr>
          <w:rFonts w:eastAsiaTheme="minorEastAsia" w:cs="Arial"/>
          <w:lang w:eastAsia="sr-Cyrl-CS"/>
        </w:rPr>
        <w:t xml:space="preserve"> </w:t>
      </w:r>
      <w:r>
        <w:rPr>
          <w:rFonts w:eastAsiaTheme="minorEastAsia" w:cs="Arial"/>
          <w:lang w:eastAsia="sr-Cyrl-CS"/>
        </w:rPr>
        <w:t>карактеристика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хемијског</w:t>
      </w:r>
      <w:r w:rsidRPr="00E97419">
        <w:rPr>
          <w:rFonts w:eastAsiaTheme="minorEastAsia" w:cs="Arial"/>
          <w:lang w:eastAsia="sr-Cyrl-CS"/>
        </w:rPr>
        <w:t xml:space="preserve"> </w:t>
      </w:r>
      <w:r>
        <w:rPr>
          <w:rFonts w:eastAsiaTheme="minorEastAsia" w:cs="Arial"/>
          <w:lang w:eastAsia="sr-Cyrl-CS"/>
        </w:rPr>
        <w:t>састава</w:t>
      </w:r>
      <w:r w:rsidRPr="00E97419">
        <w:rPr>
          <w:rFonts w:eastAsiaTheme="minorEastAsia" w:cs="Arial"/>
          <w:lang w:eastAsia="sr-Cyrl-CS"/>
        </w:rPr>
        <w:t xml:space="preserve"> </w:t>
      </w:r>
      <w:r>
        <w:rPr>
          <w:rFonts w:eastAsiaTheme="minorEastAsia" w:cs="Arial"/>
          <w:lang w:eastAsia="sr-Cyrl-CS"/>
        </w:rPr>
        <w:t>конструкцијских</w:t>
      </w:r>
      <w:r w:rsidRPr="00E97419">
        <w:rPr>
          <w:rFonts w:eastAsiaTheme="minorEastAsia" w:cs="Arial"/>
          <w:lang w:eastAsia="sr-Cyrl-CS"/>
        </w:rPr>
        <w:t xml:space="preserve"> </w:t>
      </w:r>
      <w:r>
        <w:rPr>
          <w:rFonts w:eastAsiaTheme="minorEastAsia" w:cs="Arial"/>
          <w:lang w:eastAsia="sr-Cyrl-CS"/>
        </w:rPr>
        <w:t>челика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Програмом</w:t>
      </w:r>
      <w:r w:rsidRPr="00E97419">
        <w:rPr>
          <w:rFonts w:eastAsiaTheme="minorEastAsia" w:cs="Arial"/>
          <w:lang w:eastAsia="sr-Cyrl-CS"/>
        </w:rPr>
        <w:t xml:space="preserve"> </w:t>
      </w:r>
      <w:r>
        <w:rPr>
          <w:rFonts w:eastAsiaTheme="minorEastAsia" w:cs="Arial"/>
          <w:lang w:eastAsia="sr-Cyrl-CS"/>
        </w:rPr>
        <w:t>испитивања;</w:t>
      </w:r>
    </w:p>
    <w:p w14:paraId="79D89962"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r>
        <w:rPr>
          <w:rFonts w:eastAsiaTheme="minorEastAsia" w:cs="Arial"/>
          <w:lang w:eastAsia="sr-Cyrl-CS"/>
        </w:rPr>
        <w:t>мерење</w:t>
      </w:r>
      <w:r w:rsidRPr="00E97419">
        <w:rPr>
          <w:rFonts w:eastAsiaTheme="minorEastAsia" w:cs="Arial"/>
          <w:lang w:eastAsia="sr-Cyrl-CS"/>
        </w:rPr>
        <w:t xml:space="preserve"> </w:t>
      </w:r>
      <w:r>
        <w:rPr>
          <w:rFonts w:eastAsiaTheme="minorEastAsia" w:cs="Arial"/>
          <w:lang w:eastAsia="sr-Cyrl-CS"/>
        </w:rPr>
        <w:t>дебљине</w:t>
      </w:r>
      <w:r w:rsidRPr="00E97419">
        <w:rPr>
          <w:rFonts w:eastAsiaTheme="minorEastAsia" w:cs="Arial"/>
          <w:lang w:eastAsia="sr-Cyrl-CS"/>
        </w:rPr>
        <w:t xml:space="preserve"> </w:t>
      </w:r>
      <w:r>
        <w:rPr>
          <w:rFonts w:eastAsiaTheme="minorEastAsia" w:cs="Arial"/>
          <w:lang w:eastAsia="sr-Cyrl-CS"/>
        </w:rPr>
        <w:t>корозије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репрезентативним</w:t>
      </w:r>
      <w:r w:rsidRPr="00E97419">
        <w:rPr>
          <w:rFonts w:eastAsiaTheme="minorEastAsia" w:cs="Arial"/>
          <w:lang w:eastAsia="sr-Cyrl-CS"/>
        </w:rPr>
        <w:t xml:space="preserve"> </w:t>
      </w:r>
      <w:r>
        <w:rPr>
          <w:rFonts w:eastAsiaTheme="minorEastAsia" w:cs="Arial"/>
          <w:lang w:eastAsia="sr-Cyrl-CS"/>
        </w:rPr>
        <w:t>елементима изведене челичне конструкције;</w:t>
      </w:r>
    </w:p>
    <w:p w14:paraId="05813BBE" w14:textId="77777777" w:rsidR="00C05EF5" w:rsidRPr="00E97419" w:rsidRDefault="00C05EF5" w:rsidP="00C05EF5">
      <w:pPr>
        <w:numPr>
          <w:ilvl w:val="0"/>
          <w:numId w:val="52"/>
        </w:numPr>
        <w:tabs>
          <w:tab w:val="left" w:pos="7134"/>
        </w:tabs>
        <w:spacing w:before="0"/>
        <w:ind w:left="2127" w:hanging="426"/>
        <w:contextualSpacing/>
        <w:rPr>
          <w:rFonts w:eastAsiaTheme="minorEastAsia" w:cs="Arial"/>
          <w:lang w:eastAsia="sr-Cyrl-CS"/>
        </w:rPr>
      </w:pPr>
      <w:proofErr w:type="gramStart"/>
      <w:r>
        <w:rPr>
          <w:rFonts w:eastAsiaTheme="minorEastAsia" w:cs="Arial"/>
          <w:lang w:eastAsia="sr-Cyrl-CS"/>
        </w:rPr>
        <w:t>мерење</w:t>
      </w:r>
      <w:proofErr w:type="gramEnd"/>
      <w:r w:rsidRPr="00E97419">
        <w:rPr>
          <w:rFonts w:eastAsiaTheme="minorEastAsia" w:cs="Arial"/>
          <w:lang w:eastAsia="sr-Cyrl-CS"/>
        </w:rPr>
        <w:t xml:space="preserve"> </w:t>
      </w:r>
      <w:r>
        <w:rPr>
          <w:rFonts w:eastAsiaTheme="minorEastAsia" w:cs="Arial"/>
          <w:lang w:eastAsia="sr-Cyrl-CS"/>
        </w:rPr>
        <w:t>дебљине</w:t>
      </w:r>
      <w:r w:rsidRPr="00E97419">
        <w:rPr>
          <w:rFonts w:eastAsiaTheme="minorEastAsia" w:cs="Arial"/>
          <w:lang w:eastAsia="sr-Cyrl-CS"/>
        </w:rPr>
        <w:t xml:space="preserve"> </w:t>
      </w:r>
      <w:r>
        <w:rPr>
          <w:rFonts w:eastAsiaTheme="minorEastAsia" w:cs="Arial"/>
          <w:lang w:eastAsia="sr-Cyrl-CS"/>
        </w:rPr>
        <w:t>корозије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репрезентативним</w:t>
      </w:r>
      <w:r w:rsidRPr="00E97419">
        <w:rPr>
          <w:rFonts w:eastAsiaTheme="minorEastAsia" w:cs="Arial"/>
          <w:lang w:eastAsia="sr-Cyrl-CS"/>
        </w:rPr>
        <w:t xml:space="preserve"> </w:t>
      </w:r>
      <w:r>
        <w:rPr>
          <w:rFonts w:eastAsiaTheme="minorEastAsia" w:cs="Arial"/>
          <w:lang w:eastAsia="sr-Cyrl-CS"/>
        </w:rPr>
        <w:t>елементима</w:t>
      </w:r>
      <w:r w:rsidRPr="00E97419">
        <w:rPr>
          <w:rFonts w:eastAsiaTheme="minorEastAsia" w:cs="Arial"/>
          <w:lang w:eastAsia="sr-Cyrl-CS"/>
        </w:rPr>
        <w:t xml:space="preserve"> </w:t>
      </w:r>
      <w:r>
        <w:rPr>
          <w:rFonts w:eastAsiaTheme="minorEastAsia" w:cs="Arial"/>
          <w:lang w:eastAsia="sr-Cyrl-CS"/>
        </w:rPr>
        <w:t>ускладиштене</w:t>
      </w:r>
      <w:r w:rsidRPr="00E97419">
        <w:rPr>
          <w:rFonts w:eastAsiaTheme="minorEastAsia" w:cs="Arial"/>
          <w:lang w:eastAsia="sr-Cyrl-CS"/>
        </w:rPr>
        <w:t xml:space="preserve"> </w:t>
      </w:r>
      <w:r>
        <w:rPr>
          <w:rFonts w:eastAsiaTheme="minorEastAsia" w:cs="Arial"/>
          <w:lang w:eastAsia="sr-Cyrl-CS"/>
        </w:rPr>
        <w:t>челичне</w:t>
      </w:r>
      <w:r w:rsidRPr="00E97419">
        <w:rPr>
          <w:rFonts w:eastAsiaTheme="minorEastAsia" w:cs="Arial"/>
          <w:lang w:eastAsia="sr-Cyrl-CS"/>
        </w:rPr>
        <w:t xml:space="preserve"> </w:t>
      </w:r>
      <w:r>
        <w:rPr>
          <w:rFonts w:eastAsiaTheme="minorEastAsia" w:cs="Arial"/>
          <w:lang w:eastAsia="sr-Cyrl-CS"/>
        </w:rPr>
        <w:t>конструкције</w:t>
      </w:r>
      <w:r w:rsidRPr="00E97419">
        <w:rPr>
          <w:rFonts w:eastAsiaTheme="minorEastAsia" w:cs="Arial"/>
          <w:lang w:eastAsia="sr-Cyrl-CS"/>
        </w:rPr>
        <w:t>.</w:t>
      </w:r>
    </w:p>
    <w:p w14:paraId="49DD944E" w14:textId="77777777" w:rsidR="00C05EF5" w:rsidRPr="00723E15" w:rsidRDefault="00C05EF5" w:rsidP="00A44D14">
      <w:pPr>
        <w:pStyle w:val="ListParagraph"/>
        <w:numPr>
          <w:ilvl w:val="1"/>
          <w:numId w:val="74"/>
        </w:numPr>
        <w:spacing w:before="0" w:after="0" w:line="240" w:lineRule="auto"/>
        <w:ind w:left="1418" w:hanging="644"/>
        <w:rPr>
          <w:rFonts w:ascii="Arial" w:hAnsi="Arial" w:cs="Arial"/>
        </w:rPr>
      </w:pPr>
      <w:r>
        <w:rPr>
          <w:rFonts w:ascii="Arial" w:hAnsi="Arial" w:cs="Arial"/>
        </w:rPr>
        <w:t>Утврђивање</w:t>
      </w:r>
      <w:r w:rsidRPr="00723E15">
        <w:rPr>
          <w:rFonts w:ascii="Arial" w:hAnsi="Arial" w:cs="Arial"/>
        </w:rPr>
        <w:t xml:space="preserve"> </w:t>
      </w:r>
      <w:r>
        <w:rPr>
          <w:rFonts w:ascii="Arial" w:hAnsi="Arial" w:cs="Arial"/>
        </w:rPr>
        <w:t>техничког</w:t>
      </w:r>
      <w:r w:rsidRPr="00723E15">
        <w:rPr>
          <w:rFonts w:ascii="Arial" w:hAnsi="Arial" w:cs="Arial"/>
        </w:rPr>
        <w:t xml:space="preserve"> </w:t>
      </w:r>
      <w:r>
        <w:rPr>
          <w:rFonts w:ascii="Arial" w:hAnsi="Arial" w:cs="Arial"/>
        </w:rPr>
        <w:t>стања</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могућности</w:t>
      </w:r>
      <w:r w:rsidRPr="00723E15">
        <w:rPr>
          <w:rFonts w:ascii="Arial" w:hAnsi="Arial" w:cs="Arial"/>
        </w:rPr>
        <w:t xml:space="preserve"> </w:t>
      </w:r>
      <w:r>
        <w:rPr>
          <w:rFonts w:ascii="Arial" w:hAnsi="Arial" w:cs="Arial"/>
        </w:rPr>
        <w:t>даљег</w:t>
      </w:r>
      <w:r w:rsidRPr="00723E15">
        <w:rPr>
          <w:rFonts w:ascii="Arial" w:hAnsi="Arial" w:cs="Arial"/>
        </w:rPr>
        <w:t xml:space="preserve"> </w:t>
      </w:r>
      <w:r>
        <w:rPr>
          <w:rFonts w:ascii="Arial" w:hAnsi="Arial" w:cs="Arial"/>
        </w:rPr>
        <w:t>коришћења</w:t>
      </w:r>
      <w:r w:rsidRPr="00723E15">
        <w:rPr>
          <w:rFonts w:ascii="Arial" w:hAnsi="Arial" w:cs="Arial"/>
        </w:rPr>
        <w:t xml:space="preserve"> (</w:t>
      </w:r>
      <w:r>
        <w:rPr>
          <w:rFonts w:ascii="Arial" w:hAnsi="Arial" w:cs="Arial"/>
        </w:rPr>
        <w:t>бетон</w:t>
      </w:r>
      <w:r w:rsidRPr="00723E15">
        <w:rPr>
          <w:rFonts w:ascii="Arial" w:hAnsi="Arial" w:cs="Arial"/>
        </w:rPr>
        <w:t xml:space="preserve">, </w:t>
      </w:r>
      <w:r>
        <w:rPr>
          <w:rFonts w:ascii="Arial" w:hAnsi="Arial" w:cs="Arial"/>
        </w:rPr>
        <w:t>челик</w:t>
      </w:r>
      <w:r w:rsidRPr="00723E15">
        <w:rPr>
          <w:rFonts w:ascii="Arial" w:hAnsi="Arial" w:cs="Arial"/>
        </w:rPr>
        <w:t xml:space="preserve"> </w:t>
      </w:r>
      <w:r>
        <w:rPr>
          <w:rFonts w:ascii="Arial" w:hAnsi="Arial" w:cs="Arial"/>
        </w:rPr>
        <w:t>и</w:t>
      </w:r>
      <w:r w:rsidRPr="00723E15">
        <w:rPr>
          <w:rFonts w:ascii="Arial" w:hAnsi="Arial" w:cs="Arial"/>
        </w:rPr>
        <w:t xml:space="preserve"> </w:t>
      </w:r>
      <w:r>
        <w:rPr>
          <w:rFonts w:ascii="Arial" w:hAnsi="Arial" w:cs="Arial"/>
        </w:rPr>
        <w:t>др</w:t>
      </w:r>
      <w:r w:rsidRPr="00723E15">
        <w:rPr>
          <w:rFonts w:ascii="Arial" w:hAnsi="Arial" w:cs="Arial"/>
        </w:rPr>
        <w:t>.)</w:t>
      </w:r>
      <w:r w:rsidRPr="00A44D14">
        <w:rPr>
          <w:rFonts w:ascii="Arial" w:hAnsi="Arial" w:cs="Arial"/>
        </w:rPr>
        <w:t xml:space="preserve"> складу са Eurocode</w:t>
      </w:r>
      <w:r w:rsidRPr="00723E15">
        <w:rPr>
          <w:rFonts w:ascii="Arial" w:hAnsi="Arial" w:cs="Arial"/>
        </w:rPr>
        <w:t>.</w:t>
      </w:r>
    </w:p>
    <w:p w14:paraId="548F5B96" w14:textId="77777777" w:rsidR="00C05EF5" w:rsidRDefault="00C05EF5" w:rsidP="00A44D14">
      <w:pPr>
        <w:pStyle w:val="ListParagraph"/>
        <w:numPr>
          <w:ilvl w:val="1"/>
          <w:numId w:val="74"/>
        </w:numPr>
        <w:spacing w:before="0" w:after="0" w:line="240" w:lineRule="auto"/>
        <w:ind w:left="1418" w:hanging="644"/>
        <w:rPr>
          <w:rFonts w:ascii="Arial" w:hAnsi="Arial" w:cs="Arial"/>
        </w:rPr>
      </w:pPr>
      <w:r>
        <w:rPr>
          <w:rFonts w:ascii="Arial" w:hAnsi="Arial" w:cs="Arial"/>
        </w:rPr>
        <w:t>Преглед</w:t>
      </w:r>
      <w:r w:rsidRPr="006F6F62">
        <w:rPr>
          <w:rFonts w:ascii="Arial" w:hAnsi="Arial" w:cs="Arial"/>
        </w:rPr>
        <w:t xml:space="preserve"> </w:t>
      </w:r>
      <w:r>
        <w:rPr>
          <w:rFonts w:ascii="Arial" w:hAnsi="Arial" w:cs="Arial"/>
        </w:rPr>
        <w:t>мера</w:t>
      </w:r>
      <w:r w:rsidRPr="006F6F62">
        <w:rPr>
          <w:rFonts w:ascii="Arial" w:hAnsi="Arial" w:cs="Arial"/>
        </w:rPr>
        <w:t xml:space="preserve"> </w:t>
      </w:r>
      <w:r>
        <w:rPr>
          <w:rFonts w:ascii="Arial" w:hAnsi="Arial" w:cs="Arial"/>
        </w:rPr>
        <w:t>потребних</w:t>
      </w:r>
      <w:r w:rsidRPr="006F6F62">
        <w:rPr>
          <w:rFonts w:ascii="Arial" w:hAnsi="Arial" w:cs="Arial"/>
        </w:rPr>
        <w:t xml:space="preserve"> </w:t>
      </w:r>
      <w:r>
        <w:rPr>
          <w:rFonts w:ascii="Arial" w:hAnsi="Arial" w:cs="Arial"/>
        </w:rPr>
        <w:t>за</w:t>
      </w:r>
      <w:r w:rsidRPr="006F6F62">
        <w:rPr>
          <w:rFonts w:ascii="Arial" w:hAnsi="Arial" w:cs="Arial"/>
        </w:rPr>
        <w:t xml:space="preserve"> </w:t>
      </w:r>
      <w:r>
        <w:rPr>
          <w:rFonts w:ascii="Arial" w:hAnsi="Arial" w:cs="Arial"/>
        </w:rPr>
        <w:t>привођење</w:t>
      </w:r>
      <w:r w:rsidRPr="006F6F62">
        <w:rPr>
          <w:rFonts w:ascii="Arial" w:hAnsi="Arial" w:cs="Arial"/>
        </w:rPr>
        <w:t xml:space="preserve"> </w:t>
      </w:r>
      <w:r>
        <w:rPr>
          <w:rFonts w:ascii="Arial" w:hAnsi="Arial" w:cs="Arial"/>
        </w:rPr>
        <w:t>изведених</w:t>
      </w:r>
      <w:r w:rsidRPr="006F6F62">
        <w:rPr>
          <w:rFonts w:ascii="Arial" w:hAnsi="Arial" w:cs="Arial"/>
        </w:rPr>
        <w:t xml:space="preserve"> </w:t>
      </w:r>
      <w:r>
        <w:rPr>
          <w:rFonts w:ascii="Arial" w:hAnsi="Arial" w:cs="Arial"/>
        </w:rPr>
        <w:t>радова</w:t>
      </w:r>
      <w:r w:rsidRPr="006F6F62">
        <w:rPr>
          <w:rFonts w:ascii="Arial" w:hAnsi="Arial" w:cs="Arial"/>
        </w:rPr>
        <w:t xml:space="preserve"> </w:t>
      </w:r>
      <w:r>
        <w:rPr>
          <w:rFonts w:ascii="Arial" w:hAnsi="Arial" w:cs="Arial"/>
        </w:rPr>
        <w:t>намени</w:t>
      </w:r>
      <w:r w:rsidRPr="006F6F62">
        <w:rPr>
          <w:rFonts w:ascii="Arial" w:hAnsi="Arial" w:cs="Arial"/>
        </w:rPr>
        <w:t xml:space="preserve"> </w:t>
      </w:r>
      <w:r>
        <w:rPr>
          <w:rFonts w:ascii="Arial" w:hAnsi="Arial" w:cs="Arial"/>
        </w:rPr>
        <w:t>у</w:t>
      </w:r>
      <w:r w:rsidRPr="006F6F62">
        <w:rPr>
          <w:rFonts w:ascii="Arial" w:hAnsi="Arial" w:cs="Arial"/>
        </w:rPr>
        <w:t xml:space="preserve"> </w:t>
      </w:r>
      <w:r>
        <w:rPr>
          <w:rFonts w:ascii="Arial" w:hAnsi="Arial" w:cs="Arial"/>
        </w:rPr>
        <w:t>складу</w:t>
      </w:r>
      <w:r w:rsidRPr="006F6F62">
        <w:rPr>
          <w:rFonts w:ascii="Arial" w:hAnsi="Arial" w:cs="Arial"/>
        </w:rPr>
        <w:t xml:space="preserve"> </w:t>
      </w:r>
      <w:r>
        <w:rPr>
          <w:rFonts w:ascii="Arial" w:hAnsi="Arial" w:cs="Arial"/>
        </w:rPr>
        <w:t>са</w:t>
      </w:r>
      <w:r w:rsidRPr="006F6F62">
        <w:rPr>
          <w:rFonts w:ascii="Arial" w:hAnsi="Arial" w:cs="Arial"/>
        </w:rPr>
        <w:t xml:space="preserve"> </w:t>
      </w:r>
      <w:r>
        <w:rPr>
          <w:rFonts w:ascii="Arial" w:hAnsi="Arial" w:cs="Arial"/>
        </w:rPr>
        <w:t>Eurocode</w:t>
      </w:r>
      <w:r w:rsidRPr="006F6F62">
        <w:rPr>
          <w:rFonts w:ascii="Arial" w:hAnsi="Arial" w:cs="Arial"/>
        </w:rPr>
        <w:t>.</w:t>
      </w:r>
    </w:p>
    <w:p w14:paraId="1AB96EDF" w14:textId="77777777" w:rsidR="00C05EF5" w:rsidRDefault="00C05EF5" w:rsidP="00C05EF5">
      <w:pPr>
        <w:pStyle w:val="ListParagraph"/>
        <w:spacing w:after="0" w:line="240" w:lineRule="auto"/>
        <w:ind w:left="1418"/>
        <w:rPr>
          <w:rFonts w:ascii="Arial" w:hAnsi="Arial" w:cs="Arial"/>
        </w:rPr>
      </w:pPr>
    </w:p>
    <w:p w14:paraId="56DF31A2" w14:textId="77777777" w:rsidR="00C05EF5" w:rsidRPr="002836A5" w:rsidRDefault="00C05EF5" w:rsidP="00A44D14">
      <w:pPr>
        <w:numPr>
          <w:ilvl w:val="0"/>
          <w:numId w:val="74"/>
        </w:numPr>
        <w:spacing w:before="0"/>
        <w:ind w:left="1134" w:hanging="567"/>
        <w:contextualSpacing/>
        <w:rPr>
          <w:rFonts w:cs="Arial"/>
          <w:b/>
          <w:lang w:eastAsia="sr-Cyrl-CS"/>
        </w:rPr>
      </w:pPr>
      <w:r w:rsidRPr="002836A5">
        <w:rPr>
          <w:rFonts w:eastAsiaTheme="minorEastAsia" w:cs="Arial"/>
          <w:b/>
          <w:lang w:eastAsia="sr-Cyrl-CS"/>
        </w:rPr>
        <w:t>Вредност испоручене опреме и изведених радова за потребе завршетка изградње једног блока</w:t>
      </w:r>
    </w:p>
    <w:p w14:paraId="4B7FFEC6" w14:textId="77777777" w:rsidR="00C05EF5" w:rsidRPr="002836A5" w:rsidRDefault="00C05EF5" w:rsidP="00C05EF5">
      <w:pPr>
        <w:ind w:left="1134"/>
        <w:contextualSpacing/>
        <w:rPr>
          <w:rFonts w:eastAsiaTheme="minorEastAsia" w:cs="Arial"/>
          <w:b/>
          <w:lang w:eastAsia="sr-Cyrl-CS"/>
        </w:rPr>
      </w:pPr>
    </w:p>
    <w:p w14:paraId="085DD37D" w14:textId="77777777" w:rsidR="00C05EF5" w:rsidRPr="002836A5" w:rsidRDefault="00C05EF5" w:rsidP="00A44D14">
      <w:pPr>
        <w:numPr>
          <w:ilvl w:val="0"/>
          <w:numId w:val="74"/>
        </w:numPr>
        <w:spacing w:before="0"/>
        <w:ind w:left="1134" w:hanging="567"/>
        <w:contextualSpacing/>
        <w:rPr>
          <w:rFonts w:cs="Arial"/>
          <w:b/>
          <w:lang w:eastAsia="sr-Cyrl-CS"/>
        </w:rPr>
      </w:pPr>
      <w:r w:rsidRPr="002836A5">
        <w:rPr>
          <w:rFonts w:eastAsiaTheme="minorEastAsia" w:cs="Arial"/>
          <w:b/>
          <w:lang w:eastAsia="sr-Cyrl-CS"/>
        </w:rPr>
        <w:t>Спецификација и вредност опреме и радова који се неће користити у даљој реализацији Пројекта</w:t>
      </w:r>
    </w:p>
    <w:p w14:paraId="128728EC" w14:textId="77777777" w:rsidR="00C05EF5" w:rsidRPr="002836A5" w:rsidRDefault="00C05EF5" w:rsidP="00C05EF5">
      <w:pPr>
        <w:ind w:left="1134"/>
        <w:contextualSpacing/>
        <w:rPr>
          <w:rFonts w:eastAsiaTheme="minorEastAsia" w:cs="Arial"/>
          <w:b/>
          <w:lang w:eastAsia="sr-Cyrl-CS"/>
        </w:rPr>
      </w:pPr>
    </w:p>
    <w:p w14:paraId="66399649" w14:textId="77777777" w:rsidR="00C05EF5" w:rsidRPr="002836A5" w:rsidRDefault="00C05EF5" w:rsidP="00A44D14">
      <w:pPr>
        <w:numPr>
          <w:ilvl w:val="0"/>
          <w:numId w:val="74"/>
        </w:numPr>
        <w:spacing w:before="0"/>
        <w:ind w:left="1134" w:hanging="567"/>
        <w:contextualSpacing/>
        <w:rPr>
          <w:rFonts w:cs="Arial"/>
          <w:b/>
          <w:lang w:eastAsia="sr-Cyrl-CS"/>
        </w:rPr>
      </w:pPr>
      <w:r w:rsidRPr="002836A5">
        <w:rPr>
          <w:rFonts w:eastAsiaTheme="minorEastAsia" w:cs="Arial"/>
          <w:b/>
          <w:lang w:eastAsia="sr-Cyrl-CS"/>
        </w:rPr>
        <w:t>Списак неуговорене опреме</w:t>
      </w:r>
      <w:r>
        <w:rPr>
          <w:rFonts w:eastAsiaTheme="minorEastAsia" w:cs="Arial"/>
          <w:b/>
          <w:lang w:eastAsia="sr-Cyrl-CS"/>
        </w:rPr>
        <w:t xml:space="preserve">, тј. </w:t>
      </w:r>
      <w:proofErr w:type="gramStart"/>
      <w:r>
        <w:rPr>
          <w:rFonts w:eastAsiaTheme="minorEastAsia" w:cs="Arial"/>
          <w:b/>
          <w:lang w:eastAsia="sr-Cyrl-CS"/>
        </w:rPr>
        <w:t>опреме</w:t>
      </w:r>
      <w:proofErr w:type="gramEnd"/>
      <w:r>
        <w:rPr>
          <w:rFonts w:eastAsiaTheme="minorEastAsia" w:cs="Arial"/>
          <w:b/>
          <w:lang w:eastAsia="sr-Cyrl-CS"/>
        </w:rPr>
        <w:t xml:space="preserve"> неопходне за завршетак Пројекта.</w:t>
      </w:r>
    </w:p>
    <w:p w14:paraId="4A476355" w14:textId="77777777" w:rsidR="00C05EF5" w:rsidRPr="00E97419" w:rsidRDefault="00C05EF5" w:rsidP="00C05EF5">
      <w:pPr>
        <w:rPr>
          <w:rFonts w:eastAsiaTheme="minorEastAsia" w:cs="Arial"/>
        </w:rPr>
      </w:pPr>
    </w:p>
    <w:p w14:paraId="2FBA948A" w14:textId="77777777" w:rsidR="00C05EF5" w:rsidRPr="00870673" w:rsidRDefault="00C05EF5" w:rsidP="00C05EF5">
      <w:pPr>
        <w:rPr>
          <w:rFonts w:eastAsiaTheme="minorEastAsia" w:cs="Arial"/>
          <w:b/>
        </w:rPr>
      </w:pPr>
      <w:r>
        <w:rPr>
          <w:rFonts w:eastAsiaTheme="minorEastAsia" w:cs="Arial"/>
          <w:b/>
        </w:rPr>
        <w:t>А</w:t>
      </w:r>
      <w:r w:rsidRPr="00870673">
        <w:rPr>
          <w:rFonts w:eastAsiaTheme="minorEastAsia" w:cs="Arial"/>
          <w:b/>
        </w:rPr>
        <w:t>-3.</w:t>
      </w:r>
      <w:r w:rsidRPr="00870673">
        <w:rPr>
          <w:rFonts w:eastAsiaTheme="minorEastAsia" w:cs="Arial"/>
          <w:b/>
        </w:rPr>
        <w:tab/>
      </w:r>
      <w:r>
        <w:rPr>
          <w:rFonts w:eastAsiaTheme="minorEastAsia" w:cs="Arial"/>
          <w:b/>
        </w:rPr>
        <w:t>Додатне</w:t>
      </w:r>
      <w:r w:rsidRPr="00870673">
        <w:rPr>
          <w:rFonts w:eastAsiaTheme="minorEastAsia" w:cs="Arial"/>
          <w:b/>
        </w:rPr>
        <w:t xml:space="preserve"> </w:t>
      </w:r>
      <w:r>
        <w:rPr>
          <w:rFonts w:eastAsiaTheme="minorEastAsia" w:cs="Arial"/>
          <w:b/>
        </w:rPr>
        <w:t>анализе</w:t>
      </w:r>
      <w:r w:rsidRPr="00870673">
        <w:rPr>
          <w:rFonts w:eastAsiaTheme="minorEastAsia" w:cs="Arial"/>
          <w:b/>
        </w:rPr>
        <w:t xml:space="preserve"> </w:t>
      </w:r>
      <w:r>
        <w:rPr>
          <w:rFonts w:eastAsiaTheme="minorEastAsia" w:cs="Arial"/>
          <w:b/>
        </w:rPr>
        <w:t>које</w:t>
      </w:r>
      <w:r w:rsidRPr="00870673">
        <w:rPr>
          <w:rFonts w:eastAsiaTheme="minorEastAsia" w:cs="Arial"/>
          <w:b/>
        </w:rPr>
        <w:t xml:space="preserve"> </w:t>
      </w:r>
      <w:r>
        <w:rPr>
          <w:rFonts w:eastAsiaTheme="minorEastAsia" w:cs="Arial"/>
          <w:b/>
        </w:rPr>
        <w:t>треба</w:t>
      </w:r>
      <w:r w:rsidRPr="00870673">
        <w:rPr>
          <w:rFonts w:eastAsiaTheme="minorEastAsia" w:cs="Arial"/>
          <w:b/>
        </w:rPr>
        <w:t xml:space="preserve"> </w:t>
      </w:r>
      <w:r>
        <w:rPr>
          <w:rFonts w:eastAsiaTheme="minorEastAsia" w:cs="Arial"/>
          <w:b/>
        </w:rPr>
        <w:t>урадити</w:t>
      </w:r>
    </w:p>
    <w:p w14:paraId="23E131C0" w14:textId="77777777" w:rsidR="00C05EF5" w:rsidRPr="00E97419" w:rsidRDefault="00C05EF5" w:rsidP="00C05EF5">
      <w:pPr>
        <w:rPr>
          <w:rFonts w:eastAsiaTheme="minorEastAsia" w:cs="Arial"/>
        </w:rPr>
      </w:pPr>
    </w:p>
    <w:p w14:paraId="113E4E65" w14:textId="77777777" w:rsidR="00C05EF5" w:rsidRPr="003321FE" w:rsidRDefault="00C05EF5" w:rsidP="00C05EF5">
      <w:pPr>
        <w:numPr>
          <w:ilvl w:val="0"/>
          <w:numId w:val="46"/>
        </w:numPr>
        <w:spacing w:before="0"/>
        <w:ind w:left="1134" w:hanging="567"/>
        <w:contextualSpacing/>
        <w:rPr>
          <w:rFonts w:eastAsiaTheme="minorEastAsia" w:cs="Arial"/>
        </w:rPr>
      </w:pPr>
      <w:r>
        <w:rPr>
          <w:rFonts w:eastAsiaTheme="minorEastAsia" w:cs="Arial"/>
        </w:rPr>
        <w:t>Преглед могућих режима рада (начин</w:t>
      </w:r>
      <w:r w:rsidRPr="00E97419">
        <w:rPr>
          <w:rFonts w:eastAsiaTheme="minorEastAsia" w:cs="Arial"/>
        </w:rPr>
        <w:t xml:space="preserve"> </w:t>
      </w:r>
      <w:r>
        <w:rPr>
          <w:rFonts w:eastAsiaTheme="minorEastAsia" w:cs="Arial"/>
        </w:rPr>
        <w:t>уклапања</w:t>
      </w:r>
      <w:r w:rsidRPr="00E97419">
        <w:rPr>
          <w:rFonts w:eastAsiaTheme="minorEastAsia" w:cs="Arial"/>
        </w:rPr>
        <w:t xml:space="preserve"> </w:t>
      </w:r>
      <w:r>
        <w:rPr>
          <w:rFonts w:eastAsiaTheme="minorEastAsia" w:cs="Arial"/>
        </w:rPr>
        <w:t>новог</w:t>
      </w:r>
      <w:r w:rsidRPr="00E97419">
        <w:rPr>
          <w:rFonts w:eastAsiaTheme="minorEastAsia" w:cs="Arial"/>
        </w:rPr>
        <w:t xml:space="preserve"> </w:t>
      </w:r>
      <w:r>
        <w:rPr>
          <w:rFonts w:eastAsiaTheme="minorEastAsia" w:cs="Arial"/>
        </w:rPr>
        <w:t>блока</w:t>
      </w:r>
      <w:r w:rsidRPr="00E97419">
        <w:rPr>
          <w:rFonts w:eastAsiaTheme="minorEastAsia" w:cs="Arial"/>
        </w:rPr>
        <w:t xml:space="preserve"> </w:t>
      </w:r>
      <w:r>
        <w:rPr>
          <w:rFonts w:eastAsiaTheme="minorEastAsia" w:cs="Arial"/>
        </w:rPr>
        <w:t>на</w:t>
      </w:r>
      <w:r w:rsidRPr="00E97419">
        <w:rPr>
          <w:rFonts w:eastAsiaTheme="minorEastAsia" w:cs="Arial"/>
        </w:rPr>
        <w:t xml:space="preserve"> </w:t>
      </w:r>
      <w:r>
        <w:rPr>
          <w:rFonts w:eastAsiaTheme="minorEastAsia" w:cs="Arial"/>
        </w:rPr>
        <w:t>локацији</w:t>
      </w:r>
      <w:r w:rsidRPr="00E97419">
        <w:rPr>
          <w:rFonts w:eastAsiaTheme="minorEastAsia" w:cs="Arial"/>
        </w:rPr>
        <w:t xml:space="preserve"> </w:t>
      </w:r>
      <w:r>
        <w:rPr>
          <w:rFonts w:eastAsiaTheme="minorEastAsia" w:cs="Arial"/>
        </w:rPr>
        <w:t>ТЕ</w:t>
      </w:r>
      <w:r w:rsidRPr="00E97419">
        <w:rPr>
          <w:rFonts w:eastAsiaTheme="minorEastAsia" w:cs="Arial"/>
        </w:rPr>
        <w:t xml:space="preserve"> „</w:t>
      </w:r>
      <w:r>
        <w:rPr>
          <w:rFonts w:eastAsiaTheme="minorEastAsia" w:cs="Arial"/>
        </w:rPr>
        <w:t>Колубара</w:t>
      </w:r>
      <w:r w:rsidRPr="00E97419">
        <w:rPr>
          <w:rFonts w:eastAsiaTheme="minorEastAsia" w:cs="Arial"/>
        </w:rPr>
        <w:t xml:space="preserve"> </w:t>
      </w:r>
      <w:r>
        <w:rPr>
          <w:rFonts w:eastAsiaTheme="minorEastAsia" w:cs="Arial"/>
        </w:rPr>
        <w:t>Б</w:t>
      </w:r>
      <w:r w:rsidRPr="00E97419">
        <w:rPr>
          <w:rFonts w:eastAsiaTheme="minorEastAsia" w:cs="Arial"/>
        </w:rPr>
        <w:t>“</w:t>
      </w:r>
      <w:r>
        <w:rPr>
          <w:rFonts w:eastAsiaTheme="minorEastAsia" w:cs="Arial"/>
        </w:rPr>
        <w:t>) у складу са пројекцијама електроенергетских</w:t>
      </w:r>
      <w:r w:rsidRPr="00E97419">
        <w:rPr>
          <w:rFonts w:eastAsiaTheme="minorEastAsia" w:cs="Arial"/>
        </w:rPr>
        <w:t xml:space="preserve"> </w:t>
      </w:r>
      <w:r>
        <w:rPr>
          <w:rFonts w:eastAsiaTheme="minorEastAsia" w:cs="Arial"/>
        </w:rPr>
        <w:t>прилика</w:t>
      </w:r>
      <w:r w:rsidRPr="00E97419">
        <w:rPr>
          <w:rFonts w:eastAsiaTheme="minorEastAsia" w:cs="Arial"/>
        </w:rPr>
        <w:t xml:space="preserve"> </w:t>
      </w:r>
      <w:r>
        <w:rPr>
          <w:rFonts w:eastAsiaTheme="minorEastAsia" w:cs="Arial"/>
        </w:rPr>
        <w:t>у</w:t>
      </w:r>
      <w:r w:rsidRPr="00E97419">
        <w:rPr>
          <w:rFonts w:eastAsiaTheme="minorEastAsia" w:cs="Arial"/>
        </w:rPr>
        <w:t xml:space="preserve"> </w:t>
      </w:r>
      <w:r>
        <w:rPr>
          <w:rFonts w:eastAsiaTheme="minorEastAsia" w:cs="Arial"/>
        </w:rPr>
        <w:t xml:space="preserve">Републици Србији </w:t>
      </w:r>
    </w:p>
    <w:p w14:paraId="1E5242A6" w14:textId="77777777" w:rsidR="00C05EF5" w:rsidRPr="00E97419" w:rsidRDefault="00C05EF5" w:rsidP="00C05EF5">
      <w:pPr>
        <w:numPr>
          <w:ilvl w:val="1"/>
          <w:numId w:val="46"/>
        </w:numPr>
        <w:spacing w:before="0"/>
        <w:ind w:left="1701" w:hanging="567"/>
        <w:contextualSpacing/>
        <w:rPr>
          <w:rFonts w:eastAsiaTheme="minorEastAsia" w:cs="Arial"/>
        </w:rPr>
      </w:pPr>
      <w:r>
        <w:rPr>
          <w:rFonts w:eastAsiaTheme="minorEastAsia" w:cs="Arial"/>
        </w:rPr>
        <w:t>Пројекције могућих праваца</w:t>
      </w:r>
      <w:r w:rsidRPr="00E97419">
        <w:rPr>
          <w:rFonts w:eastAsiaTheme="minorEastAsia" w:cs="Arial"/>
        </w:rPr>
        <w:t xml:space="preserve"> </w:t>
      </w:r>
      <w:r>
        <w:rPr>
          <w:rFonts w:eastAsiaTheme="minorEastAsia" w:cs="Arial"/>
        </w:rPr>
        <w:t>развоја</w:t>
      </w:r>
      <w:r w:rsidRPr="00E97419">
        <w:rPr>
          <w:rFonts w:eastAsiaTheme="minorEastAsia" w:cs="Arial"/>
        </w:rPr>
        <w:t xml:space="preserve"> </w:t>
      </w:r>
      <w:r>
        <w:rPr>
          <w:rFonts w:eastAsiaTheme="minorEastAsia" w:cs="Arial"/>
        </w:rPr>
        <w:t>електроенергетског</w:t>
      </w:r>
      <w:r w:rsidRPr="00E97419">
        <w:rPr>
          <w:rFonts w:eastAsiaTheme="minorEastAsia" w:cs="Arial"/>
        </w:rPr>
        <w:t xml:space="preserve"> </w:t>
      </w:r>
      <w:r>
        <w:rPr>
          <w:rFonts w:eastAsiaTheme="minorEastAsia" w:cs="Arial"/>
        </w:rPr>
        <w:t>система</w:t>
      </w:r>
      <w:r w:rsidRPr="00E97419">
        <w:rPr>
          <w:rFonts w:eastAsiaTheme="minorEastAsia" w:cs="Arial"/>
        </w:rPr>
        <w:t xml:space="preserve"> </w:t>
      </w:r>
      <w:r>
        <w:rPr>
          <w:rFonts w:eastAsiaTheme="minorEastAsia" w:cs="Arial"/>
        </w:rPr>
        <w:t>до 2050. године;</w:t>
      </w:r>
    </w:p>
    <w:p w14:paraId="54D3987F" w14:textId="77777777" w:rsidR="00C05EF5" w:rsidRPr="00125D59" w:rsidRDefault="00C05EF5" w:rsidP="00C05EF5">
      <w:pPr>
        <w:numPr>
          <w:ilvl w:val="1"/>
          <w:numId w:val="46"/>
        </w:numPr>
        <w:spacing w:before="0"/>
        <w:ind w:left="1701" w:hanging="567"/>
        <w:contextualSpacing/>
        <w:rPr>
          <w:rFonts w:eastAsiaTheme="minorEastAsia" w:cs="Arial"/>
          <w:lang w:val="de-AT"/>
        </w:rPr>
      </w:pPr>
      <w:r w:rsidRPr="00695424">
        <w:rPr>
          <w:rFonts w:eastAsiaTheme="minorEastAsia" w:cs="Arial"/>
        </w:rPr>
        <w:t xml:space="preserve">Место и </w:t>
      </w:r>
      <w:r w:rsidRPr="00125D59">
        <w:rPr>
          <w:rFonts w:eastAsiaTheme="minorEastAsia" w:cs="Arial"/>
        </w:rPr>
        <w:t>улога блока ТЕ „Колубара Б“ у електроенергетском систему Србије</w:t>
      </w:r>
      <w:r w:rsidRPr="002836A5">
        <w:rPr>
          <w:rFonts w:eastAsiaTheme="minorEastAsia" w:cs="Arial"/>
        </w:rPr>
        <w:t>;</w:t>
      </w:r>
    </w:p>
    <w:p w14:paraId="548E10D5" w14:textId="77777777" w:rsidR="00C05EF5" w:rsidRPr="000C4C3B" w:rsidRDefault="00C05EF5" w:rsidP="00C05EF5">
      <w:pPr>
        <w:numPr>
          <w:ilvl w:val="1"/>
          <w:numId w:val="46"/>
        </w:numPr>
        <w:spacing w:before="0"/>
        <w:ind w:left="1701" w:hanging="567"/>
        <w:contextualSpacing/>
        <w:rPr>
          <w:rFonts w:eastAsiaTheme="minorEastAsia" w:cs="Arial"/>
          <w:lang w:val="de-AT"/>
        </w:rPr>
      </w:pPr>
      <w:r>
        <w:rPr>
          <w:rFonts w:eastAsiaTheme="minorEastAsia" w:cs="Arial"/>
        </w:rPr>
        <w:t>Анализа утицаја</w:t>
      </w:r>
      <w:r w:rsidRPr="00E97419">
        <w:rPr>
          <w:rFonts w:eastAsiaTheme="minorEastAsia" w:cs="Arial"/>
        </w:rPr>
        <w:t xml:space="preserve"> </w:t>
      </w:r>
      <w:r>
        <w:rPr>
          <w:rFonts w:eastAsiaTheme="minorEastAsia" w:cs="Arial"/>
        </w:rPr>
        <w:t>отвореног</w:t>
      </w:r>
      <w:r w:rsidRPr="00E97419">
        <w:rPr>
          <w:rFonts w:eastAsiaTheme="minorEastAsia" w:cs="Arial"/>
        </w:rPr>
        <w:t xml:space="preserve"> </w:t>
      </w:r>
      <w:r>
        <w:rPr>
          <w:rFonts w:eastAsiaTheme="minorEastAsia" w:cs="Arial"/>
        </w:rPr>
        <w:t>регионалног</w:t>
      </w:r>
      <w:r w:rsidRPr="00E97419">
        <w:rPr>
          <w:rFonts w:eastAsiaTheme="minorEastAsia" w:cs="Arial"/>
        </w:rPr>
        <w:t xml:space="preserve"> </w:t>
      </w:r>
      <w:r>
        <w:rPr>
          <w:rFonts w:eastAsiaTheme="minorEastAsia" w:cs="Arial"/>
        </w:rPr>
        <w:t>тржишта</w:t>
      </w:r>
      <w:r w:rsidRPr="00E97419">
        <w:rPr>
          <w:rFonts w:eastAsiaTheme="minorEastAsia" w:cs="Arial"/>
        </w:rPr>
        <w:t xml:space="preserve"> </w:t>
      </w:r>
      <w:r>
        <w:rPr>
          <w:rFonts w:eastAsiaTheme="minorEastAsia" w:cs="Arial"/>
        </w:rPr>
        <w:t>електричне</w:t>
      </w:r>
      <w:r w:rsidRPr="00E97419">
        <w:rPr>
          <w:rFonts w:eastAsiaTheme="minorEastAsia" w:cs="Arial"/>
        </w:rPr>
        <w:t xml:space="preserve"> </w:t>
      </w:r>
      <w:r>
        <w:rPr>
          <w:rFonts w:eastAsiaTheme="minorEastAsia" w:cs="Arial"/>
        </w:rPr>
        <w:t>енергије</w:t>
      </w:r>
      <w:r w:rsidRPr="00E97419">
        <w:rPr>
          <w:rFonts w:eastAsiaTheme="minorEastAsia" w:cs="Arial"/>
        </w:rPr>
        <w:t xml:space="preserve"> </w:t>
      </w:r>
      <w:r>
        <w:rPr>
          <w:rFonts w:eastAsiaTheme="minorEastAsia" w:cs="Arial"/>
        </w:rPr>
        <w:t>на</w:t>
      </w:r>
      <w:r w:rsidRPr="00E97419">
        <w:rPr>
          <w:rFonts w:eastAsiaTheme="minorEastAsia" w:cs="Arial"/>
        </w:rPr>
        <w:t xml:space="preserve"> </w:t>
      </w:r>
      <w:r>
        <w:rPr>
          <w:rFonts w:eastAsiaTheme="minorEastAsia" w:cs="Arial"/>
        </w:rPr>
        <w:t>избор</w:t>
      </w:r>
      <w:r w:rsidRPr="00E97419">
        <w:rPr>
          <w:rFonts w:eastAsiaTheme="minorEastAsia" w:cs="Arial"/>
        </w:rPr>
        <w:t xml:space="preserve"> </w:t>
      </w:r>
      <w:r>
        <w:rPr>
          <w:rFonts w:eastAsiaTheme="minorEastAsia" w:cs="Arial"/>
        </w:rPr>
        <w:t>техничког решења за ТЕ „Колубара Б“</w:t>
      </w:r>
      <w:r w:rsidRPr="002836A5">
        <w:rPr>
          <w:rFonts w:eastAsiaTheme="minorEastAsia" w:cs="Arial"/>
        </w:rPr>
        <w:t>.</w:t>
      </w:r>
    </w:p>
    <w:p w14:paraId="6928AD45" w14:textId="77777777" w:rsidR="00C05EF5" w:rsidRPr="003321FE" w:rsidRDefault="00C05EF5" w:rsidP="00C05EF5">
      <w:pPr>
        <w:ind w:left="1287"/>
        <w:contextualSpacing/>
        <w:rPr>
          <w:rFonts w:eastAsiaTheme="minorEastAsia" w:cs="Arial"/>
        </w:rPr>
      </w:pPr>
    </w:p>
    <w:p w14:paraId="588C0D80" w14:textId="77777777" w:rsidR="00C05EF5" w:rsidRPr="00E97419" w:rsidRDefault="00C05EF5" w:rsidP="00C05EF5">
      <w:pPr>
        <w:numPr>
          <w:ilvl w:val="0"/>
          <w:numId w:val="46"/>
        </w:numPr>
        <w:spacing w:before="0"/>
        <w:ind w:left="1134" w:hanging="567"/>
        <w:contextualSpacing/>
        <w:rPr>
          <w:rFonts w:eastAsiaTheme="minorEastAsia" w:cs="Arial"/>
        </w:rPr>
      </w:pPr>
      <w:r>
        <w:rPr>
          <w:rFonts w:eastAsiaTheme="minorEastAsia" w:cs="Arial"/>
        </w:rPr>
        <w:t>Преглед</w:t>
      </w:r>
      <w:r w:rsidRPr="00E97419">
        <w:rPr>
          <w:rFonts w:eastAsiaTheme="minorEastAsia" w:cs="Arial"/>
        </w:rPr>
        <w:t xml:space="preserve"> </w:t>
      </w:r>
      <w:r>
        <w:rPr>
          <w:rFonts w:eastAsiaTheme="minorEastAsia" w:cs="Arial"/>
        </w:rPr>
        <w:t>расположивих</w:t>
      </w:r>
      <w:r w:rsidRPr="00E97419">
        <w:rPr>
          <w:rFonts w:eastAsiaTheme="minorEastAsia" w:cs="Arial"/>
        </w:rPr>
        <w:t xml:space="preserve"> </w:t>
      </w:r>
      <w:r>
        <w:rPr>
          <w:rFonts w:eastAsiaTheme="minorEastAsia" w:cs="Arial"/>
        </w:rPr>
        <w:t>дозвола</w:t>
      </w:r>
      <w:r w:rsidRPr="00E97419">
        <w:rPr>
          <w:rFonts w:eastAsiaTheme="minorEastAsia" w:cs="Arial"/>
        </w:rPr>
        <w:t xml:space="preserve"> </w:t>
      </w:r>
      <w:r>
        <w:rPr>
          <w:rFonts w:eastAsiaTheme="minorEastAsia" w:cs="Arial"/>
        </w:rPr>
        <w:t>за</w:t>
      </w:r>
      <w:r w:rsidRPr="00E97419">
        <w:rPr>
          <w:rFonts w:eastAsiaTheme="minorEastAsia" w:cs="Arial"/>
        </w:rPr>
        <w:t xml:space="preserve"> </w:t>
      </w:r>
      <w:r>
        <w:rPr>
          <w:rFonts w:eastAsiaTheme="minorEastAsia" w:cs="Arial"/>
        </w:rPr>
        <w:t>изградњу</w:t>
      </w:r>
    </w:p>
    <w:p w14:paraId="0FEED4C0" w14:textId="77777777" w:rsidR="00C05EF5" w:rsidRPr="002836A5" w:rsidRDefault="00C05EF5" w:rsidP="00C05EF5">
      <w:pPr>
        <w:ind w:left="1287"/>
        <w:contextualSpacing/>
        <w:rPr>
          <w:rFonts w:eastAsiaTheme="minorEastAsia" w:cs="Arial"/>
        </w:rPr>
      </w:pPr>
      <w:r w:rsidRPr="002836A5">
        <w:rPr>
          <w:rFonts w:eastAsiaTheme="minorEastAsia" w:cs="Arial"/>
        </w:rPr>
        <w:t>У претходном периоду, за наставак изградње ТЕ снаге 2</w:t>
      </w:r>
      <w:r w:rsidRPr="00E97419">
        <w:rPr>
          <w:rFonts w:eastAsiaTheme="minorEastAsia" w:cs="Arial"/>
        </w:rPr>
        <w:t>x</w:t>
      </w:r>
      <w:r w:rsidRPr="002836A5">
        <w:rPr>
          <w:rFonts w:eastAsiaTheme="minorEastAsia" w:cs="Arial"/>
        </w:rPr>
        <w:t>350 М</w:t>
      </w:r>
      <w:r w:rsidRPr="00E97419">
        <w:rPr>
          <w:rFonts w:eastAsiaTheme="minorEastAsia" w:cs="Arial"/>
        </w:rPr>
        <w:t>W</w:t>
      </w:r>
      <w:r w:rsidRPr="002836A5">
        <w:rPr>
          <w:rFonts w:eastAsiaTheme="minorEastAsia" w:cs="Arial"/>
        </w:rPr>
        <w:t>, прибављене су разне дозволе и сагласности, као и сагласност надлежног министарства на Студију о процени утицаја на животну средину (која је истекла након 2 године). Потребно је испитати надлежност предметних дозвола и сагласности за наставак изградње термоелектране 1</w:t>
      </w:r>
      <w:r w:rsidRPr="00E97419">
        <w:rPr>
          <w:rFonts w:eastAsiaTheme="minorEastAsia" w:cs="Arial"/>
        </w:rPr>
        <w:t>x</w:t>
      </w:r>
      <w:r w:rsidRPr="002836A5">
        <w:rPr>
          <w:rFonts w:eastAsiaTheme="minorEastAsia" w:cs="Arial"/>
        </w:rPr>
        <w:t>350 М</w:t>
      </w:r>
      <w:r w:rsidRPr="00E97419">
        <w:rPr>
          <w:rFonts w:eastAsiaTheme="minorEastAsia" w:cs="Arial"/>
        </w:rPr>
        <w:t>W</w:t>
      </w:r>
      <w:r w:rsidRPr="002836A5">
        <w:rPr>
          <w:rFonts w:eastAsiaTheme="minorEastAsia" w:cs="Arial"/>
        </w:rPr>
        <w:t>.</w:t>
      </w:r>
    </w:p>
    <w:p w14:paraId="586476C8" w14:textId="77777777" w:rsidR="00C05EF5" w:rsidRPr="002836A5" w:rsidRDefault="00C05EF5" w:rsidP="00C05EF5">
      <w:pPr>
        <w:contextualSpacing/>
        <w:rPr>
          <w:rFonts w:eastAsiaTheme="minorEastAsia" w:cs="Arial"/>
        </w:rPr>
      </w:pPr>
    </w:p>
    <w:p w14:paraId="212DB6DE" w14:textId="77777777" w:rsidR="00C05EF5" w:rsidRPr="00E97419" w:rsidRDefault="00C05EF5" w:rsidP="00C05EF5">
      <w:pPr>
        <w:numPr>
          <w:ilvl w:val="0"/>
          <w:numId w:val="46"/>
        </w:numPr>
        <w:spacing w:before="0"/>
        <w:ind w:left="1134" w:hanging="567"/>
        <w:contextualSpacing/>
        <w:rPr>
          <w:rFonts w:eastAsiaTheme="minorEastAsia" w:cs="Arial"/>
        </w:rPr>
      </w:pPr>
      <w:r>
        <w:rPr>
          <w:rFonts w:eastAsiaTheme="minorEastAsia" w:cs="Arial"/>
        </w:rPr>
        <w:t>Планско</w:t>
      </w:r>
      <w:r w:rsidRPr="00E97419">
        <w:rPr>
          <w:rFonts w:eastAsiaTheme="minorEastAsia" w:cs="Arial"/>
        </w:rPr>
        <w:t>-</w:t>
      </w:r>
      <w:r>
        <w:rPr>
          <w:rFonts w:eastAsiaTheme="minorEastAsia" w:cs="Arial"/>
        </w:rPr>
        <w:t>урбанистичка</w:t>
      </w:r>
      <w:r w:rsidRPr="00E97419">
        <w:rPr>
          <w:rFonts w:eastAsiaTheme="minorEastAsia" w:cs="Arial"/>
        </w:rPr>
        <w:t xml:space="preserve"> </w:t>
      </w:r>
      <w:r>
        <w:rPr>
          <w:rFonts w:eastAsiaTheme="minorEastAsia" w:cs="Arial"/>
        </w:rPr>
        <w:t>документација</w:t>
      </w:r>
    </w:p>
    <w:p w14:paraId="71CD1ED0" w14:textId="77777777" w:rsidR="00C05EF5" w:rsidRPr="005A5D5F" w:rsidRDefault="00C05EF5" w:rsidP="00C05EF5">
      <w:pPr>
        <w:ind w:left="1276" w:firstLine="11"/>
        <w:contextualSpacing/>
        <w:rPr>
          <w:rFonts w:eastAsiaTheme="minorEastAsia" w:cs="Arial"/>
        </w:rPr>
      </w:pPr>
      <w:r w:rsidRPr="002836A5">
        <w:rPr>
          <w:rFonts w:eastAsiaTheme="minorEastAsia" w:cs="Arial"/>
        </w:rPr>
        <w:t>За потребе изградње планираног блока потребно је преиспитати релевантност постојеће планско-урбанистичке документације и извршити прилагођавање исте потребама пројекта.</w:t>
      </w:r>
    </w:p>
    <w:p w14:paraId="65240C4B" w14:textId="77777777" w:rsidR="00C05EF5" w:rsidRPr="002836A5" w:rsidRDefault="00C05EF5" w:rsidP="00C05EF5">
      <w:pPr>
        <w:ind w:left="1276" w:firstLine="11"/>
        <w:contextualSpacing/>
        <w:rPr>
          <w:rFonts w:eastAsiaTheme="minorEastAsia" w:cs="Arial"/>
        </w:rPr>
      </w:pPr>
    </w:p>
    <w:p w14:paraId="32F88777" w14:textId="77777777" w:rsidR="00C05EF5" w:rsidRPr="005B3960" w:rsidRDefault="00C05EF5" w:rsidP="00C05EF5">
      <w:pPr>
        <w:numPr>
          <w:ilvl w:val="0"/>
          <w:numId w:val="46"/>
        </w:numPr>
        <w:spacing w:before="0"/>
        <w:ind w:left="1170" w:hanging="630"/>
        <w:contextualSpacing/>
        <w:rPr>
          <w:rFonts w:eastAsiaTheme="minorEastAsia" w:cs="Arial"/>
        </w:rPr>
      </w:pPr>
      <w:r w:rsidRPr="005B3960">
        <w:rPr>
          <w:rFonts w:eastAsiaTheme="minorEastAsia" w:cs="Arial"/>
        </w:rPr>
        <w:t xml:space="preserve">Позиција пројекта завршетка изградње ТЕ </w:t>
      </w:r>
      <w:r w:rsidRPr="00D80CB0">
        <w:rPr>
          <w:rFonts w:eastAsiaTheme="minorEastAsia" w:cs="Arial"/>
        </w:rPr>
        <w:t>„</w:t>
      </w:r>
      <w:r w:rsidRPr="005B3960">
        <w:rPr>
          <w:rFonts w:eastAsiaTheme="minorEastAsia" w:cs="Arial"/>
        </w:rPr>
        <w:t>Колубара Б</w:t>
      </w:r>
      <w:proofErr w:type="gramStart"/>
      <w:r w:rsidRPr="00D80CB0">
        <w:rPr>
          <w:rFonts w:eastAsiaTheme="minorEastAsia" w:cs="Arial"/>
        </w:rPr>
        <w:t>“</w:t>
      </w:r>
      <w:r w:rsidRPr="005B3960">
        <w:rPr>
          <w:rFonts w:eastAsiaTheme="minorEastAsia" w:cs="Arial"/>
        </w:rPr>
        <w:t xml:space="preserve"> у</w:t>
      </w:r>
      <w:proofErr w:type="gramEnd"/>
      <w:r w:rsidRPr="005B3960">
        <w:rPr>
          <w:rFonts w:eastAsiaTheme="minorEastAsia" w:cs="Arial"/>
        </w:rPr>
        <w:t xml:space="preserve"> актуелном и будућем меродавном законодавству и смернице за реализацију пројекта по питању еколошких захтева.</w:t>
      </w:r>
    </w:p>
    <w:p w14:paraId="0371C17E" w14:textId="77777777" w:rsidR="00C05EF5" w:rsidRPr="002836A5" w:rsidRDefault="00C05EF5" w:rsidP="00C05EF5">
      <w:pPr>
        <w:contextualSpacing/>
        <w:rPr>
          <w:rFonts w:eastAsiaTheme="minorEastAsia" w:cs="Arial"/>
        </w:rPr>
      </w:pPr>
    </w:p>
    <w:p w14:paraId="3E18A968" w14:textId="77777777" w:rsidR="00C05EF5" w:rsidRPr="00E97419" w:rsidRDefault="00C05EF5" w:rsidP="00C05EF5">
      <w:pPr>
        <w:contextualSpacing/>
        <w:rPr>
          <w:rFonts w:eastAsiaTheme="minorEastAsia" w:cs="Arial"/>
          <w:b/>
        </w:rPr>
      </w:pPr>
      <w:r>
        <w:rPr>
          <w:rFonts w:eastAsiaTheme="minorEastAsia" w:cs="Arial"/>
          <w:b/>
        </w:rPr>
        <w:t>Б.</w:t>
      </w:r>
      <w:r>
        <w:rPr>
          <w:rFonts w:eastAsiaTheme="minorEastAsia" w:cs="Arial"/>
          <w:b/>
        </w:rPr>
        <w:tab/>
        <w:t>Техно-економска анализа варијантних решења</w:t>
      </w:r>
    </w:p>
    <w:p w14:paraId="5327E22E" w14:textId="77777777" w:rsidR="00C05EF5" w:rsidRPr="00E97419" w:rsidRDefault="00C05EF5" w:rsidP="00C05EF5">
      <w:pPr>
        <w:rPr>
          <w:rFonts w:eastAsiaTheme="minorEastAsia" w:cs="Arial"/>
        </w:rPr>
      </w:pPr>
    </w:p>
    <w:p w14:paraId="3C1CF207" w14:textId="77777777" w:rsidR="00C05EF5" w:rsidRPr="00474EE0" w:rsidRDefault="00C05EF5" w:rsidP="00C05EF5">
      <w:pPr>
        <w:rPr>
          <w:rFonts w:eastAsiaTheme="minorEastAsia" w:cs="Arial"/>
          <w:b/>
        </w:rPr>
      </w:pPr>
      <w:r>
        <w:rPr>
          <w:rFonts w:eastAsiaTheme="minorEastAsia" w:cs="Arial"/>
          <w:b/>
        </w:rPr>
        <w:t>Б</w:t>
      </w:r>
      <w:r w:rsidRPr="00870673">
        <w:rPr>
          <w:rFonts w:eastAsiaTheme="minorEastAsia" w:cs="Arial"/>
          <w:b/>
        </w:rPr>
        <w:t>.1.</w:t>
      </w:r>
      <w:r w:rsidRPr="00870673">
        <w:rPr>
          <w:rFonts w:eastAsiaTheme="minorEastAsia" w:cs="Arial"/>
          <w:b/>
        </w:rPr>
        <w:tab/>
      </w:r>
      <w:r>
        <w:rPr>
          <w:rFonts w:eastAsiaTheme="minorEastAsia" w:cs="Arial"/>
          <w:b/>
        </w:rPr>
        <w:t>Израда</w:t>
      </w:r>
      <w:r w:rsidRPr="00E8142A">
        <w:rPr>
          <w:rFonts w:eastAsiaTheme="minorEastAsia" w:cs="Arial"/>
          <w:b/>
        </w:rPr>
        <w:t xml:space="preserve"> </w:t>
      </w:r>
      <w:r>
        <w:rPr>
          <w:rFonts w:eastAsiaTheme="minorEastAsia" w:cs="Arial"/>
          <w:b/>
        </w:rPr>
        <w:t>Концепцијског решења</w:t>
      </w:r>
    </w:p>
    <w:p w14:paraId="3D7DBEED"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Изворно</w:t>
      </w:r>
      <w:r w:rsidRPr="00E97419">
        <w:rPr>
          <w:rFonts w:eastAsiaTheme="minorEastAsia" w:cs="Arial"/>
          <w:lang w:eastAsia="sr-Cyrl-CS"/>
        </w:rPr>
        <w:t xml:space="preserve"> </w:t>
      </w:r>
      <w:r>
        <w:rPr>
          <w:rFonts w:eastAsiaTheme="minorEastAsia" w:cs="Arial"/>
          <w:lang w:eastAsia="sr-Cyrl-CS"/>
        </w:rPr>
        <w:t>пројектно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изградње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w:t>
      </w:r>
      <w:r>
        <w:rPr>
          <w:rFonts w:eastAsiaTheme="minorEastAsia" w:cs="Arial"/>
          <w:lang w:eastAsia="sr-Cyrl-CS"/>
        </w:rPr>
        <w:t>ТО</w:t>
      </w:r>
      <w:r w:rsidRPr="00E97419">
        <w:rPr>
          <w:rFonts w:eastAsiaTheme="minorEastAsia" w:cs="Arial"/>
          <w:lang w:eastAsia="sr-Cyrl-CS"/>
        </w:rPr>
        <w:t xml:space="preserve"> „</w:t>
      </w:r>
      <w:r>
        <w:rPr>
          <w:rFonts w:eastAsiaTheme="minorEastAsia" w:cs="Arial"/>
          <w:lang w:eastAsia="sr-Cyrl-CS"/>
        </w:rPr>
        <w:t>Колубара</w:t>
      </w:r>
      <w:r w:rsidRPr="00E97419">
        <w:rPr>
          <w:rFonts w:eastAsiaTheme="minorEastAsia" w:cs="Arial"/>
          <w:lang w:eastAsia="sr-Cyrl-CS"/>
        </w:rPr>
        <w:t xml:space="preserve"> </w:t>
      </w:r>
      <w:r>
        <w:rPr>
          <w:rFonts w:eastAsiaTheme="minorEastAsia" w:cs="Arial"/>
          <w:lang w:eastAsia="sr-Cyrl-CS"/>
        </w:rPr>
        <w:t>Б</w:t>
      </w:r>
      <w:r w:rsidRPr="00E97419">
        <w:rPr>
          <w:rFonts w:eastAsiaTheme="minorEastAsia" w:cs="Arial"/>
          <w:lang w:eastAsia="sr-Cyrl-CS"/>
        </w:rPr>
        <w:t xml:space="preserve">“, </w:t>
      </w:r>
      <w:r>
        <w:rPr>
          <w:rFonts w:eastAsiaTheme="minorEastAsia" w:cs="Arial"/>
          <w:lang w:eastAsia="sr-Cyrl-CS"/>
        </w:rPr>
        <w:t>па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део</w:t>
      </w:r>
      <w:r w:rsidRPr="00E97419">
        <w:rPr>
          <w:rFonts w:eastAsiaTheme="minorEastAsia" w:cs="Arial"/>
          <w:lang w:eastAsia="sr-Cyrl-CS"/>
        </w:rPr>
        <w:t xml:space="preserve"> </w:t>
      </w:r>
      <w:r>
        <w:rPr>
          <w:rFonts w:eastAsiaTheme="minorEastAsia" w:cs="Arial"/>
          <w:lang w:eastAsia="sr-Cyrl-CS"/>
        </w:rPr>
        <w:t>изведених</w:t>
      </w:r>
      <w:r w:rsidRPr="00E97419">
        <w:rPr>
          <w:rFonts w:eastAsiaTheme="minorEastAsia" w:cs="Arial"/>
          <w:lang w:eastAsia="sr-Cyrl-CS"/>
        </w:rPr>
        <w:t xml:space="preserve"> </w:t>
      </w:r>
      <w:r>
        <w:rPr>
          <w:rFonts w:eastAsiaTheme="minorEastAsia" w:cs="Arial"/>
          <w:lang w:eastAsia="sr-Cyrl-CS"/>
        </w:rPr>
        <w:t>радова</w:t>
      </w:r>
      <w:r w:rsidRPr="00E97419">
        <w:rPr>
          <w:rFonts w:eastAsiaTheme="minorEastAsia" w:cs="Arial"/>
          <w:lang w:eastAsia="sr-Cyrl-CS"/>
        </w:rPr>
        <w:t xml:space="preserve">, </w:t>
      </w:r>
      <w:r>
        <w:rPr>
          <w:rFonts w:eastAsiaTheme="minorEastAsia" w:cs="Arial"/>
          <w:lang w:eastAsia="sr-Cyrl-CS"/>
        </w:rPr>
        <w:t>базирано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изградњи</w:t>
      </w:r>
      <w:r w:rsidRPr="00E97419">
        <w:rPr>
          <w:rFonts w:eastAsiaTheme="minorEastAsia" w:cs="Arial"/>
          <w:lang w:eastAsia="sr-Cyrl-CS"/>
        </w:rPr>
        <w:t xml:space="preserve"> 2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снаге</w:t>
      </w:r>
      <w:r w:rsidRPr="00E97419">
        <w:rPr>
          <w:rFonts w:eastAsiaTheme="minorEastAsia" w:cs="Arial"/>
          <w:lang w:eastAsia="sr-Cyrl-CS"/>
        </w:rPr>
        <w:t xml:space="preserve"> </w:t>
      </w:r>
      <w:r>
        <w:rPr>
          <w:rFonts w:eastAsiaTheme="minorEastAsia" w:cs="Arial"/>
          <w:lang w:eastAsia="sr-Cyrl-CS"/>
        </w:rPr>
        <w:t>по</w:t>
      </w:r>
      <w:r w:rsidRPr="00E97419">
        <w:rPr>
          <w:rFonts w:eastAsiaTheme="minorEastAsia" w:cs="Arial"/>
          <w:lang w:eastAsia="sr-Cyrl-CS"/>
        </w:rPr>
        <w:t xml:space="preserve"> 350</w:t>
      </w:r>
      <w:r>
        <w:rPr>
          <w:rFonts w:eastAsiaTheme="minorEastAsia" w:cs="Arial"/>
          <w:lang w:eastAsia="sr-Cyrl-CS"/>
        </w:rPr>
        <w:t xml:space="preserve"> М</w:t>
      </w:r>
      <w:r w:rsidRPr="00E97419">
        <w:rPr>
          <w:rFonts w:eastAsiaTheme="minorEastAsia" w:cs="Arial"/>
          <w:lang w:eastAsia="sr-Cyrl-CS"/>
        </w:rPr>
        <w:t xml:space="preserve">W. </w:t>
      </w:r>
      <w:r>
        <w:rPr>
          <w:rFonts w:eastAsiaTheme="minorEastAsia" w:cs="Arial"/>
          <w:lang w:eastAsia="sr-Cyrl-CS"/>
        </w:rPr>
        <w:t>С</w:t>
      </w:r>
      <w:r w:rsidRPr="00E97419">
        <w:rPr>
          <w:rFonts w:eastAsiaTheme="minorEastAsia" w:cs="Arial"/>
          <w:lang w:eastAsia="sr-Cyrl-CS"/>
        </w:rPr>
        <w:t xml:space="preserve"> </w:t>
      </w:r>
      <w:r>
        <w:rPr>
          <w:rFonts w:eastAsiaTheme="minorEastAsia" w:cs="Arial"/>
          <w:lang w:eastAsia="sr-Cyrl-CS"/>
        </w:rPr>
        <w:t>обзиром</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циљеве</w:t>
      </w:r>
      <w:r w:rsidRPr="00E97419">
        <w:rPr>
          <w:rFonts w:eastAsiaTheme="minorEastAsia" w:cs="Arial"/>
          <w:lang w:eastAsia="sr-Cyrl-CS"/>
        </w:rPr>
        <w:t xml:space="preserve"> </w:t>
      </w:r>
      <w:r>
        <w:rPr>
          <w:rFonts w:eastAsiaTheme="minorEastAsia" w:cs="Arial"/>
          <w:lang w:eastAsia="sr-Cyrl-CS"/>
        </w:rPr>
        <w:t>предметне</w:t>
      </w:r>
      <w:r w:rsidRPr="00E97419">
        <w:rPr>
          <w:rFonts w:eastAsiaTheme="minorEastAsia" w:cs="Arial"/>
          <w:lang w:eastAsia="sr-Cyrl-CS"/>
        </w:rPr>
        <w:t xml:space="preserve"> </w:t>
      </w:r>
      <w:r>
        <w:rPr>
          <w:rFonts w:eastAsiaTheme="minorEastAsia" w:cs="Arial"/>
          <w:lang w:eastAsia="sr-Cyrl-CS"/>
        </w:rPr>
        <w:t>услуге</w:t>
      </w:r>
      <w:r w:rsidRPr="00E97419">
        <w:rPr>
          <w:rFonts w:eastAsiaTheme="minorEastAsia" w:cs="Arial"/>
          <w:lang w:eastAsia="sr-Cyrl-CS"/>
        </w:rPr>
        <w:t xml:space="preserve">, </w:t>
      </w:r>
      <w:r>
        <w:rPr>
          <w:rFonts w:eastAsiaTheme="minorEastAsia" w:cs="Arial"/>
          <w:lang w:eastAsia="sr-Cyrl-CS"/>
        </w:rPr>
        <w:t>која</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односи</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изградњу</w:t>
      </w:r>
      <w:r w:rsidRPr="00E97419">
        <w:rPr>
          <w:rFonts w:eastAsiaTheme="minorEastAsia" w:cs="Arial"/>
          <w:lang w:eastAsia="sr-Cyrl-CS"/>
        </w:rPr>
        <w:t xml:space="preserve"> </w:t>
      </w:r>
      <w:r>
        <w:rPr>
          <w:rFonts w:eastAsiaTheme="minorEastAsia" w:cs="Arial"/>
          <w:lang w:eastAsia="sr-Cyrl-CS"/>
        </w:rPr>
        <w:t>једног</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снаге</w:t>
      </w:r>
      <w:r w:rsidRPr="00E97419">
        <w:rPr>
          <w:rFonts w:eastAsiaTheme="minorEastAsia" w:cs="Arial"/>
          <w:lang w:eastAsia="sr-Cyrl-CS"/>
        </w:rPr>
        <w:t xml:space="preserve"> </w:t>
      </w:r>
      <w:r>
        <w:rPr>
          <w:rFonts w:eastAsiaTheme="minorEastAsia" w:cs="Arial"/>
          <w:lang w:eastAsia="sr-Cyrl-CS"/>
        </w:rPr>
        <w:t>базиране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могућностима</w:t>
      </w:r>
      <w:r w:rsidRPr="00E97419">
        <w:rPr>
          <w:rFonts w:eastAsiaTheme="minorEastAsia" w:cs="Arial"/>
          <w:lang w:eastAsia="sr-Cyrl-CS"/>
        </w:rPr>
        <w:t xml:space="preserve"> </w:t>
      </w:r>
      <w:r>
        <w:rPr>
          <w:rFonts w:eastAsiaTheme="minorEastAsia" w:cs="Arial"/>
          <w:lang w:eastAsia="sr-Cyrl-CS"/>
        </w:rPr>
        <w:t>расположиве</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 xml:space="preserve">, </w:t>
      </w:r>
      <w:r>
        <w:rPr>
          <w:rFonts w:eastAsiaTheme="minorEastAsia" w:cs="Arial"/>
          <w:lang w:eastAsia="sr-Cyrl-CS"/>
        </w:rPr>
        <w:t>неопходно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ново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таквог</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уважавајући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оправданој</w:t>
      </w:r>
      <w:r w:rsidRPr="00E97419">
        <w:rPr>
          <w:rFonts w:eastAsiaTheme="minorEastAsia" w:cs="Arial"/>
          <w:lang w:eastAsia="sr-Cyrl-CS"/>
        </w:rPr>
        <w:t xml:space="preserve"> </w:t>
      </w:r>
      <w:r>
        <w:rPr>
          <w:rFonts w:eastAsiaTheme="minorEastAsia" w:cs="Arial"/>
          <w:lang w:eastAsia="sr-Cyrl-CS"/>
        </w:rPr>
        <w:t>мери</w:t>
      </w:r>
      <w:r w:rsidRPr="00E97419">
        <w:rPr>
          <w:rFonts w:eastAsiaTheme="minorEastAsia" w:cs="Arial"/>
          <w:lang w:eastAsia="sr-Cyrl-CS"/>
        </w:rPr>
        <w:t xml:space="preserve"> </w:t>
      </w:r>
      <w:r>
        <w:rPr>
          <w:rFonts w:eastAsiaTheme="minorEastAsia" w:cs="Arial"/>
          <w:lang w:eastAsia="sr-Cyrl-CS"/>
        </w:rPr>
        <w:t>коришћење</w:t>
      </w:r>
      <w:r w:rsidRPr="00E97419">
        <w:rPr>
          <w:rFonts w:eastAsiaTheme="minorEastAsia" w:cs="Arial"/>
          <w:lang w:eastAsia="sr-Cyrl-CS"/>
        </w:rPr>
        <w:t>:</w:t>
      </w:r>
    </w:p>
    <w:p w14:paraId="1C124F69" w14:textId="77777777" w:rsidR="00C05EF5" w:rsidRPr="00E97419" w:rsidRDefault="00C05EF5" w:rsidP="00C05EF5">
      <w:pPr>
        <w:autoSpaceDE w:val="0"/>
        <w:autoSpaceDN w:val="0"/>
        <w:adjustRightInd w:val="0"/>
        <w:rPr>
          <w:rFonts w:eastAsiaTheme="minorEastAsia" w:cs="Arial"/>
          <w:lang w:eastAsia="sr-Cyrl-CS"/>
        </w:rPr>
      </w:pPr>
    </w:p>
    <w:p w14:paraId="057D234C"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расположиве</w:t>
      </w:r>
      <w:r w:rsidRPr="00E97419">
        <w:rPr>
          <w:rFonts w:eastAsiaTheme="minorEastAsia" w:cs="Arial"/>
          <w:lang w:eastAsia="sr-Cyrl-CS"/>
        </w:rPr>
        <w:t xml:space="preserve"> </w:t>
      </w:r>
      <w:r>
        <w:rPr>
          <w:rFonts w:eastAsiaTheme="minorEastAsia" w:cs="Arial"/>
          <w:lang w:eastAsia="sr-Cyrl-CS"/>
        </w:rPr>
        <w:t>опреме</w:t>
      </w:r>
      <w:r w:rsidRPr="00E97419">
        <w:rPr>
          <w:rFonts w:eastAsiaTheme="minorEastAsia" w:cs="Arial"/>
          <w:lang w:eastAsia="sr-Cyrl-CS"/>
        </w:rPr>
        <w:t>;</w:t>
      </w:r>
    </w:p>
    <w:p w14:paraId="2CBFDE45"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изведених</w:t>
      </w:r>
      <w:r w:rsidRPr="00E97419">
        <w:rPr>
          <w:rFonts w:eastAsiaTheme="minorEastAsia" w:cs="Arial"/>
          <w:lang w:eastAsia="sr-Cyrl-CS"/>
        </w:rPr>
        <w:t xml:space="preserve"> </w:t>
      </w:r>
      <w:r>
        <w:rPr>
          <w:rFonts w:eastAsiaTheme="minorEastAsia" w:cs="Arial"/>
          <w:lang w:eastAsia="sr-Cyrl-CS"/>
        </w:rPr>
        <w:t>радова</w:t>
      </w:r>
      <w:r w:rsidRPr="00E97419">
        <w:rPr>
          <w:rFonts w:eastAsiaTheme="minorEastAsia" w:cs="Arial"/>
          <w:lang w:eastAsia="sr-Cyrl-CS"/>
        </w:rPr>
        <w:t>;</w:t>
      </w:r>
    </w:p>
    <w:p w14:paraId="57BED7BB"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proofErr w:type="gramStart"/>
      <w:r>
        <w:rPr>
          <w:rFonts w:eastAsiaTheme="minorEastAsia" w:cs="Arial"/>
          <w:lang w:eastAsia="sr-Cyrl-CS"/>
        </w:rPr>
        <w:t>расположивих</w:t>
      </w:r>
      <w:proofErr w:type="gramEnd"/>
      <w:r w:rsidRPr="00E97419">
        <w:rPr>
          <w:rFonts w:eastAsiaTheme="minorEastAsia" w:cs="Arial"/>
          <w:lang w:eastAsia="sr-Cyrl-CS"/>
        </w:rPr>
        <w:t xml:space="preserve"> </w:t>
      </w:r>
      <w:r>
        <w:rPr>
          <w:rFonts w:eastAsiaTheme="minorEastAsia" w:cs="Arial"/>
          <w:lang w:eastAsia="sr-Cyrl-CS"/>
        </w:rPr>
        <w:t>капацитета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које</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прединвестирано</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претходном</w:t>
      </w:r>
      <w:r w:rsidRPr="00E97419">
        <w:rPr>
          <w:rFonts w:eastAsiaTheme="minorEastAsia" w:cs="Arial"/>
          <w:lang w:eastAsia="sr-Cyrl-CS"/>
        </w:rPr>
        <w:t xml:space="preserve"> </w:t>
      </w:r>
      <w:r>
        <w:rPr>
          <w:rFonts w:eastAsiaTheme="minorEastAsia" w:cs="Arial"/>
          <w:lang w:eastAsia="sr-Cyrl-CS"/>
        </w:rPr>
        <w:t>периоду</w:t>
      </w:r>
      <w:r w:rsidRPr="00E97419">
        <w:rPr>
          <w:rFonts w:eastAsiaTheme="minorEastAsia" w:cs="Arial"/>
          <w:lang w:eastAsia="sr-Cyrl-CS"/>
        </w:rPr>
        <w:t xml:space="preserve"> (</w:t>
      </w:r>
      <w:r>
        <w:rPr>
          <w:rFonts w:eastAsiaTheme="minorEastAsia" w:cs="Arial"/>
          <w:lang w:eastAsia="sr-Cyrl-CS"/>
        </w:rPr>
        <w:t>снабдевање</w:t>
      </w:r>
      <w:r w:rsidRPr="00E97419">
        <w:rPr>
          <w:rFonts w:eastAsiaTheme="minorEastAsia" w:cs="Arial"/>
          <w:lang w:eastAsia="sr-Cyrl-CS"/>
        </w:rPr>
        <w:t xml:space="preserve"> </w:t>
      </w:r>
      <w:r>
        <w:rPr>
          <w:rFonts w:eastAsiaTheme="minorEastAsia" w:cs="Arial"/>
          <w:lang w:eastAsia="sr-Cyrl-CS"/>
        </w:rPr>
        <w:t>водом</w:t>
      </w:r>
      <w:r w:rsidRPr="00E97419">
        <w:rPr>
          <w:rFonts w:eastAsiaTheme="minorEastAsia" w:cs="Arial"/>
          <w:lang w:eastAsia="sr-Cyrl-CS"/>
        </w:rPr>
        <w:t xml:space="preserve">, </w:t>
      </w:r>
      <w:r>
        <w:rPr>
          <w:rFonts w:eastAsiaTheme="minorEastAsia" w:cs="Arial"/>
          <w:lang w:eastAsia="sr-Cyrl-CS"/>
        </w:rPr>
        <w:t>депоновање</w:t>
      </w:r>
      <w:r w:rsidRPr="00E97419">
        <w:rPr>
          <w:rFonts w:eastAsiaTheme="minorEastAsia" w:cs="Arial"/>
          <w:lang w:eastAsia="sr-Cyrl-CS"/>
        </w:rPr>
        <w:t xml:space="preserve"> </w:t>
      </w:r>
      <w:r>
        <w:rPr>
          <w:rFonts w:eastAsiaTheme="minorEastAsia" w:cs="Arial"/>
          <w:lang w:eastAsia="sr-Cyrl-CS"/>
        </w:rPr>
        <w:t>пепела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шљаке</w:t>
      </w:r>
      <w:r w:rsidRPr="00E97419">
        <w:rPr>
          <w:rFonts w:eastAsiaTheme="minorEastAsia" w:cs="Arial"/>
          <w:lang w:eastAsia="sr-Cyrl-CS"/>
        </w:rPr>
        <w:t>, ......).</w:t>
      </w:r>
    </w:p>
    <w:p w14:paraId="4F66F288" w14:textId="77777777" w:rsidR="00C05EF5" w:rsidRPr="00E97419" w:rsidRDefault="00C05EF5" w:rsidP="00C05EF5">
      <w:pPr>
        <w:autoSpaceDE w:val="0"/>
        <w:autoSpaceDN w:val="0"/>
        <w:adjustRightInd w:val="0"/>
        <w:rPr>
          <w:rFonts w:eastAsiaTheme="minorEastAsia" w:cs="Arial"/>
          <w:lang w:eastAsia="sr-Cyrl-CS"/>
        </w:rPr>
      </w:pPr>
    </w:p>
    <w:p w14:paraId="3B731DD4"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rPr>
        <w:t>Концепцијским решењем</w:t>
      </w:r>
      <w:r w:rsidRPr="00E97419">
        <w:rPr>
          <w:rFonts w:eastAsiaTheme="minorEastAsia" w:cs="Arial"/>
        </w:rPr>
        <w:t xml:space="preserve"> </w:t>
      </w:r>
      <w:r>
        <w:rPr>
          <w:rFonts w:eastAsiaTheme="minorEastAsia" w:cs="Arial"/>
        </w:rPr>
        <w:t>обухватити</w:t>
      </w:r>
      <w:r w:rsidRPr="00E97419">
        <w:rPr>
          <w:rFonts w:eastAsiaTheme="minorEastAsia" w:cs="Arial"/>
        </w:rPr>
        <w:t xml:space="preserve"> </w:t>
      </w:r>
      <w:r>
        <w:rPr>
          <w:rFonts w:eastAsiaTheme="minorEastAsia" w:cs="Arial"/>
          <w:lang w:val="sr-Latn-CS"/>
        </w:rPr>
        <w:t>ГПО</w:t>
      </w:r>
      <w:r w:rsidRPr="00E97419">
        <w:rPr>
          <w:rFonts w:eastAsiaTheme="minorEastAsia" w:cs="Arial"/>
          <w:lang w:val="sr-Latn-CS"/>
        </w:rPr>
        <w:t xml:space="preserve"> </w:t>
      </w:r>
      <w:r>
        <w:rPr>
          <w:rFonts w:eastAsiaTheme="minorEastAsia" w:cs="Arial"/>
          <w:lang w:val="sr-Latn-CS"/>
        </w:rPr>
        <w:t>и</w:t>
      </w:r>
      <w:r w:rsidRPr="00E97419">
        <w:rPr>
          <w:rFonts w:eastAsiaTheme="minorEastAsia" w:cs="Arial"/>
          <w:lang w:val="sr-Latn-CS"/>
        </w:rPr>
        <w:t xml:space="preserve"> </w:t>
      </w:r>
      <w:r>
        <w:rPr>
          <w:rFonts w:eastAsiaTheme="minorEastAsia" w:cs="Arial"/>
          <w:lang w:val="sr-Latn-CS"/>
        </w:rPr>
        <w:t>све</w:t>
      </w:r>
      <w:r w:rsidRPr="00E97419">
        <w:rPr>
          <w:rFonts w:eastAsiaTheme="minorEastAsia" w:cs="Arial"/>
          <w:lang w:val="sr-Latn-CS"/>
        </w:rPr>
        <w:t xml:space="preserve"> </w:t>
      </w:r>
      <w:r>
        <w:rPr>
          <w:rFonts w:eastAsiaTheme="minorEastAsia" w:cs="Arial"/>
          <w:lang w:val="sr-Latn-CS"/>
        </w:rPr>
        <w:t>помоћне</w:t>
      </w:r>
      <w:r w:rsidRPr="00E97419">
        <w:rPr>
          <w:rFonts w:eastAsiaTheme="minorEastAsia" w:cs="Arial"/>
          <w:lang w:val="sr-Latn-CS"/>
        </w:rPr>
        <w:t xml:space="preserve"> </w:t>
      </w:r>
      <w:r>
        <w:rPr>
          <w:rFonts w:eastAsiaTheme="minorEastAsia" w:cs="Arial"/>
          <w:lang w:val="sr-Latn-CS"/>
        </w:rPr>
        <w:t>системе</w:t>
      </w:r>
      <w:r w:rsidRPr="00E97419">
        <w:rPr>
          <w:rFonts w:eastAsiaTheme="minorEastAsia" w:cs="Arial"/>
          <w:lang w:val="sr-Latn-CS"/>
        </w:rPr>
        <w:t xml:space="preserve"> </w:t>
      </w:r>
      <w:r>
        <w:rPr>
          <w:rFonts w:eastAsiaTheme="minorEastAsia" w:cs="Arial"/>
          <w:lang w:val="sr-Latn-CS"/>
        </w:rPr>
        <w:t>блока</w:t>
      </w:r>
      <w:r w:rsidRPr="00E97419">
        <w:rPr>
          <w:rFonts w:eastAsiaTheme="minorEastAsia" w:cs="Arial"/>
          <w:lang w:val="sr-Latn-CS"/>
        </w:rPr>
        <w:t xml:space="preserve"> </w:t>
      </w:r>
      <w:r>
        <w:rPr>
          <w:rFonts w:eastAsiaTheme="minorEastAsia" w:cs="Arial"/>
          <w:lang w:val="sr-Latn-CS"/>
        </w:rPr>
        <w:t>у</w:t>
      </w:r>
      <w:r w:rsidRPr="00E97419">
        <w:rPr>
          <w:rFonts w:eastAsiaTheme="minorEastAsia" w:cs="Arial"/>
          <w:lang w:val="sr-Latn-CS"/>
        </w:rPr>
        <w:t xml:space="preserve"> </w:t>
      </w:r>
      <w:r>
        <w:rPr>
          <w:rFonts w:eastAsiaTheme="minorEastAsia" w:cs="Arial"/>
          <w:lang w:val="sr-Latn-CS"/>
        </w:rPr>
        <w:t>границама</w:t>
      </w:r>
      <w:r w:rsidRPr="00E97419">
        <w:rPr>
          <w:rFonts w:eastAsiaTheme="minorEastAsia" w:cs="Arial"/>
          <w:lang w:val="sr-Latn-CS"/>
        </w:rPr>
        <w:t xml:space="preserve"> </w:t>
      </w:r>
      <w:r>
        <w:rPr>
          <w:rFonts w:eastAsiaTheme="minorEastAsia" w:cs="Arial"/>
          <w:lang w:val="sr-Latn-CS"/>
        </w:rPr>
        <w:t>овог</w:t>
      </w:r>
      <w:r w:rsidRPr="00E97419">
        <w:rPr>
          <w:rFonts w:eastAsiaTheme="minorEastAsia" w:cs="Arial"/>
          <w:lang w:val="sr-Latn-CS"/>
        </w:rPr>
        <w:t xml:space="preserve"> </w:t>
      </w:r>
      <w:r>
        <w:rPr>
          <w:rFonts w:eastAsiaTheme="minorEastAsia" w:cs="Arial"/>
          <w:lang w:val="sr-Latn-CS"/>
        </w:rPr>
        <w:t>пројекта</w:t>
      </w:r>
      <w:r w:rsidRPr="00E97419">
        <w:rPr>
          <w:rFonts w:eastAsiaTheme="minorEastAsia" w:cs="Arial"/>
          <w:lang w:val="sr-Latn-CS"/>
        </w:rPr>
        <w:t xml:space="preserve">, </w:t>
      </w:r>
      <w:r>
        <w:rPr>
          <w:rFonts w:eastAsiaTheme="minorEastAsia" w:cs="Arial"/>
          <w:lang w:val="sr-Latn-CS"/>
        </w:rPr>
        <w:t>уз</w:t>
      </w:r>
      <w:r w:rsidRPr="00E97419">
        <w:rPr>
          <w:rFonts w:eastAsiaTheme="minorEastAsia" w:cs="Arial"/>
          <w:lang w:val="sr-Latn-CS"/>
        </w:rPr>
        <w:t xml:space="preserve"> </w:t>
      </w:r>
      <w:r>
        <w:rPr>
          <w:rFonts w:eastAsiaTheme="minorEastAsia" w:cs="Arial"/>
          <w:lang w:val="sr-Latn-CS"/>
        </w:rPr>
        <w:t>оправдану</w:t>
      </w:r>
      <w:r w:rsidRPr="00E97419">
        <w:rPr>
          <w:rFonts w:eastAsiaTheme="minorEastAsia" w:cs="Arial"/>
          <w:lang w:val="sr-Latn-CS"/>
        </w:rPr>
        <w:t xml:space="preserve"> </w:t>
      </w:r>
      <w:r>
        <w:rPr>
          <w:rFonts w:eastAsiaTheme="minorEastAsia" w:cs="Arial"/>
          <w:color w:val="000000"/>
          <w:lang w:val="sr-Latn-CS"/>
        </w:rPr>
        <w:t>модернизацију</w:t>
      </w:r>
      <w:r w:rsidRPr="00E97419">
        <w:rPr>
          <w:rFonts w:eastAsiaTheme="minorEastAsia" w:cs="Arial"/>
          <w:color w:val="000000"/>
          <w:lang w:val="sr-Latn-CS"/>
        </w:rPr>
        <w:t xml:space="preserve"> </w:t>
      </w:r>
      <w:r>
        <w:rPr>
          <w:rFonts w:eastAsiaTheme="minorEastAsia" w:cs="Arial"/>
          <w:color w:val="000000"/>
          <w:lang w:val="sr-Latn-CS"/>
        </w:rPr>
        <w:t>опреме</w:t>
      </w:r>
      <w:r w:rsidRPr="00E97419">
        <w:rPr>
          <w:rFonts w:eastAsiaTheme="minorEastAsia" w:cs="Arial"/>
          <w:color w:val="000000"/>
          <w:lang w:val="sr-Latn-CS"/>
        </w:rPr>
        <w:t xml:space="preserve"> </w:t>
      </w:r>
      <w:r>
        <w:rPr>
          <w:rFonts w:eastAsiaTheme="minorEastAsia" w:cs="Arial"/>
          <w:color w:val="000000"/>
          <w:lang w:val="sr-Latn-CS"/>
        </w:rPr>
        <w:t>и</w:t>
      </w:r>
      <w:r w:rsidRPr="00E97419">
        <w:rPr>
          <w:rFonts w:eastAsiaTheme="minorEastAsia" w:cs="Arial"/>
          <w:color w:val="000000"/>
          <w:lang w:val="sr-Latn-CS"/>
        </w:rPr>
        <w:t xml:space="preserve"> </w:t>
      </w:r>
      <w:r>
        <w:rPr>
          <w:rFonts w:eastAsiaTheme="minorEastAsia" w:cs="Arial"/>
          <w:color w:val="000000"/>
          <w:lang w:val="sr-Latn-CS"/>
        </w:rPr>
        <w:t>прилагођавања</w:t>
      </w:r>
      <w:r w:rsidRPr="00E97419">
        <w:rPr>
          <w:rFonts w:eastAsiaTheme="minorEastAsia" w:cs="Arial"/>
          <w:color w:val="000000"/>
          <w:lang w:val="sr-Latn-CS"/>
        </w:rPr>
        <w:t xml:space="preserve"> </w:t>
      </w:r>
      <w:r>
        <w:rPr>
          <w:rFonts w:eastAsiaTheme="minorEastAsia" w:cs="Arial"/>
          <w:color w:val="000000"/>
          <w:lang w:val="sr-Latn-CS"/>
        </w:rPr>
        <w:t>законским</w:t>
      </w:r>
      <w:r w:rsidRPr="00E97419">
        <w:rPr>
          <w:rFonts w:eastAsiaTheme="minorEastAsia" w:cs="Arial"/>
          <w:color w:val="000000"/>
          <w:lang w:val="sr-Latn-CS"/>
        </w:rPr>
        <w:t xml:space="preserve"> </w:t>
      </w:r>
      <w:r>
        <w:rPr>
          <w:rFonts w:eastAsiaTheme="minorEastAsia" w:cs="Arial"/>
          <w:color w:val="000000"/>
          <w:lang w:val="sr-Latn-CS"/>
        </w:rPr>
        <w:t>нормама</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вези</w:t>
      </w:r>
      <w:r w:rsidRPr="00E97419">
        <w:rPr>
          <w:rFonts w:eastAsiaTheme="minorEastAsia" w:cs="Arial"/>
          <w:color w:val="000000"/>
          <w:lang w:val="sr-Latn-CS"/>
        </w:rPr>
        <w:t xml:space="preserve"> </w:t>
      </w:r>
      <w:r>
        <w:rPr>
          <w:rFonts w:eastAsiaTheme="minorEastAsia" w:cs="Arial"/>
          <w:color w:val="000000"/>
          <w:lang w:val="sr-Latn-CS"/>
        </w:rPr>
        <w:t>заштите</w:t>
      </w:r>
      <w:r w:rsidRPr="00E97419">
        <w:rPr>
          <w:rFonts w:eastAsiaTheme="minorEastAsia" w:cs="Arial"/>
          <w:color w:val="000000"/>
          <w:lang w:val="sr-Latn-CS"/>
        </w:rPr>
        <w:t xml:space="preserve"> </w:t>
      </w:r>
      <w:r>
        <w:rPr>
          <w:rFonts w:eastAsiaTheme="minorEastAsia" w:cs="Arial"/>
          <w:color w:val="000000"/>
          <w:lang w:val="sr-Latn-CS"/>
        </w:rPr>
        <w:t>животне</w:t>
      </w:r>
      <w:r w:rsidRPr="00E97419">
        <w:rPr>
          <w:rFonts w:eastAsiaTheme="minorEastAsia" w:cs="Arial"/>
          <w:color w:val="000000"/>
          <w:lang w:val="sr-Latn-CS"/>
        </w:rPr>
        <w:t xml:space="preserve"> </w:t>
      </w:r>
      <w:r>
        <w:rPr>
          <w:rFonts w:eastAsiaTheme="minorEastAsia" w:cs="Arial"/>
          <w:color w:val="000000"/>
          <w:lang w:val="sr-Latn-CS"/>
        </w:rPr>
        <w:t>средине</w:t>
      </w:r>
      <w:r w:rsidRPr="00E97419">
        <w:rPr>
          <w:rFonts w:eastAsiaTheme="minorEastAsia" w:cs="Arial"/>
          <w:color w:val="000000"/>
          <w:lang w:val="sr-Latn-CS"/>
        </w:rPr>
        <w:t xml:space="preserve"> </w:t>
      </w:r>
      <w:r>
        <w:rPr>
          <w:rFonts w:eastAsiaTheme="minorEastAsia" w:cs="Arial"/>
          <w:color w:val="000000"/>
          <w:lang w:val="sr-Latn-CS"/>
        </w:rPr>
        <w:t>или</w:t>
      </w:r>
      <w:r w:rsidRPr="00E97419">
        <w:rPr>
          <w:rFonts w:eastAsiaTheme="minorEastAsia" w:cs="Arial"/>
          <w:color w:val="000000"/>
          <w:lang w:val="sr-Latn-CS"/>
        </w:rPr>
        <w:t xml:space="preserve"> </w:t>
      </w:r>
      <w:r>
        <w:rPr>
          <w:rFonts w:eastAsiaTheme="minorEastAsia" w:cs="Arial"/>
          <w:color w:val="000000"/>
          <w:lang w:val="sr-Latn-CS"/>
        </w:rPr>
        <w:t>савременијим</w:t>
      </w:r>
      <w:r w:rsidRPr="00E97419">
        <w:rPr>
          <w:rFonts w:eastAsiaTheme="minorEastAsia" w:cs="Arial"/>
          <w:color w:val="000000"/>
          <w:lang w:val="sr-Latn-CS"/>
        </w:rPr>
        <w:t xml:space="preserve"> </w:t>
      </w:r>
      <w:r>
        <w:rPr>
          <w:rFonts w:eastAsiaTheme="minorEastAsia" w:cs="Arial"/>
          <w:color w:val="000000"/>
          <w:lang w:val="sr-Latn-CS"/>
        </w:rPr>
        <w:t>решењима</w:t>
      </w:r>
      <w:r w:rsidRPr="00E97419">
        <w:rPr>
          <w:rFonts w:eastAsiaTheme="minorEastAsia" w:cs="Arial"/>
          <w:color w:val="000000"/>
          <w:lang w:val="sr-Latn-CS"/>
        </w:rPr>
        <w:t xml:space="preserve">, </w:t>
      </w:r>
      <w:r>
        <w:rPr>
          <w:rFonts w:eastAsiaTheme="minorEastAsia" w:cs="Arial"/>
          <w:color w:val="000000"/>
          <w:lang w:val="sr-Latn-CS"/>
        </w:rPr>
        <w:t>као</w:t>
      </w:r>
      <w:r w:rsidRPr="00E97419">
        <w:rPr>
          <w:rFonts w:eastAsiaTheme="minorEastAsia" w:cs="Arial"/>
          <w:color w:val="000000"/>
          <w:lang w:val="sr-Latn-CS"/>
        </w:rPr>
        <w:t xml:space="preserve"> </w:t>
      </w:r>
      <w:r>
        <w:rPr>
          <w:rFonts w:eastAsiaTheme="minorEastAsia" w:cs="Arial"/>
          <w:color w:val="000000"/>
          <w:lang w:val="sr-Latn-CS"/>
        </w:rPr>
        <w:t>и</w:t>
      </w:r>
      <w:r w:rsidRPr="00E97419">
        <w:rPr>
          <w:rFonts w:eastAsiaTheme="minorEastAsia" w:cs="Arial"/>
          <w:color w:val="000000"/>
          <w:lang w:val="sr-Latn-CS"/>
        </w:rPr>
        <w:t xml:space="preserve"> </w:t>
      </w:r>
      <w:r>
        <w:rPr>
          <w:rFonts w:eastAsiaTheme="minorEastAsia" w:cs="Arial"/>
          <w:color w:val="000000"/>
          <w:lang w:val="sr-Latn-CS"/>
        </w:rPr>
        <w:t>другим</w:t>
      </w:r>
      <w:r w:rsidRPr="00E97419">
        <w:rPr>
          <w:rFonts w:eastAsiaTheme="minorEastAsia" w:cs="Arial"/>
          <w:color w:val="000000"/>
          <w:lang w:val="sr-Latn-CS"/>
        </w:rPr>
        <w:t xml:space="preserve"> </w:t>
      </w:r>
      <w:r>
        <w:rPr>
          <w:rFonts w:eastAsiaTheme="minorEastAsia" w:cs="Arial"/>
          <w:color w:val="000000"/>
          <w:lang w:val="sr-Latn-CS"/>
        </w:rPr>
        <w:t>прилагођавањима</w:t>
      </w:r>
      <w:r w:rsidRPr="00E97419">
        <w:rPr>
          <w:rFonts w:eastAsiaTheme="minorEastAsia" w:cs="Arial"/>
          <w:color w:val="000000"/>
          <w:lang w:val="sr-Latn-CS"/>
        </w:rPr>
        <w:t>.</w:t>
      </w:r>
    </w:p>
    <w:p w14:paraId="4A4C205D"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Концепцијским</w:t>
      </w:r>
      <w:r w:rsidRPr="00B87716">
        <w:rPr>
          <w:rFonts w:eastAsiaTheme="minorEastAsia" w:cs="Arial"/>
          <w:color w:val="000000"/>
          <w:lang w:val="sr-Latn-CS"/>
        </w:rPr>
        <w:t xml:space="preserve"> </w:t>
      </w:r>
      <w:r>
        <w:rPr>
          <w:rFonts w:eastAsiaTheme="minorEastAsia" w:cs="Arial"/>
          <w:color w:val="000000"/>
          <w:lang w:val="sr-Latn-CS"/>
        </w:rPr>
        <w:t>решењем</w:t>
      </w:r>
      <w:r w:rsidRPr="00B87716">
        <w:rPr>
          <w:rFonts w:eastAsiaTheme="minorEastAsia" w:cs="Arial"/>
          <w:color w:val="000000"/>
          <w:lang w:val="sr-Latn-CS"/>
        </w:rPr>
        <w:t xml:space="preserve"> </w:t>
      </w:r>
      <w:r>
        <w:rPr>
          <w:rFonts w:eastAsiaTheme="minorEastAsia" w:cs="Arial"/>
          <w:color w:val="000000"/>
          <w:lang w:val="sr-Latn-CS"/>
        </w:rPr>
        <w:t>обухватити</w:t>
      </w:r>
      <w:r w:rsidRPr="00E97419">
        <w:rPr>
          <w:rFonts w:eastAsiaTheme="minorEastAsia" w:cs="Arial"/>
          <w:color w:val="000000"/>
          <w:lang w:val="sr-Latn-CS"/>
        </w:rPr>
        <w:t xml:space="preserve"> </w:t>
      </w:r>
      <w:r>
        <w:rPr>
          <w:rFonts w:eastAsiaTheme="minorEastAsia" w:cs="Arial"/>
          <w:color w:val="000000"/>
          <w:lang w:val="sr-Latn-CS"/>
        </w:rPr>
        <w:t>и</w:t>
      </w:r>
      <w:r w:rsidRPr="00E97419">
        <w:rPr>
          <w:rFonts w:eastAsiaTheme="minorEastAsia" w:cs="Arial"/>
          <w:color w:val="000000"/>
          <w:lang w:val="sr-Latn-CS"/>
        </w:rPr>
        <w:t xml:space="preserve"> </w:t>
      </w:r>
      <w:r>
        <w:rPr>
          <w:rFonts w:eastAsiaTheme="minorEastAsia" w:cs="Arial"/>
          <w:color w:val="000000"/>
          <w:lang w:val="sr-Latn-CS"/>
        </w:rPr>
        <w:t>системе</w:t>
      </w:r>
      <w:r w:rsidRPr="00E97419">
        <w:rPr>
          <w:rFonts w:eastAsiaTheme="minorEastAsia" w:cs="Arial"/>
          <w:color w:val="000000"/>
          <w:lang w:val="sr-Latn-CS"/>
        </w:rPr>
        <w:t xml:space="preserve"> </w:t>
      </w:r>
      <w:r>
        <w:rPr>
          <w:rFonts w:eastAsiaTheme="minorEastAsia" w:cs="Arial"/>
          <w:color w:val="000000"/>
          <w:lang w:val="sr-Latn-CS"/>
        </w:rPr>
        <w:t>за</w:t>
      </w:r>
      <w:r w:rsidRPr="00E97419">
        <w:rPr>
          <w:rFonts w:eastAsiaTheme="minorEastAsia" w:cs="Arial"/>
          <w:color w:val="000000"/>
          <w:lang w:val="sr-Latn-CS"/>
        </w:rPr>
        <w:t>:</w:t>
      </w:r>
    </w:p>
    <w:p w14:paraId="65825B29" w14:textId="77777777" w:rsidR="00C05EF5" w:rsidRPr="00E97419" w:rsidRDefault="00C05EF5" w:rsidP="00C05EF5">
      <w:pPr>
        <w:autoSpaceDE w:val="0"/>
        <w:autoSpaceDN w:val="0"/>
        <w:adjustRightInd w:val="0"/>
        <w:rPr>
          <w:rFonts w:eastAsiaTheme="minorEastAsia" w:cs="Arial"/>
          <w:color w:val="000000"/>
          <w:lang w:val="sr-Latn-CS"/>
        </w:rPr>
      </w:pPr>
    </w:p>
    <w:p w14:paraId="54F029C1"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снабдевање</w:t>
      </w:r>
      <w:r w:rsidRPr="00E97419">
        <w:rPr>
          <w:rFonts w:eastAsiaTheme="minorEastAsia" w:cs="Arial"/>
          <w:lang w:eastAsia="sr-Cyrl-CS"/>
        </w:rPr>
        <w:t xml:space="preserve"> </w:t>
      </w:r>
      <w:r>
        <w:rPr>
          <w:rFonts w:eastAsiaTheme="minorEastAsia" w:cs="Arial"/>
          <w:lang w:eastAsia="sr-Cyrl-CS"/>
        </w:rPr>
        <w:t>угљем</w:t>
      </w:r>
      <w:r w:rsidRPr="00E97419">
        <w:rPr>
          <w:rFonts w:eastAsiaTheme="minorEastAsia" w:cs="Arial"/>
          <w:lang w:eastAsia="sr-Cyrl-CS"/>
        </w:rPr>
        <w:t>;</w:t>
      </w:r>
    </w:p>
    <w:p w14:paraId="1C7EC69A"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снабдевање</w:t>
      </w:r>
      <w:r w:rsidRPr="00E97419">
        <w:rPr>
          <w:rFonts w:eastAsiaTheme="minorEastAsia" w:cs="Arial"/>
          <w:lang w:eastAsia="sr-Cyrl-CS"/>
        </w:rPr>
        <w:t xml:space="preserve"> </w:t>
      </w:r>
      <w:r>
        <w:rPr>
          <w:rFonts w:eastAsiaTheme="minorEastAsia" w:cs="Arial"/>
          <w:lang w:eastAsia="sr-Cyrl-CS"/>
        </w:rPr>
        <w:t>водом</w:t>
      </w:r>
      <w:r w:rsidRPr="00E97419">
        <w:rPr>
          <w:rFonts w:eastAsiaTheme="minorEastAsia" w:cs="Arial"/>
          <w:lang w:eastAsia="sr-Cyrl-CS"/>
        </w:rPr>
        <w:t>;</w:t>
      </w:r>
    </w:p>
    <w:p w14:paraId="4695D497"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пласман</w:t>
      </w:r>
      <w:r w:rsidRPr="00E97419">
        <w:rPr>
          <w:rFonts w:eastAsiaTheme="minorEastAsia" w:cs="Arial"/>
          <w:lang w:eastAsia="sr-Cyrl-CS"/>
        </w:rPr>
        <w:t xml:space="preserve"> </w:t>
      </w:r>
      <w:r>
        <w:rPr>
          <w:rFonts w:eastAsiaTheme="minorEastAsia" w:cs="Arial"/>
          <w:lang w:eastAsia="sr-Cyrl-CS"/>
        </w:rPr>
        <w:t>електричне</w:t>
      </w:r>
      <w:r w:rsidRPr="00E97419">
        <w:rPr>
          <w:rFonts w:eastAsiaTheme="minorEastAsia" w:cs="Arial"/>
          <w:lang w:eastAsia="sr-Cyrl-CS"/>
        </w:rPr>
        <w:t xml:space="preserve"> </w:t>
      </w:r>
      <w:r>
        <w:rPr>
          <w:rFonts w:eastAsiaTheme="minorEastAsia" w:cs="Arial"/>
          <w:lang w:eastAsia="sr-Cyrl-CS"/>
        </w:rPr>
        <w:t>енергије</w:t>
      </w:r>
      <w:r w:rsidRPr="00E97419">
        <w:rPr>
          <w:rFonts w:eastAsiaTheme="minorEastAsia" w:cs="Arial"/>
          <w:lang w:eastAsia="sr-Cyrl-CS"/>
        </w:rPr>
        <w:t xml:space="preserve"> </w:t>
      </w:r>
      <w:r>
        <w:rPr>
          <w:rFonts w:eastAsiaTheme="minorEastAsia" w:cs="Arial"/>
          <w:lang w:eastAsia="sr-Cyrl-CS"/>
        </w:rPr>
        <w:t>укључујући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повезивање</w:t>
      </w:r>
      <w:r w:rsidRPr="00E97419">
        <w:rPr>
          <w:rFonts w:eastAsiaTheme="minorEastAsia" w:cs="Arial"/>
          <w:lang w:eastAsia="sr-Cyrl-CS"/>
        </w:rPr>
        <w:t xml:space="preserve"> </w:t>
      </w:r>
      <w:r>
        <w:rPr>
          <w:rFonts w:eastAsiaTheme="minorEastAsia" w:cs="Arial"/>
          <w:lang w:eastAsia="sr-Cyrl-CS"/>
        </w:rPr>
        <w:t>ТЕ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дистрибутивни</w:t>
      </w:r>
      <w:r w:rsidRPr="00E97419">
        <w:rPr>
          <w:rFonts w:eastAsiaTheme="minorEastAsia" w:cs="Arial"/>
          <w:lang w:eastAsia="sr-Cyrl-CS"/>
        </w:rPr>
        <w:t xml:space="preserve"> </w:t>
      </w:r>
      <w:r>
        <w:rPr>
          <w:rFonts w:eastAsiaTheme="minorEastAsia" w:cs="Arial"/>
          <w:lang w:eastAsia="sr-Cyrl-CS"/>
        </w:rPr>
        <w:t>ниво</w:t>
      </w:r>
      <w:r w:rsidRPr="00E97419">
        <w:rPr>
          <w:rFonts w:eastAsiaTheme="minorEastAsia" w:cs="Arial"/>
          <w:lang w:eastAsia="sr-Cyrl-CS"/>
        </w:rPr>
        <w:t xml:space="preserve"> </w:t>
      </w:r>
      <w:r>
        <w:rPr>
          <w:rFonts w:eastAsiaTheme="minorEastAsia" w:cs="Arial"/>
          <w:lang w:eastAsia="sr-Cyrl-CS"/>
        </w:rPr>
        <w:t>електричне</w:t>
      </w:r>
      <w:r w:rsidRPr="00E97419">
        <w:rPr>
          <w:rFonts w:eastAsiaTheme="minorEastAsia" w:cs="Arial"/>
          <w:lang w:eastAsia="sr-Cyrl-CS"/>
        </w:rPr>
        <w:t xml:space="preserve"> </w:t>
      </w:r>
      <w:r>
        <w:rPr>
          <w:rFonts w:eastAsiaTheme="minorEastAsia" w:cs="Arial"/>
          <w:lang w:eastAsia="sr-Cyrl-CS"/>
        </w:rPr>
        <w:t>енергије за</w:t>
      </w:r>
      <w:r w:rsidRPr="009D3369">
        <w:rPr>
          <w:rFonts w:eastAsiaTheme="minorEastAsia" w:cs="Arial"/>
          <w:lang w:eastAsia="sr-Cyrl-CS"/>
        </w:rPr>
        <w:t xml:space="preserve"> </w:t>
      </w:r>
      <w:r>
        <w:rPr>
          <w:rFonts w:eastAsiaTheme="minorEastAsia" w:cs="Arial"/>
          <w:lang w:eastAsia="sr-Cyrl-CS"/>
        </w:rPr>
        <w:t>потребе</w:t>
      </w:r>
      <w:r w:rsidRPr="009D3369">
        <w:rPr>
          <w:rFonts w:eastAsiaTheme="minorEastAsia" w:cs="Arial"/>
          <w:lang w:eastAsia="sr-Cyrl-CS"/>
        </w:rPr>
        <w:t xml:space="preserve"> </w:t>
      </w:r>
      <w:r>
        <w:rPr>
          <w:rFonts w:eastAsiaTheme="minorEastAsia" w:cs="Arial"/>
          <w:lang w:eastAsia="sr-Cyrl-CS"/>
        </w:rPr>
        <w:t>ТЕ</w:t>
      </w:r>
      <w:r w:rsidRPr="009D3369">
        <w:rPr>
          <w:rFonts w:eastAsiaTheme="minorEastAsia" w:cs="Arial"/>
          <w:lang w:eastAsia="sr-Cyrl-CS"/>
        </w:rPr>
        <w:t xml:space="preserve"> </w:t>
      </w:r>
      <w:r>
        <w:rPr>
          <w:rFonts w:eastAsiaTheme="minorEastAsia" w:cs="Arial"/>
          <w:lang w:eastAsia="sr-Cyrl-CS"/>
        </w:rPr>
        <w:t>у</w:t>
      </w:r>
      <w:r w:rsidRPr="009D3369">
        <w:rPr>
          <w:rFonts w:eastAsiaTheme="minorEastAsia" w:cs="Arial"/>
          <w:lang w:eastAsia="sr-Cyrl-CS"/>
        </w:rPr>
        <w:t xml:space="preserve"> </w:t>
      </w:r>
      <w:r>
        <w:rPr>
          <w:rFonts w:eastAsiaTheme="minorEastAsia" w:cs="Arial"/>
          <w:lang w:eastAsia="sr-Cyrl-CS"/>
        </w:rPr>
        <w:t>дефинисаним</w:t>
      </w:r>
      <w:r w:rsidRPr="009D3369">
        <w:rPr>
          <w:rFonts w:eastAsiaTheme="minorEastAsia" w:cs="Arial"/>
          <w:lang w:eastAsia="sr-Cyrl-CS"/>
        </w:rPr>
        <w:t xml:space="preserve"> </w:t>
      </w:r>
      <w:r>
        <w:rPr>
          <w:rFonts w:eastAsiaTheme="minorEastAsia" w:cs="Arial"/>
          <w:lang w:eastAsia="sr-Cyrl-CS"/>
        </w:rPr>
        <w:t>границама</w:t>
      </w:r>
      <w:r w:rsidRPr="00E97419">
        <w:rPr>
          <w:rFonts w:eastAsiaTheme="minorEastAsia" w:cs="Arial"/>
          <w:lang w:eastAsia="sr-Cyrl-CS"/>
        </w:rPr>
        <w:t>;</w:t>
      </w:r>
    </w:p>
    <w:p w14:paraId="7D098C1A" w14:textId="77777777" w:rsidR="00C05EF5" w:rsidRPr="00E97419" w:rsidRDefault="00C05EF5" w:rsidP="00C05EF5">
      <w:pPr>
        <w:numPr>
          <w:ilvl w:val="0"/>
          <w:numId w:val="49"/>
        </w:numPr>
        <w:autoSpaceDE w:val="0"/>
        <w:autoSpaceDN w:val="0"/>
        <w:adjustRightInd w:val="0"/>
        <w:spacing w:before="0"/>
        <w:ind w:left="993" w:hanging="426"/>
        <w:rPr>
          <w:rFonts w:eastAsiaTheme="minorEastAsia" w:cs="Arial"/>
          <w:lang w:eastAsia="sr-Cyrl-CS"/>
        </w:rPr>
      </w:pPr>
      <w:proofErr w:type="gramStart"/>
      <w:r>
        <w:rPr>
          <w:rFonts w:eastAsiaTheme="minorEastAsia" w:cs="Arial"/>
          <w:lang w:eastAsia="sr-Cyrl-CS"/>
        </w:rPr>
        <w:t>депоновање</w:t>
      </w:r>
      <w:proofErr w:type="gramEnd"/>
      <w:r w:rsidRPr="00E97419">
        <w:rPr>
          <w:rFonts w:eastAsiaTheme="minorEastAsia" w:cs="Arial"/>
          <w:lang w:eastAsia="sr-Cyrl-CS"/>
        </w:rPr>
        <w:t xml:space="preserve"> </w:t>
      </w:r>
      <w:r>
        <w:rPr>
          <w:rFonts w:eastAsiaTheme="minorEastAsia" w:cs="Arial"/>
          <w:lang w:eastAsia="sr-Cyrl-CS"/>
        </w:rPr>
        <w:t>пепела</w:t>
      </w:r>
      <w:r w:rsidRPr="00E97419">
        <w:rPr>
          <w:rFonts w:eastAsiaTheme="minorEastAsia" w:cs="Arial"/>
          <w:lang w:eastAsia="sr-Cyrl-CS"/>
        </w:rPr>
        <w:t xml:space="preserve">, </w:t>
      </w:r>
      <w:r>
        <w:rPr>
          <w:rFonts w:eastAsiaTheme="minorEastAsia" w:cs="Arial"/>
          <w:lang w:eastAsia="sr-Cyrl-CS"/>
        </w:rPr>
        <w:t>шљаке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гипса</w:t>
      </w:r>
      <w:r w:rsidRPr="00E97419">
        <w:rPr>
          <w:rFonts w:eastAsiaTheme="minorEastAsia" w:cs="Arial"/>
          <w:lang w:eastAsia="sr-Cyrl-CS"/>
        </w:rPr>
        <w:t>;</w:t>
      </w:r>
      <w:r w:rsidR="00245C60">
        <w:rPr>
          <w:rFonts w:eastAsiaTheme="minorEastAsia" w:cs="Arial"/>
          <w:lang w:eastAsia="sr-Cyrl-CS"/>
        </w:rPr>
        <w:t xml:space="preserve"> </w:t>
      </w:r>
      <w:r>
        <w:rPr>
          <w:rFonts w:eastAsiaTheme="minorEastAsia" w:cs="Arial"/>
          <w:lang w:eastAsia="sr-Cyrl-CS"/>
        </w:rPr>
        <w:t>друге</w:t>
      </w:r>
      <w:r w:rsidRPr="00E97419">
        <w:rPr>
          <w:rFonts w:eastAsiaTheme="minorEastAsia" w:cs="Arial"/>
          <w:lang w:eastAsia="sr-Cyrl-CS"/>
        </w:rPr>
        <w:t xml:space="preserve"> </w:t>
      </w:r>
      <w:r>
        <w:rPr>
          <w:rFonts w:eastAsiaTheme="minorEastAsia" w:cs="Arial"/>
          <w:lang w:eastAsia="sr-Cyrl-CS"/>
        </w:rPr>
        <w:t>неопходне</w:t>
      </w:r>
      <w:r w:rsidRPr="00E97419">
        <w:rPr>
          <w:rFonts w:eastAsiaTheme="minorEastAsia" w:cs="Arial"/>
          <w:lang w:eastAsia="sr-Cyrl-CS"/>
        </w:rPr>
        <w:t xml:space="preserve"> </w:t>
      </w:r>
      <w:r>
        <w:rPr>
          <w:rFonts w:eastAsiaTheme="minorEastAsia" w:cs="Arial"/>
          <w:lang w:eastAsia="sr-Cyrl-CS"/>
        </w:rPr>
        <w:t>системе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границама</w:t>
      </w:r>
      <w:r w:rsidRPr="00E97419">
        <w:rPr>
          <w:rFonts w:eastAsiaTheme="minorEastAsia" w:cs="Arial"/>
          <w:lang w:eastAsia="sr-Cyrl-CS"/>
        </w:rPr>
        <w:t xml:space="preserve"> </w:t>
      </w:r>
      <w:r>
        <w:rPr>
          <w:rFonts w:eastAsiaTheme="minorEastAsia" w:cs="Arial"/>
          <w:lang w:eastAsia="sr-Cyrl-CS"/>
        </w:rPr>
        <w:t>пројекта</w:t>
      </w:r>
      <w:r w:rsidRPr="00E97419">
        <w:rPr>
          <w:rFonts w:eastAsiaTheme="minorEastAsia" w:cs="Arial"/>
          <w:lang w:eastAsia="sr-Cyrl-CS"/>
        </w:rPr>
        <w:t>.</w:t>
      </w:r>
    </w:p>
    <w:p w14:paraId="7250CD2F" w14:textId="77777777" w:rsidR="00C05EF5" w:rsidRPr="00E97419" w:rsidRDefault="00C05EF5" w:rsidP="00C05EF5">
      <w:pPr>
        <w:autoSpaceDE w:val="0"/>
        <w:autoSpaceDN w:val="0"/>
        <w:adjustRightInd w:val="0"/>
        <w:rPr>
          <w:rFonts w:eastAsiaTheme="minorEastAsia" w:cs="Arial"/>
          <w:color w:val="000000"/>
          <w:lang w:val="sr-Latn-CS"/>
        </w:rPr>
      </w:pPr>
    </w:p>
    <w:p w14:paraId="20DC7B23"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При</w:t>
      </w:r>
      <w:r w:rsidRPr="00E97419">
        <w:rPr>
          <w:rFonts w:eastAsiaTheme="minorEastAsia" w:cs="Arial"/>
          <w:color w:val="000000"/>
          <w:lang w:val="sr-Latn-CS"/>
        </w:rPr>
        <w:t xml:space="preserve"> </w:t>
      </w:r>
      <w:r>
        <w:rPr>
          <w:rFonts w:eastAsiaTheme="minorEastAsia" w:cs="Arial"/>
          <w:color w:val="000000"/>
          <w:lang w:val="sr-Latn-CS"/>
        </w:rPr>
        <w:t>изради</w:t>
      </w:r>
      <w:r w:rsidRPr="00E97419">
        <w:rPr>
          <w:rFonts w:eastAsiaTheme="minorEastAsia" w:cs="Arial"/>
          <w:color w:val="000000"/>
          <w:lang w:val="sr-Latn-CS"/>
        </w:rPr>
        <w:t xml:space="preserve"> </w:t>
      </w:r>
      <w:r>
        <w:rPr>
          <w:rFonts w:eastAsiaTheme="minorEastAsia" w:cs="Arial"/>
          <w:color w:val="000000"/>
          <w:lang w:val="sr-Latn-CS"/>
        </w:rPr>
        <w:t>Концепцијског решења</w:t>
      </w:r>
      <w:r w:rsidRPr="00E97419">
        <w:rPr>
          <w:rFonts w:eastAsiaTheme="minorEastAsia" w:cs="Arial"/>
          <w:color w:val="000000"/>
          <w:lang w:val="sr-Latn-CS"/>
        </w:rPr>
        <w:t xml:space="preserve"> </w:t>
      </w:r>
      <w:r>
        <w:rPr>
          <w:rFonts w:eastAsiaTheme="minorEastAsia" w:cs="Arial"/>
          <w:color w:val="000000"/>
          <w:lang w:val="sr-Latn-CS"/>
        </w:rPr>
        <w:t>сматрати</w:t>
      </w:r>
      <w:r w:rsidRPr="00E97419">
        <w:rPr>
          <w:rFonts w:eastAsiaTheme="minorEastAsia" w:cs="Arial"/>
          <w:color w:val="000000"/>
          <w:lang w:val="sr-Latn-CS"/>
        </w:rPr>
        <w:t xml:space="preserve"> </w:t>
      </w:r>
      <w:r>
        <w:rPr>
          <w:rFonts w:eastAsiaTheme="minorEastAsia" w:cs="Arial"/>
          <w:color w:val="000000"/>
          <w:lang w:val="sr-Latn-CS"/>
        </w:rPr>
        <w:t>изградњу</w:t>
      </w:r>
      <w:r w:rsidRPr="00E97419">
        <w:rPr>
          <w:rFonts w:eastAsiaTheme="minorEastAsia" w:cs="Arial"/>
          <w:color w:val="000000"/>
          <w:lang w:val="sr-Latn-CS"/>
        </w:rPr>
        <w:t xml:space="preserve"> </w:t>
      </w:r>
      <w:r>
        <w:rPr>
          <w:rFonts w:eastAsiaTheme="minorEastAsia" w:cs="Arial"/>
          <w:color w:val="000000"/>
          <w:lang w:val="sr-Latn-CS"/>
        </w:rPr>
        <w:t>предметног</w:t>
      </w:r>
      <w:r w:rsidRPr="00E97419">
        <w:rPr>
          <w:rFonts w:eastAsiaTheme="minorEastAsia" w:cs="Arial"/>
          <w:color w:val="000000"/>
          <w:lang w:val="sr-Latn-CS"/>
        </w:rPr>
        <w:t xml:space="preserve"> </w:t>
      </w:r>
      <w:r>
        <w:rPr>
          <w:rFonts w:eastAsiaTheme="minorEastAsia" w:cs="Arial"/>
          <w:color w:val="000000"/>
          <w:lang w:val="sr-Latn-CS"/>
        </w:rPr>
        <w:t>блока</w:t>
      </w:r>
      <w:r w:rsidRPr="00E97419">
        <w:rPr>
          <w:rFonts w:eastAsiaTheme="minorEastAsia" w:cs="Arial"/>
          <w:color w:val="000000"/>
          <w:lang w:val="sr-Latn-CS"/>
        </w:rPr>
        <w:t xml:space="preserve"> </w:t>
      </w:r>
      <w:r>
        <w:rPr>
          <w:rFonts w:eastAsiaTheme="minorEastAsia" w:cs="Arial"/>
          <w:color w:val="000000"/>
          <w:lang w:val="sr-Latn-CS"/>
        </w:rPr>
        <w:t>као</w:t>
      </w:r>
      <w:r w:rsidRPr="00E97419">
        <w:rPr>
          <w:rFonts w:eastAsiaTheme="minorEastAsia" w:cs="Arial"/>
          <w:color w:val="000000"/>
          <w:lang w:val="sr-Latn-CS"/>
        </w:rPr>
        <w:t xml:space="preserve"> </w:t>
      </w:r>
      <w:r>
        <w:rPr>
          <w:rFonts w:eastAsiaTheme="minorEastAsia" w:cs="Arial"/>
          <w:color w:val="000000"/>
          <w:lang w:val="sr-Latn-CS"/>
        </w:rPr>
        <w:t>коначни</w:t>
      </w:r>
      <w:r w:rsidRPr="00E97419">
        <w:rPr>
          <w:rFonts w:eastAsiaTheme="minorEastAsia" w:cs="Arial"/>
          <w:color w:val="000000"/>
          <w:lang w:val="sr-Latn-CS"/>
        </w:rPr>
        <w:t xml:space="preserve"> </w:t>
      </w:r>
      <w:r>
        <w:rPr>
          <w:rFonts w:eastAsiaTheme="minorEastAsia" w:cs="Arial"/>
          <w:color w:val="000000"/>
          <w:lang w:val="sr-Latn-CS"/>
        </w:rPr>
        <w:t>капацитет</w:t>
      </w:r>
      <w:r w:rsidRPr="00E97419">
        <w:rPr>
          <w:rFonts w:eastAsiaTheme="minorEastAsia" w:cs="Arial"/>
          <w:color w:val="000000"/>
          <w:lang w:val="sr-Latn-CS"/>
        </w:rPr>
        <w:t xml:space="preserve"> </w:t>
      </w:r>
      <w:r>
        <w:rPr>
          <w:rFonts w:eastAsiaTheme="minorEastAsia" w:cs="Arial"/>
          <w:color w:val="000000"/>
          <w:lang w:val="sr-Latn-CS"/>
        </w:rPr>
        <w:t>на</w:t>
      </w:r>
      <w:r w:rsidRPr="00E97419">
        <w:rPr>
          <w:rFonts w:eastAsiaTheme="minorEastAsia" w:cs="Arial"/>
          <w:color w:val="000000"/>
          <w:lang w:val="sr-Latn-CS"/>
        </w:rPr>
        <w:t xml:space="preserve"> </w:t>
      </w:r>
      <w:r>
        <w:rPr>
          <w:rFonts w:eastAsiaTheme="minorEastAsia" w:cs="Arial"/>
          <w:color w:val="000000"/>
          <w:lang w:val="sr-Latn-CS"/>
        </w:rPr>
        <w:t>овој</w:t>
      </w:r>
      <w:r w:rsidRPr="00E97419">
        <w:rPr>
          <w:rFonts w:eastAsiaTheme="minorEastAsia" w:cs="Arial"/>
          <w:color w:val="000000"/>
          <w:lang w:val="sr-Latn-CS"/>
        </w:rPr>
        <w:t xml:space="preserve"> </w:t>
      </w:r>
      <w:r>
        <w:rPr>
          <w:rFonts w:eastAsiaTheme="minorEastAsia" w:cs="Arial"/>
          <w:color w:val="000000"/>
          <w:lang w:val="sr-Latn-CS"/>
        </w:rPr>
        <w:t>локацији</w:t>
      </w:r>
      <w:r w:rsidRPr="00E97419">
        <w:rPr>
          <w:rFonts w:eastAsiaTheme="minorEastAsia" w:cs="Arial"/>
          <w:color w:val="000000"/>
          <w:lang w:val="sr-Latn-CS"/>
        </w:rPr>
        <w:t>.</w:t>
      </w:r>
    </w:p>
    <w:p w14:paraId="456CB951" w14:textId="77777777" w:rsidR="00C05EF5" w:rsidRPr="00E97419" w:rsidRDefault="00C05EF5" w:rsidP="00C05EF5">
      <w:pPr>
        <w:autoSpaceDE w:val="0"/>
        <w:autoSpaceDN w:val="0"/>
        <w:adjustRightInd w:val="0"/>
        <w:rPr>
          <w:rFonts w:eastAsiaTheme="minorEastAsia" w:cs="Arial"/>
          <w:color w:val="000000"/>
          <w:lang w:val="sr-Latn-CS"/>
        </w:rPr>
      </w:pPr>
    </w:p>
    <w:p w14:paraId="770E3CD4"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Предложити</w:t>
      </w:r>
      <w:r w:rsidRPr="00E97419">
        <w:rPr>
          <w:rFonts w:eastAsiaTheme="minorEastAsia" w:cs="Arial"/>
          <w:color w:val="000000"/>
          <w:lang w:val="sr-Latn-CS"/>
        </w:rPr>
        <w:t xml:space="preserve"> </w:t>
      </w:r>
      <w:r>
        <w:rPr>
          <w:rFonts w:eastAsiaTheme="minorEastAsia" w:cs="Arial"/>
          <w:color w:val="000000"/>
          <w:lang w:val="sr-Latn-CS"/>
        </w:rPr>
        <w:t>термин</w:t>
      </w:r>
      <w:r w:rsidRPr="00E97419">
        <w:rPr>
          <w:rFonts w:eastAsiaTheme="minorEastAsia" w:cs="Arial"/>
          <w:color w:val="000000"/>
          <w:lang w:val="sr-Latn-CS"/>
        </w:rPr>
        <w:t xml:space="preserve"> </w:t>
      </w:r>
      <w:r>
        <w:rPr>
          <w:rFonts w:eastAsiaTheme="minorEastAsia" w:cs="Arial"/>
          <w:color w:val="000000"/>
          <w:lang w:val="sr-Latn-CS"/>
        </w:rPr>
        <w:t>план</w:t>
      </w:r>
      <w:r w:rsidRPr="00E97419">
        <w:rPr>
          <w:rFonts w:eastAsiaTheme="minorEastAsia" w:cs="Arial"/>
          <w:color w:val="000000"/>
          <w:lang w:val="sr-Latn-CS"/>
        </w:rPr>
        <w:t xml:space="preserve"> </w:t>
      </w:r>
      <w:r>
        <w:rPr>
          <w:rFonts w:eastAsiaTheme="minorEastAsia" w:cs="Arial"/>
          <w:color w:val="000000"/>
          <w:lang w:val="sr-Latn-CS"/>
        </w:rPr>
        <w:t>реализације</w:t>
      </w:r>
      <w:r w:rsidRPr="00E97419">
        <w:rPr>
          <w:rFonts w:eastAsiaTheme="minorEastAsia" w:cs="Arial"/>
          <w:color w:val="000000"/>
          <w:lang w:val="sr-Latn-CS"/>
        </w:rPr>
        <w:t xml:space="preserve"> </w:t>
      </w:r>
      <w:r>
        <w:rPr>
          <w:rFonts w:eastAsiaTheme="minorEastAsia" w:cs="Arial"/>
          <w:color w:val="000000"/>
          <w:lang w:val="sr-Latn-CS"/>
        </w:rPr>
        <w:t>Пројекта</w:t>
      </w:r>
      <w:r w:rsidRPr="00E97419">
        <w:rPr>
          <w:rFonts w:eastAsiaTheme="minorEastAsia" w:cs="Arial"/>
          <w:color w:val="000000"/>
          <w:lang w:val="sr-Latn-CS"/>
        </w:rPr>
        <w:t>.</w:t>
      </w:r>
    </w:p>
    <w:p w14:paraId="78407A23" w14:textId="77777777" w:rsidR="00C05EF5" w:rsidRPr="00E97419" w:rsidRDefault="00C05EF5" w:rsidP="00C05EF5">
      <w:pPr>
        <w:autoSpaceDE w:val="0"/>
        <w:autoSpaceDN w:val="0"/>
        <w:adjustRightInd w:val="0"/>
        <w:rPr>
          <w:rFonts w:eastAsiaTheme="minorEastAsia" w:cs="Arial"/>
          <w:color w:val="000000"/>
          <w:lang w:val="sr-Latn-CS"/>
        </w:rPr>
      </w:pPr>
    </w:p>
    <w:p w14:paraId="5C9A8AEC" w14:textId="77777777" w:rsidR="00C05EF5" w:rsidRPr="00870673" w:rsidRDefault="00C05EF5" w:rsidP="00C05EF5">
      <w:pPr>
        <w:rPr>
          <w:rFonts w:eastAsiaTheme="minorEastAsia" w:cs="Arial"/>
          <w:b/>
        </w:rPr>
      </w:pPr>
      <w:r>
        <w:rPr>
          <w:rFonts w:eastAsiaTheme="minorEastAsia" w:cs="Arial"/>
          <w:b/>
        </w:rPr>
        <w:t>Б</w:t>
      </w:r>
      <w:r w:rsidRPr="00870673">
        <w:rPr>
          <w:rFonts w:eastAsiaTheme="minorEastAsia" w:cs="Arial"/>
          <w:b/>
        </w:rPr>
        <w:t>.1.1</w:t>
      </w:r>
      <w:r w:rsidRPr="00870673">
        <w:rPr>
          <w:rFonts w:eastAsiaTheme="minorEastAsia" w:cs="Arial"/>
          <w:b/>
        </w:rPr>
        <w:tab/>
      </w:r>
      <w:r>
        <w:rPr>
          <w:rFonts w:eastAsiaTheme="minorEastAsia" w:cs="Arial"/>
          <w:b/>
        </w:rPr>
        <w:t>Котловско</w:t>
      </w:r>
      <w:r w:rsidRPr="00870673">
        <w:rPr>
          <w:rFonts w:eastAsiaTheme="minorEastAsia" w:cs="Arial"/>
          <w:b/>
        </w:rPr>
        <w:t xml:space="preserve"> </w:t>
      </w:r>
      <w:r>
        <w:rPr>
          <w:rFonts w:eastAsiaTheme="minorEastAsia" w:cs="Arial"/>
          <w:b/>
        </w:rPr>
        <w:t>постројење</w:t>
      </w:r>
    </w:p>
    <w:p w14:paraId="2FD06377" w14:textId="77777777" w:rsidR="00C05EF5" w:rsidRPr="00E97419" w:rsidRDefault="00C05EF5" w:rsidP="00C05EF5">
      <w:pPr>
        <w:autoSpaceDE w:val="0"/>
        <w:autoSpaceDN w:val="0"/>
        <w:adjustRightInd w:val="0"/>
        <w:rPr>
          <w:rFonts w:eastAsiaTheme="minorEastAsia" w:cs="Arial"/>
          <w:color w:val="000000"/>
          <w:lang w:val="sr-Latn-CS"/>
        </w:rPr>
      </w:pPr>
    </w:p>
    <w:p w14:paraId="68849D00"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Провера</w:t>
      </w:r>
      <w:r w:rsidRPr="00E97419">
        <w:rPr>
          <w:rFonts w:eastAsiaTheme="minorEastAsia" w:cs="Arial"/>
          <w:color w:val="000000"/>
          <w:lang w:val="sr-Latn-CS"/>
        </w:rPr>
        <w:t xml:space="preserve"> </w:t>
      </w:r>
      <w:r>
        <w:rPr>
          <w:rFonts w:eastAsiaTheme="minorEastAsia" w:cs="Arial"/>
          <w:color w:val="000000"/>
          <w:lang w:val="sr-Latn-CS"/>
        </w:rPr>
        <w:t>усклађености</w:t>
      </w:r>
      <w:r w:rsidRPr="00E97419">
        <w:rPr>
          <w:rFonts w:eastAsiaTheme="minorEastAsia" w:cs="Arial"/>
          <w:color w:val="000000"/>
          <w:lang w:val="sr-Latn-CS"/>
        </w:rPr>
        <w:t xml:space="preserve"> </w:t>
      </w:r>
      <w:r>
        <w:rPr>
          <w:rFonts w:eastAsiaTheme="minorEastAsia" w:cs="Arial"/>
          <w:color w:val="000000"/>
          <w:lang w:val="sr-Latn-CS"/>
        </w:rPr>
        <w:t>пројектованог</w:t>
      </w:r>
      <w:r w:rsidRPr="00E97419">
        <w:rPr>
          <w:rFonts w:eastAsiaTheme="minorEastAsia" w:cs="Arial"/>
          <w:color w:val="000000"/>
          <w:lang w:val="sr-Latn-CS"/>
        </w:rPr>
        <w:t xml:space="preserve"> </w:t>
      </w:r>
      <w:r>
        <w:rPr>
          <w:rFonts w:eastAsiaTheme="minorEastAsia" w:cs="Arial"/>
          <w:color w:val="000000"/>
          <w:lang w:val="sr-Latn-CS"/>
        </w:rPr>
        <w:t>котловског</w:t>
      </w:r>
      <w:r w:rsidRPr="00E97419">
        <w:rPr>
          <w:rFonts w:eastAsiaTheme="minorEastAsia" w:cs="Arial"/>
          <w:color w:val="000000"/>
          <w:lang w:val="sr-Latn-CS"/>
        </w:rPr>
        <w:t xml:space="preserve"> </w:t>
      </w:r>
      <w:r>
        <w:rPr>
          <w:rFonts w:eastAsiaTheme="minorEastAsia" w:cs="Arial"/>
          <w:color w:val="000000"/>
          <w:lang w:val="sr-Latn-CS"/>
        </w:rPr>
        <w:t>постројења</w:t>
      </w:r>
      <w:r w:rsidRPr="00E97419">
        <w:rPr>
          <w:rFonts w:eastAsiaTheme="minorEastAsia" w:cs="Arial"/>
          <w:color w:val="000000"/>
          <w:lang w:val="sr-Latn-CS"/>
        </w:rPr>
        <w:t xml:space="preserve"> </w:t>
      </w:r>
      <w:r>
        <w:rPr>
          <w:rFonts w:eastAsiaTheme="minorEastAsia" w:cs="Arial"/>
          <w:color w:val="000000"/>
          <w:lang w:val="sr-Latn-CS"/>
        </w:rPr>
        <w:t>са</w:t>
      </w:r>
      <w:r w:rsidRPr="00E97419">
        <w:rPr>
          <w:rFonts w:eastAsiaTheme="minorEastAsia" w:cs="Arial"/>
          <w:color w:val="000000"/>
          <w:lang w:val="sr-Latn-CS"/>
        </w:rPr>
        <w:t xml:space="preserve"> </w:t>
      </w:r>
      <w:r>
        <w:rPr>
          <w:rFonts w:eastAsiaTheme="minorEastAsia" w:cs="Arial"/>
          <w:color w:val="000000"/>
          <w:lang w:val="sr-Latn-CS"/>
        </w:rPr>
        <w:t>актуелним</w:t>
      </w:r>
      <w:r w:rsidRPr="00E97419">
        <w:rPr>
          <w:rFonts w:eastAsiaTheme="minorEastAsia" w:cs="Arial"/>
          <w:color w:val="000000"/>
          <w:lang w:val="sr-Latn-CS"/>
        </w:rPr>
        <w:t xml:space="preserve"> </w:t>
      </w:r>
      <w:r>
        <w:rPr>
          <w:rFonts w:eastAsiaTheme="minorEastAsia" w:cs="Arial"/>
          <w:color w:val="000000"/>
          <w:lang w:val="sr-Latn-CS"/>
        </w:rPr>
        <w:t>захтевима.</w:t>
      </w:r>
    </w:p>
    <w:p w14:paraId="428801DC" w14:textId="77777777" w:rsidR="00C05EF5" w:rsidRPr="00E97419" w:rsidRDefault="00C05EF5" w:rsidP="00C05EF5">
      <w:pPr>
        <w:autoSpaceDE w:val="0"/>
        <w:autoSpaceDN w:val="0"/>
        <w:adjustRightInd w:val="0"/>
        <w:rPr>
          <w:rFonts w:eastAsiaTheme="minorEastAsia" w:cs="Arial"/>
          <w:color w:val="000000"/>
          <w:lang w:val="sr-Latn-CS"/>
        </w:rPr>
      </w:pPr>
      <w:r>
        <w:rPr>
          <w:rFonts w:eastAsiaTheme="minorEastAsia" w:cs="Arial"/>
          <w:color w:val="000000"/>
          <w:lang w:val="sr-Latn-CS"/>
        </w:rPr>
        <w:t>Котловско</w:t>
      </w:r>
      <w:r w:rsidRPr="00E97419">
        <w:rPr>
          <w:rFonts w:eastAsiaTheme="minorEastAsia" w:cs="Arial"/>
          <w:color w:val="000000"/>
          <w:lang w:val="sr-Latn-CS"/>
        </w:rPr>
        <w:t xml:space="preserve"> </w:t>
      </w:r>
      <w:r>
        <w:rPr>
          <w:rFonts w:eastAsiaTheme="minorEastAsia" w:cs="Arial"/>
          <w:color w:val="000000"/>
          <w:lang w:val="sr-Latn-CS"/>
        </w:rPr>
        <w:t>постројење</w:t>
      </w:r>
      <w:r w:rsidRPr="00E97419">
        <w:rPr>
          <w:rFonts w:eastAsiaTheme="minorEastAsia" w:cs="Arial"/>
          <w:color w:val="000000"/>
          <w:lang w:val="sr-Latn-CS"/>
        </w:rPr>
        <w:t xml:space="preserve">, </w:t>
      </w:r>
      <w:r>
        <w:rPr>
          <w:rFonts w:eastAsiaTheme="minorEastAsia" w:cs="Arial"/>
          <w:color w:val="000000"/>
          <w:lang w:val="sr-Latn-CS"/>
        </w:rPr>
        <w:t>пре</w:t>
      </w:r>
      <w:r w:rsidRPr="00E97419">
        <w:rPr>
          <w:rFonts w:eastAsiaTheme="minorEastAsia" w:cs="Arial"/>
          <w:color w:val="000000"/>
          <w:lang w:val="sr-Latn-CS"/>
        </w:rPr>
        <w:t xml:space="preserve"> </w:t>
      </w:r>
      <w:r>
        <w:rPr>
          <w:rFonts w:eastAsiaTheme="minorEastAsia" w:cs="Arial"/>
          <w:color w:val="000000"/>
          <w:lang w:val="sr-Latn-CS"/>
        </w:rPr>
        <w:t>свега</w:t>
      </w:r>
      <w:r w:rsidRPr="00E97419">
        <w:rPr>
          <w:rFonts w:eastAsiaTheme="minorEastAsia" w:cs="Arial"/>
          <w:color w:val="000000"/>
          <w:lang w:val="sr-Latn-CS"/>
        </w:rPr>
        <w:t xml:space="preserve"> </w:t>
      </w:r>
      <w:r>
        <w:rPr>
          <w:rFonts w:eastAsiaTheme="minorEastAsia" w:cs="Arial"/>
          <w:color w:val="000000"/>
          <w:lang w:val="sr-Latn-CS"/>
        </w:rPr>
        <w:t>цевни</w:t>
      </w:r>
      <w:r w:rsidRPr="00E97419">
        <w:rPr>
          <w:rFonts w:eastAsiaTheme="minorEastAsia" w:cs="Arial"/>
          <w:color w:val="000000"/>
          <w:lang w:val="sr-Latn-CS"/>
        </w:rPr>
        <w:t xml:space="preserve"> </w:t>
      </w:r>
      <w:r>
        <w:rPr>
          <w:rFonts w:eastAsiaTheme="minorEastAsia" w:cs="Arial"/>
          <w:color w:val="000000"/>
          <w:lang w:val="sr-Latn-CS"/>
        </w:rPr>
        <w:t>систем</w:t>
      </w:r>
      <w:r w:rsidRPr="00E97419">
        <w:rPr>
          <w:rFonts w:eastAsiaTheme="minorEastAsia" w:cs="Arial"/>
          <w:color w:val="000000"/>
          <w:lang w:val="sr-Latn-CS"/>
        </w:rPr>
        <w:t xml:space="preserve">, </w:t>
      </w:r>
      <w:r>
        <w:rPr>
          <w:rFonts w:eastAsiaTheme="minorEastAsia" w:cs="Arial"/>
          <w:color w:val="000000"/>
          <w:lang w:val="sr-Latn-CS"/>
        </w:rPr>
        <w:t>пројектовани</w:t>
      </w:r>
      <w:r w:rsidRPr="00E97419">
        <w:rPr>
          <w:rFonts w:eastAsiaTheme="minorEastAsia" w:cs="Arial"/>
          <w:color w:val="000000"/>
          <w:lang w:val="sr-Latn-CS"/>
        </w:rPr>
        <w:t xml:space="preserve"> </w:t>
      </w:r>
      <w:r>
        <w:rPr>
          <w:rFonts w:eastAsiaTheme="minorEastAsia" w:cs="Arial"/>
          <w:color w:val="000000"/>
          <w:lang w:val="sr-Latn-CS"/>
        </w:rPr>
        <w:t>су</w:t>
      </w:r>
      <w:r w:rsidRPr="00E97419">
        <w:rPr>
          <w:rFonts w:eastAsiaTheme="minorEastAsia" w:cs="Arial"/>
          <w:color w:val="000000"/>
          <w:lang w:val="sr-Latn-CS"/>
        </w:rPr>
        <w:t xml:space="preserve"> </w:t>
      </w:r>
      <w:r>
        <w:rPr>
          <w:rFonts w:eastAsiaTheme="minorEastAsia" w:cs="Arial"/>
          <w:color w:val="000000"/>
          <w:lang w:val="sr-Latn-CS"/>
        </w:rPr>
        <w:t>за</w:t>
      </w:r>
      <w:r w:rsidRPr="00E97419">
        <w:rPr>
          <w:rFonts w:eastAsiaTheme="minorEastAsia" w:cs="Arial"/>
          <w:color w:val="000000"/>
          <w:lang w:val="sr-Latn-CS"/>
        </w:rPr>
        <w:t xml:space="preserve"> </w:t>
      </w:r>
      <w:r>
        <w:rPr>
          <w:rFonts w:eastAsiaTheme="minorEastAsia" w:cs="Arial"/>
          <w:color w:val="000000"/>
          <w:lang w:val="sr-Latn-CS"/>
        </w:rPr>
        <w:t>захтеве</w:t>
      </w:r>
      <w:r w:rsidRPr="00E97419">
        <w:rPr>
          <w:rFonts w:eastAsiaTheme="minorEastAsia" w:cs="Arial"/>
          <w:color w:val="000000"/>
          <w:lang w:val="sr-Latn-CS"/>
        </w:rPr>
        <w:t xml:space="preserve"> </w:t>
      </w:r>
      <w:r>
        <w:rPr>
          <w:rFonts w:eastAsiaTheme="minorEastAsia" w:cs="Arial"/>
          <w:color w:val="000000"/>
          <w:lang w:val="sr-Latn-CS"/>
        </w:rPr>
        <w:t>који</w:t>
      </w:r>
      <w:r w:rsidRPr="00E97419">
        <w:rPr>
          <w:rFonts w:eastAsiaTheme="minorEastAsia" w:cs="Arial"/>
          <w:color w:val="000000"/>
          <w:lang w:val="sr-Latn-CS"/>
        </w:rPr>
        <w:t xml:space="preserve"> </w:t>
      </w:r>
      <w:r>
        <w:rPr>
          <w:rFonts w:eastAsiaTheme="minorEastAsia" w:cs="Arial"/>
          <w:color w:val="000000"/>
          <w:lang w:val="sr-Latn-CS"/>
        </w:rPr>
        <w:t>су</w:t>
      </w:r>
      <w:r w:rsidRPr="00E97419">
        <w:rPr>
          <w:rFonts w:eastAsiaTheme="minorEastAsia" w:cs="Arial"/>
          <w:color w:val="000000"/>
          <w:lang w:val="sr-Latn-CS"/>
        </w:rPr>
        <w:t xml:space="preserve"> </w:t>
      </w:r>
      <w:r>
        <w:rPr>
          <w:rFonts w:eastAsiaTheme="minorEastAsia" w:cs="Arial"/>
          <w:color w:val="000000"/>
          <w:lang w:val="sr-Latn-CS"/>
        </w:rPr>
        <w:t>били</w:t>
      </w:r>
      <w:r w:rsidRPr="00E97419">
        <w:rPr>
          <w:rFonts w:eastAsiaTheme="minorEastAsia" w:cs="Arial"/>
          <w:color w:val="000000"/>
          <w:lang w:val="sr-Latn-CS"/>
        </w:rPr>
        <w:t xml:space="preserve"> </w:t>
      </w:r>
      <w:r>
        <w:rPr>
          <w:rFonts w:eastAsiaTheme="minorEastAsia" w:cs="Arial"/>
          <w:color w:val="000000"/>
          <w:lang w:val="sr-Latn-CS"/>
        </w:rPr>
        <w:t>актуелни</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тренутку</w:t>
      </w:r>
      <w:r w:rsidRPr="00E97419">
        <w:rPr>
          <w:rFonts w:eastAsiaTheme="minorEastAsia" w:cs="Arial"/>
          <w:color w:val="000000"/>
          <w:lang w:val="sr-Latn-CS"/>
        </w:rPr>
        <w:t xml:space="preserve"> </w:t>
      </w:r>
      <w:r>
        <w:rPr>
          <w:rFonts w:eastAsiaTheme="minorEastAsia" w:cs="Arial"/>
          <w:color w:val="000000"/>
          <w:lang w:val="sr-Latn-CS"/>
        </w:rPr>
        <w:t>почетка</w:t>
      </w:r>
      <w:r w:rsidRPr="00E97419">
        <w:rPr>
          <w:rFonts w:eastAsiaTheme="minorEastAsia" w:cs="Arial"/>
          <w:color w:val="000000"/>
          <w:lang w:val="sr-Latn-CS"/>
        </w:rPr>
        <w:t xml:space="preserve"> </w:t>
      </w:r>
      <w:r>
        <w:rPr>
          <w:rFonts w:eastAsiaTheme="minorEastAsia" w:cs="Arial"/>
          <w:color w:val="000000"/>
          <w:lang w:val="sr-Latn-CS"/>
        </w:rPr>
        <w:t>изградње</w:t>
      </w:r>
      <w:r w:rsidRPr="00E97419">
        <w:rPr>
          <w:rFonts w:eastAsiaTheme="minorEastAsia" w:cs="Arial"/>
          <w:color w:val="000000"/>
          <w:lang w:val="sr-Latn-CS"/>
        </w:rPr>
        <w:t xml:space="preserve"> </w:t>
      </w:r>
      <w:r>
        <w:rPr>
          <w:rFonts w:eastAsiaTheme="minorEastAsia" w:cs="Arial"/>
          <w:color w:val="000000"/>
          <w:lang w:val="sr-Latn-CS"/>
        </w:rPr>
        <w:t>термоелектране</w:t>
      </w:r>
      <w:r w:rsidRPr="00E97419">
        <w:rPr>
          <w:rFonts w:eastAsiaTheme="minorEastAsia" w:cs="Arial"/>
          <w:color w:val="000000"/>
          <w:lang w:val="sr-Latn-CS"/>
        </w:rPr>
        <w:t xml:space="preserve"> „</w:t>
      </w:r>
      <w:r>
        <w:rPr>
          <w:rFonts w:eastAsiaTheme="minorEastAsia" w:cs="Arial"/>
          <w:color w:val="000000"/>
          <w:lang w:val="sr-Latn-CS"/>
        </w:rPr>
        <w:t>Колубара</w:t>
      </w:r>
      <w:r w:rsidRPr="00E97419">
        <w:rPr>
          <w:rFonts w:eastAsiaTheme="minorEastAsia" w:cs="Arial"/>
          <w:color w:val="000000"/>
          <w:lang w:val="sr-Latn-CS"/>
        </w:rPr>
        <w:t xml:space="preserve">“ </w:t>
      </w:r>
      <w:r>
        <w:rPr>
          <w:rFonts w:eastAsiaTheme="minorEastAsia" w:cs="Arial"/>
          <w:color w:val="000000"/>
          <w:lang w:val="sr-Latn-CS"/>
        </w:rPr>
        <w:t>Б</w:t>
      </w:r>
      <w:r w:rsidRPr="00E97419">
        <w:rPr>
          <w:rFonts w:eastAsiaTheme="minorEastAsia" w:cs="Arial"/>
          <w:color w:val="000000"/>
          <w:lang w:val="sr-Latn-CS"/>
        </w:rPr>
        <w:t xml:space="preserve">. </w:t>
      </w:r>
      <w:r>
        <w:rPr>
          <w:rFonts w:eastAsiaTheme="minorEastAsia" w:cs="Arial"/>
          <w:color w:val="000000"/>
          <w:lang w:val="sr-Latn-CS"/>
        </w:rPr>
        <w:t>Данашњи</w:t>
      </w:r>
      <w:r w:rsidRPr="00E97419">
        <w:rPr>
          <w:rFonts w:eastAsiaTheme="minorEastAsia" w:cs="Arial"/>
          <w:color w:val="000000"/>
          <w:lang w:val="sr-Latn-CS"/>
        </w:rPr>
        <w:t xml:space="preserve"> </w:t>
      </w:r>
      <w:r>
        <w:rPr>
          <w:rFonts w:eastAsiaTheme="minorEastAsia" w:cs="Arial"/>
          <w:color w:val="000000"/>
          <w:lang w:val="sr-Latn-CS"/>
        </w:rPr>
        <w:t>захтеви</w:t>
      </w:r>
      <w:r w:rsidRPr="00E97419">
        <w:rPr>
          <w:rFonts w:eastAsiaTheme="minorEastAsia" w:cs="Arial"/>
          <w:color w:val="000000"/>
          <w:lang w:val="sr-Latn-CS"/>
        </w:rPr>
        <w:t xml:space="preserve">, </w:t>
      </w:r>
      <w:r>
        <w:rPr>
          <w:rFonts w:eastAsiaTheme="minorEastAsia" w:cs="Arial"/>
          <w:color w:val="000000"/>
          <w:lang w:val="sr-Latn-CS"/>
        </w:rPr>
        <w:lastRenderedPageBreak/>
        <w:t>као</w:t>
      </w:r>
      <w:r w:rsidRPr="00E97419">
        <w:rPr>
          <w:rFonts w:eastAsiaTheme="minorEastAsia" w:cs="Arial"/>
          <w:color w:val="000000"/>
          <w:lang w:val="sr-Latn-CS"/>
        </w:rPr>
        <w:t xml:space="preserve"> </w:t>
      </w:r>
      <w:r>
        <w:rPr>
          <w:rFonts w:eastAsiaTheme="minorEastAsia" w:cs="Arial"/>
          <w:color w:val="000000"/>
          <w:lang w:val="sr-Latn-CS"/>
        </w:rPr>
        <w:t>и</w:t>
      </w:r>
      <w:r w:rsidRPr="00E97419">
        <w:rPr>
          <w:rFonts w:eastAsiaTheme="minorEastAsia" w:cs="Arial"/>
          <w:color w:val="000000"/>
          <w:lang w:val="sr-Latn-CS"/>
        </w:rPr>
        <w:t xml:space="preserve"> </w:t>
      </w:r>
      <w:r>
        <w:rPr>
          <w:rFonts w:eastAsiaTheme="minorEastAsia" w:cs="Arial"/>
          <w:color w:val="000000"/>
          <w:lang w:val="sr-Latn-CS"/>
        </w:rPr>
        <w:t>захтеви</w:t>
      </w:r>
      <w:r w:rsidRPr="00E97419">
        <w:rPr>
          <w:rFonts w:eastAsiaTheme="minorEastAsia" w:cs="Arial"/>
          <w:color w:val="000000"/>
          <w:lang w:val="sr-Latn-CS"/>
        </w:rPr>
        <w:t xml:space="preserve"> </w:t>
      </w:r>
      <w:r>
        <w:rPr>
          <w:rFonts w:eastAsiaTheme="minorEastAsia" w:cs="Arial"/>
          <w:color w:val="000000"/>
          <w:lang w:val="sr-Latn-CS"/>
        </w:rPr>
        <w:t>који</w:t>
      </w:r>
      <w:r w:rsidRPr="00E97419">
        <w:rPr>
          <w:rFonts w:eastAsiaTheme="minorEastAsia" w:cs="Arial"/>
          <w:color w:val="000000"/>
          <w:lang w:val="sr-Latn-CS"/>
        </w:rPr>
        <w:t xml:space="preserve"> </w:t>
      </w:r>
      <w:r>
        <w:rPr>
          <w:rFonts w:eastAsiaTheme="minorEastAsia" w:cs="Arial"/>
          <w:color w:val="000000"/>
        </w:rPr>
        <w:t xml:space="preserve">ће </w:t>
      </w:r>
      <w:r>
        <w:rPr>
          <w:rFonts w:eastAsiaTheme="minorEastAsia" w:cs="Arial"/>
          <w:color w:val="000000"/>
          <w:lang w:val="sr-Latn-CS"/>
        </w:rPr>
        <w:t>важити у</w:t>
      </w:r>
      <w:r w:rsidRPr="00E97419">
        <w:rPr>
          <w:rFonts w:eastAsiaTheme="minorEastAsia" w:cs="Arial"/>
          <w:color w:val="000000"/>
          <w:lang w:val="sr-Latn-CS"/>
        </w:rPr>
        <w:t xml:space="preserve"> </w:t>
      </w:r>
      <w:r>
        <w:rPr>
          <w:rFonts w:eastAsiaTheme="minorEastAsia" w:cs="Arial"/>
          <w:color w:val="000000"/>
          <w:lang w:val="sr-Latn-CS"/>
        </w:rPr>
        <w:t>тренутку</w:t>
      </w:r>
      <w:r w:rsidRPr="00E97419">
        <w:rPr>
          <w:rFonts w:eastAsiaTheme="minorEastAsia" w:cs="Arial"/>
          <w:color w:val="000000"/>
          <w:lang w:val="sr-Latn-CS"/>
        </w:rPr>
        <w:t xml:space="preserve"> </w:t>
      </w:r>
      <w:r>
        <w:rPr>
          <w:rFonts w:eastAsiaTheme="minorEastAsia" w:cs="Arial"/>
          <w:color w:val="000000"/>
          <w:lang w:val="sr-Latn-CS"/>
        </w:rPr>
        <w:t>пуштања</w:t>
      </w:r>
      <w:r w:rsidRPr="00E97419">
        <w:rPr>
          <w:rFonts w:eastAsiaTheme="minorEastAsia" w:cs="Arial"/>
          <w:color w:val="000000"/>
          <w:lang w:val="sr-Latn-CS"/>
        </w:rPr>
        <w:t xml:space="preserve"> </w:t>
      </w:r>
      <w:r>
        <w:rPr>
          <w:rFonts w:eastAsiaTheme="minorEastAsia" w:cs="Arial"/>
          <w:color w:val="000000"/>
          <w:lang w:val="sr-Latn-CS"/>
        </w:rPr>
        <w:t>блока</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погон</w:t>
      </w:r>
      <w:r w:rsidRPr="00E97419">
        <w:rPr>
          <w:rFonts w:eastAsiaTheme="minorEastAsia" w:cs="Arial"/>
          <w:color w:val="000000"/>
          <w:lang w:val="sr-Latn-CS"/>
        </w:rPr>
        <w:t xml:space="preserve">, </w:t>
      </w:r>
      <w:r>
        <w:rPr>
          <w:rFonts w:eastAsiaTheme="minorEastAsia" w:cs="Arial"/>
          <w:color w:val="000000"/>
          <w:lang w:val="sr-Latn-CS"/>
        </w:rPr>
        <w:t>знатно</w:t>
      </w:r>
      <w:r w:rsidRPr="00E97419">
        <w:rPr>
          <w:rFonts w:eastAsiaTheme="minorEastAsia" w:cs="Arial"/>
          <w:color w:val="000000"/>
          <w:lang w:val="sr-Latn-CS"/>
        </w:rPr>
        <w:t xml:space="preserve"> </w:t>
      </w:r>
      <w:r>
        <w:rPr>
          <w:rFonts w:eastAsiaTheme="minorEastAsia" w:cs="Arial"/>
          <w:color w:val="000000"/>
          <w:lang w:val="sr-Latn-CS"/>
        </w:rPr>
        <w:t>су</w:t>
      </w:r>
      <w:r w:rsidRPr="00E97419">
        <w:rPr>
          <w:rFonts w:eastAsiaTheme="minorEastAsia" w:cs="Arial"/>
          <w:color w:val="000000"/>
          <w:lang w:val="sr-Latn-CS"/>
        </w:rPr>
        <w:t xml:space="preserve"> </w:t>
      </w:r>
      <w:r>
        <w:rPr>
          <w:rFonts w:eastAsiaTheme="minorEastAsia" w:cs="Arial"/>
          <w:color w:val="000000"/>
          <w:lang w:val="sr-Latn-CS"/>
        </w:rPr>
        <w:t>строжији</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погледу</w:t>
      </w:r>
      <w:r w:rsidRPr="00E97419">
        <w:rPr>
          <w:rFonts w:eastAsiaTheme="minorEastAsia" w:cs="Arial"/>
          <w:color w:val="000000"/>
          <w:lang w:val="sr-Latn-CS"/>
        </w:rPr>
        <w:t xml:space="preserve"> </w:t>
      </w:r>
      <w:r>
        <w:rPr>
          <w:rFonts w:eastAsiaTheme="minorEastAsia" w:cs="Arial"/>
          <w:color w:val="000000"/>
          <w:lang w:val="sr-Latn-CS"/>
        </w:rPr>
        <w:t>утицаја</w:t>
      </w:r>
      <w:r w:rsidRPr="00E97419">
        <w:rPr>
          <w:rFonts w:eastAsiaTheme="minorEastAsia" w:cs="Arial"/>
          <w:color w:val="000000"/>
          <w:lang w:val="sr-Latn-CS"/>
        </w:rPr>
        <w:t xml:space="preserve"> </w:t>
      </w:r>
      <w:r>
        <w:rPr>
          <w:rFonts w:eastAsiaTheme="minorEastAsia" w:cs="Arial"/>
          <w:color w:val="000000"/>
          <w:lang w:val="sr-Latn-CS"/>
        </w:rPr>
        <w:t>на</w:t>
      </w:r>
      <w:r w:rsidRPr="00E97419">
        <w:rPr>
          <w:rFonts w:eastAsiaTheme="minorEastAsia" w:cs="Arial"/>
          <w:color w:val="000000"/>
          <w:lang w:val="sr-Latn-CS"/>
        </w:rPr>
        <w:t xml:space="preserve"> </w:t>
      </w:r>
      <w:r>
        <w:rPr>
          <w:rFonts w:eastAsiaTheme="minorEastAsia" w:cs="Arial"/>
          <w:color w:val="000000"/>
          <w:lang w:val="sr-Latn-CS"/>
        </w:rPr>
        <w:t>околину</w:t>
      </w:r>
      <w:r w:rsidRPr="00E97419">
        <w:rPr>
          <w:rFonts w:eastAsiaTheme="minorEastAsia" w:cs="Arial"/>
          <w:color w:val="000000"/>
          <w:lang w:val="sr-Latn-CS"/>
        </w:rPr>
        <w:t xml:space="preserve">, </w:t>
      </w:r>
      <w:r>
        <w:rPr>
          <w:rFonts w:eastAsiaTheme="minorEastAsia" w:cs="Arial"/>
          <w:color w:val="000000"/>
          <w:lang w:val="sr-Latn-CS"/>
        </w:rPr>
        <w:t>а</w:t>
      </w:r>
      <w:r w:rsidRPr="00E97419">
        <w:rPr>
          <w:rFonts w:eastAsiaTheme="minorEastAsia" w:cs="Arial"/>
          <w:color w:val="000000"/>
          <w:lang w:val="sr-Latn-CS"/>
        </w:rPr>
        <w:t xml:space="preserve">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случају</w:t>
      </w:r>
      <w:r w:rsidRPr="00E97419">
        <w:rPr>
          <w:rFonts w:eastAsiaTheme="minorEastAsia" w:cs="Arial"/>
          <w:color w:val="000000"/>
          <w:lang w:val="sr-Latn-CS"/>
        </w:rPr>
        <w:t xml:space="preserve"> </w:t>
      </w:r>
      <w:r>
        <w:rPr>
          <w:rFonts w:eastAsiaTheme="minorEastAsia" w:cs="Arial"/>
          <w:color w:val="000000"/>
          <w:lang w:val="sr-Latn-CS"/>
        </w:rPr>
        <w:t>котловског</w:t>
      </w:r>
      <w:r w:rsidRPr="00E97419">
        <w:rPr>
          <w:rFonts w:eastAsiaTheme="minorEastAsia" w:cs="Arial"/>
          <w:color w:val="000000"/>
          <w:lang w:val="sr-Latn-CS"/>
        </w:rPr>
        <w:t xml:space="preserve"> </w:t>
      </w:r>
      <w:r>
        <w:rPr>
          <w:rFonts w:eastAsiaTheme="minorEastAsia" w:cs="Arial"/>
          <w:color w:val="000000"/>
          <w:lang w:val="sr-Latn-CS"/>
        </w:rPr>
        <w:t>постројења</w:t>
      </w:r>
      <w:r w:rsidRPr="00E97419">
        <w:rPr>
          <w:rFonts w:eastAsiaTheme="minorEastAsia" w:cs="Arial"/>
          <w:color w:val="000000"/>
          <w:lang w:val="sr-Latn-CS"/>
        </w:rPr>
        <w:t xml:space="preserve">, </w:t>
      </w:r>
      <w:r>
        <w:rPr>
          <w:rFonts w:eastAsiaTheme="minorEastAsia" w:cs="Arial"/>
          <w:color w:val="000000"/>
          <w:lang w:val="sr-Latn-CS"/>
        </w:rPr>
        <w:t>на</w:t>
      </w:r>
      <w:r w:rsidRPr="00E97419">
        <w:rPr>
          <w:rFonts w:eastAsiaTheme="minorEastAsia" w:cs="Arial"/>
          <w:color w:val="000000"/>
          <w:lang w:val="sr-Latn-CS"/>
        </w:rPr>
        <w:t xml:space="preserve"> </w:t>
      </w:r>
      <w:r>
        <w:rPr>
          <w:rFonts w:eastAsiaTheme="minorEastAsia" w:cs="Arial"/>
          <w:color w:val="000000"/>
          <w:lang w:val="sr-Latn-CS"/>
        </w:rPr>
        <w:t>емисију</w:t>
      </w:r>
      <w:r w:rsidRPr="00E97419">
        <w:rPr>
          <w:rFonts w:eastAsiaTheme="minorEastAsia" w:cs="Arial"/>
          <w:color w:val="000000"/>
          <w:lang w:val="sr-Latn-CS"/>
        </w:rPr>
        <w:t xml:space="preserve"> </w:t>
      </w:r>
      <w:r>
        <w:rPr>
          <w:rFonts w:eastAsiaTheme="minorEastAsia" w:cs="Arial"/>
          <w:color w:val="000000"/>
          <w:lang w:val="sr-Latn-CS"/>
        </w:rPr>
        <w:t>NО</w:t>
      </w:r>
      <w:r w:rsidRPr="00E97419">
        <w:rPr>
          <w:rFonts w:eastAsiaTheme="minorEastAsia" w:cs="Arial"/>
          <w:color w:val="000000"/>
          <w:lang w:val="sr-Latn-CS"/>
        </w:rPr>
        <w:t xml:space="preserve">x. </w:t>
      </w:r>
      <w:r>
        <w:rPr>
          <w:rFonts w:eastAsiaTheme="minorEastAsia" w:cs="Arial"/>
          <w:color w:val="000000"/>
          <w:lang w:val="sr-Latn-CS"/>
        </w:rPr>
        <w:t>У</w:t>
      </w:r>
      <w:r w:rsidRPr="00E97419">
        <w:rPr>
          <w:rFonts w:eastAsiaTheme="minorEastAsia" w:cs="Arial"/>
          <w:color w:val="000000"/>
          <w:lang w:val="sr-Latn-CS"/>
        </w:rPr>
        <w:t xml:space="preserve"> </w:t>
      </w:r>
      <w:r>
        <w:rPr>
          <w:rFonts w:eastAsiaTheme="minorEastAsia" w:cs="Arial"/>
          <w:color w:val="000000"/>
          <w:lang w:val="sr-Latn-CS"/>
        </w:rPr>
        <w:t>том</w:t>
      </w:r>
      <w:r w:rsidRPr="00E97419">
        <w:rPr>
          <w:rFonts w:eastAsiaTheme="minorEastAsia" w:cs="Arial"/>
          <w:color w:val="000000"/>
          <w:lang w:val="sr-Latn-CS"/>
        </w:rPr>
        <w:t xml:space="preserve"> </w:t>
      </w:r>
      <w:r>
        <w:rPr>
          <w:rFonts w:eastAsiaTheme="minorEastAsia" w:cs="Arial"/>
          <w:color w:val="000000"/>
          <w:lang w:val="sr-Latn-CS"/>
        </w:rPr>
        <w:t>циљу</w:t>
      </w:r>
      <w:r w:rsidRPr="00E97419">
        <w:rPr>
          <w:rFonts w:eastAsiaTheme="minorEastAsia" w:cs="Arial"/>
          <w:color w:val="000000"/>
          <w:lang w:val="sr-Latn-CS"/>
        </w:rPr>
        <w:t xml:space="preserve">, </w:t>
      </w:r>
      <w:r>
        <w:rPr>
          <w:rFonts w:eastAsiaTheme="minorEastAsia" w:cs="Arial"/>
          <w:color w:val="000000"/>
          <w:lang w:val="sr-Latn-CS"/>
        </w:rPr>
        <w:t>уз</w:t>
      </w:r>
      <w:r w:rsidRPr="00E97419">
        <w:rPr>
          <w:rFonts w:eastAsiaTheme="minorEastAsia" w:cs="Arial"/>
          <w:color w:val="000000"/>
          <w:lang w:val="sr-Latn-CS"/>
        </w:rPr>
        <w:t xml:space="preserve"> </w:t>
      </w:r>
      <w:r>
        <w:rPr>
          <w:rFonts w:eastAsiaTheme="minorEastAsia" w:cs="Arial"/>
          <w:color w:val="000000"/>
          <w:lang w:val="sr-Latn-CS"/>
        </w:rPr>
        <w:t>задржавање</w:t>
      </w:r>
      <w:r w:rsidRPr="00E97419">
        <w:rPr>
          <w:rFonts w:eastAsiaTheme="minorEastAsia" w:cs="Arial"/>
          <w:color w:val="000000"/>
          <w:lang w:val="sr-Latn-CS"/>
        </w:rPr>
        <w:t xml:space="preserve"> </w:t>
      </w:r>
      <w:r>
        <w:rPr>
          <w:rFonts w:eastAsiaTheme="minorEastAsia" w:cs="Arial"/>
          <w:color w:val="000000"/>
          <w:lang w:val="sr-Latn-CS"/>
        </w:rPr>
        <w:t>пројектних</w:t>
      </w:r>
      <w:r w:rsidRPr="00E97419">
        <w:rPr>
          <w:rFonts w:eastAsiaTheme="minorEastAsia" w:cs="Arial"/>
          <w:color w:val="000000"/>
          <w:lang w:val="sr-Latn-CS"/>
        </w:rPr>
        <w:t xml:space="preserve"> </w:t>
      </w:r>
      <w:r>
        <w:rPr>
          <w:rFonts w:eastAsiaTheme="minorEastAsia" w:cs="Arial"/>
          <w:color w:val="000000"/>
          <w:lang w:val="sr-Latn-CS"/>
        </w:rPr>
        <w:t>параметара</w:t>
      </w:r>
      <w:r w:rsidRPr="00E97419">
        <w:rPr>
          <w:rFonts w:eastAsiaTheme="minorEastAsia" w:cs="Arial"/>
          <w:color w:val="000000"/>
          <w:lang w:val="sr-Latn-CS"/>
        </w:rPr>
        <w:t xml:space="preserve"> </w:t>
      </w:r>
      <w:r>
        <w:rPr>
          <w:rFonts w:eastAsiaTheme="minorEastAsia" w:cs="Arial"/>
          <w:color w:val="000000"/>
          <w:lang w:val="sr-Latn-CS"/>
        </w:rPr>
        <w:t>котла</w:t>
      </w:r>
      <w:r w:rsidRPr="00E97419">
        <w:rPr>
          <w:rFonts w:eastAsiaTheme="minorEastAsia" w:cs="Arial"/>
          <w:color w:val="000000"/>
          <w:lang w:val="sr-Latn-CS"/>
        </w:rPr>
        <w:t xml:space="preserve"> (</w:t>
      </w:r>
      <w:r>
        <w:rPr>
          <w:rFonts w:eastAsiaTheme="minorEastAsia" w:cs="Arial"/>
          <w:color w:val="000000"/>
          <w:lang w:val="sr-Latn-CS"/>
        </w:rPr>
        <w:t>продукција</w:t>
      </w:r>
      <w:r w:rsidRPr="00E97419">
        <w:rPr>
          <w:rFonts w:eastAsiaTheme="minorEastAsia" w:cs="Arial"/>
          <w:color w:val="000000"/>
          <w:lang w:val="sr-Latn-CS"/>
        </w:rPr>
        <w:t xml:space="preserve">, </w:t>
      </w:r>
      <w:r>
        <w:rPr>
          <w:rFonts w:eastAsiaTheme="minorEastAsia" w:cs="Arial"/>
          <w:color w:val="000000"/>
          <w:lang w:val="sr-Latn-CS"/>
        </w:rPr>
        <w:t>притисак</w:t>
      </w:r>
      <w:r w:rsidRPr="00E97419">
        <w:rPr>
          <w:rFonts w:eastAsiaTheme="minorEastAsia" w:cs="Arial"/>
          <w:color w:val="000000"/>
          <w:lang w:val="sr-Latn-CS"/>
        </w:rPr>
        <w:t xml:space="preserve">, </w:t>
      </w:r>
      <w:r>
        <w:rPr>
          <w:rFonts w:eastAsiaTheme="minorEastAsia" w:cs="Arial"/>
          <w:color w:val="000000"/>
          <w:lang w:val="sr-Latn-CS"/>
        </w:rPr>
        <w:t>температура</w:t>
      </w:r>
      <w:r w:rsidRPr="00E97419">
        <w:rPr>
          <w:rFonts w:eastAsiaTheme="minorEastAsia" w:cs="Arial"/>
          <w:color w:val="000000"/>
          <w:lang w:val="sr-Latn-CS"/>
        </w:rPr>
        <w:t xml:space="preserve">), </w:t>
      </w:r>
      <w:r>
        <w:rPr>
          <w:rFonts w:eastAsiaTheme="minorEastAsia" w:cs="Arial"/>
          <w:color w:val="000000"/>
          <w:lang w:val="sr-Latn-CS"/>
        </w:rPr>
        <w:t>неопходно</w:t>
      </w:r>
      <w:r w:rsidRPr="00E97419">
        <w:rPr>
          <w:rFonts w:eastAsiaTheme="minorEastAsia" w:cs="Arial"/>
          <w:color w:val="000000"/>
          <w:lang w:val="sr-Latn-CS"/>
        </w:rPr>
        <w:t>:</w:t>
      </w:r>
    </w:p>
    <w:p w14:paraId="76BC2E3C" w14:textId="77777777" w:rsidR="00C05EF5" w:rsidRPr="00E97419" w:rsidRDefault="00C05EF5" w:rsidP="00C05EF5">
      <w:pPr>
        <w:autoSpaceDE w:val="0"/>
        <w:autoSpaceDN w:val="0"/>
        <w:adjustRightInd w:val="0"/>
        <w:rPr>
          <w:rFonts w:eastAsiaTheme="minorEastAsia" w:cs="Arial"/>
          <w:color w:val="000000"/>
          <w:lang w:val="sr-Latn-CS"/>
        </w:rPr>
      </w:pPr>
    </w:p>
    <w:p w14:paraId="2C46A16B" w14:textId="77777777" w:rsidR="00C05EF5" w:rsidRPr="009D336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Извршити</w:t>
      </w:r>
      <w:r w:rsidRPr="009D3369">
        <w:rPr>
          <w:rFonts w:eastAsiaTheme="minorEastAsia" w:cs="Arial"/>
          <w:lang w:eastAsia="sr-Cyrl-CS"/>
        </w:rPr>
        <w:t xml:space="preserve"> </w:t>
      </w:r>
      <w:r>
        <w:rPr>
          <w:rFonts w:eastAsiaTheme="minorEastAsia" w:cs="Arial"/>
          <w:lang w:eastAsia="sr-Cyrl-CS"/>
        </w:rPr>
        <w:t>аеродинамички</w:t>
      </w:r>
      <w:r w:rsidRPr="009D3369">
        <w:rPr>
          <w:rFonts w:eastAsiaTheme="minorEastAsia" w:cs="Arial"/>
          <w:lang w:eastAsia="sr-Cyrl-CS"/>
        </w:rPr>
        <w:t xml:space="preserve"> </w:t>
      </w:r>
      <w:r>
        <w:rPr>
          <w:rFonts w:eastAsiaTheme="minorEastAsia" w:cs="Arial"/>
          <w:lang w:eastAsia="sr-Cyrl-CS"/>
        </w:rPr>
        <w:t>прорачун</w:t>
      </w:r>
      <w:r w:rsidRPr="009D3369">
        <w:rPr>
          <w:rFonts w:eastAsiaTheme="minorEastAsia" w:cs="Arial"/>
          <w:lang w:eastAsia="sr-Cyrl-CS"/>
        </w:rPr>
        <w:t xml:space="preserve"> </w:t>
      </w:r>
      <w:r>
        <w:rPr>
          <w:rFonts w:eastAsiaTheme="minorEastAsia" w:cs="Arial"/>
          <w:lang w:eastAsia="sr-Cyrl-CS"/>
        </w:rPr>
        <w:t>котла</w:t>
      </w:r>
      <w:r w:rsidRPr="009D3369">
        <w:rPr>
          <w:rFonts w:eastAsiaTheme="minorEastAsia" w:cs="Arial"/>
          <w:lang w:eastAsia="sr-Cyrl-CS"/>
        </w:rPr>
        <w:t xml:space="preserve"> </w:t>
      </w:r>
      <w:r>
        <w:rPr>
          <w:rFonts w:eastAsiaTheme="minorEastAsia" w:cs="Arial"/>
          <w:lang w:eastAsia="sr-Cyrl-CS"/>
        </w:rPr>
        <w:t>при</w:t>
      </w:r>
      <w:r w:rsidRPr="009D3369">
        <w:rPr>
          <w:rFonts w:eastAsiaTheme="minorEastAsia" w:cs="Arial"/>
          <w:lang w:eastAsia="sr-Cyrl-CS"/>
        </w:rPr>
        <w:t xml:space="preserve"> </w:t>
      </w:r>
      <w:r>
        <w:rPr>
          <w:rFonts w:eastAsiaTheme="minorEastAsia" w:cs="Arial"/>
          <w:lang w:eastAsia="sr-Cyrl-CS"/>
        </w:rPr>
        <w:t>сагоревању</w:t>
      </w:r>
      <w:r w:rsidRPr="009D3369">
        <w:rPr>
          <w:rFonts w:eastAsiaTheme="minorEastAsia" w:cs="Arial"/>
          <w:lang w:eastAsia="sr-Cyrl-CS"/>
        </w:rPr>
        <w:t xml:space="preserve"> </w:t>
      </w:r>
      <w:r>
        <w:rPr>
          <w:rFonts w:eastAsiaTheme="minorEastAsia" w:cs="Arial"/>
          <w:lang w:eastAsia="sr-Cyrl-CS"/>
        </w:rPr>
        <w:t>новог</w:t>
      </w:r>
      <w:r w:rsidRPr="009D3369">
        <w:rPr>
          <w:rFonts w:eastAsiaTheme="minorEastAsia" w:cs="Arial"/>
          <w:lang w:eastAsia="sr-Cyrl-CS"/>
        </w:rPr>
        <w:t xml:space="preserve"> </w:t>
      </w:r>
      <w:r>
        <w:rPr>
          <w:rFonts w:eastAsiaTheme="minorEastAsia" w:cs="Arial"/>
          <w:lang w:eastAsia="sr-Cyrl-CS"/>
        </w:rPr>
        <w:t>пројектованог</w:t>
      </w:r>
      <w:r w:rsidRPr="009D3369">
        <w:rPr>
          <w:rFonts w:eastAsiaTheme="minorEastAsia" w:cs="Arial"/>
          <w:lang w:eastAsia="sr-Cyrl-CS"/>
        </w:rPr>
        <w:t xml:space="preserve"> </w:t>
      </w:r>
      <w:r>
        <w:rPr>
          <w:rFonts w:eastAsiaTheme="minorEastAsia" w:cs="Arial"/>
          <w:lang w:eastAsia="sr-Cyrl-CS"/>
        </w:rPr>
        <w:t>угља</w:t>
      </w:r>
      <w:r w:rsidRPr="009D3369">
        <w:rPr>
          <w:rFonts w:eastAsiaTheme="minorEastAsia" w:cs="Arial"/>
          <w:lang w:eastAsia="sr-Cyrl-CS"/>
        </w:rPr>
        <w:t xml:space="preserve"> </w:t>
      </w:r>
      <w:r>
        <w:rPr>
          <w:rFonts w:eastAsiaTheme="minorEastAsia" w:cs="Arial"/>
          <w:lang w:eastAsia="sr-Cyrl-CS"/>
        </w:rPr>
        <w:t>и</w:t>
      </w:r>
      <w:r w:rsidRPr="009D3369">
        <w:rPr>
          <w:rFonts w:eastAsiaTheme="minorEastAsia" w:cs="Arial"/>
          <w:lang w:eastAsia="sr-Cyrl-CS"/>
        </w:rPr>
        <w:t xml:space="preserve"> </w:t>
      </w:r>
      <w:r>
        <w:rPr>
          <w:rFonts w:eastAsiaTheme="minorEastAsia" w:cs="Arial"/>
          <w:lang w:eastAsia="sr-Cyrl-CS"/>
        </w:rPr>
        <w:t>при</w:t>
      </w:r>
      <w:r w:rsidRPr="009D3369">
        <w:rPr>
          <w:rFonts w:eastAsiaTheme="minorEastAsia" w:cs="Arial"/>
          <w:lang w:eastAsia="sr-Cyrl-CS"/>
        </w:rPr>
        <w:t xml:space="preserve"> </w:t>
      </w:r>
      <w:r>
        <w:rPr>
          <w:rFonts w:eastAsiaTheme="minorEastAsia" w:cs="Arial"/>
          <w:lang w:eastAsia="sr-Cyrl-CS"/>
        </w:rPr>
        <w:t>сагоревању</w:t>
      </w:r>
      <w:r w:rsidRPr="009D3369">
        <w:rPr>
          <w:rFonts w:eastAsiaTheme="minorEastAsia" w:cs="Arial"/>
          <w:lang w:eastAsia="sr-Cyrl-CS"/>
        </w:rPr>
        <w:t xml:space="preserve"> </w:t>
      </w:r>
      <w:r>
        <w:rPr>
          <w:rFonts w:eastAsiaTheme="minorEastAsia" w:cs="Arial"/>
          <w:lang w:eastAsia="sr-Cyrl-CS"/>
        </w:rPr>
        <w:t>новог</w:t>
      </w:r>
      <w:r w:rsidRPr="009D3369">
        <w:rPr>
          <w:rFonts w:eastAsiaTheme="minorEastAsia" w:cs="Arial"/>
          <w:lang w:eastAsia="sr-Cyrl-CS"/>
        </w:rPr>
        <w:t xml:space="preserve"> </w:t>
      </w:r>
      <w:r>
        <w:rPr>
          <w:rFonts w:eastAsiaTheme="minorEastAsia" w:cs="Arial"/>
          <w:lang w:eastAsia="sr-Cyrl-CS"/>
        </w:rPr>
        <w:t>угља</w:t>
      </w:r>
      <w:r w:rsidRPr="009D3369">
        <w:rPr>
          <w:rFonts w:eastAsiaTheme="minorEastAsia" w:cs="Arial"/>
          <w:lang w:eastAsia="sr-Cyrl-CS"/>
        </w:rPr>
        <w:t xml:space="preserve"> </w:t>
      </w:r>
      <w:r>
        <w:rPr>
          <w:rFonts w:eastAsiaTheme="minorEastAsia" w:cs="Arial"/>
          <w:lang w:eastAsia="sr-Cyrl-CS"/>
        </w:rPr>
        <w:t>најниже</w:t>
      </w:r>
      <w:r w:rsidRPr="009D3369">
        <w:rPr>
          <w:rFonts w:eastAsiaTheme="minorEastAsia" w:cs="Arial"/>
          <w:lang w:eastAsia="sr-Cyrl-CS"/>
        </w:rPr>
        <w:t xml:space="preserve"> </w:t>
      </w:r>
      <w:r>
        <w:rPr>
          <w:rFonts w:eastAsiaTheme="minorEastAsia" w:cs="Arial"/>
          <w:lang w:eastAsia="sr-Cyrl-CS"/>
        </w:rPr>
        <w:t>топлотне</w:t>
      </w:r>
      <w:r w:rsidRPr="009D3369">
        <w:rPr>
          <w:rFonts w:eastAsiaTheme="minorEastAsia" w:cs="Arial"/>
          <w:lang w:eastAsia="sr-Cyrl-CS"/>
        </w:rPr>
        <w:t xml:space="preserve"> </w:t>
      </w:r>
      <w:r>
        <w:rPr>
          <w:rFonts w:eastAsiaTheme="minorEastAsia" w:cs="Arial"/>
          <w:lang w:eastAsia="sr-Cyrl-CS"/>
        </w:rPr>
        <w:t>моћи</w:t>
      </w:r>
      <w:r w:rsidRPr="009D3369">
        <w:rPr>
          <w:rFonts w:eastAsiaTheme="minorEastAsia" w:cs="Arial"/>
          <w:lang w:eastAsia="sr-Cyrl-CS"/>
        </w:rPr>
        <w:t xml:space="preserve"> </w:t>
      </w:r>
      <w:r>
        <w:rPr>
          <w:rFonts w:eastAsiaTheme="minorEastAsia" w:cs="Arial"/>
          <w:lang w:eastAsia="sr-Cyrl-CS"/>
        </w:rPr>
        <w:t>како</w:t>
      </w:r>
      <w:r w:rsidRPr="009D3369">
        <w:rPr>
          <w:rFonts w:eastAsiaTheme="minorEastAsia" w:cs="Arial"/>
          <w:lang w:eastAsia="sr-Cyrl-CS"/>
        </w:rPr>
        <w:t xml:space="preserve"> </w:t>
      </w:r>
      <w:r>
        <w:rPr>
          <w:rFonts w:eastAsiaTheme="minorEastAsia" w:cs="Arial"/>
          <w:lang w:eastAsia="sr-Cyrl-CS"/>
        </w:rPr>
        <w:t>би</w:t>
      </w:r>
      <w:r w:rsidRPr="009D3369">
        <w:rPr>
          <w:rFonts w:eastAsiaTheme="minorEastAsia" w:cs="Arial"/>
          <w:lang w:eastAsia="sr-Cyrl-CS"/>
        </w:rPr>
        <w:t xml:space="preserve"> </w:t>
      </w:r>
      <w:r>
        <w:rPr>
          <w:rFonts w:eastAsiaTheme="minorEastAsia" w:cs="Arial"/>
          <w:lang w:eastAsia="sr-Cyrl-CS"/>
        </w:rPr>
        <w:t>се</w:t>
      </w:r>
      <w:r w:rsidRPr="009D3369">
        <w:rPr>
          <w:rFonts w:eastAsiaTheme="minorEastAsia" w:cs="Arial"/>
          <w:lang w:eastAsia="sr-Cyrl-CS"/>
        </w:rPr>
        <w:t xml:space="preserve"> </w:t>
      </w:r>
      <w:r>
        <w:rPr>
          <w:rFonts w:eastAsiaTheme="minorEastAsia" w:cs="Arial"/>
          <w:lang w:eastAsia="sr-Cyrl-CS"/>
        </w:rPr>
        <w:t>извршио</w:t>
      </w:r>
      <w:r w:rsidRPr="009D3369">
        <w:rPr>
          <w:rFonts w:eastAsiaTheme="minorEastAsia" w:cs="Arial"/>
          <w:lang w:eastAsia="sr-Cyrl-CS"/>
        </w:rPr>
        <w:t xml:space="preserve"> </w:t>
      </w:r>
      <w:r>
        <w:rPr>
          <w:rFonts w:eastAsiaTheme="minorEastAsia" w:cs="Arial"/>
          <w:lang w:eastAsia="sr-Cyrl-CS"/>
        </w:rPr>
        <w:t>избор</w:t>
      </w:r>
      <w:r w:rsidRPr="009D3369">
        <w:rPr>
          <w:rFonts w:eastAsiaTheme="minorEastAsia" w:cs="Arial"/>
          <w:lang w:eastAsia="sr-Cyrl-CS"/>
        </w:rPr>
        <w:t xml:space="preserve"> </w:t>
      </w:r>
      <w:r>
        <w:rPr>
          <w:rFonts w:eastAsiaTheme="minorEastAsia" w:cs="Arial"/>
          <w:lang w:eastAsia="sr-Cyrl-CS"/>
        </w:rPr>
        <w:t>потребног</w:t>
      </w:r>
      <w:r w:rsidRPr="009D3369">
        <w:rPr>
          <w:rFonts w:eastAsiaTheme="minorEastAsia" w:cs="Arial"/>
          <w:lang w:eastAsia="sr-Cyrl-CS"/>
        </w:rPr>
        <w:t xml:space="preserve"> </w:t>
      </w:r>
      <w:r>
        <w:rPr>
          <w:rFonts w:eastAsiaTheme="minorEastAsia" w:cs="Arial"/>
          <w:lang w:eastAsia="sr-Cyrl-CS"/>
        </w:rPr>
        <w:t>напора</w:t>
      </w:r>
      <w:r w:rsidRPr="009D3369">
        <w:rPr>
          <w:rFonts w:eastAsiaTheme="minorEastAsia" w:cs="Arial"/>
          <w:lang w:eastAsia="sr-Cyrl-CS"/>
        </w:rPr>
        <w:t xml:space="preserve"> </w:t>
      </w:r>
      <w:r>
        <w:rPr>
          <w:rFonts w:eastAsiaTheme="minorEastAsia" w:cs="Arial"/>
          <w:lang w:eastAsia="sr-Cyrl-CS"/>
        </w:rPr>
        <w:t>и</w:t>
      </w:r>
      <w:r w:rsidRPr="009D3369">
        <w:rPr>
          <w:rFonts w:eastAsiaTheme="minorEastAsia" w:cs="Arial"/>
          <w:lang w:eastAsia="sr-Cyrl-CS"/>
        </w:rPr>
        <w:t xml:space="preserve"> </w:t>
      </w:r>
      <w:r>
        <w:rPr>
          <w:rFonts w:eastAsiaTheme="minorEastAsia" w:cs="Arial"/>
          <w:lang w:eastAsia="sr-Cyrl-CS"/>
        </w:rPr>
        <w:t>протока</w:t>
      </w:r>
      <w:r w:rsidRPr="009D3369">
        <w:rPr>
          <w:rFonts w:eastAsiaTheme="minorEastAsia" w:cs="Arial"/>
          <w:lang w:eastAsia="sr-Cyrl-CS"/>
        </w:rPr>
        <w:t xml:space="preserve"> </w:t>
      </w:r>
      <w:r>
        <w:rPr>
          <w:rFonts w:eastAsiaTheme="minorEastAsia" w:cs="Arial"/>
          <w:lang w:eastAsia="sr-Cyrl-CS"/>
        </w:rPr>
        <w:t>вентилатора</w:t>
      </w:r>
      <w:r w:rsidRPr="009D3369">
        <w:rPr>
          <w:rFonts w:eastAsiaTheme="minorEastAsia" w:cs="Arial"/>
          <w:lang w:eastAsia="sr-Cyrl-CS"/>
        </w:rPr>
        <w:t xml:space="preserve"> </w:t>
      </w:r>
      <w:r>
        <w:rPr>
          <w:rFonts w:eastAsiaTheme="minorEastAsia" w:cs="Arial"/>
          <w:lang w:eastAsia="sr-Cyrl-CS"/>
        </w:rPr>
        <w:t>свежег</w:t>
      </w:r>
      <w:r w:rsidRPr="009D3369">
        <w:rPr>
          <w:rFonts w:eastAsiaTheme="minorEastAsia" w:cs="Arial"/>
          <w:lang w:eastAsia="sr-Cyrl-CS"/>
        </w:rPr>
        <w:t xml:space="preserve"> </w:t>
      </w:r>
      <w:r>
        <w:rPr>
          <w:rFonts w:eastAsiaTheme="minorEastAsia" w:cs="Arial"/>
          <w:lang w:eastAsia="sr-Cyrl-CS"/>
        </w:rPr>
        <w:t>ваздуха и вентилатора димних гасова;</w:t>
      </w:r>
      <w:r w:rsidRPr="009D3369">
        <w:rPr>
          <w:rFonts w:eastAsiaTheme="minorEastAsia" w:cs="Arial"/>
          <w:lang w:eastAsia="sr-Cyrl-CS"/>
        </w:rPr>
        <w:t xml:space="preserve"> </w:t>
      </w:r>
    </w:p>
    <w:p w14:paraId="2CAB55D2" w14:textId="77777777" w:rsidR="00C05EF5"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Извршити</w:t>
      </w:r>
      <w:r w:rsidRPr="009D3369">
        <w:rPr>
          <w:rFonts w:eastAsiaTheme="minorEastAsia" w:cs="Arial"/>
          <w:lang w:eastAsia="sr-Cyrl-CS"/>
        </w:rPr>
        <w:t xml:space="preserve"> </w:t>
      </w:r>
      <w:r>
        <w:rPr>
          <w:rFonts w:eastAsiaTheme="minorEastAsia" w:cs="Arial"/>
          <w:lang w:eastAsia="sr-Cyrl-CS"/>
        </w:rPr>
        <w:t>хидраулични</w:t>
      </w:r>
      <w:r w:rsidRPr="009D3369">
        <w:rPr>
          <w:rFonts w:eastAsiaTheme="minorEastAsia" w:cs="Arial"/>
          <w:lang w:eastAsia="sr-Cyrl-CS"/>
        </w:rPr>
        <w:t xml:space="preserve"> </w:t>
      </w:r>
      <w:r>
        <w:rPr>
          <w:rFonts w:eastAsiaTheme="minorEastAsia" w:cs="Arial"/>
          <w:lang w:eastAsia="sr-Cyrl-CS"/>
        </w:rPr>
        <w:t>прорачун</w:t>
      </w:r>
      <w:r w:rsidRPr="009D3369">
        <w:rPr>
          <w:rFonts w:eastAsiaTheme="minorEastAsia" w:cs="Arial"/>
          <w:lang w:eastAsia="sr-Cyrl-CS"/>
        </w:rPr>
        <w:t xml:space="preserve"> </w:t>
      </w:r>
      <w:r>
        <w:rPr>
          <w:rFonts w:eastAsiaTheme="minorEastAsia" w:cs="Arial"/>
          <w:lang w:eastAsia="sr-Cyrl-CS"/>
        </w:rPr>
        <w:t>котла</w:t>
      </w:r>
      <w:r w:rsidRPr="009D3369">
        <w:rPr>
          <w:rFonts w:eastAsiaTheme="minorEastAsia" w:cs="Arial"/>
          <w:lang w:eastAsia="sr-Cyrl-CS"/>
        </w:rPr>
        <w:t xml:space="preserve"> </w:t>
      </w:r>
      <w:r>
        <w:rPr>
          <w:rFonts w:eastAsiaTheme="minorEastAsia" w:cs="Arial"/>
          <w:lang w:eastAsia="sr-Cyrl-CS"/>
        </w:rPr>
        <w:t>у</w:t>
      </w:r>
      <w:r w:rsidRPr="009D3369">
        <w:rPr>
          <w:rFonts w:eastAsiaTheme="minorEastAsia" w:cs="Arial"/>
          <w:lang w:eastAsia="sr-Cyrl-CS"/>
        </w:rPr>
        <w:t xml:space="preserve"> </w:t>
      </w:r>
      <w:r>
        <w:rPr>
          <w:rFonts w:eastAsiaTheme="minorEastAsia" w:cs="Arial"/>
          <w:lang w:eastAsia="sr-Cyrl-CS"/>
        </w:rPr>
        <w:t>циљу</w:t>
      </w:r>
      <w:r w:rsidRPr="009D3369">
        <w:rPr>
          <w:rFonts w:eastAsiaTheme="minorEastAsia" w:cs="Arial"/>
          <w:lang w:eastAsia="sr-Cyrl-CS"/>
        </w:rPr>
        <w:t xml:space="preserve"> </w:t>
      </w:r>
      <w:r>
        <w:rPr>
          <w:rFonts w:eastAsiaTheme="minorEastAsia" w:cs="Arial"/>
          <w:lang w:eastAsia="sr-Cyrl-CS"/>
        </w:rPr>
        <w:t>провере</w:t>
      </w:r>
      <w:r w:rsidRPr="009D3369">
        <w:rPr>
          <w:rFonts w:eastAsiaTheme="minorEastAsia" w:cs="Arial"/>
          <w:lang w:eastAsia="sr-Cyrl-CS"/>
        </w:rPr>
        <w:t xml:space="preserve"> </w:t>
      </w:r>
      <w:r>
        <w:rPr>
          <w:rFonts w:eastAsiaTheme="minorEastAsia" w:cs="Arial"/>
          <w:lang w:eastAsia="sr-Cyrl-CS"/>
        </w:rPr>
        <w:t>протока</w:t>
      </w:r>
      <w:r w:rsidRPr="009D3369">
        <w:rPr>
          <w:rFonts w:eastAsiaTheme="minorEastAsia" w:cs="Arial"/>
          <w:lang w:eastAsia="sr-Cyrl-CS"/>
        </w:rPr>
        <w:t xml:space="preserve"> </w:t>
      </w:r>
      <w:r>
        <w:rPr>
          <w:rFonts w:eastAsiaTheme="minorEastAsia" w:cs="Arial"/>
          <w:lang w:eastAsia="sr-Cyrl-CS"/>
        </w:rPr>
        <w:t>и</w:t>
      </w:r>
      <w:r w:rsidRPr="009D3369">
        <w:rPr>
          <w:rFonts w:eastAsiaTheme="minorEastAsia" w:cs="Arial"/>
          <w:lang w:eastAsia="sr-Cyrl-CS"/>
        </w:rPr>
        <w:t xml:space="preserve"> </w:t>
      </w:r>
      <w:r>
        <w:rPr>
          <w:rFonts w:eastAsiaTheme="minorEastAsia" w:cs="Arial"/>
          <w:lang w:eastAsia="sr-Cyrl-CS"/>
        </w:rPr>
        <w:t>напора</w:t>
      </w:r>
      <w:r w:rsidRPr="009D3369">
        <w:rPr>
          <w:rFonts w:eastAsiaTheme="minorEastAsia" w:cs="Arial"/>
          <w:lang w:eastAsia="sr-Cyrl-CS"/>
        </w:rPr>
        <w:t xml:space="preserve"> </w:t>
      </w:r>
      <w:r>
        <w:rPr>
          <w:rFonts w:eastAsiaTheme="minorEastAsia" w:cs="Arial"/>
          <w:lang w:eastAsia="sr-Cyrl-CS"/>
        </w:rPr>
        <w:t>циркулационих</w:t>
      </w:r>
      <w:r w:rsidRPr="009D3369">
        <w:rPr>
          <w:rFonts w:eastAsiaTheme="minorEastAsia" w:cs="Arial"/>
          <w:lang w:eastAsia="sr-Cyrl-CS"/>
        </w:rPr>
        <w:t xml:space="preserve"> </w:t>
      </w:r>
      <w:r>
        <w:rPr>
          <w:rFonts w:eastAsiaTheme="minorEastAsia" w:cs="Arial"/>
          <w:lang w:eastAsia="sr-Cyrl-CS"/>
        </w:rPr>
        <w:t>пумпи;</w:t>
      </w:r>
    </w:p>
    <w:p w14:paraId="44082BDC"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 пројектне</w:t>
      </w:r>
      <w:r w:rsidRPr="00E97419">
        <w:rPr>
          <w:rFonts w:eastAsiaTheme="minorEastAsia" w:cs="Arial"/>
          <w:lang w:eastAsia="sr-Cyrl-CS"/>
        </w:rPr>
        <w:t xml:space="preserve"> </w:t>
      </w:r>
      <w:r>
        <w:rPr>
          <w:rFonts w:eastAsiaTheme="minorEastAsia" w:cs="Arial"/>
          <w:lang w:eastAsia="sr-Cyrl-CS"/>
        </w:rPr>
        <w:t>карактеристике</w:t>
      </w:r>
      <w:r w:rsidRPr="00E97419">
        <w:rPr>
          <w:rFonts w:eastAsiaTheme="minorEastAsia" w:cs="Arial"/>
          <w:lang w:eastAsia="sr-Cyrl-CS"/>
        </w:rPr>
        <w:t xml:space="preserve"> </w:t>
      </w:r>
      <w:r>
        <w:rPr>
          <w:rFonts w:eastAsiaTheme="minorEastAsia" w:cs="Arial"/>
          <w:lang w:eastAsia="sr-Cyrl-CS"/>
        </w:rPr>
        <w:t>котловског</w:t>
      </w:r>
      <w:r w:rsidRPr="00E97419">
        <w:rPr>
          <w:rFonts w:eastAsiaTheme="minorEastAsia" w:cs="Arial"/>
          <w:lang w:eastAsia="sr-Cyrl-CS"/>
        </w:rPr>
        <w:t xml:space="preserve"> </w:t>
      </w:r>
      <w:r>
        <w:rPr>
          <w:rFonts w:eastAsiaTheme="minorEastAsia" w:cs="Arial"/>
          <w:lang w:eastAsia="sr-Cyrl-CS"/>
        </w:rPr>
        <w:t>постројења</w:t>
      </w:r>
      <w:r w:rsidRPr="00E97419">
        <w:rPr>
          <w:rFonts w:eastAsiaTheme="minorEastAsia" w:cs="Arial"/>
          <w:lang w:eastAsia="sr-Cyrl-CS"/>
        </w:rPr>
        <w:t xml:space="preserve"> </w:t>
      </w:r>
      <w:r>
        <w:rPr>
          <w:rFonts w:eastAsiaTheme="minorEastAsia" w:cs="Arial"/>
          <w:lang w:eastAsia="sr-Cyrl-CS"/>
        </w:rPr>
        <w:t>по</w:t>
      </w:r>
      <w:r w:rsidRPr="00E97419">
        <w:rPr>
          <w:rFonts w:eastAsiaTheme="minorEastAsia" w:cs="Arial"/>
          <w:lang w:eastAsia="sr-Cyrl-CS"/>
        </w:rPr>
        <w:t xml:space="preserve"> </w:t>
      </w:r>
      <w:r>
        <w:rPr>
          <w:rFonts w:eastAsiaTheme="minorEastAsia" w:cs="Arial"/>
          <w:lang w:eastAsia="sr-Cyrl-CS"/>
        </w:rPr>
        <w:t>питању</w:t>
      </w:r>
      <w:r w:rsidRPr="00E97419">
        <w:rPr>
          <w:rFonts w:eastAsiaTheme="minorEastAsia" w:cs="Arial"/>
          <w:lang w:eastAsia="sr-Cyrl-CS"/>
        </w:rPr>
        <w:t xml:space="preserve"> </w:t>
      </w:r>
      <w:r>
        <w:rPr>
          <w:rFonts w:eastAsiaTheme="minorEastAsia" w:cs="Arial"/>
          <w:lang w:eastAsia="sr-Cyrl-CS"/>
        </w:rPr>
        <w:t>емисије</w:t>
      </w:r>
      <w:r w:rsidRPr="00E97419">
        <w:rPr>
          <w:rFonts w:eastAsiaTheme="minorEastAsia" w:cs="Arial"/>
          <w:lang w:eastAsia="sr-Cyrl-CS"/>
        </w:rPr>
        <w:t xml:space="preserve"> </w:t>
      </w:r>
      <w:r>
        <w:rPr>
          <w:rFonts w:eastAsiaTheme="minorEastAsia" w:cs="Arial"/>
          <w:lang w:eastAsia="sr-Cyrl-CS"/>
        </w:rPr>
        <w:t>NО</w:t>
      </w:r>
      <w:r w:rsidRPr="00E97419">
        <w:rPr>
          <w:rFonts w:eastAsiaTheme="minorEastAsia" w:cs="Arial"/>
          <w:lang w:eastAsia="sr-Cyrl-CS"/>
        </w:rPr>
        <w:t>x</w:t>
      </w:r>
      <w:r>
        <w:rPr>
          <w:rFonts w:eastAsiaTheme="minorEastAsia" w:cs="Arial"/>
          <w:lang w:eastAsia="sr-Cyrl-CS"/>
        </w:rPr>
        <w:t>;</w:t>
      </w:r>
    </w:p>
    <w:p w14:paraId="08877735"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w:t>
      </w:r>
      <w:r w:rsidRPr="00E97419">
        <w:rPr>
          <w:rFonts w:eastAsiaTheme="minorEastAsia" w:cs="Arial"/>
          <w:lang w:eastAsia="sr-Cyrl-CS"/>
        </w:rPr>
        <w:t xml:space="preserve"> </w:t>
      </w:r>
      <w:r>
        <w:rPr>
          <w:rFonts w:eastAsiaTheme="minorEastAsia" w:cs="Arial"/>
          <w:lang w:eastAsia="sr-Cyrl-CS"/>
        </w:rPr>
        <w:t>могућност</w:t>
      </w:r>
      <w:r w:rsidRPr="00E97419">
        <w:rPr>
          <w:rFonts w:eastAsiaTheme="minorEastAsia" w:cs="Arial"/>
          <w:lang w:eastAsia="sr-Cyrl-CS"/>
        </w:rPr>
        <w:t xml:space="preserve"> </w:t>
      </w:r>
      <w:r>
        <w:rPr>
          <w:rFonts w:eastAsiaTheme="minorEastAsia" w:cs="Arial"/>
          <w:lang w:eastAsia="sr-Cyrl-CS"/>
        </w:rPr>
        <w:t>примене</w:t>
      </w:r>
      <w:r w:rsidRPr="00E97419">
        <w:rPr>
          <w:rFonts w:eastAsiaTheme="minorEastAsia" w:cs="Arial"/>
          <w:lang w:eastAsia="sr-Cyrl-CS"/>
        </w:rPr>
        <w:t xml:space="preserve"> </w:t>
      </w:r>
      <w:r>
        <w:rPr>
          <w:rFonts w:eastAsiaTheme="minorEastAsia" w:cs="Arial"/>
          <w:lang w:eastAsia="sr-Cyrl-CS"/>
        </w:rPr>
        <w:t>примарних</w:t>
      </w:r>
      <w:r w:rsidRPr="00E97419">
        <w:rPr>
          <w:rFonts w:eastAsiaTheme="minorEastAsia" w:cs="Arial"/>
          <w:lang w:eastAsia="sr-Cyrl-CS"/>
        </w:rPr>
        <w:t xml:space="preserve"> </w:t>
      </w:r>
      <w:r>
        <w:rPr>
          <w:rFonts w:eastAsiaTheme="minorEastAsia" w:cs="Arial"/>
          <w:lang w:eastAsia="sr-Cyrl-CS"/>
        </w:rPr>
        <w:t>мера</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смањење</w:t>
      </w:r>
      <w:r w:rsidRPr="00E97419">
        <w:rPr>
          <w:rFonts w:eastAsiaTheme="minorEastAsia" w:cs="Arial"/>
          <w:lang w:eastAsia="sr-Cyrl-CS"/>
        </w:rPr>
        <w:t xml:space="preserve"> </w:t>
      </w:r>
      <w:r>
        <w:rPr>
          <w:rFonts w:eastAsiaTheme="minorEastAsia" w:cs="Arial"/>
          <w:lang w:eastAsia="sr-Cyrl-CS"/>
        </w:rPr>
        <w:t>емисије</w:t>
      </w:r>
      <w:r w:rsidRPr="00E97419">
        <w:rPr>
          <w:rFonts w:eastAsiaTheme="minorEastAsia" w:cs="Arial"/>
          <w:lang w:eastAsia="sr-Cyrl-CS"/>
        </w:rPr>
        <w:t xml:space="preserve"> </w:t>
      </w:r>
      <w:r>
        <w:rPr>
          <w:rFonts w:eastAsiaTheme="minorEastAsia" w:cs="Arial"/>
          <w:lang w:eastAsia="sr-Cyrl-CS"/>
        </w:rPr>
        <w:t>NО</w:t>
      </w:r>
      <w:r w:rsidRPr="00E97419">
        <w:rPr>
          <w:rFonts w:eastAsiaTheme="minorEastAsia" w:cs="Arial"/>
          <w:lang w:eastAsia="sr-Cyrl-CS"/>
        </w:rPr>
        <w:t xml:space="preserve">x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утицај</w:t>
      </w:r>
      <w:r w:rsidRPr="00E97419">
        <w:rPr>
          <w:rFonts w:eastAsiaTheme="minorEastAsia" w:cs="Arial"/>
          <w:lang w:eastAsia="sr-Cyrl-CS"/>
        </w:rPr>
        <w:t xml:space="preserve"> </w:t>
      </w:r>
      <w:r>
        <w:rPr>
          <w:rFonts w:eastAsiaTheme="minorEastAsia" w:cs="Arial"/>
          <w:lang w:eastAsia="sr-Cyrl-CS"/>
        </w:rPr>
        <w:t>тих</w:t>
      </w:r>
      <w:r w:rsidRPr="00E97419">
        <w:rPr>
          <w:rFonts w:eastAsiaTheme="minorEastAsia" w:cs="Arial"/>
          <w:lang w:eastAsia="sr-Cyrl-CS"/>
        </w:rPr>
        <w:t xml:space="preserve"> </w:t>
      </w:r>
      <w:r>
        <w:rPr>
          <w:rFonts w:eastAsiaTheme="minorEastAsia" w:cs="Arial"/>
          <w:lang w:eastAsia="sr-Cyrl-CS"/>
        </w:rPr>
        <w:t>мера</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цевни</w:t>
      </w:r>
      <w:r w:rsidRPr="00E97419">
        <w:rPr>
          <w:rFonts w:eastAsiaTheme="minorEastAsia" w:cs="Arial"/>
          <w:lang w:eastAsia="sr-Cyrl-CS"/>
        </w:rPr>
        <w:t xml:space="preserve"> </w:t>
      </w: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котла</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дефинисањем</w:t>
      </w:r>
      <w:r w:rsidRPr="00E97419">
        <w:rPr>
          <w:rFonts w:eastAsiaTheme="minorEastAsia" w:cs="Arial"/>
          <w:lang w:eastAsia="sr-Cyrl-CS"/>
        </w:rPr>
        <w:t xml:space="preserve"> </w:t>
      </w:r>
      <w:r>
        <w:rPr>
          <w:rFonts w:eastAsiaTheme="minorEastAsia" w:cs="Arial"/>
          <w:lang w:eastAsia="sr-Cyrl-CS"/>
        </w:rPr>
        <w:t>термичких</w:t>
      </w:r>
      <w:r w:rsidRPr="00E97419">
        <w:rPr>
          <w:rFonts w:eastAsiaTheme="minorEastAsia" w:cs="Arial"/>
          <w:lang w:eastAsia="sr-Cyrl-CS"/>
        </w:rPr>
        <w:t xml:space="preserve"> </w:t>
      </w:r>
      <w:r>
        <w:rPr>
          <w:rFonts w:eastAsiaTheme="minorEastAsia" w:cs="Arial"/>
          <w:lang w:eastAsia="sr-Cyrl-CS"/>
        </w:rPr>
        <w:t>стања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котлу;</w:t>
      </w:r>
    </w:p>
    <w:p w14:paraId="4FF4EF64"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w:t>
      </w:r>
      <w:r w:rsidRPr="00E97419">
        <w:rPr>
          <w:rFonts w:eastAsiaTheme="minorEastAsia" w:cs="Arial"/>
          <w:lang w:eastAsia="sr-Cyrl-CS"/>
        </w:rPr>
        <w:t xml:space="preserve"> </w:t>
      </w:r>
      <w:r>
        <w:rPr>
          <w:rFonts w:eastAsiaTheme="minorEastAsia" w:cs="Arial"/>
          <w:lang w:eastAsia="sr-Cyrl-CS"/>
        </w:rPr>
        <w:t>могућност</w:t>
      </w:r>
      <w:r w:rsidRPr="00E97419">
        <w:rPr>
          <w:rFonts w:eastAsiaTheme="minorEastAsia" w:cs="Arial"/>
          <w:lang w:eastAsia="sr-Cyrl-CS"/>
        </w:rPr>
        <w:t xml:space="preserve"> </w:t>
      </w:r>
      <w:r>
        <w:rPr>
          <w:rFonts w:eastAsiaTheme="minorEastAsia" w:cs="Arial"/>
          <w:lang w:eastAsia="sr-Cyrl-CS"/>
        </w:rPr>
        <w:t>примене</w:t>
      </w:r>
      <w:r w:rsidRPr="00E97419">
        <w:rPr>
          <w:rFonts w:eastAsiaTheme="minorEastAsia" w:cs="Arial"/>
          <w:lang w:eastAsia="sr-Cyrl-CS"/>
        </w:rPr>
        <w:t xml:space="preserve"> </w:t>
      </w:r>
      <w:r>
        <w:rPr>
          <w:rFonts w:eastAsiaTheme="minorEastAsia" w:cs="Arial"/>
          <w:lang w:eastAsia="sr-Cyrl-CS"/>
        </w:rPr>
        <w:t>секундарних</w:t>
      </w:r>
      <w:r w:rsidRPr="00E97419">
        <w:rPr>
          <w:rFonts w:eastAsiaTheme="minorEastAsia" w:cs="Arial"/>
          <w:lang w:eastAsia="sr-Cyrl-CS"/>
        </w:rPr>
        <w:t xml:space="preserve"> </w:t>
      </w:r>
      <w:r>
        <w:rPr>
          <w:rFonts w:eastAsiaTheme="minorEastAsia" w:cs="Arial"/>
          <w:lang w:eastAsia="sr-Cyrl-CS"/>
        </w:rPr>
        <w:t>мера</w:t>
      </w:r>
      <w:r w:rsidRPr="00E97419">
        <w:rPr>
          <w:rFonts w:eastAsiaTheme="minorEastAsia" w:cs="Arial"/>
          <w:lang w:eastAsia="sr-Cyrl-CS"/>
        </w:rPr>
        <w:t xml:space="preserve"> </w:t>
      </w:r>
      <w:r>
        <w:rPr>
          <w:rFonts w:eastAsiaTheme="minorEastAsia" w:cs="Arial"/>
          <w:lang w:eastAsia="sr-Cyrl-CS"/>
        </w:rPr>
        <w:t>редукције</w:t>
      </w:r>
      <w:r w:rsidRPr="00E97419">
        <w:rPr>
          <w:rFonts w:eastAsiaTheme="minorEastAsia" w:cs="Arial"/>
          <w:lang w:eastAsia="sr-Cyrl-CS"/>
        </w:rPr>
        <w:t xml:space="preserve"> (</w:t>
      </w:r>
      <w:r>
        <w:rPr>
          <w:rFonts w:eastAsiaTheme="minorEastAsia" w:cs="Arial"/>
          <w:lang w:eastAsia="sr-Cyrl-CS"/>
        </w:rPr>
        <w:t>каталитичке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некаталитичке</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смањење</w:t>
      </w:r>
      <w:r w:rsidRPr="00E97419">
        <w:rPr>
          <w:rFonts w:eastAsiaTheme="minorEastAsia" w:cs="Arial"/>
          <w:lang w:eastAsia="sr-Cyrl-CS"/>
        </w:rPr>
        <w:t xml:space="preserve"> </w:t>
      </w:r>
      <w:r>
        <w:rPr>
          <w:rFonts w:eastAsiaTheme="minorEastAsia" w:cs="Arial"/>
          <w:lang w:eastAsia="sr-Cyrl-CS"/>
        </w:rPr>
        <w:t>емсије</w:t>
      </w:r>
      <w:r w:rsidRPr="00E97419">
        <w:rPr>
          <w:rFonts w:eastAsiaTheme="minorEastAsia" w:cs="Arial"/>
          <w:lang w:eastAsia="sr-Cyrl-CS"/>
        </w:rPr>
        <w:t xml:space="preserve"> </w:t>
      </w:r>
      <w:r>
        <w:rPr>
          <w:rFonts w:eastAsiaTheme="minorEastAsia" w:cs="Arial"/>
          <w:lang w:eastAsia="sr-Cyrl-CS"/>
        </w:rPr>
        <w:t>NО</w:t>
      </w:r>
      <w:r w:rsidRPr="00E97419">
        <w:rPr>
          <w:rFonts w:eastAsiaTheme="minorEastAsia" w:cs="Arial"/>
          <w:lang w:eastAsia="sr-Cyrl-CS"/>
        </w:rPr>
        <w:t xml:space="preserve">x,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препоруком</w:t>
      </w:r>
      <w:r w:rsidRPr="00E97419">
        <w:rPr>
          <w:rFonts w:eastAsiaTheme="minorEastAsia" w:cs="Arial"/>
          <w:lang w:eastAsia="sr-Cyrl-CS"/>
        </w:rPr>
        <w:t xml:space="preserve"> </w:t>
      </w:r>
      <w:r>
        <w:rPr>
          <w:rFonts w:eastAsiaTheme="minorEastAsia" w:cs="Arial"/>
          <w:lang w:eastAsia="sr-Cyrl-CS"/>
        </w:rPr>
        <w:t>мера</w:t>
      </w:r>
      <w:r w:rsidRPr="00E97419">
        <w:rPr>
          <w:rFonts w:eastAsiaTheme="minorEastAsia" w:cs="Arial"/>
          <w:lang w:eastAsia="sr-Cyrl-CS"/>
        </w:rPr>
        <w:t xml:space="preserve"> </w:t>
      </w:r>
      <w:r>
        <w:rPr>
          <w:rFonts w:eastAsiaTheme="minorEastAsia" w:cs="Arial"/>
          <w:lang w:eastAsia="sr-Cyrl-CS"/>
        </w:rPr>
        <w:t>које</w:t>
      </w:r>
      <w:r w:rsidRPr="00E97419">
        <w:rPr>
          <w:rFonts w:eastAsiaTheme="minorEastAsia" w:cs="Arial"/>
          <w:lang w:eastAsia="sr-Cyrl-CS"/>
        </w:rPr>
        <w:t xml:space="preserve"> </w:t>
      </w:r>
      <w:r>
        <w:rPr>
          <w:rFonts w:eastAsiaTheme="minorEastAsia" w:cs="Arial"/>
          <w:lang w:eastAsia="sr-Cyrl-CS"/>
        </w:rPr>
        <w:t>треба</w:t>
      </w:r>
      <w:r w:rsidRPr="00E97419">
        <w:rPr>
          <w:rFonts w:eastAsiaTheme="minorEastAsia" w:cs="Arial"/>
          <w:lang w:eastAsia="sr-Cyrl-CS"/>
        </w:rPr>
        <w:t xml:space="preserve"> </w:t>
      </w:r>
      <w:r>
        <w:rPr>
          <w:rFonts w:eastAsiaTheme="minorEastAsia" w:cs="Arial"/>
          <w:lang w:eastAsia="sr-Cyrl-CS"/>
        </w:rPr>
        <w:t>применити;</w:t>
      </w:r>
    </w:p>
    <w:p w14:paraId="02909F95"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w:t>
      </w:r>
      <w:r w:rsidRPr="00E97419">
        <w:rPr>
          <w:rFonts w:eastAsiaTheme="minorEastAsia" w:cs="Arial"/>
          <w:lang w:eastAsia="sr-Cyrl-CS"/>
        </w:rPr>
        <w:t xml:space="preserve"> </w:t>
      </w:r>
      <w:r>
        <w:rPr>
          <w:rFonts w:eastAsiaTheme="minorEastAsia" w:cs="Arial"/>
          <w:lang w:eastAsia="sr-Cyrl-CS"/>
        </w:rPr>
        <w:t>нето</w:t>
      </w:r>
      <w:r w:rsidRPr="00E97419">
        <w:rPr>
          <w:rFonts w:eastAsiaTheme="minorEastAsia" w:cs="Arial"/>
          <w:lang w:eastAsia="sr-Cyrl-CS"/>
        </w:rPr>
        <w:t xml:space="preserve"> </w:t>
      </w:r>
      <w:r>
        <w:rPr>
          <w:rFonts w:eastAsiaTheme="minorEastAsia" w:cs="Arial"/>
          <w:lang w:eastAsia="sr-Cyrl-CS"/>
        </w:rPr>
        <w:t>степен</w:t>
      </w:r>
      <w:r w:rsidRPr="00E97419">
        <w:rPr>
          <w:rFonts w:eastAsiaTheme="minorEastAsia" w:cs="Arial"/>
          <w:lang w:eastAsia="sr-Cyrl-CS"/>
        </w:rPr>
        <w:t xml:space="preserve"> </w:t>
      </w:r>
      <w:r>
        <w:rPr>
          <w:rFonts w:eastAsiaTheme="minorEastAsia" w:cs="Arial"/>
          <w:lang w:eastAsia="sr-Cyrl-CS"/>
        </w:rPr>
        <w:t>корисности</w:t>
      </w:r>
      <w:r w:rsidRPr="00E97419">
        <w:rPr>
          <w:rFonts w:eastAsiaTheme="minorEastAsia" w:cs="Arial"/>
          <w:lang w:eastAsia="sr-Cyrl-CS"/>
        </w:rPr>
        <w:t xml:space="preserve"> </w:t>
      </w:r>
      <w:r>
        <w:rPr>
          <w:rFonts w:eastAsiaTheme="minorEastAsia" w:cs="Arial"/>
          <w:lang w:eastAsia="sr-Cyrl-CS"/>
        </w:rPr>
        <w:t>котловског</w:t>
      </w:r>
      <w:r w:rsidRPr="00E97419">
        <w:rPr>
          <w:rFonts w:eastAsiaTheme="minorEastAsia" w:cs="Arial"/>
          <w:lang w:eastAsia="sr-Cyrl-CS"/>
        </w:rPr>
        <w:t xml:space="preserve"> </w:t>
      </w:r>
      <w:r>
        <w:rPr>
          <w:rFonts w:eastAsiaTheme="minorEastAsia" w:cs="Arial"/>
          <w:lang w:eastAsia="sr-Cyrl-CS"/>
        </w:rPr>
        <w:t>постројења;</w:t>
      </w:r>
    </w:p>
    <w:p w14:paraId="0146B8DA" w14:textId="77777777" w:rsidR="00C05EF5" w:rsidRPr="00E97419" w:rsidRDefault="00C05EF5" w:rsidP="00C05EF5">
      <w:pPr>
        <w:numPr>
          <w:ilvl w:val="0"/>
          <w:numId w:val="53"/>
        </w:numPr>
        <w:autoSpaceDE w:val="0"/>
        <w:autoSpaceDN w:val="0"/>
        <w:adjustRightInd w:val="0"/>
        <w:spacing w:before="0"/>
        <w:ind w:left="993" w:hanging="426"/>
        <w:rPr>
          <w:rFonts w:eastAsiaTheme="minorEastAsia" w:cs="Arial"/>
          <w:lang w:eastAsia="sr-Cyrl-CS"/>
        </w:rPr>
      </w:pPr>
      <w:r>
        <w:rPr>
          <w:rFonts w:eastAsiaTheme="minorEastAsia" w:cs="Arial"/>
          <w:lang w:eastAsia="sr-Cyrl-CS"/>
        </w:rPr>
        <w:t>Проверити</w:t>
      </w:r>
      <w:r w:rsidRPr="00E97419">
        <w:rPr>
          <w:rFonts w:eastAsiaTheme="minorEastAsia" w:cs="Arial"/>
          <w:lang w:eastAsia="sr-Cyrl-CS"/>
        </w:rPr>
        <w:t xml:space="preserve"> </w:t>
      </w:r>
      <w:r>
        <w:rPr>
          <w:rFonts w:eastAsiaTheme="minorEastAsia" w:cs="Arial"/>
          <w:lang w:eastAsia="sr-Cyrl-CS"/>
        </w:rPr>
        <w:t>карактеристике</w:t>
      </w:r>
      <w:r w:rsidRPr="00E97419">
        <w:rPr>
          <w:rFonts w:eastAsiaTheme="minorEastAsia" w:cs="Arial"/>
          <w:lang w:eastAsia="sr-Cyrl-CS"/>
        </w:rPr>
        <w:t xml:space="preserve"> </w:t>
      </w:r>
      <w:r>
        <w:rPr>
          <w:rFonts w:eastAsiaTheme="minorEastAsia" w:cs="Arial"/>
          <w:lang w:eastAsia="sr-Cyrl-CS"/>
        </w:rPr>
        <w:t>помоћних</w:t>
      </w:r>
      <w:r w:rsidRPr="00E97419">
        <w:rPr>
          <w:rFonts w:eastAsiaTheme="minorEastAsia" w:cs="Arial"/>
          <w:lang w:eastAsia="sr-Cyrl-CS"/>
        </w:rPr>
        <w:t xml:space="preserve"> </w:t>
      </w:r>
      <w:r>
        <w:rPr>
          <w:rFonts w:eastAsiaTheme="minorEastAsia" w:cs="Arial"/>
          <w:lang w:eastAsia="sr-Cyrl-CS"/>
        </w:rPr>
        <w:t>система</w:t>
      </w:r>
      <w:r w:rsidRPr="00E97419">
        <w:rPr>
          <w:rFonts w:eastAsiaTheme="minorEastAsia" w:cs="Arial"/>
          <w:lang w:eastAsia="sr-Cyrl-CS"/>
        </w:rPr>
        <w:t xml:space="preserve"> </w:t>
      </w:r>
      <w:r>
        <w:rPr>
          <w:rFonts w:eastAsiaTheme="minorEastAsia" w:cs="Arial"/>
          <w:lang w:eastAsia="sr-Cyrl-CS"/>
        </w:rPr>
        <w:t>котла</w:t>
      </w:r>
      <w:r w:rsidRPr="00E97419">
        <w:rPr>
          <w:rFonts w:eastAsiaTheme="minorEastAsia" w:cs="Arial"/>
          <w:lang w:eastAsia="sr-Cyrl-CS"/>
        </w:rPr>
        <w:t xml:space="preserve"> </w:t>
      </w:r>
      <w:r>
        <w:rPr>
          <w:rFonts w:eastAsiaTheme="minorEastAsia" w:cs="Arial"/>
          <w:lang w:eastAsia="sr-Cyrl-CS"/>
        </w:rPr>
        <w:t>због</w:t>
      </w:r>
      <w:r w:rsidRPr="00E97419">
        <w:rPr>
          <w:rFonts w:eastAsiaTheme="minorEastAsia" w:cs="Arial"/>
          <w:lang w:eastAsia="sr-Cyrl-CS"/>
        </w:rPr>
        <w:t xml:space="preserve"> </w:t>
      </w:r>
      <w:r>
        <w:rPr>
          <w:rFonts w:eastAsiaTheme="minorEastAsia" w:cs="Arial"/>
          <w:lang w:eastAsia="sr-Cyrl-CS"/>
        </w:rPr>
        <w:t>промене</w:t>
      </w:r>
      <w:r w:rsidRPr="00E97419">
        <w:rPr>
          <w:rFonts w:eastAsiaTheme="minorEastAsia" w:cs="Arial"/>
          <w:lang w:eastAsia="sr-Cyrl-CS"/>
        </w:rPr>
        <w:t xml:space="preserve"> </w:t>
      </w:r>
      <w:r>
        <w:rPr>
          <w:rFonts w:eastAsiaTheme="minorEastAsia" w:cs="Arial"/>
          <w:lang w:eastAsia="sr-Cyrl-CS"/>
        </w:rPr>
        <w:t>квалитета</w:t>
      </w:r>
      <w:r w:rsidRPr="00E97419">
        <w:rPr>
          <w:rFonts w:eastAsiaTheme="minorEastAsia" w:cs="Arial"/>
          <w:lang w:eastAsia="sr-Cyrl-CS"/>
        </w:rPr>
        <w:t xml:space="preserve"> </w:t>
      </w:r>
      <w:r>
        <w:rPr>
          <w:rFonts w:eastAsiaTheme="minorEastAsia" w:cs="Arial"/>
          <w:lang w:eastAsia="sr-Cyrl-CS"/>
        </w:rPr>
        <w:t>угља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других</w:t>
      </w:r>
      <w:r w:rsidRPr="00E97419">
        <w:rPr>
          <w:rFonts w:eastAsiaTheme="minorEastAsia" w:cs="Arial"/>
          <w:lang w:eastAsia="sr-Cyrl-CS"/>
        </w:rPr>
        <w:t xml:space="preserve"> </w:t>
      </w:r>
      <w:r>
        <w:rPr>
          <w:rFonts w:eastAsiaTheme="minorEastAsia" w:cs="Arial"/>
          <w:lang w:eastAsia="sr-Cyrl-CS"/>
        </w:rPr>
        <w:t>захтева</w:t>
      </w:r>
      <w:r w:rsidRPr="00E97419">
        <w:rPr>
          <w:rFonts w:eastAsiaTheme="minorEastAsia" w:cs="Arial"/>
          <w:lang w:eastAsia="sr-Cyrl-CS"/>
        </w:rPr>
        <w:t>.</w:t>
      </w:r>
    </w:p>
    <w:p w14:paraId="112E2CA3" w14:textId="77777777" w:rsidR="00C05EF5" w:rsidRPr="00E97419" w:rsidRDefault="00C05EF5" w:rsidP="00C05EF5">
      <w:pPr>
        <w:autoSpaceDE w:val="0"/>
        <w:autoSpaceDN w:val="0"/>
        <w:adjustRightInd w:val="0"/>
        <w:rPr>
          <w:rFonts w:eastAsiaTheme="minorEastAsia" w:cs="Arial"/>
          <w:color w:val="000000"/>
          <w:lang w:val="sr-Latn-CS"/>
        </w:rPr>
      </w:pPr>
    </w:p>
    <w:p w14:paraId="33731E7C" w14:textId="77777777" w:rsidR="00C05EF5" w:rsidRPr="00870673" w:rsidRDefault="00C05EF5" w:rsidP="00C05EF5">
      <w:pPr>
        <w:rPr>
          <w:rFonts w:eastAsiaTheme="minorEastAsia" w:cs="Arial"/>
          <w:b/>
        </w:rPr>
      </w:pPr>
      <w:r>
        <w:rPr>
          <w:rFonts w:eastAsiaTheme="minorEastAsia" w:cs="Arial"/>
          <w:b/>
        </w:rPr>
        <w:t>Б</w:t>
      </w:r>
      <w:r w:rsidRPr="00870673">
        <w:rPr>
          <w:rFonts w:eastAsiaTheme="minorEastAsia" w:cs="Arial"/>
          <w:b/>
        </w:rPr>
        <w:t>.1.2</w:t>
      </w:r>
      <w:r w:rsidRPr="00870673">
        <w:rPr>
          <w:rFonts w:eastAsiaTheme="minorEastAsia" w:cs="Arial"/>
          <w:b/>
        </w:rPr>
        <w:tab/>
      </w:r>
      <w:r>
        <w:rPr>
          <w:rFonts w:eastAsiaTheme="minorEastAsia" w:cs="Arial"/>
          <w:b/>
        </w:rPr>
        <w:t>Турбинско</w:t>
      </w:r>
      <w:r w:rsidRPr="00870673">
        <w:rPr>
          <w:rFonts w:eastAsiaTheme="minorEastAsia" w:cs="Arial"/>
          <w:b/>
        </w:rPr>
        <w:t xml:space="preserve"> </w:t>
      </w:r>
      <w:r>
        <w:rPr>
          <w:rFonts w:eastAsiaTheme="minorEastAsia" w:cs="Arial"/>
          <w:b/>
        </w:rPr>
        <w:t>и</w:t>
      </w:r>
      <w:r w:rsidRPr="00870673">
        <w:rPr>
          <w:rFonts w:eastAsiaTheme="minorEastAsia" w:cs="Arial"/>
          <w:b/>
        </w:rPr>
        <w:t xml:space="preserve"> </w:t>
      </w:r>
      <w:r>
        <w:rPr>
          <w:rFonts w:eastAsiaTheme="minorEastAsia" w:cs="Arial"/>
          <w:b/>
        </w:rPr>
        <w:t>генераторско</w:t>
      </w:r>
      <w:r w:rsidRPr="00870673">
        <w:rPr>
          <w:rFonts w:eastAsiaTheme="minorEastAsia" w:cs="Arial"/>
          <w:b/>
        </w:rPr>
        <w:t xml:space="preserve"> </w:t>
      </w:r>
      <w:r>
        <w:rPr>
          <w:rFonts w:eastAsiaTheme="minorEastAsia" w:cs="Arial"/>
          <w:b/>
        </w:rPr>
        <w:t>постројење</w:t>
      </w:r>
    </w:p>
    <w:p w14:paraId="62654761" w14:textId="77777777" w:rsidR="00C05EF5" w:rsidRPr="00E97419" w:rsidRDefault="00C05EF5" w:rsidP="00C05EF5">
      <w:pPr>
        <w:autoSpaceDE w:val="0"/>
        <w:autoSpaceDN w:val="0"/>
        <w:adjustRightInd w:val="0"/>
        <w:rPr>
          <w:rFonts w:eastAsiaTheme="minorEastAsia" w:cs="Arial"/>
          <w:lang w:eastAsia="sr-Cyrl-CS"/>
        </w:rPr>
      </w:pPr>
    </w:p>
    <w:p w14:paraId="62703977"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Како</w:t>
      </w:r>
      <w:r w:rsidRPr="00502FBF">
        <w:rPr>
          <w:rFonts w:eastAsiaTheme="minorEastAsia" w:cs="Arial"/>
          <w:lang w:eastAsia="sr-Cyrl-CS"/>
        </w:rPr>
        <w:t xml:space="preserve"> </w:t>
      </w:r>
      <w:r>
        <w:rPr>
          <w:rFonts w:eastAsiaTheme="minorEastAsia" w:cs="Arial"/>
          <w:lang w:eastAsia="sr-Cyrl-CS"/>
        </w:rPr>
        <w:t>међу</w:t>
      </w:r>
      <w:r w:rsidRPr="00502FBF">
        <w:rPr>
          <w:rFonts w:eastAsiaTheme="minorEastAsia" w:cs="Arial"/>
          <w:lang w:eastAsia="sr-Cyrl-CS"/>
        </w:rPr>
        <w:t xml:space="preserve"> </w:t>
      </w:r>
      <w:r>
        <w:rPr>
          <w:rFonts w:eastAsiaTheme="minorEastAsia" w:cs="Arial"/>
          <w:lang w:eastAsia="sr-Cyrl-CS"/>
        </w:rPr>
        <w:t>до</w:t>
      </w:r>
      <w:r w:rsidRPr="00502FBF">
        <w:rPr>
          <w:rFonts w:eastAsiaTheme="minorEastAsia" w:cs="Arial"/>
          <w:lang w:eastAsia="sr-Cyrl-CS"/>
        </w:rPr>
        <w:t xml:space="preserve"> </w:t>
      </w:r>
      <w:r>
        <w:rPr>
          <w:rFonts w:eastAsiaTheme="minorEastAsia" w:cs="Arial"/>
          <w:lang w:eastAsia="sr-Cyrl-CS"/>
        </w:rPr>
        <w:t>сада</w:t>
      </w:r>
      <w:r w:rsidRPr="00502FBF">
        <w:rPr>
          <w:rFonts w:eastAsiaTheme="minorEastAsia" w:cs="Arial"/>
          <w:lang w:eastAsia="sr-Cyrl-CS"/>
        </w:rPr>
        <w:t xml:space="preserve"> </w:t>
      </w:r>
      <w:r>
        <w:rPr>
          <w:rFonts w:eastAsiaTheme="minorEastAsia" w:cs="Arial"/>
          <w:lang w:eastAsia="sr-Cyrl-CS"/>
        </w:rPr>
        <w:t>испорученом</w:t>
      </w:r>
      <w:r w:rsidRPr="00502FBF">
        <w:rPr>
          <w:rFonts w:eastAsiaTheme="minorEastAsia" w:cs="Arial"/>
          <w:lang w:eastAsia="sr-Cyrl-CS"/>
        </w:rPr>
        <w:t xml:space="preserve"> </w:t>
      </w:r>
      <w:r>
        <w:rPr>
          <w:rFonts w:eastAsiaTheme="minorEastAsia" w:cs="Arial"/>
          <w:lang w:eastAsia="sr-Cyrl-CS"/>
        </w:rPr>
        <w:t>опремом</w:t>
      </w:r>
      <w:r w:rsidRPr="00502FBF">
        <w:rPr>
          <w:rFonts w:eastAsiaTheme="minorEastAsia" w:cs="Arial"/>
          <w:lang w:eastAsia="sr-Cyrl-CS"/>
        </w:rPr>
        <w:t xml:space="preserve"> </w:t>
      </w:r>
      <w:r>
        <w:rPr>
          <w:rFonts w:eastAsiaTheme="minorEastAsia" w:cs="Arial"/>
          <w:lang w:eastAsia="sr-Cyrl-CS"/>
        </w:rPr>
        <w:t>није</w:t>
      </w:r>
      <w:r w:rsidRPr="00502FBF">
        <w:rPr>
          <w:rFonts w:eastAsiaTheme="minorEastAsia" w:cs="Arial"/>
          <w:lang w:eastAsia="sr-Cyrl-CS"/>
        </w:rPr>
        <w:t xml:space="preserve"> </w:t>
      </w:r>
      <w:r>
        <w:rPr>
          <w:rFonts w:eastAsiaTheme="minorEastAsia" w:cs="Arial"/>
          <w:lang w:eastAsia="sr-Cyrl-CS"/>
        </w:rPr>
        <w:t>испоручена</w:t>
      </w:r>
      <w:r w:rsidRPr="00502FBF">
        <w:rPr>
          <w:rFonts w:eastAsiaTheme="minorEastAsia" w:cs="Arial"/>
          <w:lang w:eastAsia="sr-Cyrl-CS"/>
        </w:rPr>
        <w:t xml:space="preserve"> </w:t>
      </w:r>
      <w:r>
        <w:rPr>
          <w:rFonts w:eastAsiaTheme="minorEastAsia" w:cs="Arial"/>
          <w:lang w:eastAsia="sr-Cyrl-CS"/>
        </w:rPr>
        <w:t>турбина и генератор</w:t>
      </w:r>
      <w:r w:rsidRPr="00502FBF">
        <w:rPr>
          <w:rFonts w:eastAsiaTheme="minorEastAsia" w:cs="Arial"/>
          <w:lang w:eastAsia="sr-Cyrl-CS"/>
        </w:rPr>
        <w:t xml:space="preserve"> </w:t>
      </w:r>
      <w:r>
        <w:rPr>
          <w:rFonts w:eastAsiaTheme="minorEastAsia" w:cs="Arial"/>
          <w:lang w:eastAsia="sr-Cyrl-CS"/>
        </w:rPr>
        <w:t>односно</w:t>
      </w:r>
      <w:r w:rsidRPr="00502FBF">
        <w:rPr>
          <w:rFonts w:eastAsiaTheme="minorEastAsia" w:cs="Arial"/>
          <w:lang w:eastAsia="sr-Cyrl-CS"/>
        </w:rPr>
        <w:t xml:space="preserve">, </w:t>
      </w:r>
      <w:r>
        <w:rPr>
          <w:rFonts w:eastAsiaTheme="minorEastAsia" w:cs="Arial"/>
          <w:lang w:eastAsia="sr-Cyrl-CS"/>
        </w:rPr>
        <w:t>већи</w:t>
      </w:r>
      <w:r w:rsidRPr="00502FBF">
        <w:rPr>
          <w:rFonts w:eastAsiaTheme="minorEastAsia" w:cs="Arial"/>
          <w:lang w:eastAsia="sr-Cyrl-CS"/>
        </w:rPr>
        <w:t xml:space="preserve"> </w:t>
      </w:r>
      <w:r>
        <w:rPr>
          <w:rFonts w:eastAsiaTheme="minorEastAsia" w:cs="Arial"/>
          <w:lang w:eastAsia="sr-Cyrl-CS"/>
        </w:rPr>
        <w:t>део</w:t>
      </w:r>
      <w:r w:rsidRPr="00502FBF">
        <w:rPr>
          <w:rFonts w:eastAsiaTheme="minorEastAsia" w:cs="Arial"/>
          <w:lang w:eastAsia="sr-Cyrl-CS"/>
        </w:rPr>
        <w:t xml:space="preserve"> </w:t>
      </w:r>
      <w:r>
        <w:rPr>
          <w:rFonts w:eastAsiaTheme="minorEastAsia" w:cs="Arial"/>
          <w:lang w:eastAsia="sr-Cyrl-CS"/>
        </w:rPr>
        <w:t>турбогенераторског</w:t>
      </w:r>
      <w:r w:rsidRPr="00502FBF">
        <w:rPr>
          <w:rFonts w:eastAsiaTheme="minorEastAsia" w:cs="Arial"/>
          <w:lang w:eastAsia="sr-Cyrl-CS"/>
        </w:rPr>
        <w:t xml:space="preserve"> </w:t>
      </w:r>
      <w:r>
        <w:rPr>
          <w:rFonts w:eastAsiaTheme="minorEastAsia" w:cs="Arial"/>
          <w:lang w:eastAsia="sr-Cyrl-CS"/>
        </w:rPr>
        <w:t>постројења</w:t>
      </w:r>
      <w:r w:rsidRPr="00502FBF">
        <w:rPr>
          <w:rFonts w:eastAsiaTheme="minorEastAsia" w:cs="Arial"/>
          <w:lang w:eastAsia="sr-Cyrl-CS"/>
        </w:rPr>
        <w:t xml:space="preserve">, </w:t>
      </w:r>
      <w:r>
        <w:rPr>
          <w:rFonts w:eastAsiaTheme="minorEastAsia" w:cs="Arial"/>
          <w:lang w:eastAsia="sr-Cyrl-CS"/>
        </w:rPr>
        <w:t>концепцијско</w:t>
      </w:r>
      <w:r w:rsidRPr="00502FBF">
        <w:rPr>
          <w:rFonts w:eastAsiaTheme="minorEastAsia" w:cs="Arial"/>
          <w:lang w:eastAsia="sr-Cyrl-CS"/>
        </w:rPr>
        <w:t xml:space="preserve"> </w:t>
      </w:r>
      <w:r>
        <w:rPr>
          <w:rFonts w:eastAsiaTheme="minorEastAsia" w:cs="Arial"/>
          <w:lang w:eastAsia="sr-Cyrl-CS"/>
        </w:rPr>
        <w:t>решење</w:t>
      </w:r>
      <w:r w:rsidRPr="00502FBF">
        <w:rPr>
          <w:rFonts w:eastAsiaTheme="minorEastAsia" w:cs="Arial"/>
          <w:lang w:eastAsia="sr-Cyrl-CS"/>
        </w:rPr>
        <w:t xml:space="preserve"> </w:t>
      </w:r>
      <w:r>
        <w:rPr>
          <w:rFonts w:eastAsiaTheme="minorEastAsia" w:cs="Arial"/>
          <w:lang w:eastAsia="sr-Cyrl-CS"/>
        </w:rPr>
        <w:t>треба</w:t>
      </w:r>
      <w:r w:rsidRPr="00502FBF">
        <w:rPr>
          <w:rFonts w:eastAsiaTheme="minorEastAsia" w:cs="Arial"/>
          <w:lang w:eastAsia="sr-Cyrl-CS"/>
        </w:rPr>
        <w:t xml:space="preserve"> </w:t>
      </w:r>
      <w:r>
        <w:rPr>
          <w:rFonts w:eastAsiaTheme="minorEastAsia" w:cs="Arial"/>
          <w:lang w:eastAsia="sr-Cyrl-CS"/>
        </w:rPr>
        <w:t>да</w:t>
      </w:r>
      <w:r w:rsidRPr="00502FBF">
        <w:rPr>
          <w:rFonts w:eastAsiaTheme="minorEastAsia" w:cs="Arial"/>
          <w:lang w:eastAsia="sr-Cyrl-CS"/>
        </w:rPr>
        <w:t xml:space="preserve">, </w:t>
      </w:r>
      <w:r>
        <w:rPr>
          <w:rFonts w:eastAsiaTheme="minorEastAsia" w:cs="Arial"/>
          <w:lang w:eastAsia="sr-Cyrl-CS"/>
        </w:rPr>
        <w:t>узимајући</w:t>
      </w:r>
      <w:r w:rsidRPr="00502FBF">
        <w:rPr>
          <w:rFonts w:eastAsiaTheme="minorEastAsia" w:cs="Arial"/>
          <w:lang w:eastAsia="sr-Cyrl-CS"/>
        </w:rPr>
        <w:t xml:space="preserve"> </w:t>
      </w:r>
      <w:r>
        <w:rPr>
          <w:rFonts w:eastAsiaTheme="minorEastAsia" w:cs="Arial"/>
          <w:lang w:eastAsia="sr-Cyrl-CS"/>
        </w:rPr>
        <w:t>у</w:t>
      </w:r>
      <w:r w:rsidRPr="00502FBF">
        <w:rPr>
          <w:rFonts w:eastAsiaTheme="minorEastAsia" w:cs="Arial"/>
          <w:lang w:eastAsia="sr-Cyrl-CS"/>
        </w:rPr>
        <w:t xml:space="preserve"> </w:t>
      </w:r>
      <w:r>
        <w:rPr>
          <w:rFonts w:eastAsiaTheme="minorEastAsia" w:cs="Arial"/>
          <w:lang w:eastAsia="sr-Cyrl-CS"/>
        </w:rPr>
        <w:t>обзир</w:t>
      </w:r>
      <w:r w:rsidRPr="00502FBF">
        <w:rPr>
          <w:rFonts w:eastAsiaTheme="minorEastAsia" w:cs="Arial"/>
          <w:lang w:eastAsia="sr-Cyrl-CS"/>
        </w:rPr>
        <w:t xml:space="preserve"> </w:t>
      </w:r>
      <w:r>
        <w:rPr>
          <w:rFonts w:eastAsiaTheme="minorEastAsia" w:cs="Arial"/>
          <w:lang w:eastAsia="sr-Cyrl-CS"/>
        </w:rPr>
        <w:t>сва</w:t>
      </w:r>
      <w:r w:rsidRPr="00502FBF">
        <w:rPr>
          <w:rFonts w:eastAsiaTheme="minorEastAsia" w:cs="Arial"/>
          <w:lang w:eastAsia="sr-Cyrl-CS"/>
        </w:rPr>
        <w:t xml:space="preserve"> </w:t>
      </w:r>
      <w:r>
        <w:rPr>
          <w:rFonts w:eastAsiaTheme="minorEastAsia" w:cs="Arial"/>
          <w:lang w:eastAsia="sr-Cyrl-CS"/>
        </w:rPr>
        <w:t>ограничења</w:t>
      </w:r>
      <w:r w:rsidRPr="00502FBF">
        <w:rPr>
          <w:rFonts w:eastAsiaTheme="minorEastAsia" w:cs="Arial"/>
          <w:lang w:eastAsia="sr-Cyrl-CS"/>
        </w:rPr>
        <w:t xml:space="preserve"> </w:t>
      </w:r>
      <w:r>
        <w:rPr>
          <w:rFonts w:eastAsiaTheme="minorEastAsia" w:cs="Arial"/>
          <w:lang w:eastAsia="sr-Cyrl-CS"/>
        </w:rPr>
        <w:t>у</w:t>
      </w:r>
      <w:r w:rsidRPr="00502FBF">
        <w:rPr>
          <w:rFonts w:eastAsiaTheme="minorEastAsia" w:cs="Arial"/>
          <w:lang w:eastAsia="sr-Cyrl-CS"/>
        </w:rPr>
        <w:t xml:space="preserve"> </w:t>
      </w:r>
      <w:r>
        <w:rPr>
          <w:rFonts w:eastAsiaTheme="minorEastAsia" w:cs="Arial"/>
          <w:lang w:eastAsia="sr-Cyrl-CS"/>
        </w:rPr>
        <w:t>погледу</w:t>
      </w:r>
      <w:r w:rsidRPr="00502FBF">
        <w:rPr>
          <w:rFonts w:eastAsiaTheme="minorEastAsia" w:cs="Arial"/>
          <w:lang w:eastAsia="sr-Cyrl-CS"/>
        </w:rPr>
        <w:t xml:space="preserve"> </w:t>
      </w:r>
      <w:r>
        <w:rPr>
          <w:rFonts w:eastAsiaTheme="minorEastAsia" w:cs="Arial"/>
          <w:lang w:eastAsia="sr-Cyrl-CS"/>
        </w:rPr>
        <w:t>досадашњег</w:t>
      </w:r>
      <w:r w:rsidRPr="00502FBF">
        <w:rPr>
          <w:rFonts w:eastAsiaTheme="minorEastAsia" w:cs="Arial"/>
          <w:lang w:eastAsia="sr-Cyrl-CS"/>
        </w:rPr>
        <w:t xml:space="preserve"> </w:t>
      </w:r>
      <w:r>
        <w:rPr>
          <w:rFonts w:eastAsiaTheme="minorEastAsia" w:cs="Arial"/>
          <w:lang w:eastAsia="sr-Cyrl-CS"/>
        </w:rPr>
        <w:t>стања</w:t>
      </w:r>
      <w:r w:rsidRPr="00502FBF">
        <w:rPr>
          <w:rFonts w:eastAsiaTheme="minorEastAsia" w:cs="Arial"/>
          <w:lang w:eastAsia="sr-Cyrl-CS"/>
        </w:rPr>
        <w:t xml:space="preserve"> </w:t>
      </w:r>
      <w:r>
        <w:rPr>
          <w:rFonts w:eastAsiaTheme="minorEastAsia" w:cs="Arial"/>
          <w:lang w:eastAsia="sr-Cyrl-CS"/>
        </w:rPr>
        <w:t>пројекта</w:t>
      </w:r>
      <w:r w:rsidRPr="00502FBF">
        <w:rPr>
          <w:rFonts w:eastAsiaTheme="minorEastAsia" w:cs="Arial"/>
          <w:lang w:eastAsia="sr-Cyrl-CS"/>
        </w:rPr>
        <w:t xml:space="preserve"> </w:t>
      </w:r>
      <w:r>
        <w:rPr>
          <w:rFonts w:eastAsiaTheme="minorEastAsia" w:cs="Arial"/>
          <w:lang w:eastAsia="sr-Cyrl-CS"/>
        </w:rPr>
        <w:t>и</w:t>
      </w:r>
      <w:r w:rsidRPr="00502FBF">
        <w:rPr>
          <w:rFonts w:eastAsiaTheme="minorEastAsia" w:cs="Arial"/>
          <w:lang w:eastAsia="sr-Cyrl-CS"/>
        </w:rPr>
        <w:t xml:space="preserve"> </w:t>
      </w:r>
      <w:r>
        <w:rPr>
          <w:rFonts w:eastAsiaTheme="minorEastAsia" w:cs="Arial"/>
          <w:lang w:eastAsia="sr-Cyrl-CS"/>
        </w:rPr>
        <w:t>испоручене</w:t>
      </w:r>
      <w:r w:rsidRPr="00502FBF">
        <w:rPr>
          <w:rFonts w:eastAsiaTheme="minorEastAsia" w:cs="Arial"/>
          <w:lang w:eastAsia="sr-Cyrl-CS"/>
        </w:rPr>
        <w:t xml:space="preserve"> </w:t>
      </w:r>
      <w:r>
        <w:rPr>
          <w:rFonts w:eastAsiaTheme="minorEastAsia" w:cs="Arial"/>
          <w:lang w:eastAsia="sr-Cyrl-CS"/>
        </w:rPr>
        <w:t>опреме</w:t>
      </w:r>
      <w:r w:rsidRPr="00502FBF">
        <w:rPr>
          <w:rFonts w:eastAsiaTheme="minorEastAsia" w:cs="Arial"/>
          <w:lang w:eastAsia="sr-Cyrl-CS"/>
        </w:rPr>
        <w:t xml:space="preserve">, </w:t>
      </w:r>
      <w:r>
        <w:rPr>
          <w:rFonts w:eastAsiaTheme="minorEastAsia" w:cs="Arial"/>
          <w:lang w:eastAsia="sr-Cyrl-CS"/>
        </w:rPr>
        <w:t>да</w:t>
      </w:r>
      <w:r w:rsidRPr="00502FBF">
        <w:rPr>
          <w:rFonts w:eastAsiaTheme="minorEastAsia" w:cs="Arial"/>
          <w:lang w:eastAsia="sr-Cyrl-CS"/>
        </w:rPr>
        <w:t xml:space="preserve"> </w:t>
      </w:r>
      <w:r>
        <w:rPr>
          <w:rFonts w:eastAsiaTheme="minorEastAsia" w:cs="Arial"/>
          <w:lang w:eastAsia="sr-Cyrl-CS"/>
        </w:rPr>
        <w:t>препоруку</w:t>
      </w:r>
      <w:r w:rsidRPr="00502FBF">
        <w:rPr>
          <w:rFonts w:eastAsiaTheme="minorEastAsia" w:cs="Arial"/>
          <w:lang w:eastAsia="sr-Cyrl-CS"/>
        </w:rPr>
        <w:t xml:space="preserve"> </w:t>
      </w:r>
      <w:r>
        <w:rPr>
          <w:rFonts w:eastAsiaTheme="minorEastAsia" w:cs="Arial"/>
          <w:lang w:eastAsia="sr-Cyrl-CS"/>
        </w:rPr>
        <w:t>за</w:t>
      </w:r>
      <w:r w:rsidRPr="00502FBF">
        <w:rPr>
          <w:rFonts w:eastAsiaTheme="minorEastAsia" w:cs="Arial"/>
          <w:lang w:eastAsia="sr-Cyrl-CS"/>
        </w:rPr>
        <w:t xml:space="preserve"> </w:t>
      </w:r>
      <w:r>
        <w:rPr>
          <w:rFonts w:eastAsiaTheme="minorEastAsia" w:cs="Arial"/>
          <w:lang w:eastAsia="sr-Cyrl-CS"/>
        </w:rPr>
        <w:t>набавку</w:t>
      </w:r>
      <w:r w:rsidRPr="00502FBF">
        <w:rPr>
          <w:rFonts w:eastAsiaTheme="minorEastAsia" w:cs="Arial"/>
          <w:lang w:eastAsia="sr-Cyrl-CS"/>
        </w:rPr>
        <w:t xml:space="preserve"> </w:t>
      </w:r>
      <w:r>
        <w:rPr>
          <w:rFonts w:eastAsiaTheme="minorEastAsia" w:cs="Arial"/>
          <w:lang w:eastAsia="sr-Cyrl-CS"/>
        </w:rPr>
        <w:t>одговарајућег</w:t>
      </w:r>
      <w:r w:rsidRPr="00502FBF">
        <w:rPr>
          <w:rFonts w:eastAsiaTheme="minorEastAsia" w:cs="Arial"/>
          <w:lang w:eastAsia="sr-Cyrl-CS"/>
        </w:rPr>
        <w:t xml:space="preserve"> </w:t>
      </w:r>
      <w:r>
        <w:rPr>
          <w:rFonts w:eastAsiaTheme="minorEastAsia" w:cs="Arial"/>
          <w:lang w:eastAsia="sr-Cyrl-CS"/>
        </w:rPr>
        <w:t>турбогенераторског</w:t>
      </w:r>
      <w:r w:rsidRPr="00502FBF">
        <w:rPr>
          <w:rFonts w:eastAsiaTheme="minorEastAsia" w:cs="Arial"/>
          <w:lang w:eastAsia="sr-Cyrl-CS"/>
        </w:rPr>
        <w:t xml:space="preserve"> </w:t>
      </w:r>
      <w:r>
        <w:rPr>
          <w:rFonts w:eastAsiaTheme="minorEastAsia" w:cs="Arial"/>
          <w:lang w:eastAsia="sr-Cyrl-CS"/>
        </w:rPr>
        <w:t>постројења.</w:t>
      </w:r>
    </w:p>
    <w:p w14:paraId="06597349"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Одлуку</w:t>
      </w:r>
      <w:r w:rsidRPr="005A4E1B">
        <w:rPr>
          <w:rFonts w:eastAsiaTheme="minorEastAsia" w:cs="Arial"/>
          <w:lang w:eastAsia="sr-Cyrl-CS"/>
        </w:rPr>
        <w:t xml:space="preserve"> </w:t>
      </w:r>
      <w:r>
        <w:rPr>
          <w:rFonts w:eastAsiaTheme="minorEastAsia" w:cs="Arial"/>
          <w:lang w:eastAsia="sr-Cyrl-CS"/>
        </w:rPr>
        <w:t>о</w:t>
      </w:r>
      <w:r w:rsidRPr="005A4E1B">
        <w:rPr>
          <w:rFonts w:eastAsiaTheme="minorEastAsia" w:cs="Arial"/>
          <w:lang w:eastAsia="sr-Cyrl-CS"/>
        </w:rPr>
        <w:t xml:space="preserve"> </w:t>
      </w:r>
      <w:r>
        <w:rPr>
          <w:rFonts w:eastAsiaTheme="minorEastAsia" w:cs="Arial"/>
          <w:lang w:eastAsia="sr-Cyrl-CS"/>
        </w:rPr>
        <w:t>коначном</w:t>
      </w:r>
      <w:r w:rsidRPr="005A4E1B">
        <w:rPr>
          <w:rFonts w:eastAsiaTheme="minorEastAsia" w:cs="Arial"/>
          <w:lang w:eastAsia="sr-Cyrl-CS"/>
        </w:rPr>
        <w:t xml:space="preserve"> </w:t>
      </w:r>
      <w:r>
        <w:rPr>
          <w:rFonts w:eastAsiaTheme="minorEastAsia" w:cs="Arial"/>
          <w:lang w:eastAsia="sr-Cyrl-CS"/>
        </w:rPr>
        <w:t>концепцијском</w:t>
      </w:r>
      <w:r w:rsidRPr="005A4E1B">
        <w:rPr>
          <w:rFonts w:eastAsiaTheme="minorEastAsia" w:cs="Arial"/>
          <w:lang w:eastAsia="sr-Cyrl-CS"/>
        </w:rPr>
        <w:t xml:space="preserve"> </w:t>
      </w:r>
      <w:r>
        <w:rPr>
          <w:rFonts w:eastAsiaTheme="minorEastAsia" w:cs="Arial"/>
          <w:lang w:eastAsia="sr-Cyrl-CS"/>
        </w:rPr>
        <w:t>решењу</w:t>
      </w:r>
      <w:r w:rsidRPr="005A4E1B">
        <w:rPr>
          <w:rFonts w:eastAsiaTheme="minorEastAsia" w:cs="Arial"/>
          <w:lang w:eastAsia="sr-Cyrl-CS"/>
        </w:rPr>
        <w:t xml:space="preserve"> </w:t>
      </w:r>
      <w:r>
        <w:rPr>
          <w:rFonts w:eastAsiaTheme="minorEastAsia" w:cs="Arial"/>
          <w:lang w:eastAsia="sr-Cyrl-CS"/>
        </w:rPr>
        <w:t>за</w:t>
      </w:r>
      <w:r w:rsidRPr="005A4E1B">
        <w:rPr>
          <w:rFonts w:eastAsiaTheme="minorEastAsia" w:cs="Arial"/>
          <w:lang w:eastAsia="sr-Cyrl-CS"/>
        </w:rPr>
        <w:t xml:space="preserve"> </w:t>
      </w:r>
      <w:r>
        <w:rPr>
          <w:rFonts w:eastAsiaTheme="minorEastAsia" w:cs="Arial"/>
          <w:lang w:eastAsia="sr-Cyrl-CS"/>
        </w:rPr>
        <w:t>турбогенераторко</w:t>
      </w:r>
      <w:r w:rsidRPr="005A4E1B">
        <w:rPr>
          <w:rFonts w:eastAsiaTheme="minorEastAsia" w:cs="Arial"/>
          <w:lang w:eastAsia="sr-Cyrl-CS"/>
        </w:rPr>
        <w:t xml:space="preserve"> </w:t>
      </w:r>
      <w:r>
        <w:rPr>
          <w:rFonts w:eastAsiaTheme="minorEastAsia" w:cs="Arial"/>
          <w:lang w:eastAsia="sr-Cyrl-CS"/>
        </w:rPr>
        <w:t>постројење</w:t>
      </w:r>
      <w:r w:rsidRPr="005A4E1B">
        <w:rPr>
          <w:rFonts w:eastAsiaTheme="minorEastAsia" w:cs="Arial"/>
          <w:lang w:eastAsia="sr-Cyrl-CS"/>
        </w:rPr>
        <w:t xml:space="preserve"> </w:t>
      </w:r>
      <w:r>
        <w:rPr>
          <w:rFonts w:eastAsiaTheme="minorEastAsia" w:cs="Arial"/>
          <w:lang w:eastAsia="sr-Cyrl-CS"/>
        </w:rPr>
        <w:t>донети</w:t>
      </w:r>
      <w:r w:rsidRPr="005A4E1B">
        <w:rPr>
          <w:rFonts w:eastAsiaTheme="minorEastAsia" w:cs="Arial"/>
          <w:lang w:eastAsia="sr-Cyrl-CS"/>
        </w:rPr>
        <w:t xml:space="preserve"> </w:t>
      </w:r>
      <w:r>
        <w:rPr>
          <w:rFonts w:eastAsiaTheme="minorEastAsia" w:cs="Arial"/>
          <w:lang w:eastAsia="sr-Cyrl-CS"/>
        </w:rPr>
        <w:t>након</w:t>
      </w:r>
      <w:r w:rsidRPr="005A4E1B">
        <w:rPr>
          <w:rFonts w:eastAsiaTheme="minorEastAsia" w:cs="Arial"/>
          <w:lang w:eastAsia="sr-Cyrl-CS"/>
        </w:rPr>
        <w:t xml:space="preserve"> </w:t>
      </w:r>
      <w:r>
        <w:rPr>
          <w:rFonts w:eastAsiaTheme="minorEastAsia" w:cs="Arial"/>
          <w:lang w:eastAsia="sr-Cyrl-CS"/>
        </w:rPr>
        <w:t>извршених</w:t>
      </w:r>
      <w:r w:rsidRPr="005A4E1B">
        <w:rPr>
          <w:rFonts w:eastAsiaTheme="minorEastAsia" w:cs="Arial"/>
          <w:lang w:eastAsia="sr-Cyrl-CS"/>
        </w:rPr>
        <w:t xml:space="preserve"> </w:t>
      </w:r>
      <w:r>
        <w:rPr>
          <w:rFonts w:eastAsiaTheme="minorEastAsia" w:cs="Arial"/>
          <w:lang w:eastAsia="sr-Cyrl-CS"/>
        </w:rPr>
        <w:t>провера</w:t>
      </w:r>
      <w:r w:rsidRPr="005A4E1B">
        <w:rPr>
          <w:rFonts w:eastAsiaTheme="minorEastAsia" w:cs="Arial"/>
          <w:lang w:eastAsia="sr-Cyrl-CS"/>
        </w:rPr>
        <w:t xml:space="preserve"> </w:t>
      </w:r>
      <w:r>
        <w:rPr>
          <w:rFonts w:eastAsiaTheme="minorEastAsia" w:cs="Arial"/>
          <w:lang w:eastAsia="sr-Cyrl-CS"/>
        </w:rPr>
        <w:t>и</w:t>
      </w:r>
      <w:r w:rsidRPr="005A4E1B">
        <w:rPr>
          <w:rFonts w:eastAsiaTheme="minorEastAsia" w:cs="Arial"/>
          <w:lang w:eastAsia="sr-Cyrl-CS"/>
        </w:rPr>
        <w:t xml:space="preserve"> </w:t>
      </w:r>
      <w:r>
        <w:rPr>
          <w:rFonts w:eastAsiaTheme="minorEastAsia" w:cs="Arial"/>
          <w:lang w:eastAsia="sr-Cyrl-CS"/>
        </w:rPr>
        <w:t>тестова</w:t>
      </w:r>
      <w:r w:rsidRPr="005A4E1B">
        <w:rPr>
          <w:rFonts w:eastAsiaTheme="minorEastAsia" w:cs="Arial"/>
          <w:lang w:eastAsia="sr-Cyrl-CS"/>
        </w:rPr>
        <w:t xml:space="preserve"> </w:t>
      </w:r>
      <w:r>
        <w:rPr>
          <w:rFonts w:eastAsiaTheme="minorEastAsia" w:cs="Arial"/>
          <w:lang w:eastAsia="sr-Cyrl-CS"/>
        </w:rPr>
        <w:t>претходно</w:t>
      </w:r>
      <w:r w:rsidRPr="005A4E1B">
        <w:rPr>
          <w:rFonts w:eastAsiaTheme="minorEastAsia" w:cs="Arial"/>
          <w:lang w:eastAsia="sr-Cyrl-CS"/>
        </w:rPr>
        <w:t xml:space="preserve"> </w:t>
      </w:r>
      <w:r>
        <w:rPr>
          <w:rFonts w:eastAsiaTheme="minorEastAsia" w:cs="Arial"/>
          <w:lang w:eastAsia="sr-Cyrl-CS"/>
        </w:rPr>
        <w:t>испоручене</w:t>
      </w:r>
      <w:r w:rsidRPr="005A4E1B">
        <w:rPr>
          <w:rFonts w:eastAsiaTheme="minorEastAsia" w:cs="Arial"/>
          <w:lang w:eastAsia="sr-Cyrl-CS"/>
        </w:rPr>
        <w:t xml:space="preserve"> </w:t>
      </w:r>
      <w:r>
        <w:rPr>
          <w:rFonts w:eastAsiaTheme="minorEastAsia" w:cs="Arial"/>
          <w:lang w:eastAsia="sr-Cyrl-CS"/>
        </w:rPr>
        <w:t>опреме</w:t>
      </w:r>
      <w:r w:rsidRPr="005A4E1B">
        <w:rPr>
          <w:rFonts w:eastAsiaTheme="minorEastAsia" w:cs="Arial"/>
          <w:lang w:eastAsia="sr-Cyrl-CS"/>
        </w:rPr>
        <w:t xml:space="preserve"> (</w:t>
      </w:r>
      <w:r>
        <w:rPr>
          <w:rFonts w:eastAsiaTheme="minorEastAsia" w:cs="Arial"/>
          <w:lang w:eastAsia="sr-Cyrl-CS"/>
        </w:rPr>
        <w:t>превасходно</w:t>
      </w:r>
      <w:r w:rsidRPr="005A4E1B">
        <w:rPr>
          <w:rFonts w:eastAsiaTheme="minorEastAsia" w:cs="Arial"/>
          <w:lang w:eastAsia="sr-Cyrl-CS"/>
        </w:rPr>
        <w:t xml:space="preserve"> </w:t>
      </w:r>
      <w:r>
        <w:rPr>
          <w:rFonts w:eastAsiaTheme="minorEastAsia" w:cs="Arial"/>
          <w:lang w:eastAsia="sr-Cyrl-CS"/>
        </w:rPr>
        <w:t>котловског</w:t>
      </w:r>
      <w:r w:rsidRPr="005A4E1B">
        <w:rPr>
          <w:rFonts w:eastAsiaTheme="minorEastAsia" w:cs="Arial"/>
          <w:lang w:eastAsia="sr-Cyrl-CS"/>
        </w:rPr>
        <w:t xml:space="preserve"> </w:t>
      </w:r>
      <w:r>
        <w:rPr>
          <w:rFonts w:eastAsiaTheme="minorEastAsia" w:cs="Arial"/>
          <w:lang w:eastAsia="sr-Cyrl-CS"/>
        </w:rPr>
        <w:t>постројења</w:t>
      </w:r>
      <w:r w:rsidRPr="005A4E1B">
        <w:rPr>
          <w:rFonts w:eastAsiaTheme="minorEastAsia" w:cs="Arial"/>
          <w:lang w:eastAsia="sr-Cyrl-CS"/>
        </w:rPr>
        <w:t xml:space="preserve">) </w:t>
      </w:r>
      <w:r>
        <w:rPr>
          <w:rFonts w:eastAsiaTheme="minorEastAsia" w:cs="Arial"/>
          <w:lang w:eastAsia="sr-Cyrl-CS"/>
        </w:rPr>
        <w:t>и</w:t>
      </w:r>
      <w:r w:rsidRPr="005A4E1B">
        <w:rPr>
          <w:rFonts w:eastAsiaTheme="minorEastAsia" w:cs="Arial"/>
          <w:lang w:eastAsia="sr-Cyrl-CS"/>
        </w:rPr>
        <w:t xml:space="preserve"> </w:t>
      </w:r>
      <w:r>
        <w:rPr>
          <w:rFonts w:eastAsiaTheme="minorEastAsia" w:cs="Arial"/>
          <w:lang w:eastAsia="sr-Cyrl-CS"/>
        </w:rPr>
        <w:t>потврде</w:t>
      </w:r>
      <w:r w:rsidRPr="005A4E1B">
        <w:rPr>
          <w:rFonts w:eastAsiaTheme="minorEastAsia" w:cs="Arial"/>
          <w:lang w:eastAsia="sr-Cyrl-CS"/>
        </w:rPr>
        <w:t xml:space="preserve"> </w:t>
      </w:r>
      <w:r>
        <w:rPr>
          <w:rFonts w:eastAsiaTheme="minorEastAsia" w:cs="Arial"/>
          <w:lang w:eastAsia="sr-Cyrl-CS"/>
        </w:rPr>
        <w:t>параметара</w:t>
      </w:r>
      <w:r w:rsidRPr="005A4E1B">
        <w:rPr>
          <w:rFonts w:eastAsiaTheme="minorEastAsia" w:cs="Arial"/>
          <w:lang w:eastAsia="sr-Cyrl-CS"/>
        </w:rPr>
        <w:t xml:space="preserve"> </w:t>
      </w:r>
      <w:r>
        <w:rPr>
          <w:rFonts w:eastAsiaTheme="minorEastAsia" w:cs="Arial"/>
          <w:lang w:eastAsia="sr-Cyrl-CS"/>
        </w:rPr>
        <w:t>рада</w:t>
      </w:r>
      <w:r w:rsidRPr="005A4E1B">
        <w:rPr>
          <w:rFonts w:eastAsiaTheme="minorEastAsia" w:cs="Arial"/>
          <w:lang w:eastAsia="sr-Cyrl-CS"/>
        </w:rPr>
        <w:t xml:space="preserve"> </w:t>
      </w:r>
      <w:r>
        <w:rPr>
          <w:rFonts w:eastAsiaTheme="minorEastAsia" w:cs="Arial"/>
          <w:lang w:eastAsia="sr-Cyrl-CS"/>
        </w:rPr>
        <w:t>котловског</w:t>
      </w:r>
      <w:r w:rsidRPr="005A4E1B">
        <w:rPr>
          <w:rFonts w:eastAsiaTheme="minorEastAsia" w:cs="Arial"/>
          <w:lang w:eastAsia="sr-Cyrl-CS"/>
        </w:rPr>
        <w:t xml:space="preserve"> </w:t>
      </w:r>
      <w:r>
        <w:rPr>
          <w:rFonts w:eastAsiaTheme="minorEastAsia" w:cs="Arial"/>
          <w:lang w:eastAsia="sr-Cyrl-CS"/>
        </w:rPr>
        <w:t>постројења</w:t>
      </w:r>
      <w:r w:rsidRPr="005A4E1B">
        <w:rPr>
          <w:rFonts w:eastAsiaTheme="minorEastAsia" w:cs="Arial"/>
          <w:lang w:eastAsia="sr-Cyrl-CS"/>
        </w:rPr>
        <w:t>.</w:t>
      </w:r>
    </w:p>
    <w:p w14:paraId="30A85DF6"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Концепцијским</w:t>
      </w:r>
      <w:r w:rsidRPr="00E97419">
        <w:rPr>
          <w:rFonts w:eastAsiaTheme="minorEastAsia" w:cs="Arial"/>
          <w:lang w:eastAsia="sr-Cyrl-CS"/>
        </w:rPr>
        <w:t xml:space="preserve"> </w:t>
      </w:r>
      <w:r>
        <w:rPr>
          <w:rFonts w:eastAsiaTheme="minorEastAsia" w:cs="Arial"/>
          <w:lang w:eastAsia="sr-Cyrl-CS"/>
        </w:rPr>
        <w:t>решењем</w:t>
      </w:r>
      <w:r w:rsidRPr="00E97419">
        <w:rPr>
          <w:rFonts w:eastAsiaTheme="minorEastAsia" w:cs="Arial"/>
          <w:lang w:eastAsia="sr-Cyrl-CS"/>
        </w:rPr>
        <w:t xml:space="preserve"> </w:t>
      </w:r>
      <w:r>
        <w:rPr>
          <w:rFonts w:eastAsiaTheme="minorEastAsia" w:cs="Arial"/>
          <w:lang w:eastAsia="sr-Cyrl-CS"/>
        </w:rPr>
        <w:t>размотрити</w:t>
      </w:r>
      <w:r w:rsidRPr="00E97419">
        <w:rPr>
          <w:rFonts w:eastAsiaTheme="minorEastAsia" w:cs="Arial"/>
          <w:lang w:eastAsia="sr-Cyrl-CS"/>
        </w:rPr>
        <w:t xml:space="preserve"> </w:t>
      </w:r>
      <w:r>
        <w:rPr>
          <w:rFonts w:eastAsiaTheme="minorEastAsia" w:cs="Arial"/>
          <w:lang w:eastAsia="sr-Cyrl-CS"/>
        </w:rPr>
        <w:t>избор</w:t>
      </w:r>
      <w:r w:rsidRPr="00E97419">
        <w:rPr>
          <w:rFonts w:eastAsiaTheme="minorEastAsia" w:cs="Arial"/>
          <w:lang w:eastAsia="sr-Cyrl-CS"/>
        </w:rPr>
        <w:t xml:space="preserve"> </w:t>
      </w:r>
      <w:r>
        <w:rPr>
          <w:rFonts w:eastAsiaTheme="minorEastAsia" w:cs="Arial"/>
          <w:lang w:eastAsia="sr-Cyrl-CS"/>
        </w:rPr>
        <w:t>савремене</w:t>
      </w:r>
      <w:r w:rsidRPr="00E97419">
        <w:rPr>
          <w:rFonts w:eastAsiaTheme="minorEastAsia" w:cs="Arial"/>
          <w:lang w:eastAsia="sr-Cyrl-CS"/>
        </w:rPr>
        <w:t xml:space="preserve"> </w:t>
      </w:r>
      <w:r>
        <w:rPr>
          <w:rFonts w:eastAsiaTheme="minorEastAsia" w:cs="Arial"/>
          <w:lang w:eastAsia="sr-Cyrl-CS"/>
        </w:rPr>
        <w:t>парне турбине, а за</w:t>
      </w:r>
      <w:r w:rsidRPr="005A4E1B">
        <w:rPr>
          <w:rFonts w:eastAsiaTheme="minorEastAsia" w:cs="Arial"/>
          <w:lang w:eastAsia="sr-Cyrl-CS"/>
        </w:rPr>
        <w:t xml:space="preserve"> </w:t>
      </w:r>
      <w:r>
        <w:rPr>
          <w:rFonts w:eastAsiaTheme="minorEastAsia" w:cs="Arial"/>
          <w:lang w:eastAsia="sr-Cyrl-CS"/>
        </w:rPr>
        <w:t>случај</w:t>
      </w:r>
      <w:r w:rsidRPr="005A4E1B">
        <w:rPr>
          <w:rFonts w:eastAsiaTheme="minorEastAsia" w:cs="Arial"/>
          <w:lang w:eastAsia="sr-Cyrl-CS"/>
        </w:rPr>
        <w:t xml:space="preserve"> </w:t>
      </w:r>
      <w:r>
        <w:rPr>
          <w:rFonts w:eastAsiaTheme="minorEastAsia" w:cs="Arial"/>
          <w:lang w:eastAsia="sr-Cyrl-CS"/>
        </w:rPr>
        <w:t>потребе</w:t>
      </w:r>
      <w:r w:rsidRPr="005A4E1B">
        <w:rPr>
          <w:rFonts w:eastAsiaTheme="minorEastAsia" w:cs="Arial"/>
          <w:lang w:eastAsia="sr-Cyrl-CS"/>
        </w:rPr>
        <w:t xml:space="preserve"> </w:t>
      </w:r>
      <w:r>
        <w:rPr>
          <w:rFonts w:eastAsiaTheme="minorEastAsia" w:cs="Arial"/>
          <w:lang w:eastAsia="sr-Cyrl-CS"/>
        </w:rPr>
        <w:t>будућих</w:t>
      </w:r>
      <w:r w:rsidRPr="005A4E1B">
        <w:rPr>
          <w:rFonts w:eastAsiaTheme="minorEastAsia" w:cs="Arial"/>
          <w:lang w:eastAsia="sr-Cyrl-CS"/>
        </w:rPr>
        <w:t xml:space="preserve"> </w:t>
      </w:r>
      <w:r>
        <w:rPr>
          <w:rFonts w:eastAsiaTheme="minorEastAsia" w:cs="Arial"/>
          <w:lang w:eastAsia="sr-Cyrl-CS"/>
        </w:rPr>
        <w:t>потрошача</w:t>
      </w:r>
      <w:r w:rsidRPr="005A4E1B">
        <w:rPr>
          <w:rFonts w:eastAsiaTheme="minorEastAsia" w:cs="Arial"/>
          <w:lang w:eastAsia="sr-Cyrl-CS"/>
        </w:rPr>
        <w:t xml:space="preserve"> </w:t>
      </w:r>
      <w:r>
        <w:rPr>
          <w:rFonts w:eastAsiaTheme="minorEastAsia" w:cs="Arial"/>
          <w:lang w:eastAsia="sr-Cyrl-CS"/>
        </w:rPr>
        <w:t>паре</w:t>
      </w:r>
      <w:r w:rsidRPr="005A4E1B">
        <w:rPr>
          <w:rFonts w:eastAsiaTheme="minorEastAsia" w:cs="Arial"/>
          <w:lang w:eastAsia="sr-Cyrl-CS"/>
        </w:rPr>
        <w:t xml:space="preserve"> </w:t>
      </w:r>
      <w:r>
        <w:rPr>
          <w:rFonts w:eastAsiaTheme="minorEastAsia" w:cs="Arial"/>
          <w:lang w:eastAsia="sr-Cyrl-CS"/>
        </w:rPr>
        <w:t>и</w:t>
      </w:r>
      <w:r w:rsidRPr="005A4E1B">
        <w:rPr>
          <w:rFonts w:eastAsiaTheme="minorEastAsia" w:cs="Arial"/>
          <w:lang w:eastAsia="sr-Cyrl-CS"/>
        </w:rPr>
        <w:t xml:space="preserve"> </w:t>
      </w:r>
      <w:r>
        <w:rPr>
          <w:rFonts w:eastAsiaTheme="minorEastAsia" w:cs="Arial"/>
          <w:lang w:eastAsia="sr-Cyrl-CS"/>
        </w:rPr>
        <w:t>воде</w:t>
      </w:r>
      <w:r w:rsidRPr="005A4E1B">
        <w:rPr>
          <w:rFonts w:eastAsiaTheme="minorEastAsia" w:cs="Arial"/>
          <w:lang w:eastAsia="sr-Cyrl-CS"/>
        </w:rPr>
        <w:t xml:space="preserve"> </w:t>
      </w:r>
      <w:r>
        <w:rPr>
          <w:rFonts w:eastAsiaTheme="minorEastAsia" w:cs="Arial"/>
          <w:lang w:eastAsia="sr-Cyrl-CS"/>
        </w:rPr>
        <w:t>за</w:t>
      </w:r>
      <w:r w:rsidRPr="005A4E1B">
        <w:rPr>
          <w:rFonts w:eastAsiaTheme="minorEastAsia" w:cs="Arial"/>
          <w:lang w:eastAsia="sr-Cyrl-CS"/>
        </w:rPr>
        <w:t xml:space="preserve"> </w:t>
      </w:r>
      <w:r>
        <w:rPr>
          <w:rFonts w:eastAsiaTheme="minorEastAsia" w:cs="Arial"/>
          <w:lang w:eastAsia="sr-Cyrl-CS"/>
        </w:rPr>
        <w:t>грејање</w:t>
      </w:r>
      <w:r w:rsidRPr="005A4E1B">
        <w:rPr>
          <w:rFonts w:eastAsiaTheme="minorEastAsia" w:cs="Arial"/>
          <w:lang w:eastAsia="sr-Cyrl-CS"/>
        </w:rPr>
        <w:t xml:space="preserve"> </w:t>
      </w:r>
      <w:r>
        <w:rPr>
          <w:rFonts w:eastAsiaTheme="minorEastAsia" w:cs="Arial"/>
          <w:lang w:eastAsia="sr-Cyrl-CS"/>
        </w:rPr>
        <w:t>оставити коридоре којима би ови флуиди изашли из ТЕ.</w:t>
      </w:r>
    </w:p>
    <w:p w14:paraId="462960D0"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Очекује</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ће</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без</w:t>
      </w:r>
      <w:r w:rsidRPr="00E97419">
        <w:rPr>
          <w:rFonts w:eastAsiaTheme="minorEastAsia" w:cs="Arial"/>
          <w:lang w:eastAsia="sr-Cyrl-CS"/>
        </w:rPr>
        <w:t xml:space="preserve"> </w:t>
      </w:r>
      <w:r>
        <w:rPr>
          <w:rFonts w:eastAsiaTheme="minorEastAsia" w:cs="Arial"/>
          <w:lang w:eastAsia="sr-Cyrl-CS"/>
        </w:rPr>
        <w:t>промене</w:t>
      </w:r>
      <w:r w:rsidRPr="00E97419">
        <w:rPr>
          <w:rFonts w:eastAsiaTheme="minorEastAsia" w:cs="Arial"/>
          <w:lang w:eastAsia="sr-Cyrl-CS"/>
        </w:rPr>
        <w:t xml:space="preserve"> </w:t>
      </w:r>
      <w:r>
        <w:rPr>
          <w:rFonts w:eastAsiaTheme="minorEastAsia" w:cs="Arial"/>
          <w:lang w:eastAsia="sr-Cyrl-CS"/>
        </w:rPr>
        <w:t>количине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 xml:space="preserve"> </w:t>
      </w:r>
      <w:r>
        <w:rPr>
          <w:rFonts w:eastAsiaTheme="minorEastAsia" w:cs="Arial"/>
          <w:lang w:eastAsia="sr-Cyrl-CS"/>
        </w:rPr>
        <w:t>свеже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догрејане</w:t>
      </w:r>
      <w:r w:rsidRPr="00E97419">
        <w:rPr>
          <w:rFonts w:eastAsiaTheme="minorEastAsia" w:cs="Arial"/>
          <w:lang w:eastAsia="sr-Cyrl-CS"/>
        </w:rPr>
        <w:t xml:space="preserve"> </w:t>
      </w:r>
      <w:r>
        <w:rPr>
          <w:rFonts w:eastAsiaTheme="minorEastAsia" w:cs="Arial"/>
          <w:lang w:eastAsia="sr-Cyrl-CS"/>
        </w:rPr>
        <w:t>паре</w:t>
      </w:r>
      <w:r w:rsidRPr="00E97419">
        <w:rPr>
          <w:rFonts w:eastAsiaTheme="minorEastAsia" w:cs="Arial"/>
          <w:lang w:eastAsia="sr-Cyrl-CS"/>
        </w:rPr>
        <w:t xml:space="preserve">, </w:t>
      </w:r>
      <w:r>
        <w:rPr>
          <w:rFonts w:eastAsiaTheme="minorEastAsia" w:cs="Arial"/>
          <w:lang w:eastAsia="sr-Cyrl-CS"/>
        </w:rPr>
        <w:t>односно</w:t>
      </w:r>
      <w:r w:rsidRPr="00E97419">
        <w:rPr>
          <w:rFonts w:eastAsiaTheme="minorEastAsia" w:cs="Arial"/>
          <w:lang w:eastAsia="sr-Cyrl-CS"/>
        </w:rPr>
        <w:t xml:space="preserve"> </w:t>
      </w:r>
      <w:r>
        <w:rPr>
          <w:rFonts w:eastAsiaTheme="minorEastAsia" w:cs="Arial"/>
          <w:lang w:eastAsia="sr-Cyrl-CS"/>
        </w:rPr>
        <w:t>без</w:t>
      </w:r>
      <w:r w:rsidRPr="00E97419">
        <w:rPr>
          <w:rFonts w:eastAsiaTheme="minorEastAsia" w:cs="Arial"/>
          <w:lang w:eastAsia="sr-Cyrl-CS"/>
        </w:rPr>
        <w:t xml:space="preserve"> </w:t>
      </w:r>
      <w:r>
        <w:rPr>
          <w:rFonts w:eastAsiaTheme="minorEastAsia" w:cs="Arial"/>
          <w:lang w:eastAsia="sr-Cyrl-CS"/>
        </w:rPr>
        <w:t>промене</w:t>
      </w:r>
      <w:r w:rsidRPr="00E97419">
        <w:rPr>
          <w:rFonts w:eastAsiaTheme="minorEastAsia" w:cs="Arial"/>
          <w:lang w:eastAsia="sr-Cyrl-CS"/>
        </w:rPr>
        <w:t xml:space="preserve"> </w:t>
      </w:r>
      <w:r>
        <w:rPr>
          <w:rFonts w:eastAsiaTheme="minorEastAsia" w:cs="Arial"/>
          <w:lang w:eastAsia="sr-Cyrl-CS"/>
        </w:rPr>
        <w:t>количине</w:t>
      </w:r>
      <w:r w:rsidRPr="00E97419">
        <w:rPr>
          <w:rFonts w:eastAsiaTheme="minorEastAsia" w:cs="Arial"/>
          <w:lang w:eastAsia="sr-Cyrl-CS"/>
        </w:rPr>
        <w:t xml:space="preserve"> </w:t>
      </w:r>
      <w:r>
        <w:rPr>
          <w:rFonts w:eastAsiaTheme="minorEastAsia" w:cs="Arial"/>
          <w:lang w:eastAsia="sr-Cyrl-CS"/>
        </w:rPr>
        <w:t>доведене</w:t>
      </w:r>
      <w:r w:rsidRPr="00E97419">
        <w:rPr>
          <w:rFonts w:eastAsiaTheme="minorEastAsia" w:cs="Arial"/>
          <w:lang w:eastAsia="sr-Cyrl-CS"/>
        </w:rPr>
        <w:t xml:space="preserve"> </w:t>
      </w:r>
      <w:r>
        <w:rPr>
          <w:rFonts w:eastAsiaTheme="minorEastAsia" w:cs="Arial"/>
          <w:lang w:eastAsia="sr-Cyrl-CS"/>
        </w:rPr>
        <w:t>топлоте</w:t>
      </w:r>
      <w:r w:rsidRPr="00E97419">
        <w:rPr>
          <w:rFonts w:eastAsiaTheme="minorEastAsia" w:cs="Arial"/>
          <w:lang w:eastAsia="sr-Cyrl-CS"/>
        </w:rPr>
        <w:t xml:space="preserve"> </w:t>
      </w:r>
      <w:r>
        <w:rPr>
          <w:rFonts w:eastAsiaTheme="minorEastAsia" w:cs="Arial"/>
          <w:lang w:eastAsia="sr-Cyrl-CS"/>
        </w:rPr>
        <w:t>турбопостројењу</w:t>
      </w:r>
      <w:r w:rsidRPr="00E97419">
        <w:rPr>
          <w:rFonts w:eastAsiaTheme="minorEastAsia" w:cs="Arial"/>
          <w:lang w:eastAsia="sr-Cyrl-CS"/>
        </w:rPr>
        <w:t xml:space="preserve">, </w:t>
      </w:r>
      <w:r>
        <w:rPr>
          <w:rFonts w:eastAsiaTheme="minorEastAsia" w:cs="Arial"/>
          <w:lang w:eastAsia="sr-Cyrl-CS"/>
        </w:rPr>
        <w:t>моћи</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оствари</w:t>
      </w:r>
      <w:r w:rsidRPr="00E97419">
        <w:rPr>
          <w:rFonts w:eastAsiaTheme="minorEastAsia" w:cs="Arial"/>
          <w:lang w:eastAsia="sr-Cyrl-CS"/>
        </w:rPr>
        <w:t xml:space="preserve"> </w:t>
      </w:r>
      <w:r>
        <w:rPr>
          <w:rFonts w:eastAsiaTheme="minorEastAsia" w:cs="Arial"/>
          <w:lang w:eastAsia="sr-Cyrl-CS"/>
        </w:rPr>
        <w:t>већа</w:t>
      </w:r>
      <w:r w:rsidRPr="00E97419">
        <w:rPr>
          <w:rFonts w:eastAsiaTheme="minorEastAsia" w:cs="Arial"/>
          <w:lang w:eastAsia="sr-Cyrl-CS"/>
        </w:rPr>
        <w:t xml:space="preserve"> </w:t>
      </w:r>
      <w:r>
        <w:rPr>
          <w:rFonts w:eastAsiaTheme="minorEastAsia" w:cs="Arial"/>
          <w:lang w:eastAsia="sr-Cyrl-CS"/>
        </w:rPr>
        <w:t>електрична</w:t>
      </w:r>
      <w:r w:rsidRPr="00E97419">
        <w:rPr>
          <w:rFonts w:eastAsiaTheme="minorEastAsia" w:cs="Arial"/>
          <w:lang w:eastAsia="sr-Cyrl-CS"/>
        </w:rPr>
        <w:t xml:space="preserve"> </w:t>
      </w:r>
      <w:r>
        <w:rPr>
          <w:rFonts w:eastAsiaTheme="minorEastAsia" w:cs="Arial"/>
          <w:lang w:eastAsia="sr-Cyrl-CS"/>
        </w:rPr>
        <w:t>снага</w:t>
      </w:r>
      <w:r w:rsidRPr="00E97419">
        <w:rPr>
          <w:rFonts w:eastAsiaTheme="minorEastAsia" w:cs="Arial"/>
          <w:lang w:eastAsia="sr-Cyrl-CS"/>
        </w:rPr>
        <w:t xml:space="preserve"> </w:t>
      </w:r>
      <w:r>
        <w:rPr>
          <w:rFonts w:eastAsiaTheme="minorEastAsia" w:cs="Arial"/>
          <w:lang w:eastAsia="sr-Cyrl-CS"/>
        </w:rPr>
        <w:t>генератора</w:t>
      </w:r>
      <w:r w:rsidRPr="00E97419">
        <w:rPr>
          <w:rFonts w:eastAsiaTheme="minorEastAsia" w:cs="Arial"/>
          <w:lang w:eastAsia="sr-Cyrl-CS"/>
        </w:rPr>
        <w:t xml:space="preserve"> </w:t>
      </w:r>
      <w:r>
        <w:rPr>
          <w:rFonts w:eastAsiaTheme="minorEastAsia" w:cs="Arial"/>
          <w:lang w:eastAsia="sr-Cyrl-CS"/>
        </w:rPr>
        <w:t>уз</w:t>
      </w:r>
      <w:r w:rsidRPr="00E97419">
        <w:rPr>
          <w:rFonts w:eastAsiaTheme="minorEastAsia" w:cs="Arial"/>
          <w:lang w:eastAsia="sr-Cyrl-CS"/>
        </w:rPr>
        <w:t xml:space="preserve"> </w:t>
      </w:r>
      <w:r>
        <w:rPr>
          <w:rFonts w:eastAsiaTheme="minorEastAsia" w:cs="Arial"/>
          <w:lang w:eastAsia="sr-Cyrl-CS"/>
        </w:rPr>
        <w:t>бољи</w:t>
      </w:r>
      <w:r w:rsidRPr="00E97419">
        <w:rPr>
          <w:rFonts w:eastAsiaTheme="minorEastAsia" w:cs="Arial"/>
          <w:lang w:eastAsia="sr-Cyrl-CS"/>
        </w:rPr>
        <w:t xml:space="preserve"> </w:t>
      </w:r>
      <w:r>
        <w:rPr>
          <w:rFonts w:eastAsiaTheme="minorEastAsia" w:cs="Arial"/>
          <w:lang w:eastAsia="sr-Cyrl-CS"/>
        </w:rPr>
        <w:t>степен</w:t>
      </w:r>
      <w:r w:rsidRPr="00E97419">
        <w:rPr>
          <w:rFonts w:eastAsiaTheme="minorEastAsia" w:cs="Arial"/>
          <w:lang w:eastAsia="sr-Cyrl-CS"/>
        </w:rPr>
        <w:t xml:space="preserve"> </w:t>
      </w:r>
      <w:r>
        <w:rPr>
          <w:rFonts w:eastAsiaTheme="minorEastAsia" w:cs="Arial"/>
          <w:lang w:eastAsia="sr-Cyrl-CS"/>
        </w:rPr>
        <w:t>корисности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односу</w:t>
      </w:r>
      <w:r w:rsidRPr="00E97419">
        <w:rPr>
          <w:rFonts w:eastAsiaTheme="minorEastAsia" w:cs="Arial"/>
          <w:lang w:eastAsia="sr-Cyrl-CS"/>
        </w:rPr>
        <w:t xml:space="preserve"> </w:t>
      </w: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првобитно</w:t>
      </w:r>
      <w:r w:rsidRPr="00E97419">
        <w:rPr>
          <w:rFonts w:eastAsiaTheme="minorEastAsia" w:cs="Arial"/>
          <w:lang w:eastAsia="sr-Cyrl-CS"/>
        </w:rPr>
        <w:t xml:space="preserve"> </w:t>
      </w:r>
      <w:r>
        <w:rPr>
          <w:rFonts w:eastAsiaTheme="minorEastAsia" w:cs="Arial"/>
          <w:lang w:eastAsia="sr-Cyrl-CS"/>
        </w:rPr>
        <w:t>предвиђен</w:t>
      </w:r>
      <w:r w:rsidRPr="00E97419">
        <w:rPr>
          <w:rFonts w:eastAsiaTheme="minorEastAsia" w:cs="Arial"/>
          <w:lang w:eastAsia="sr-Cyrl-CS"/>
        </w:rPr>
        <w:t xml:space="preserve">. </w:t>
      </w:r>
      <w:r>
        <w:rPr>
          <w:rFonts w:eastAsiaTheme="minorEastAsia" w:cs="Arial"/>
          <w:lang w:eastAsia="sr-Cyrl-CS"/>
        </w:rPr>
        <w:t>Узети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обзир</w:t>
      </w:r>
      <w:r w:rsidRPr="00E97419">
        <w:rPr>
          <w:rFonts w:eastAsiaTheme="minorEastAsia" w:cs="Arial"/>
          <w:lang w:eastAsia="sr-Cyrl-CS"/>
        </w:rPr>
        <w:t xml:space="preserve"> </w:t>
      </w:r>
      <w:r>
        <w:rPr>
          <w:rFonts w:eastAsiaTheme="minorEastAsia" w:cs="Arial"/>
          <w:lang w:eastAsia="sr-Cyrl-CS"/>
        </w:rPr>
        <w:t>сва</w:t>
      </w:r>
      <w:r w:rsidRPr="00E97419">
        <w:rPr>
          <w:rFonts w:eastAsiaTheme="minorEastAsia" w:cs="Arial"/>
          <w:lang w:eastAsia="sr-Cyrl-CS"/>
        </w:rPr>
        <w:t xml:space="preserve"> </w:t>
      </w:r>
      <w:r>
        <w:rPr>
          <w:rFonts w:eastAsiaTheme="minorEastAsia" w:cs="Arial"/>
          <w:lang w:eastAsia="sr-Cyrl-CS"/>
        </w:rPr>
        <w:t>ограничења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погледу</w:t>
      </w:r>
      <w:r w:rsidRPr="00E97419">
        <w:rPr>
          <w:rFonts w:eastAsiaTheme="minorEastAsia" w:cs="Arial"/>
          <w:lang w:eastAsia="sr-Cyrl-CS"/>
        </w:rPr>
        <w:t xml:space="preserve"> </w:t>
      </w:r>
      <w:r>
        <w:rPr>
          <w:rFonts w:eastAsiaTheme="minorEastAsia" w:cs="Arial"/>
          <w:lang w:eastAsia="sr-Cyrl-CS"/>
        </w:rPr>
        <w:t>изабраног концепцијског решења и</w:t>
      </w:r>
      <w:r w:rsidRPr="00E97419">
        <w:rPr>
          <w:rFonts w:eastAsiaTheme="minorEastAsia" w:cs="Arial"/>
          <w:lang w:eastAsia="sr-Cyrl-CS"/>
        </w:rPr>
        <w:t xml:space="preserve"> </w:t>
      </w:r>
      <w:r>
        <w:rPr>
          <w:rFonts w:eastAsiaTheme="minorEastAsia" w:cs="Arial"/>
          <w:lang w:eastAsia="sr-Cyrl-CS"/>
        </w:rPr>
        <w:t>извршених</w:t>
      </w:r>
      <w:r w:rsidRPr="00E97419">
        <w:rPr>
          <w:rFonts w:eastAsiaTheme="minorEastAsia" w:cs="Arial"/>
          <w:lang w:eastAsia="sr-Cyrl-CS"/>
        </w:rPr>
        <w:t xml:space="preserve"> </w:t>
      </w:r>
      <w:r>
        <w:rPr>
          <w:rFonts w:eastAsiaTheme="minorEastAsia" w:cs="Arial"/>
          <w:lang w:eastAsia="sr-Cyrl-CS"/>
        </w:rPr>
        <w:t>грађевинских радова</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препоруку</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набавку</w:t>
      </w:r>
      <w:r w:rsidRPr="00E97419">
        <w:rPr>
          <w:rFonts w:eastAsiaTheme="minorEastAsia" w:cs="Arial"/>
          <w:lang w:eastAsia="sr-Cyrl-CS"/>
        </w:rPr>
        <w:t xml:space="preserve"> </w:t>
      </w:r>
      <w:r>
        <w:rPr>
          <w:rFonts w:eastAsiaTheme="minorEastAsia" w:cs="Arial"/>
          <w:lang w:eastAsia="sr-Cyrl-CS"/>
        </w:rPr>
        <w:t>одговарајућег</w:t>
      </w:r>
      <w:r w:rsidRPr="00E97419">
        <w:rPr>
          <w:rFonts w:eastAsiaTheme="minorEastAsia" w:cs="Arial"/>
          <w:lang w:eastAsia="sr-Cyrl-CS"/>
        </w:rPr>
        <w:t xml:space="preserve"> </w:t>
      </w:r>
      <w:r>
        <w:rPr>
          <w:rFonts w:eastAsiaTheme="minorEastAsia" w:cs="Arial"/>
          <w:lang w:eastAsia="sr-Cyrl-CS"/>
        </w:rPr>
        <w:t>турбогенераторског</w:t>
      </w:r>
      <w:r w:rsidRPr="00E97419">
        <w:rPr>
          <w:rFonts w:eastAsiaTheme="minorEastAsia" w:cs="Arial"/>
          <w:lang w:eastAsia="sr-Cyrl-CS"/>
        </w:rPr>
        <w:t xml:space="preserve"> </w:t>
      </w:r>
      <w:r>
        <w:rPr>
          <w:rFonts w:eastAsiaTheme="minorEastAsia" w:cs="Arial"/>
          <w:lang w:eastAsia="sr-Cyrl-CS"/>
        </w:rPr>
        <w:t>постројења</w:t>
      </w:r>
      <w:r w:rsidRPr="00E97419">
        <w:rPr>
          <w:rFonts w:eastAsiaTheme="minorEastAsia" w:cs="Arial"/>
          <w:lang w:eastAsia="sr-Cyrl-CS"/>
        </w:rPr>
        <w:t>.</w:t>
      </w:r>
    </w:p>
    <w:p w14:paraId="3C73D91D" w14:textId="77777777" w:rsidR="00C05EF5" w:rsidRPr="006400BC" w:rsidRDefault="00C05EF5" w:rsidP="00C05EF5">
      <w:pPr>
        <w:autoSpaceDE w:val="0"/>
        <w:autoSpaceDN w:val="0"/>
        <w:adjustRightInd w:val="0"/>
        <w:rPr>
          <w:rFonts w:eastAsiaTheme="minorEastAsia" w:cs="Arial"/>
          <w:lang w:eastAsia="sr-Cyrl-CS"/>
        </w:rPr>
      </w:pPr>
      <w:r>
        <w:rPr>
          <w:rFonts w:eastAsiaTheme="minorEastAsia" w:cs="Arial"/>
          <w:lang w:eastAsia="sr-Cyrl-CS"/>
        </w:rPr>
        <w:t>Избор</w:t>
      </w:r>
      <w:r w:rsidRPr="006400BC">
        <w:rPr>
          <w:rFonts w:eastAsiaTheme="minorEastAsia" w:cs="Arial"/>
          <w:lang w:eastAsia="sr-Cyrl-CS"/>
        </w:rPr>
        <w:t xml:space="preserve"> </w:t>
      </w:r>
      <w:r>
        <w:rPr>
          <w:rFonts w:eastAsiaTheme="minorEastAsia" w:cs="Arial"/>
          <w:lang w:eastAsia="sr-Cyrl-CS"/>
        </w:rPr>
        <w:t>концепцијског</w:t>
      </w:r>
      <w:r w:rsidRPr="006400BC">
        <w:rPr>
          <w:rFonts w:eastAsiaTheme="minorEastAsia" w:cs="Arial"/>
          <w:lang w:eastAsia="sr-Cyrl-CS"/>
        </w:rPr>
        <w:t xml:space="preserve"> </w:t>
      </w:r>
      <w:r>
        <w:rPr>
          <w:rFonts w:eastAsiaTheme="minorEastAsia" w:cs="Arial"/>
          <w:lang w:eastAsia="sr-Cyrl-CS"/>
        </w:rPr>
        <w:t>решења</w:t>
      </w:r>
      <w:r w:rsidRPr="006400BC">
        <w:rPr>
          <w:rFonts w:eastAsiaTheme="minorEastAsia" w:cs="Arial"/>
          <w:lang w:eastAsia="sr-Cyrl-CS"/>
        </w:rPr>
        <w:t xml:space="preserve"> </w:t>
      </w:r>
      <w:r>
        <w:rPr>
          <w:rFonts w:eastAsiaTheme="minorEastAsia" w:cs="Arial"/>
          <w:lang w:eastAsia="sr-Cyrl-CS"/>
        </w:rPr>
        <w:t>за</w:t>
      </w:r>
      <w:r w:rsidRPr="006400BC">
        <w:rPr>
          <w:rFonts w:eastAsiaTheme="minorEastAsia" w:cs="Arial"/>
          <w:lang w:eastAsia="sr-Cyrl-CS"/>
        </w:rPr>
        <w:t xml:space="preserve"> </w:t>
      </w:r>
      <w:r>
        <w:rPr>
          <w:rFonts w:eastAsiaTheme="minorEastAsia" w:cs="Arial"/>
          <w:lang w:eastAsia="sr-Cyrl-CS"/>
        </w:rPr>
        <w:t>турбогенераторско</w:t>
      </w:r>
      <w:r w:rsidRPr="006400BC">
        <w:rPr>
          <w:rFonts w:eastAsiaTheme="minorEastAsia" w:cs="Arial"/>
          <w:lang w:eastAsia="sr-Cyrl-CS"/>
        </w:rPr>
        <w:t xml:space="preserve"> </w:t>
      </w:r>
      <w:r>
        <w:rPr>
          <w:rFonts w:eastAsiaTheme="minorEastAsia" w:cs="Arial"/>
          <w:lang w:eastAsia="sr-Cyrl-CS"/>
        </w:rPr>
        <w:t>постројење</w:t>
      </w:r>
      <w:r w:rsidRPr="006400BC">
        <w:rPr>
          <w:rFonts w:eastAsiaTheme="minorEastAsia" w:cs="Arial"/>
          <w:lang w:eastAsia="sr-Cyrl-CS"/>
        </w:rPr>
        <w:t xml:space="preserve"> </w:t>
      </w:r>
      <w:r>
        <w:rPr>
          <w:rFonts w:eastAsiaTheme="minorEastAsia" w:cs="Arial"/>
          <w:lang w:eastAsia="sr-Cyrl-CS"/>
        </w:rPr>
        <w:t>са</w:t>
      </w:r>
      <w:r w:rsidRPr="006400BC">
        <w:rPr>
          <w:rFonts w:eastAsiaTheme="minorEastAsia" w:cs="Arial"/>
          <w:lang w:eastAsia="sr-Cyrl-CS"/>
        </w:rPr>
        <w:t xml:space="preserve"> </w:t>
      </w:r>
      <w:r>
        <w:rPr>
          <w:rFonts w:eastAsiaTheme="minorEastAsia" w:cs="Arial"/>
          <w:lang w:eastAsia="sr-Cyrl-CS"/>
        </w:rPr>
        <w:t>помоћном</w:t>
      </w:r>
      <w:r w:rsidRPr="006400BC">
        <w:rPr>
          <w:rFonts w:eastAsiaTheme="minorEastAsia" w:cs="Arial"/>
          <w:lang w:eastAsia="sr-Cyrl-CS"/>
        </w:rPr>
        <w:t xml:space="preserve"> </w:t>
      </w:r>
      <w:r>
        <w:rPr>
          <w:rFonts w:eastAsiaTheme="minorEastAsia" w:cs="Arial"/>
          <w:lang w:eastAsia="sr-Cyrl-CS"/>
        </w:rPr>
        <w:t>опремом</w:t>
      </w:r>
      <w:r w:rsidRPr="006400BC">
        <w:rPr>
          <w:rFonts w:eastAsiaTheme="minorEastAsia" w:cs="Arial"/>
          <w:lang w:eastAsia="sr-Cyrl-CS"/>
        </w:rPr>
        <w:t xml:space="preserve"> </w:t>
      </w:r>
      <w:r>
        <w:rPr>
          <w:rFonts w:eastAsiaTheme="minorEastAsia" w:cs="Arial"/>
          <w:lang w:eastAsia="sr-Cyrl-CS"/>
        </w:rPr>
        <w:t>ограничен</w:t>
      </w:r>
      <w:r w:rsidRPr="006400BC">
        <w:rPr>
          <w:rFonts w:eastAsiaTheme="minorEastAsia" w:cs="Arial"/>
          <w:lang w:eastAsia="sr-Cyrl-CS"/>
        </w:rPr>
        <w:t xml:space="preserve"> </w:t>
      </w:r>
      <w:r>
        <w:rPr>
          <w:rFonts w:eastAsiaTheme="minorEastAsia" w:cs="Arial"/>
          <w:lang w:eastAsia="sr-Cyrl-CS"/>
        </w:rPr>
        <w:t>је</w:t>
      </w:r>
      <w:r w:rsidRPr="006400BC">
        <w:rPr>
          <w:rFonts w:eastAsiaTheme="minorEastAsia" w:cs="Arial"/>
          <w:lang w:eastAsia="sr-Cyrl-CS"/>
        </w:rPr>
        <w:t xml:space="preserve"> </w:t>
      </w:r>
      <w:r>
        <w:rPr>
          <w:rFonts w:eastAsiaTheme="minorEastAsia" w:cs="Arial"/>
          <w:lang w:eastAsia="sr-Cyrl-CS"/>
        </w:rPr>
        <w:t>капацитетом</w:t>
      </w:r>
      <w:r w:rsidRPr="006400BC">
        <w:rPr>
          <w:rFonts w:eastAsiaTheme="minorEastAsia" w:cs="Arial"/>
          <w:lang w:eastAsia="sr-Cyrl-CS"/>
        </w:rPr>
        <w:t xml:space="preserve"> </w:t>
      </w:r>
      <w:r>
        <w:rPr>
          <w:rFonts w:eastAsiaTheme="minorEastAsia" w:cs="Arial"/>
          <w:lang w:eastAsia="sr-Cyrl-CS"/>
        </w:rPr>
        <w:t>и</w:t>
      </w:r>
      <w:r w:rsidRPr="006400BC">
        <w:rPr>
          <w:rFonts w:eastAsiaTheme="minorEastAsia" w:cs="Arial"/>
          <w:lang w:eastAsia="sr-Cyrl-CS"/>
        </w:rPr>
        <w:t xml:space="preserve"> </w:t>
      </w:r>
      <w:r>
        <w:rPr>
          <w:rFonts w:eastAsiaTheme="minorEastAsia" w:cs="Arial"/>
          <w:lang w:eastAsia="sr-Cyrl-CS"/>
        </w:rPr>
        <w:t>параметрима</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xml:space="preserve"> </w:t>
      </w:r>
      <w:r>
        <w:rPr>
          <w:rFonts w:eastAsiaTheme="minorEastAsia" w:cs="Arial"/>
          <w:lang w:eastAsia="sr-Cyrl-CS"/>
        </w:rPr>
        <w:t>за</w:t>
      </w:r>
      <w:r w:rsidRPr="006400BC">
        <w:rPr>
          <w:rFonts w:eastAsiaTheme="minorEastAsia" w:cs="Arial"/>
          <w:lang w:eastAsia="sr-Cyrl-CS"/>
        </w:rPr>
        <w:t xml:space="preserve"> </w:t>
      </w:r>
      <w:r>
        <w:rPr>
          <w:rFonts w:eastAsiaTheme="minorEastAsia" w:cs="Arial"/>
          <w:lang w:eastAsia="sr-Cyrl-CS"/>
        </w:rPr>
        <w:t>које</w:t>
      </w:r>
      <w:r w:rsidRPr="006400BC">
        <w:rPr>
          <w:rFonts w:eastAsiaTheme="minorEastAsia" w:cs="Arial"/>
          <w:lang w:eastAsia="sr-Cyrl-CS"/>
        </w:rPr>
        <w:t xml:space="preserve"> </w:t>
      </w:r>
      <w:r>
        <w:rPr>
          <w:rFonts w:eastAsiaTheme="minorEastAsia" w:cs="Arial"/>
          <w:lang w:eastAsia="sr-Cyrl-CS"/>
        </w:rPr>
        <w:t>је</w:t>
      </w:r>
      <w:r w:rsidRPr="006400BC">
        <w:rPr>
          <w:rFonts w:eastAsiaTheme="minorEastAsia" w:cs="Arial"/>
          <w:lang w:eastAsia="sr-Cyrl-CS"/>
        </w:rPr>
        <w:t xml:space="preserve"> </w:t>
      </w:r>
      <w:r>
        <w:rPr>
          <w:rFonts w:eastAsiaTheme="minorEastAsia" w:cs="Arial"/>
          <w:lang w:eastAsia="sr-Cyrl-CS"/>
        </w:rPr>
        <w:t>пројектован</w:t>
      </w:r>
      <w:r w:rsidRPr="006400BC">
        <w:rPr>
          <w:rFonts w:eastAsiaTheme="minorEastAsia" w:cs="Arial"/>
          <w:lang w:eastAsia="sr-Cyrl-CS"/>
        </w:rPr>
        <w:t xml:space="preserve"> </w:t>
      </w:r>
      <w:r>
        <w:rPr>
          <w:rFonts w:eastAsiaTheme="minorEastAsia" w:cs="Arial"/>
          <w:lang w:eastAsia="sr-Cyrl-CS"/>
        </w:rPr>
        <w:t>парни</w:t>
      </w:r>
      <w:r w:rsidRPr="006400BC">
        <w:rPr>
          <w:rFonts w:eastAsiaTheme="minorEastAsia" w:cs="Arial"/>
          <w:lang w:eastAsia="sr-Cyrl-CS"/>
        </w:rPr>
        <w:t xml:space="preserve"> </w:t>
      </w:r>
      <w:r>
        <w:rPr>
          <w:rFonts w:eastAsiaTheme="minorEastAsia" w:cs="Arial"/>
          <w:lang w:eastAsia="sr-Cyrl-CS"/>
        </w:rPr>
        <w:t>котао</w:t>
      </w:r>
      <w:r w:rsidRPr="006400BC">
        <w:rPr>
          <w:rFonts w:eastAsiaTheme="minorEastAsia" w:cs="Arial"/>
          <w:lang w:eastAsia="sr-Cyrl-CS"/>
        </w:rPr>
        <w:t xml:space="preserve"> </w:t>
      </w:r>
      <w:r>
        <w:rPr>
          <w:rFonts w:eastAsiaTheme="minorEastAsia" w:cs="Arial"/>
          <w:lang w:eastAsia="sr-Cyrl-CS"/>
        </w:rPr>
        <w:t>који</w:t>
      </w:r>
      <w:r w:rsidRPr="006400BC">
        <w:rPr>
          <w:rFonts w:eastAsiaTheme="minorEastAsia" w:cs="Arial"/>
          <w:lang w:eastAsia="sr-Cyrl-CS"/>
        </w:rPr>
        <w:t xml:space="preserve"> </w:t>
      </w:r>
      <w:r>
        <w:rPr>
          <w:rFonts w:eastAsiaTheme="minorEastAsia" w:cs="Arial"/>
          <w:lang w:eastAsia="sr-Cyrl-CS"/>
        </w:rPr>
        <w:t>је</w:t>
      </w:r>
      <w:r w:rsidRPr="006400BC">
        <w:rPr>
          <w:rFonts w:eastAsiaTheme="minorEastAsia" w:cs="Arial"/>
          <w:lang w:eastAsia="sr-Cyrl-CS"/>
        </w:rPr>
        <w:t xml:space="preserve"> </w:t>
      </w:r>
      <w:r>
        <w:rPr>
          <w:rFonts w:eastAsiaTheme="minorEastAsia" w:cs="Arial"/>
          <w:lang w:eastAsia="sr-Cyrl-CS"/>
        </w:rPr>
        <w:t>већ</w:t>
      </w:r>
      <w:r w:rsidRPr="006400BC">
        <w:rPr>
          <w:rFonts w:eastAsiaTheme="minorEastAsia" w:cs="Arial"/>
          <w:lang w:eastAsia="sr-Cyrl-CS"/>
        </w:rPr>
        <w:t xml:space="preserve"> </w:t>
      </w:r>
      <w:r>
        <w:rPr>
          <w:rFonts w:eastAsiaTheme="minorEastAsia" w:cs="Arial"/>
          <w:lang w:eastAsia="sr-Cyrl-CS"/>
        </w:rPr>
        <w:t>испоручен</w:t>
      </w:r>
      <w:r w:rsidRPr="006400BC">
        <w:rPr>
          <w:rFonts w:eastAsiaTheme="minorEastAsia" w:cs="Arial"/>
          <w:lang w:eastAsia="sr-Cyrl-CS"/>
        </w:rPr>
        <w:t xml:space="preserve">. </w:t>
      </w:r>
    </w:p>
    <w:p w14:paraId="435D074D" w14:textId="77777777" w:rsidR="00C05EF5" w:rsidRPr="006400BC" w:rsidRDefault="00C05EF5" w:rsidP="00C05EF5">
      <w:pPr>
        <w:autoSpaceDE w:val="0"/>
        <w:autoSpaceDN w:val="0"/>
        <w:adjustRightInd w:val="0"/>
        <w:rPr>
          <w:rFonts w:eastAsiaTheme="minorEastAsia" w:cs="Arial"/>
          <w:lang w:eastAsia="sr-Cyrl-CS"/>
        </w:rPr>
      </w:pPr>
      <w:r>
        <w:rPr>
          <w:rFonts w:eastAsiaTheme="minorEastAsia" w:cs="Arial"/>
          <w:lang w:eastAsia="sr-Cyrl-CS"/>
        </w:rPr>
        <w:t>Основни</w:t>
      </w:r>
      <w:r w:rsidRPr="006400BC">
        <w:rPr>
          <w:rFonts w:eastAsiaTheme="minorEastAsia" w:cs="Arial"/>
          <w:lang w:eastAsia="sr-Cyrl-CS"/>
        </w:rPr>
        <w:t xml:space="preserve"> </w:t>
      </w:r>
      <w:r>
        <w:rPr>
          <w:rFonts w:eastAsiaTheme="minorEastAsia" w:cs="Arial"/>
          <w:lang w:eastAsia="sr-Cyrl-CS"/>
        </w:rPr>
        <w:t>термодинамички</w:t>
      </w:r>
      <w:r w:rsidRPr="006400BC">
        <w:rPr>
          <w:rFonts w:eastAsiaTheme="minorEastAsia" w:cs="Arial"/>
          <w:lang w:eastAsia="sr-Cyrl-CS"/>
        </w:rPr>
        <w:t xml:space="preserve"> </w:t>
      </w:r>
      <w:r>
        <w:rPr>
          <w:rFonts w:eastAsiaTheme="minorEastAsia" w:cs="Arial"/>
          <w:lang w:eastAsia="sr-Cyrl-CS"/>
        </w:rPr>
        <w:t>и</w:t>
      </w:r>
      <w:r w:rsidRPr="006400BC">
        <w:rPr>
          <w:rFonts w:eastAsiaTheme="minorEastAsia" w:cs="Arial"/>
          <w:lang w:eastAsia="sr-Cyrl-CS"/>
        </w:rPr>
        <w:t xml:space="preserve"> </w:t>
      </w:r>
      <w:r>
        <w:rPr>
          <w:rFonts w:eastAsiaTheme="minorEastAsia" w:cs="Arial"/>
          <w:lang w:eastAsia="sr-Cyrl-CS"/>
        </w:rPr>
        <w:t>радни параметри релевантни</w:t>
      </w:r>
      <w:r w:rsidRPr="006400BC">
        <w:rPr>
          <w:rFonts w:eastAsiaTheme="minorEastAsia" w:cs="Arial"/>
          <w:lang w:eastAsia="sr-Cyrl-CS"/>
        </w:rPr>
        <w:t xml:space="preserve"> </w:t>
      </w:r>
      <w:r>
        <w:rPr>
          <w:rFonts w:eastAsiaTheme="minorEastAsia" w:cs="Arial"/>
          <w:lang w:eastAsia="sr-Cyrl-CS"/>
        </w:rPr>
        <w:t>за</w:t>
      </w:r>
      <w:r w:rsidRPr="006400BC">
        <w:rPr>
          <w:rFonts w:eastAsiaTheme="minorEastAsia" w:cs="Arial"/>
          <w:lang w:eastAsia="sr-Cyrl-CS"/>
        </w:rPr>
        <w:t xml:space="preserve"> </w:t>
      </w:r>
      <w:r>
        <w:rPr>
          <w:rFonts w:eastAsiaTheme="minorEastAsia" w:cs="Arial"/>
          <w:lang w:eastAsia="sr-Cyrl-CS"/>
        </w:rPr>
        <w:t>турбопостројење</w:t>
      </w:r>
      <w:r w:rsidRPr="006400BC">
        <w:rPr>
          <w:rFonts w:eastAsiaTheme="minorEastAsia" w:cs="Arial"/>
          <w:lang w:eastAsia="sr-Cyrl-CS"/>
        </w:rPr>
        <w:t>:</w:t>
      </w:r>
    </w:p>
    <w:p w14:paraId="62EDDFAD"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масени</w:t>
      </w:r>
      <w:r w:rsidRPr="006400BC">
        <w:rPr>
          <w:rFonts w:eastAsiaTheme="minorEastAsia" w:cs="Arial"/>
          <w:lang w:eastAsia="sr-Cyrl-CS"/>
        </w:rPr>
        <w:t xml:space="preserve"> </w:t>
      </w:r>
      <w:r>
        <w:rPr>
          <w:rFonts w:eastAsiaTheme="minorEastAsia" w:cs="Arial"/>
          <w:lang w:eastAsia="sr-Cyrl-CS"/>
        </w:rPr>
        <w:t>проток</w:t>
      </w:r>
      <w:r w:rsidRPr="006400BC">
        <w:rPr>
          <w:rFonts w:eastAsiaTheme="minorEastAsia" w:cs="Arial"/>
          <w:lang w:eastAsia="sr-Cyrl-CS"/>
        </w:rPr>
        <w:t xml:space="preserve"> </w:t>
      </w:r>
      <w:r>
        <w:rPr>
          <w:rFonts w:eastAsiaTheme="minorEastAsia" w:cs="Arial"/>
          <w:lang w:eastAsia="sr-Cyrl-CS"/>
        </w:rPr>
        <w:t>свеже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xml:space="preserve">: 279,38 </w:t>
      </w:r>
      <w:r>
        <w:rPr>
          <w:rFonts w:eastAsiaTheme="minorEastAsia" w:cs="Arial"/>
          <w:lang w:eastAsia="sr-Cyrl-CS"/>
        </w:rPr>
        <w:t>kg</w:t>
      </w:r>
      <w:r w:rsidRPr="006400BC">
        <w:rPr>
          <w:rFonts w:eastAsiaTheme="minorEastAsia" w:cs="Arial"/>
          <w:lang w:eastAsia="sr-Cyrl-CS"/>
        </w:rPr>
        <w:t>/</w:t>
      </w:r>
      <w:r>
        <w:rPr>
          <w:rFonts w:eastAsiaTheme="minorEastAsia" w:cs="Arial"/>
          <w:lang w:eastAsia="sr-Cyrl-CS"/>
        </w:rPr>
        <w:t>s</w:t>
      </w:r>
      <w:r w:rsidRPr="006400BC">
        <w:rPr>
          <w:rFonts w:eastAsiaTheme="minorEastAsia" w:cs="Arial"/>
          <w:lang w:eastAsia="sr-Cyrl-CS"/>
        </w:rPr>
        <w:t>;</w:t>
      </w:r>
    </w:p>
    <w:p w14:paraId="5AAACD5B"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притисак</w:t>
      </w:r>
      <w:r w:rsidRPr="006400BC">
        <w:rPr>
          <w:rFonts w:eastAsiaTheme="minorEastAsia" w:cs="Arial"/>
          <w:lang w:eastAsia="sr-Cyrl-CS"/>
        </w:rPr>
        <w:t xml:space="preserve"> </w:t>
      </w:r>
      <w:r>
        <w:rPr>
          <w:rFonts w:eastAsiaTheme="minorEastAsia" w:cs="Arial"/>
          <w:lang w:eastAsia="sr-Cyrl-CS"/>
        </w:rPr>
        <w:t>свеже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xml:space="preserve">: 175 </w:t>
      </w:r>
      <w:r>
        <w:rPr>
          <w:rFonts w:eastAsiaTheme="minorEastAsia" w:cs="Arial"/>
          <w:lang w:eastAsia="sr-Cyrl-CS"/>
        </w:rPr>
        <w:t>bar</w:t>
      </w:r>
      <w:r w:rsidRPr="006400BC">
        <w:rPr>
          <w:rFonts w:eastAsiaTheme="minorEastAsia" w:cs="Arial"/>
          <w:lang w:eastAsia="sr-Cyrl-CS"/>
        </w:rPr>
        <w:t>;</w:t>
      </w:r>
    </w:p>
    <w:p w14:paraId="65951045"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температура</w:t>
      </w:r>
      <w:r w:rsidRPr="006400BC">
        <w:rPr>
          <w:rFonts w:eastAsiaTheme="minorEastAsia" w:cs="Arial"/>
          <w:lang w:eastAsia="sr-Cyrl-CS"/>
        </w:rPr>
        <w:t xml:space="preserve"> </w:t>
      </w:r>
      <w:r>
        <w:rPr>
          <w:rFonts w:eastAsiaTheme="minorEastAsia" w:cs="Arial"/>
          <w:lang w:eastAsia="sr-Cyrl-CS"/>
        </w:rPr>
        <w:t>свеже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535 º</w:t>
      </w:r>
      <w:r>
        <w:rPr>
          <w:rFonts w:eastAsiaTheme="minorEastAsia" w:cs="Arial"/>
          <w:lang w:eastAsia="sr-Cyrl-CS"/>
        </w:rPr>
        <w:t>C</w:t>
      </w:r>
      <w:r w:rsidRPr="006400BC">
        <w:rPr>
          <w:rFonts w:eastAsiaTheme="minorEastAsia" w:cs="Arial"/>
          <w:lang w:eastAsia="sr-Cyrl-CS"/>
        </w:rPr>
        <w:t>;</w:t>
      </w:r>
    </w:p>
    <w:p w14:paraId="229E1CB5"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проток</w:t>
      </w:r>
      <w:r w:rsidRPr="006400BC">
        <w:rPr>
          <w:rFonts w:eastAsiaTheme="minorEastAsia" w:cs="Arial"/>
          <w:lang w:eastAsia="sr-Cyrl-CS"/>
        </w:rPr>
        <w:t xml:space="preserve"> </w:t>
      </w:r>
      <w:r>
        <w:rPr>
          <w:rFonts w:eastAsiaTheme="minorEastAsia" w:cs="Arial"/>
          <w:lang w:eastAsia="sr-Cyrl-CS"/>
        </w:rPr>
        <w:t>догрејане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xml:space="preserve">: 40 </w:t>
      </w:r>
      <w:r>
        <w:rPr>
          <w:rFonts w:eastAsiaTheme="minorEastAsia" w:cs="Arial"/>
          <w:lang w:eastAsia="sr-Cyrl-CS"/>
        </w:rPr>
        <w:t>bar</w:t>
      </w:r>
      <w:r w:rsidRPr="006400BC">
        <w:rPr>
          <w:rFonts w:eastAsiaTheme="minorEastAsia" w:cs="Arial"/>
          <w:lang w:eastAsia="sr-Cyrl-CS"/>
        </w:rPr>
        <w:t>;</w:t>
      </w:r>
    </w:p>
    <w:p w14:paraId="26C005FA"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температура</w:t>
      </w:r>
      <w:r w:rsidRPr="006400BC">
        <w:rPr>
          <w:rFonts w:eastAsiaTheme="minorEastAsia" w:cs="Arial"/>
          <w:lang w:eastAsia="sr-Cyrl-CS"/>
        </w:rPr>
        <w:t xml:space="preserve"> </w:t>
      </w:r>
      <w:r>
        <w:rPr>
          <w:rFonts w:eastAsiaTheme="minorEastAsia" w:cs="Arial"/>
          <w:lang w:eastAsia="sr-Cyrl-CS"/>
        </w:rPr>
        <w:t>догрејане</w:t>
      </w:r>
      <w:r w:rsidRPr="006400BC">
        <w:rPr>
          <w:rFonts w:eastAsiaTheme="minorEastAsia" w:cs="Arial"/>
          <w:lang w:eastAsia="sr-Cyrl-CS"/>
        </w:rPr>
        <w:t xml:space="preserve"> </w:t>
      </w:r>
      <w:r>
        <w:rPr>
          <w:rFonts w:eastAsiaTheme="minorEastAsia" w:cs="Arial"/>
          <w:lang w:eastAsia="sr-Cyrl-CS"/>
        </w:rPr>
        <w:t>паре</w:t>
      </w:r>
      <w:r w:rsidRPr="006400BC">
        <w:rPr>
          <w:rFonts w:eastAsiaTheme="minorEastAsia" w:cs="Arial"/>
          <w:lang w:eastAsia="sr-Cyrl-CS"/>
        </w:rPr>
        <w:t>: 535 º</w:t>
      </w:r>
      <w:r>
        <w:rPr>
          <w:rFonts w:eastAsiaTheme="minorEastAsia" w:cs="Arial"/>
          <w:lang w:eastAsia="sr-Cyrl-CS"/>
        </w:rPr>
        <w:t>C</w:t>
      </w:r>
      <w:r w:rsidRPr="006400BC">
        <w:rPr>
          <w:rFonts w:eastAsiaTheme="minorEastAsia" w:cs="Arial"/>
          <w:lang w:eastAsia="sr-Cyrl-CS"/>
        </w:rPr>
        <w:t>;</w:t>
      </w:r>
    </w:p>
    <w:p w14:paraId="2FB20078" w14:textId="77777777" w:rsidR="00C05EF5" w:rsidRPr="006400BC"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lastRenderedPageBreak/>
        <w:t>температура</w:t>
      </w:r>
      <w:r w:rsidRPr="006400BC">
        <w:rPr>
          <w:rFonts w:eastAsiaTheme="minorEastAsia" w:cs="Arial"/>
          <w:lang w:eastAsia="sr-Cyrl-CS"/>
        </w:rPr>
        <w:t xml:space="preserve"> </w:t>
      </w:r>
      <w:r>
        <w:rPr>
          <w:rFonts w:eastAsiaTheme="minorEastAsia" w:cs="Arial"/>
          <w:lang w:eastAsia="sr-Cyrl-CS"/>
        </w:rPr>
        <w:t>расхладне</w:t>
      </w:r>
      <w:r w:rsidRPr="006400BC">
        <w:rPr>
          <w:rFonts w:eastAsiaTheme="minorEastAsia" w:cs="Arial"/>
          <w:lang w:eastAsia="sr-Cyrl-CS"/>
        </w:rPr>
        <w:t xml:space="preserve"> </w:t>
      </w:r>
      <w:r>
        <w:rPr>
          <w:rFonts w:eastAsiaTheme="minorEastAsia" w:cs="Arial"/>
          <w:lang w:eastAsia="sr-Cyrl-CS"/>
        </w:rPr>
        <w:t>воде</w:t>
      </w:r>
      <w:r w:rsidRPr="006400BC">
        <w:rPr>
          <w:rFonts w:eastAsiaTheme="minorEastAsia" w:cs="Arial"/>
          <w:lang w:eastAsia="sr-Cyrl-CS"/>
        </w:rPr>
        <w:t>: 23,5 º</w:t>
      </w:r>
      <w:r>
        <w:rPr>
          <w:rFonts w:eastAsiaTheme="minorEastAsia" w:cs="Arial"/>
          <w:lang w:eastAsia="sr-Cyrl-CS"/>
        </w:rPr>
        <w:t>C</w:t>
      </w:r>
      <w:r w:rsidRPr="006400BC">
        <w:rPr>
          <w:rFonts w:eastAsiaTheme="minorEastAsia" w:cs="Arial"/>
          <w:lang w:eastAsia="sr-Cyrl-CS"/>
        </w:rPr>
        <w:t>;</w:t>
      </w:r>
    </w:p>
    <w:p w14:paraId="5AC8BB5B"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После</w:t>
      </w:r>
      <w:r w:rsidRPr="00E97419">
        <w:rPr>
          <w:rFonts w:eastAsiaTheme="minorEastAsia" w:cs="Arial"/>
          <w:lang w:eastAsia="sr-Cyrl-CS"/>
        </w:rPr>
        <w:t xml:space="preserve"> </w:t>
      </w:r>
      <w:r>
        <w:rPr>
          <w:rFonts w:eastAsiaTheme="minorEastAsia" w:cs="Arial"/>
          <w:lang w:eastAsia="sr-Cyrl-CS"/>
        </w:rPr>
        <w:t>концепцијског</w:t>
      </w:r>
      <w:r w:rsidRPr="00E97419">
        <w:rPr>
          <w:rFonts w:eastAsiaTheme="minorEastAsia" w:cs="Arial"/>
          <w:lang w:eastAsia="sr-Cyrl-CS"/>
        </w:rPr>
        <w:t xml:space="preserve"> </w:t>
      </w:r>
      <w:r>
        <w:rPr>
          <w:rFonts w:eastAsiaTheme="minorEastAsia" w:cs="Arial"/>
          <w:lang w:eastAsia="sr-Cyrl-CS"/>
        </w:rPr>
        <w:t>избора</w:t>
      </w:r>
      <w:r w:rsidRPr="00E97419">
        <w:rPr>
          <w:rFonts w:eastAsiaTheme="minorEastAsia" w:cs="Arial"/>
          <w:lang w:eastAsia="sr-Cyrl-CS"/>
        </w:rPr>
        <w:t xml:space="preserve"> </w:t>
      </w:r>
      <w:r>
        <w:rPr>
          <w:rFonts w:eastAsiaTheme="minorEastAsia" w:cs="Arial"/>
          <w:lang w:eastAsia="sr-Cyrl-CS"/>
        </w:rPr>
        <w:t>турбопостројења</w:t>
      </w:r>
      <w:r w:rsidRPr="00E97419">
        <w:rPr>
          <w:rFonts w:eastAsiaTheme="minorEastAsia" w:cs="Arial"/>
          <w:lang w:eastAsia="sr-Cyrl-CS"/>
        </w:rPr>
        <w:t xml:space="preserve">, </w:t>
      </w:r>
      <w:r>
        <w:rPr>
          <w:rFonts w:eastAsiaTheme="minorEastAsia" w:cs="Arial"/>
          <w:lang w:eastAsia="sr-Cyrl-CS"/>
        </w:rPr>
        <w:t>која</w:t>
      </w:r>
      <w:r w:rsidRPr="00E97419">
        <w:rPr>
          <w:rFonts w:eastAsiaTheme="minorEastAsia" w:cs="Arial"/>
          <w:lang w:eastAsia="sr-Cyrl-CS"/>
        </w:rPr>
        <w:t xml:space="preserve"> </w:t>
      </w:r>
      <w:r>
        <w:rPr>
          <w:rFonts w:eastAsiaTheme="minorEastAsia" w:cs="Arial"/>
          <w:lang w:eastAsia="sr-Cyrl-CS"/>
        </w:rPr>
        <w:t>треба</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обезбеди</w:t>
      </w:r>
      <w:r w:rsidRPr="00E97419">
        <w:rPr>
          <w:rFonts w:eastAsiaTheme="minorEastAsia" w:cs="Arial"/>
          <w:lang w:eastAsia="sr-Cyrl-CS"/>
        </w:rPr>
        <w:t xml:space="preserve"> </w:t>
      </w:r>
      <w:r>
        <w:rPr>
          <w:rFonts w:eastAsiaTheme="minorEastAsia" w:cs="Arial"/>
          <w:lang w:eastAsia="sr-Cyrl-CS"/>
        </w:rPr>
        <w:t>бољи</w:t>
      </w:r>
      <w:r w:rsidRPr="00E97419">
        <w:rPr>
          <w:rFonts w:eastAsiaTheme="minorEastAsia" w:cs="Arial"/>
          <w:lang w:eastAsia="sr-Cyrl-CS"/>
        </w:rPr>
        <w:t xml:space="preserve"> </w:t>
      </w:r>
      <w:r>
        <w:rPr>
          <w:rFonts w:eastAsiaTheme="minorEastAsia" w:cs="Arial"/>
          <w:lang w:eastAsia="sr-Cyrl-CS"/>
        </w:rPr>
        <w:t>степен</w:t>
      </w:r>
      <w:r w:rsidRPr="00E97419">
        <w:rPr>
          <w:rFonts w:eastAsiaTheme="minorEastAsia" w:cs="Arial"/>
          <w:lang w:eastAsia="sr-Cyrl-CS"/>
        </w:rPr>
        <w:t xml:space="preserve"> </w:t>
      </w:r>
      <w:r>
        <w:rPr>
          <w:rFonts w:eastAsiaTheme="minorEastAsia" w:cs="Arial"/>
          <w:lang w:eastAsia="sr-Cyrl-CS"/>
        </w:rPr>
        <w:t>корисности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већу</w:t>
      </w:r>
      <w:r w:rsidRPr="00E97419">
        <w:rPr>
          <w:rFonts w:eastAsiaTheme="minorEastAsia" w:cs="Arial"/>
          <w:lang w:eastAsia="sr-Cyrl-CS"/>
        </w:rPr>
        <w:t xml:space="preserve"> </w:t>
      </w:r>
      <w:r>
        <w:rPr>
          <w:rFonts w:eastAsiaTheme="minorEastAsia" w:cs="Arial"/>
          <w:lang w:eastAsia="sr-Cyrl-CS"/>
        </w:rPr>
        <w:t>снагу</w:t>
      </w:r>
      <w:r w:rsidRPr="00E97419">
        <w:rPr>
          <w:rFonts w:eastAsiaTheme="minorEastAsia" w:cs="Arial"/>
          <w:lang w:eastAsia="sr-Cyrl-CS"/>
        </w:rPr>
        <w:t xml:space="preserve">, </w:t>
      </w:r>
      <w:r>
        <w:rPr>
          <w:rFonts w:eastAsiaTheme="minorEastAsia" w:cs="Arial"/>
          <w:lang w:eastAsia="sr-Cyrl-CS"/>
        </w:rPr>
        <w:t>уз</w:t>
      </w:r>
      <w:r w:rsidRPr="00E97419">
        <w:rPr>
          <w:rFonts w:eastAsiaTheme="minorEastAsia" w:cs="Arial"/>
          <w:lang w:eastAsia="sr-Cyrl-CS"/>
        </w:rPr>
        <w:t xml:space="preserve"> </w:t>
      </w:r>
      <w:r>
        <w:rPr>
          <w:rFonts w:eastAsiaTheme="minorEastAsia" w:cs="Arial"/>
          <w:lang w:eastAsia="sr-Cyrl-CS"/>
        </w:rPr>
        <w:t>задржавања</w:t>
      </w:r>
      <w:r w:rsidRPr="00E97419">
        <w:rPr>
          <w:rFonts w:eastAsiaTheme="minorEastAsia" w:cs="Arial"/>
          <w:lang w:eastAsia="sr-Cyrl-CS"/>
        </w:rPr>
        <w:t xml:space="preserve"> </w:t>
      </w:r>
      <w:r>
        <w:rPr>
          <w:rFonts w:eastAsiaTheme="minorEastAsia" w:cs="Arial"/>
          <w:lang w:eastAsia="sr-Cyrl-CS"/>
        </w:rPr>
        <w:t>постојећих</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 xml:space="preserve"> </w:t>
      </w:r>
      <w:r>
        <w:rPr>
          <w:rFonts w:eastAsiaTheme="minorEastAsia" w:cs="Arial"/>
          <w:lang w:eastAsia="sr-Cyrl-CS"/>
        </w:rPr>
        <w:t>претходно</w:t>
      </w:r>
      <w:r w:rsidRPr="00E97419">
        <w:rPr>
          <w:rFonts w:eastAsiaTheme="minorEastAsia" w:cs="Arial"/>
          <w:lang w:eastAsia="sr-Cyrl-CS"/>
        </w:rPr>
        <w:t xml:space="preserve"> </w:t>
      </w:r>
      <w:r>
        <w:rPr>
          <w:rFonts w:eastAsiaTheme="minorEastAsia" w:cs="Arial"/>
          <w:lang w:eastAsia="sr-Cyrl-CS"/>
        </w:rPr>
        <w:t>испорученог</w:t>
      </w:r>
      <w:r w:rsidRPr="00E97419">
        <w:rPr>
          <w:rFonts w:eastAsiaTheme="minorEastAsia" w:cs="Arial"/>
          <w:lang w:eastAsia="sr-Cyrl-CS"/>
        </w:rPr>
        <w:t xml:space="preserve"> </w:t>
      </w:r>
      <w:r>
        <w:rPr>
          <w:rFonts w:eastAsiaTheme="minorEastAsia" w:cs="Arial"/>
          <w:lang w:eastAsia="sr-Cyrl-CS"/>
        </w:rPr>
        <w:t>котловског</w:t>
      </w:r>
      <w:r w:rsidRPr="00E97419">
        <w:rPr>
          <w:rFonts w:eastAsiaTheme="minorEastAsia" w:cs="Arial"/>
          <w:lang w:eastAsia="sr-Cyrl-CS"/>
        </w:rPr>
        <w:t xml:space="preserve"> </w:t>
      </w:r>
      <w:r>
        <w:rPr>
          <w:rFonts w:eastAsiaTheme="minorEastAsia" w:cs="Arial"/>
          <w:lang w:eastAsia="sr-Cyrl-CS"/>
        </w:rPr>
        <w:t>постројења</w:t>
      </w:r>
      <w:r w:rsidRPr="00E97419">
        <w:rPr>
          <w:rFonts w:eastAsiaTheme="minorEastAsia" w:cs="Arial"/>
          <w:lang w:eastAsia="sr-Cyrl-CS"/>
        </w:rPr>
        <w:t xml:space="preserve">, </w:t>
      </w:r>
      <w:r>
        <w:rPr>
          <w:rFonts w:eastAsiaTheme="minorEastAsia" w:cs="Arial"/>
          <w:lang w:eastAsia="sr-Cyrl-CS"/>
        </w:rPr>
        <w:t>промениће</w:t>
      </w:r>
      <w:r w:rsidRPr="00E97419">
        <w:rPr>
          <w:rFonts w:eastAsiaTheme="minorEastAsia" w:cs="Arial"/>
          <w:lang w:eastAsia="sr-Cyrl-CS"/>
        </w:rPr>
        <w:t xml:space="preserve"> </w:t>
      </w:r>
      <w:r>
        <w:rPr>
          <w:rFonts w:eastAsiaTheme="minorEastAsia" w:cs="Arial"/>
          <w:lang w:eastAsia="sr-Cyrl-CS"/>
        </w:rPr>
        <w:t>се</w:t>
      </w:r>
      <w:r w:rsidRPr="00E97419">
        <w:rPr>
          <w:rFonts w:eastAsiaTheme="minorEastAsia" w:cs="Arial"/>
          <w:lang w:eastAsia="sr-Cyrl-CS"/>
        </w:rPr>
        <w:t xml:space="preserve"> </w:t>
      </w:r>
      <w:r>
        <w:rPr>
          <w:rFonts w:eastAsiaTheme="minorEastAsia" w:cs="Arial"/>
          <w:lang w:eastAsia="sr-Cyrl-CS"/>
        </w:rPr>
        <w:t>већина</w:t>
      </w:r>
      <w:r w:rsidRPr="00E97419">
        <w:rPr>
          <w:rFonts w:eastAsiaTheme="minorEastAsia" w:cs="Arial"/>
          <w:lang w:eastAsia="sr-Cyrl-CS"/>
        </w:rPr>
        <w:t xml:space="preserve"> </w:t>
      </w:r>
      <w:r>
        <w:rPr>
          <w:rFonts w:eastAsiaTheme="minorEastAsia" w:cs="Arial"/>
          <w:lang w:eastAsia="sr-Cyrl-CS"/>
        </w:rPr>
        <w:t>других</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w:t>
      </w:r>
    </w:p>
    <w:p w14:paraId="61C88200"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степен</w:t>
      </w:r>
      <w:r w:rsidRPr="006F6F62">
        <w:rPr>
          <w:rFonts w:eastAsiaTheme="minorEastAsia" w:cs="Arial"/>
          <w:lang w:eastAsia="sr-Cyrl-CS"/>
        </w:rPr>
        <w:t xml:space="preserve"> </w:t>
      </w:r>
      <w:r>
        <w:rPr>
          <w:rFonts w:eastAsiaTheme="minorEastAsia" w:cs="Arial"/>
          <w:lang w:eastAsia="sr-Cyrl-CS"/>
        </w:rPr>
        <w:t>корисности</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проточна</w:t>
      </w:r>
      <w:r w:rsidRPr="006F6F62">
        <w:rPr>
          <w:rFonts w:eastAsiaTheme="minorEastAsia" w:cs="Arial"/>
          <w:lang w:eastAsia="sr-Cyrl-CS"/>
        </w:rPr>
        <w:t xml:space="preserve"> </w:t>
      </w:r>
      <w:r>
        <w:rPr>
          <w:rFonts w:eastAsiaTheme="minorEastAsia" w:cs="Arial"/>
          <w:lang w:eastAsia="sr-Cyrl-CS"/>
        </w:rPr>
        <w:t>карактеристика</w:t>
      </w:r>
      <w:r w:rsidRPr="006F6F62">
        <w:rPr>
          <w:rFonts w:eastAsiaTheme="minorEastAsia" w:cs="Arial"/>
          <w:lang w:eastAsia="sr-Cyrl-CS"/>
        </w:rPr>
        <w:t xml:space="preserve"> </w:t>
      </w:r>
      <w:r>
        <w:rPr>
          <w:rFonts w:eastAsiaTheme="minorEastAsia" w:cs="Arial"/>
          <w:lang w:eastAsia="sr-Cyrl-CS"/>
        </w:rPr>
        <w:t>турбине</w:t>
      </w:r>
      <w:r w:rsidRPr="006F6F62">
        <w:rPr>
          <w:rFonts w:eastAsiaTheme="minorEastAsia" w:cs="Arial"/>
          <w:lang w:eastAsia="sr-Cyrl-CS"/>
        </w:rPr>
        <w:t>,</w:t>
      </w:r>
    </w:p>
    <w:p w14:paraId="64302213"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стање</w:t>
      </w:r>
      <w:r w:rsidRPr="006F6F62">
        <w:rPr>
          <w:rFonts w:eastAsiaTheme="minorEastAsia" w:cs="Arial"/>
          <w:lang w:eastAsia="sr-Cyrl-CS"/>
        </w:rPr>
        <w:t xml:space="preserve"> </w:t>
      </w:r>
      <w:r>
        <w:rPr>
          <w:rFonts w:eastAsiaTheme="minorEastAsia" w:cs="Arial"/>
          <w:lang w:eastAsia="sr-Cyrl-CS"/>
        </w:rPr>
        <w:t>хладне</w:t>
      </w:r>
      <w:r w:rsidRPr="006F6F62">
        <w:rPr>
          <w:rFonts w:eastAsiaTheme="minorEastAsia" w:cs="Arial"/>
          <w:lang w:eastAsia="sr-Cyrl-CS"/>
        </w:rPr>
        <w:t xml:space="preserve"> </w:t>
      </w:r>
      <w:r>
        <w:rPr>
          <w:rFonts w:eastAsiaTheme="minorEastAsia" w:cs="Arial"/>
          <w:lang w:eastAsia="sr-Cyrl-CS"/>
        </w:rPr>
        <w:t>паре</w:t>
      </w:r>
      <w:r w:rsidRPr="006F6F62">
        <w:rPr>
          <w:rFonts w:eastAsiaTheme="minorEastAsia" w:cs="Arial"/>
          <w:lang w:eastAsia="sr-Cyrl-CS"/>
        </w:rPr>
        <w:t xml:space="preserve"> </w:t>
      </w:r>
      <w:r>
        <w:rPr>
          <w:rFonts w:eastAsiaTheme="minorEastAsia" w:cs="Arial"/>
          <w:lang w:eastAsia="sr-Cyrl-CS"/>
        </w:rPr>
        <w:t>за</w:t>
      </w:r>
      <w:r w:rsidRPr="006F6F62">
        <w:rPr>
          <w:rFonts w:eastAsiaTheme="minorEastAsia" w:cs="Arial"/>
          <w:lang w:eastAsia="sr-Cyrl-CS"/>
        </w:rPr>
        <w:t xml:space="preserve"> </w:t>
      </w:r>
      <w:r>
        <w:rPr>
          <w:rFonts w:eastAsiaTheme="minorEastAsia" w:cs="Arial"/>
          <w:lang w:eastAsia="sr-Cyrl-CS"/>
        </w:rPr>
        <w:t>догревање</w:t>
      </w:r>
      <w:r w:rsidRPr="006F6F62">
        <w:rPr>
          <w:rFonts w:eastAsiaTheme="minorEastAsia" w:cs="Arial"/>
          <w:lang w:eastAsia="sr-Cyrl-CS"/>
        </w:rPr>
        <w:t>,</w:t>
      </w:r>
    </w:p>
    <w:p w14:paraId="25981835"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термодинамичка</w:t>
      </w:r>
      <w:r w:rsidRPr="006F6F62">
        <w:rPr>
          <w:rFonts w:eastAsiaTheme="minorEastAsia" w:cs="Arial"/>
          <w:lang w:eastAsia="sr-Cyrl-CS"/>
        </w:rPr>
        <w:t xml:space="preserve"> </w:t>
      </w:r>
      <w:r>
        <w:rPr>
          <w:rFonts w:eastAsiaTheme="minorEastAsia" w:cs="Arial"/>
          <w:lang w:eastAsia="sr-Cyrl-CS"/>
        </w:rPr>
        <w:t>стања</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протоци</w:t>
      </w:r>
      <w:r w:rsidRPr="006F6F62">
        <w:rPr>
          <w:rFonts w:eastAsiaTheme="minorEastAsia" w:cs="Arial"/>
          <w:lang w:eastAsia="sr-Cyrl-CS"/>
        </w:rPr>
        <w:t xml:space="preserve"> </w:t>
      </w:r>
      <w:r>
        <w:rPr>
          <w:rFonts w:eastAsiaTheme="minorEastAsia" w:cs="Arial"/>
          <w:lang w:eastAsia="sr-Cyrl-CS"/>
        </w:rPr>
        <w:t>на</w:t>
      </w:r>
      <w:r w:rsidRPr="006F6F62">
        <w:rPr>
          <w:rFonts w:eastAsiaTheme="minorEastAsia" w:cs="Arial"/>
          <w:lang w:eastAsia="sr-Cyrl-CS"/>
        </w:rPr>
        <w:t xml:space="preserve"> </w:t>
      </w:r>
      <w:r>
        <w:rPr>
          <w:rFonts w:eastAsiaTheme="minorEastAsia" w:cs="Arial"/>
          <w:lang w:eastAsia="sr-Cyrl-CS"/>
        </w:rPr>
        <w:t>местима</w:t>
      </w:r>
      <w:r w:rsidRPr="006F6F62">
        <w:rPr>
          <w:rFonts w:eastAsiaTheme="minorEastAsia" w:cs="Arial"/>
          <w:lang w:eastAsia="sr-Cyrl-CS"/>
        </w:rPr>
        <w:t xml:space="preserve"> </w:t>
      </w:r>
      <w:r>
        <w:rPr>
          <w:rFonts w:eastAsiaTheme="minorEastAsia" w:cs="Arial"/>
          <w:lang w:eastAsia="sr-Cyrl-CS"/>
        </w:rPr>
        <w:t>одузимања</w:t>
      </w:r>
      <w:r w:rsidRPr="006F6F62">
        <w:rPr>
          <w:rFonts w:eastAsiaTheme="minorEastAsia" w:cs="Arial"/>
          <w:lang w:eastAsia="sr-Cyrl-CS"/>
        </w:rPr>
        <w:t>,</w:t>
      </w:r>
    </w:p>
    <w:p w14:paraId="56E572E8"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стање</w:t>
      </w:r>
      <w:r w:rsidRPr="006F6F62">
        <w:rPr>
          <w:rFonts w:eastAsiaTheme="minorEastAsia" w:cs="Arial"/>
          <w:lang w:eastAsia="sr-Cyrl-CS"/>
        </w:rPr>
        <w:t xml:space="preserve"> </w:t>
      </w:r>
      <w:r>
        <w:rPr>
          <w:rFonts w:eastAsiaTheme="minorEastAsia" w:cs="Arial"/>
          <w:lang w:eastAsia="sr-Cyrl-CS"/>
        </w:rPr>
        <w:t>паре</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проток</w:t>
      </w:r>
      <w:r w:rsidRPr="006F6F62">
        <w:rPr>
          <w:rFonts w:eastAsiaTheme="minorEastAsia" w:cs="Arial"/>
          <w:lang w:eastAsia="sr-Cyrl-CS"/>
        </w:rPr>
        <w:t xml:space="preserve"> </w:t>
      </w:r>
      <w:r>
        <w:rPr>
          <w:rFonts w:eastAsiaTheme="minorEastAsia" w:cs="Arial"/>
          <w:lang w:eastAsia="sr-Cyrl-CS"/>
        </w:rPr>
        <w:t>паре</w:t>
      </w:r>
      <w:r w:rsidRPr="006F6F62">
        <w:rPr>
          <w:rFonts w:eastAsiaTheme="minorEastAsia" w:cs="Arial"/>
          <w:lang w:eastAsia="sr-Cyrl-CS"/>
        </w:rPr>
        <w:t xml:space="preserve"> </w:t>
      </w:r>
      <w:r>
        <w:rPr>
          <w:rFonts w:eastAsiaTheme="minorEastAsia" w:cs="Arial"/>
          <w:lang w:eastAsia="sr-Cyrl-CS"/>
        </w:rPr>
        <w:t>на</w:t>
      </w:r>
      <w:r w:rsidRPr="006F6F62">
        <w:rPr>
          <w:rFonts w:eastAsiaTheme="minorEastAsia" w:cs="Arial"/>
          <w:lang w:eastAsia="sr-Cyrl-CS"/>
        </w:rPr>
        <w:t xml:space="preserve"> </w:t>
      </w:r>
      <w:r>
        <w:rPr>
          <w:rFonts w:eastAsiaTheme="minorEastAsia" w:cs="Arial"/>
          <w:lang w:eastAsia="sr-Cyrl-CS"/>
        </w:rPr>
        <w:t>улазу</w:t>
      </w:r>
      <w:r w:rsidRPr="006F6F62">
        <w:rPr>
          <w:rFonts w:eastAsiaTheme="minorEastAsia" w:cs="Arial"/>
          <w:lang w:eastAsia="sr-Cyrl-CS"/>
        </w:rPr>
        <w:t xml:space="preserve"> </w:t>
      </w:r>
      <w:r>
        <w:rPr>
          <w:rFonts w:eastAsiaTheme="minorEastAsia" w:cs="Arial"/>
          <w:lang w:eastAsia="sr-Cyrl-CS"/>
        </w:rPr>
        <w:t>у</w:t>
      </w:r>
      <w:r w:rsidRPr="006F6F62">
        <w:rPr>
          <w:rFonts w:eastAsiaTheme="minorEastAsia" w:cs="Arial"/>
          <w:lang w:eastAsia="sr-Cyrl-CS"/>
        </w:rPr>
        <w:t xml:space="preserve"> </w:t>
      </w:r>
      <w:r>
        <w:rPr>
          <w:rFonts w:eastAsiaTheme="minorEastAsia" w:cs="Arial"/>
          <w:lang w:eastAsia="sr-Cyrl-CS"/>
        </w:rPr>
        <w:t>кондензатор</w:t>
      </w:r>
      <w:r w:rsidRPr="006F6F62">
        <w:rPr>
          <w:rFonts w:eastAsiaTheme="minorEastAsia" w:cs="Arial"/>
          <w:lang w:eastAsia="sr-Cyrl-CS"/>
        </w:rPr>
        <w:t xml:space="preserve"> </w:t>
      </w:r>
      <w:r>
        <w:rPr>
          <w:rFonts w:eastAsiaTheme="minorEastAsia" w:cs="Arial"/>
          <w:lang w:eastAsia="sr-Cyrl-CS"/>
        </w:rPr>
        <w:t>што</w:t>
      </w:r>
      <w:r w:rsidRPr="006F6F62">
        <w:rPr>
          <w:rFonts w:eastAsiaTheme="minorEastAsia" w:cs="Arial"/>
          <w:lang w:eastAsia="sr-Cyrl-CS"/>
        </w:rPr>
        <w:t xml:space="preserve"> </w:t>
      </w:r>
      <w:r>
        <w:rPr>
          <w:rFonts w:eastAsiaTheme="minorEastAsia" w:cs="Arial"/>
          <w:lang w:eastAsia="sr-Cyrl-CS"/>
        </w:rPr>
        <w:t>изазива</w:t>
      </w:r>
      <w:r w:rsidRPr="006F6F62">
        <w:rPr>
          <w:rFonts w:eastAsiaTheme="minorEastAsia" w:cs="Arial"/>
          <w:lang w:eastAsia="sr-Cyrl-CS"/>
        </w:rPr>
        <w:t xml:space="preserve"> </w:t>
      </w:r>
      <w:r>
        <w:rPr>
          <w:rFonts w:eastAsiaTheme="minorEastAsia" w:cs="Arial"/>
          <w:lang w:eastAsia="sr-Cyrl-CS"/>
        </w:rPr>
        <w:t>промену</w:t>
      </w:r>
      <w:r w:rsidRPr="006F6F62">
        <w:rPr>
          <w:rFonts w:eastAsiaTheme="minorEastAsia" w:cs="Arial"/>
          <w:lang w:eastAsia="sr-Cyrl-CS"/>
        </w:rPr>
        <w:t xml:space="preserve"> </w:t>
      </w:r>
      <w:r>
        <w:rPr>
          <w:rFonts w:eastAsiaTheme="minorEastAsia" w:cs="Arial"/>
          <w:lang w:eastAsia="sr-Cyrl-CS"/>
        </w:rPr>
        <w:t>оптерећења</w:t>
      </w:r>
      <w:r w:rsidRPr="006F6F62">
        <w:rPr>
          <w:rFonts w:eastAsiaTheme="minorEastAsia" w:cs="Arial"/>
          <w:lang w:eastAsia="sr-Cyrl-CS"/>
        </w:rPr>
        <w:t xml:space="preserve"> </w:t>
      </w:r>
      <w:r>
        <w:rPr>
          <w:rFonts w:eastAsiaTheme="minorEastAsia" w:cs="Arial"/>
          <w:lang w:eastAsia="sr-Cyrl-CS"/>
        </w:rPr>
        <w:t>кондензатора</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притиска</w:t>
      </w:r>
      <w:r w:rsidRPr="006F6F62">
        <w:rPr>
          <w:rFonts w:eastAsiaTheme="minorEastAsia" w:cs="Arial"/>
          <w:lang w:eastAsia="sr-Cyrl-CS"/>
        </w:rPr>
        <w:t xml:space="preserve"> </w:t>
      </w:r>
      <w:r>
        <w:rPr>
          <w:rFonts w:eastAsiaTheme="minorEastAsia" w:cs="Arial"/>
          <w:lang w:eastAsia="sr-Cyrl-CS"/>
        </w:rPr>
        <w:t>кондензације</w:t>
      </w:r>
      <w:r w:rsidRPr="006F6F62">
        <w:rPr>
          <w:rFonts w:eastAsiaTheme="minorEastAsia" w:cs="Arial"/>
          <w:lang w:eastAsia="sr-Cyrl-CS"/>
        </w:rPr>
        <w:t>,</w:t>
      </w:r>
    </w:p>
    <w:p w14:paraId="3B761D53" w14:textId="77777777" w:rsidR="00C05EF5" w:rsidRPr="006F6F6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параметри</w:t>
      </w:r>
      <w:proofErr w:type="gramEnd"/>
      <w:r w:rsidRPr="006F6F62">
        <w:rPr>
          <w:rFonts w:eastAsiaTheme="minorEastAsia" w:cs="Arial"/>
          <w:lang w:eastAsia="sr-Cyrl-CS"/>
        </w:rPr>
        <w:t xml:space="preserve"> </w:t>
      </w:r>
      <w:r>
        <w:rPr>
          <w:rFonts w:eastAsiaTheme="minorEastAsia" w:cs="Arial"/>
          <w:lang w:eastAsia="sr-Cyrl-CS"/>
        </w:rPr>
        <w:t>у</w:t>
      </w:r>
      <w:r w:rsidRPr="006F6F62">
        <w:rPr>
          <w:rFonts w:eastAsiaTheme="minorEastAsia" w:cs="Arial"/>
          <w:lang w:eastAsia="sr-Cyrl-CS"/>
        </w:rPr>
        <w:t xml:space="preserve"> </w:t>
      </w:r>
      <w:r>
        <w:rPr>
          <w:rFonts w:eastAsiaTheme="minorEastAsia" w:cs="Arial"/>
          <w:lang w:eastAsia="sr-Cyrl-CS"/>
        </w:rPr>
        <w:t>систему</w:t>
      </w:r>
      <w:r w:rsidRPr="006F6F62">
        <w:rPr>
          <w:rFonts w:eastAsiaTheme="minorEastAsia" w:cs="Arial"/>
          <w:lang w:eastAsia="sr-Cyrl-CS"/>
        </w:rPr>
        <w:t xml:space="preserve"> </w:t>
      </w:r>
      <w:r>
        <w:rPr>
          <w:rFonts w:eastAsiaTheme="minorEastAsia" w:cs="Arial"/>
          <w:lang w:eastAsia="sr-Cyrl-CS"/>
        </w:rPr>
        <w:t>главног</w:t>
      </w:r>
      <w:r w:rsidRPr="006F6F62">
        <w:rPr>
          <w:rFonts w:eastAsiaTheme="minorEastAsia" w:cs="Arial"/>
          <w:lang w:eastAsia="sr-Cyrl-CS"/>
        </w:rPr>
        <w:t xml:space="preserve"> </w:t>
      </w:r>
      <w:r>
        <w:rPr>
          <w:rFonts w:eastAsiaTheme="minorEastAsia" w:cs="Arial"/>
          <w:lang w:eastAsia="sr-Cyrl-CS"/>
        </w:rPr>
        <w:t>кондензата</w:t>
      </w:r>
      <w:r w:rsidRPr="006F6F62">
        <w:rPr>
          <w:rFonts w:eastAsiaTheme="minorEastAsia" w:cs="Arial"/>
          <w:lang w:eastAsia="sr-Cyrl-CS"/>
        </w:rPr>
        <w:t>/</w:t>
      </w:r>
      <w:r>
        <w:rPr>
          <w:rFonts w:eastAsiaTheme="minorEastAsia" w:cs="Arial"/>
          <w:lang w:eastAsia="sr-Cyrl-CS"/>
        </w:rPr>
        <w:t>напојне</w:t>
      </w:r>
      <w:r w:rsidRPr="006F6F62">
        <w:rPr>
          <w:rFonts w:eastAsiaTheme="minorEastAsia" w:cs="Arial"/>
          <w:lang w:eastAsia="sr-Cyrl-CS"/>
        </w:rPr>
        <w:t xml:space="preserve"> </w:t>
      </w:r>
      <w:r>
        <w:rPr>
          <w:rFonts w:eastAsiaTheme="minorEastAsia" w:cs="Arial"/>
          <w:lang w:eastAsia="sr-Cyrl-CS"/>
        </w:rPr>
        <w:t>воде</w:t>
      </w:r>
      <w:r w:rsidRPr="006F6F62">
        <w:rPr>
          <w:rFonts w:eastAsiaTheme="minorEastAsia" w:cs="Arial"/>
          <w:lang w:eastAsia="sr-Cyrl-CS"/>
        </w:rPr>
        <w:t xml:space="preserve"> (</w:t>
      </w:r>
      <w:r>
        <w:rPr>
          <w:rFonts w:eastAsiaTheme="minorEastAsia" w:cs="Arial"/>
          <w:lang w:eastAsia="sr-Cyrl-CS"/>
        </w:rPr>
        <w:t>са</w:t>
      </w:r>
      <w:r w:rsidRPr="006F6F62">
        <w:rPr>
          <w:rFonts w:eastAsiaTheme="minorEastAsia" w:cs="Arial"/>
          <w:lang w:eastAsia="sr-Cyrl-CS"/>
        </w:rPr>
        <w:t xml:space="preserve"> </w:t>
      </w:r>
      <w:r>
        <w:rPr>
          <w:rFonts w:eastAsiaTheme="minorEastAsia" w:cs="Arial"/>
          <w:lang w:eastAsia="sr-Cyrl-CS"/>
        </w:rPr>
        <w:t>стране</w:t>
      </w:r>
      <w:r w:rsidRPr="006F6F62">
        <w:rPr>
          <w:rFonts w:eastAsiaTheme="minorEastAsia" w:cs="Arial"/>
          <w:lang w:eastAsia="sr-Cyrl-CS"/>
        </w:rPr>
        <w:t xml:space="preserve"> </w:t>
      </w:r>
      <w:r>
        <w:rPr>
          <w:rFonts w:eastAsiaTheme="minorEastAsia" w:cs="Arial"/>
          <w:lang w:eastAsia="sr-Cyrl-CS"/>
        </w:rPr>
        <w:t>напојне</w:t>
      </w:r>
      <w:r w:rsidRPr="006F6F62">
        <w:rPr>
          <w:rFonts w:eastAsiaTheme="minorEastAsia" w:cs="Arial"/>
          <w:lang w:eastAsia="sr-Cyrl-CS"/>
        </w:rPr>
        <w:t xml:space="preserve"> </w:t>
      </w:r>
      <w:r>
        <w:rPr>
          <w:rFonts w:eastAsiaTheme="minorEastAsia" w:cs="Arial"/>
          <w:lang w:eastAsia="sr-Cyrl-CS"/>
        </w:rPr>
        <w:t>воде</w:t>
      </w:r>
      <w:r w:rsidRPr="006F6F62">
        <w:rPr>
          <w:rFonts w:eastAsiaTheme="minorEastAsia" w:cs="Arial"/>
          <w:lang w:eastAsia="sr-Cyrl-CS"/>
        </w:rPr>
        <w:t xml:space="preserve"> </w:t>
      </w:r>
      <w:r>
        <w:rPr>
          <w:rFonts w:eastAsiaTheme="minorEastAsia" w:cs="Arial"/>
          <w:lang w:eastAsia="sr-Cyrl-CS"/>
        </w:rPr>
        <w:t>и</w:t>
      </w:r>
      <w:r w:rsidRPr="006F6F62">
        <w:rPr>
          <w:rFonts w:eastAsiaTheme="minorEastAsia" w:cs="Arial"/>
          <w:lang w:eastAsia="sr-Cyrl-CS"/>
        </w:rPr>
        <w:t xml:space="preserve"> </w:t>
      </w:r>
      <w:r>
        <w:rPr>
          <w:rFonts w:eastAsiaTheme="minorEastAsia" w:cs="Arial"/>
          <w:lang w:eastAsia="sr-Cyrl-CS"/>
        </w:rPr>
        <w:t>са</w:t>
      </w:r>
      <w:r w:rsidRPr="006F6F62">
        <w:rPr>
          <w:rFonts w:eastAsiaTheme="minorEastAsia" w:cs="Arial"/>
          <w:lang w:eastAsia="sr-Cyrl-CS"/>
        </w:rPr>
        <w:t xml:space="preserve"> </w:t>
      </w:r>
      <w:r>
        <w:rPr>
          <w:rFonts w:eastAsiaTheme="minorEastAsia" w:cs="Arial"/>
          <w:lang w:eastAsia="sr-Cyrl-CS"/>
        </w:rPr>
        <w:t>стране</w:t>
      </w:r>
      <w:r w:rsidRPr="006F6F62">
        <w:rPr>
          <w:rFonts w:eastAsiaTheme="minorEastAsia" w:cs="Arial"/>
          <w:lang w:eastAsia="sr-Cyrl-CS"/>
        </w:rPr>
        <w:t xml:space="preserve"> </w:t>
      </w:r>
      <w:r>
        <w:rPr>
          <w:rFonts w:eastAsiaTheme="minorEastAsia" w:cs="Arial"/>
          <w:lang w:eastAsia="sr-Cyrl-CS"/>
        </w:rPr>
        <w:t>одузете</w:t>
      </w:r>
      <w:r w:rsidRPr="006F6F62">
        <w:rPr>
          <w:rFonts w:eastAsiaTheme="minorEastAsia" w:cs="Arial"/>
          <w:lang w:eastAsia="sr-Cyrl-CS"/>
        </w:rPr>
        <w:t xml:space="preserve"> </w:t>
      </w:r>
      <w:r>
        <w:rPr>
          <w:rFonts w:eastAsiaTheme="minorEastAsia" w:cs="Arial"/>
          <w:lang w:eastAsia="sr-Cyrl-CS"/>
        </w:rPr>
        <w:t>паре</w:t>
      </w:r>
      <w:r w:rsidRPr="006F6F62">
        <w:rPr>
          <w:rFonts w:eastAsiaTheme="minorEastAsia" w:cs="Arial"/>
          <w:lang w:eastAsia="sr-Cyrl-CS"/>
        </w:rPr>
        <w:t>).</w:t>
      </w:r>
    </w:p>
    <w:p w14:paraId="3D4FDA56" w14:textId="77777777" w:rsidR="00C05EF5" w:rsidRPr="002836A5" w:rsidRDefault="00C05EF5" w:rsidP="00C05EF5">
      <w:pPr>
        <w:autoSpaceDE w:val="0"/>
        <w:autoSpaceDN w:val="0"/>
        <w:adjustRightInd w:val="0"/>
        <w:contextualSpacing/>
        <w:rPr>
          <w:rFonts w:eastAsiaTheme="minorEastAsia" w:cs="Arial"/>
          <w:lang w:eastAsia="sr-Cyrl-CS"/>
        </w:rPr>
      </w:pPr>
    </w:p>
    <w:p w14:paraId="3B77DF46"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Генератор и трансформатор треба да испуне техничке услове прикључења на преносну мрежу које прописују Правила о раду преносног система (услови се односе на производну јединицу – Блок).</w:t>
      </w:r>
    </w:p>
    <w:p w14:paraId="00BD4598"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Сачинити</w:t>
      </w:r>
      <w:r w:rsidRPr="00E97419">
        <w:rPr>
          <w:rFonts w:eastAsiaTheme="minorEastAsia" w:cs="Arial"/>
          <w:lang w:eastAsia="sr-Cyrl-CS"/>
        </w:rPr>
        <w:t xml:space="preserve"> </w:t>
      </w:r>
      <w:r>
        <w:rPr>
          <w:rFonts w:eastAsiaTheme="minorEastAsia" w:cs="Arial"/>
          <w:lang w:eastAsia="sr-Cyrl-CS"/>
        </w:rPr>
        <w:t>топлотну</w:t>
      </w:r>
      <w:r w:rsidRPr="00E97419">
        <w:rPr>
          <w:rFonts w:eastAsiaTheme="minorEastAsia" w:cs="Arial"/>
          <w:lang w:eastAsia="sr-Cyrl-CS"/>
        </w:rPr>
        <w:t xml:space="preserve"> </w:t>
      </w:r>
      <w:r>
        <w:rPr>
          <w:rFonts w:eastAsiaTheme="minorEastAsia" w:cs="Arial"/>
          <w:lang w:eastAsia="sr-Cyrl-CS"/>
        </w:rPr>
        <w:t>шему</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потребне</w:t>
      </w:r>
      <w:r w:rsidRPr="00E97419">
        <w:rPr>
          <w:rFonts w:eastAsiaTheme="minorEastAsia" w:cs="Arial"/>
          <w:lang w:eastAsia="sr-Cyrl-CS"/>
        </w:rPr>
        <w:t xml:space="preserve"> </w:t>
      </w:r>
      <w:r>
        <w:rPr>
          <w:rFonts w:eastAsiaTheme="minorEastAsia" w:cs="Arial"/>
          <w:lang w:eastAsia="sr-Cyrl-CS"/>
        </w:rPr>
        <w:t>прорачуне</w:t>
      </w:r>
      <w:r w:rsidRPr="00E97419">
        <w:rPr>
          <w:rFonts w:eastAsiaTheme="minorEastAsia" w:cs="Arial"/>
          <w:lang w:eastAsia="sr-Cyrl-CS"/>
        </w:rPr>
        <w:t xml:space="preserve"> </w:t>
      </w:r>
      <w:r>
        <w:rPr>
          <w:rFonts w:eastAsiaTheme="minorEastAsia" w:cs="Arial"/>
          <w:lang w:eastAsia="sr-Cyrl-CS"/>
        </w:rPr>
        <w:t>главних</w:t>
      </w:r>
      <w:r w:rsidRPr="00E97419">
        <w:rPr>
          <w:rFonts w:eastAsiaTheme="minorEastAsia" w:cs="Arial"/>
          <w:lang w:eastAsia="sr-Cyrl-CS"/>
        </w:rPr>
        <w:t xml:space="preserve"> </w:t>
      </w:r>
      <w:r>
        <w:rPr>
          <w:rFonts w:eastAsiaTheme="minorEastAsia" w:cs="Arial"/>
          <w:lang w:eastAsia="sr-Cyrl-CS"/>
        </w:rPr>
        <w:t>термодинамичких</w:t>
      </w:r>
      <w:r w:rsidRPr="00E97419">
        <w:rPr>
          <w:rFonts w:eastAsiaTheme="minorEastAsia" w:cs="Arial"/>
          <w:lang w:eastAsia="sr-Cyrl-CS"/>
        </w:rPr>
        <w:t xml:space="preserve"> </w:t>
      </w:r>
      <w:r>
        <w:rPr>
          <w:rFonts w:eastAsiaTheme="minorEastAsia" w:cs="Arial"/>
          <w:lang w:eastAsia="sr-Cyrl-CS"/>
        </w:rPr>
        <w:t>параметара</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различите</w:t>
      </w:r>
      <w:r w:rsidRPr="00E97419">
        <w:rPr>
          <w:rFonts w:eastAsiaTheme="minorEastAsia" w:cs="Arial"/>
          <w:lang w:eastAsia="sr-Cyrl-CS"/>
        </w:rPr>
        <w:t xml:space="preserve"> </w:t>
      </w:r>
      <w:r>
        <w:rPr>
          <w:rFonts w:eastAsiaTheme="minorEastAsia" w:cs="Arial"/>
          <w:lang w:eastAsia="sr-Cyrl-CS"/>
        </w:rPr>
        <w:t>режиме</w:t>
      </w:r>
      <w:r w:rsidRPr="00E97419">
        <w:rPr>
          <w:rFonts w:eastAsiaTheme="minorEastAsia" w:cs="Arial"/>
          <w:lang w:eastAsia="sr-Cyrl-CS"/>
        </w:rPr>
        <w:t xml:space="preserve"> </w:t>
      </w:r>
      <w:r>
        <w:rPr>
          <w:rFonts w:eastAsiaTheme="minorEastAsia" w:cs="Arial"/>
          <w:lang w:eastAsia="sr-Cyrl-CS"/>
        </w:rPr>
        <w:t>рада</w:t>
      </w:r>
      <w:r w:rsidRPr="00E97419">
        <w:rPr>
          <w:rFonts w:eastAsiaTheme="minorEastAsia" w:cs="Arial"/>
          <w:lang w:eastAsia="sr-Cyrl-CS"/>
        </w:rPr>
        <w:t xml:space="preserve">. </w:t>
      </w:r>
      <w:r>
        <w:rPr>
          <w:rFonts w:eastAsiaTheme="minorEastAsia" w:cs="Arial"/>
          <w:lang w:eastAsia="sr-Cyrl-CS"/>
        </w:rPr>
        <w:t>Сачинити</w:t>
      </w:r>
      <w:r w:rsidRPr="00E97419">
        <w:rPr>
          <w:rFonts w:eastAsiaTheme="minorEastAsia" w:cs="Arial"/>
          <w:lang w:eastAsia="sr-Cyrl-CS"/>
        </w:rPr>
        <w:t xml:space="preserve"> </w:t>
      </w:r>
      <w:r>
        <w:rPr>
          <w:rFonts w:eastAsiaTheme="minorEastAsia" w:cs="Arial"/>
          <w:lang w:eastAsia="sr-Cyrl-CS"/>
        </w:rPr>
        <w:t>основне</w:t>
      </w:r>
      <w:r w:rsidRPr="00E97419">
        <w:rPr>
          <w:rFonts w:eastAsiaTheme="minorEastAsia" w:cs="Arial"/>
          <w:lang w:eastAsia="sr-Cyrl-CS"/>
        </w:rPr>
        <w:t xml:space="preserve"> </w:t>
      </w:r>
      <w:r>
        <w:rPr>
          <w:rFonts w:eastAsiaTheme="minorEastAsia" w:cs="Arial"/>
          <w:lang w:eastAsia="sr-Cyrl-CS"/>
        </w:rPr>
        <w:t>билансне</w:t>
      </w:r>
      <w:r w:rsidRPr="00E97419">
        <w:rPr>
          <w:rFonts w:eastAsiaTheme="minorEastAsia" w:cs="Arial"/>
          <w:lang w:eastAsia="sr-Cyrl-CS"/>
        </w:rPr>
        <w:t xml:space="preserve"> </w:t>
      </w:r>
      <w:r>
        <w:rPr>
          <w:rFonts w:eastAsiaTheme="minorEastAsia" w:cs="Arial"/>
          <w:lang w:eastAsia="sr-Cyrl-CS"/>
        </w:rPr>
        <w:t>шеме</w:t>
      </w:r>
      <w:r w:rsidRPr="00E97419">
        <w:rPr>
          <w:rFonts w:eastAsiaTheme="minorEastAsia" w:cs="Arial"/>
          <w:lang w:eastAsia="sr-Cyrl-CS"/>
        </w:rPr>
        <w:t xml:space="preserve"> </w:t>
      </w:r>
      <w:r>
        <w:rPr>
          <w:rFonts w:eastAsiaTheme="minorEastAsia" w:cs="Arial"/>
          <w:lang w:eastAsia="sr-Cyrl-CS"/>
        </w:rPr>
        <w:t>блока</w:t>
      </w:r>
      <w:r w:rsidRPr="00E97419">
        <w:rPr>
          <w:rFonts w:eastAsiaTheme="minorEastAsia" w:cs="Arial"/>
          <w:lang w:eastAsia="sr-Cyrl-CS"/>
        </w:rPr>
        <w:t>.</w:t>
      </w:r>
    </w:p>
    <w:p w14:paraId="78237E6E" w14:textId="77777777" w:rsidR="00C05EF5" w:rsidRPr="00474EE0" w:rsidRDefault="00C05EF5" w:rsidP="00C05EF5">
      <w:pPr>
        <w:rPr>
          <w:rFonts w:eastAsiaTheme="minorEastAsia" w:cs="Arial"/>
          <w:b/>
        </w:rPr>
      </w:pPr>
      <w:r>
        <w:rPr>
          <w:rFonts w:eastAsiaTheme="minorEastAsia" w:cs="Arial"/>
          <w:b/>
        </w:rPr>
        <w:t>Б</w:t>
      </w:r>
      <w:r w:rsidRPr="00870673">
        <w:rPr>
          <w:rFonts w:eastAsiaTheme="minorEastAsia" w:cs="Arial"/>
          <w:b/>
        </w:rPr>
        <w:t>.1.3</w:t>
      </w:r>
      <w:r w:rsidRPr="00870673">
        <w:rPr>
          <w:rFonts w:eastAsiaTheme="minorEastAsia" w:cs="Arial"/>
          <w:b/>
        </w:rPr>
        <w:tab/>
      </w:r>
      <w:r>
        <w:rPr>
          <w:rFonts w:eastAsiaTheme="minorEastAsia" w:cs="Arial"/>
          <w:b/>
        </w:rPr>
        <w:t>Остали</w:t>
      </w:r>
      <w:r w:rsidRPr="00870673">
        <w:rPr>
          <w:rFonts w:eastAsiaTheme="minorEastAsia" w:cs="Arial"/>
          <w:b/>
        </w:rPr>
        <w:t xml:space="preserve"> </w:t>
      </w:r>
      <w:r>
        <w:rPr>
          <w:rFonts w:eastAsiaTheme="minorEastAsia" w:cs="Arial"/>
          <w:b/>
        </w:rPr>
        <w:t>системи</w:t>
      </w:r>
      <w:r w:rsidRPr="00870673">
        <w:rPr>
          <w:rFonts w:eastAsiaTheme="minorEastAsia" w:cs="Arial"/>
          <w:b/>
        </w:rPr>
        <w:t xml:space="preserve"> </w:t>
      </w:r>
      <w:r>
        <w:rPr>
          <w:rFonts w:eastAsiaTheme="minorEastAsia" w:cs="Arial"/>
          <w:b/>
        </w:rPr>
        <w:t>блока</w:t>
      </w:r>
      <w:r w:rsidRPr="00870673">
        <w:rPr>
          <w:rFonts w:eastAsiaTheme="minorEastAsia" w:cs="Arial"/>
          <w:b/>
        </w:rPr>
        <w:t xml:space="preserve"> </w:t>
      </w:r>
      <w:r>
        <w:rPr>
          <w:rFonts w:eastAsiaTheme="minorEastAsia" w:cs="Arial"/>
          <w:b/>
        </w:rPr>
        <w:t>које</w:t>
      </w:r>
      <w:r w:rsidRPr="00870673">
        <w:rPr>
          <w:rFonts w:eastAsiaTheme="minorEastAsia" w:cs="Arial"/>
          <w:b/>
        </w:rPr>
        <w:t xml:space="preserve"> </w:t>
      </w:r>
      <w:r>
        <w:rPr>
          <w:rFonts w:eastAsiaTheme="minorEastAsia" w:cs="Arial"/>
          <w:b/>
        </w:rPr>
        <w:t>треба</w:t>
      </w:r>
      <w:r w:rsidRPr="00870673">
        <w:rPr>
          <w:rFonts w:eastAsiaTheme="minorEastAsia" w:cs="Arial"/>
          <w:b/>
        </w:rPr>
        <w:t xml:space="preserve"> </w:t>
      </w:r>
      <w:r>
        <w:rPr>
          <w:rFonts w:eastAsiaTheme="minorEastAsia" w:cs="Arial"/>
          <w:b/>
        </w:rPr>
        <w:t>обухватити</w:t>
      </w:r>
      <w:r w:rsidRPr="00870673">
        <w:rPr>
          <w:rFonts w:eastAsiaTheme="minorEastAsia" w:cs="Arial"/>
          <w:b/>
        </w:rPr>
        <w:t xml:space="preserve"> </w:t>
      </w:r>
      <w:r>
        <w:rPr>
          <w:rFonts w:eastAsiaTheme="minorEastAsia" w:cs="Arial"/>
          <w:b/>
        </w:rPr>
        <w:t>Концепцијским решењем</w:t>
      </w:r>
    </w:p>
    <w:p w14:paraId="04B6343B" w14:textId="77777777" w:rsidR="00C05EF5" w:rsidRPr="00E97419" w:rsidRDefault="00C05EF5" w:rsidP="00C05EF5">
      <w:pPr>
        <w:autoSpaceDE w:val="0"/>
        <w:autoSpaceDN w:val="0"/>
        <w:adjustRightInd w:val="0"/>
        <w:rPr>
          <w:rFonts w:eastAsiaTheme="minorEastAsia" w:cs="Arial"/>
          <w:lang w:eastAsia="sr-Cyrl-CS"/>
        </w:rPr>
      </w:pPr>
    </w:p>
    <w:p w14:paraId="5CFE7A99"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 филтарског</w:t>
      </w:r>
      <w:r w:rsidRPr="00E97419">
        <w:rPr>
          <w:rFonts w:eastAsiaTheme="minorEastAsia" w:cs="Arial"/>
          <w:lang w:eastAsia="sr-Cyrl-CS"/>
        </w:rPr>
        <w:t xml:space="preserve"> </w:t>
      </w:r>
      <w:r>
        <w:rPr>
          <w:rFonts w:eastAsiaTheme="minorEastAsia" w:cs="Arial"/>
          <w:lang w:eastAsia="sr-Cyrl-CS"/>
        </w:rPr>
        <w:t>постројења димних гасова</w:t>
      </w:r>
    </w:p>
    <w:p w14:paraId="29B21E25"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одсумпоравање</w:t>
      </w:r>
      <w:r w:rsidRPr="00E97419">
        <w:rPr>
          <w:rFonts w:eastAsiaTheme="minorEastAsia" w:cs="Arial"/>
          <w:lang w:eastAsia="sr-Cyrl-CS"/>
        </w:rPr>
        <w:t xml:space="preserve"> </w:t>
      </w:r>
      <w:r>
        <w:rPr>
          <w:rFonts w:eastAsiaTheme="minorEastAsia" w:cs="Arial"/>
          <w:lang w:eastAsia="sr-Cyrl-CS"/>
        </w:rPr>
        <w:t>димних</w:t>
      </w:r>
      <w:r w:rsidRPr="00E97419">
        <w:rPr>
          <w:rFonts w:eastAsiaTheme="minorEastAsia" w:cs="Arial"/>
          <w:lang w:eastAsia="sr-Cyrl-CS"/>
        </w:rPr>
        <w:t xml:space="preserve"> </w:t>
      </w:r>
      <w:r>
        <w:rPr>
          <w:rFonts w:eastAsiaTheme="minorEastAsia" w:cs="Arial"/>
          <w:lang w:eastAsia="sr-Cyrl-CS"/>
        </w:rPr>
        <w:t>гасова</w:t>
      </w:r>
    </w:p>
    <w:p w14:paraId="313B2DC3"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допрема</w:t>
      </w:r>
      <w:r w:rsidRPr="00E97419">
        <w:rPr>
          <w:rFonts w:eastAsiaTheme="minorEastAsia" w:cs="Arial"/>
          <w:lang w:eastAsia="sr-Cyrl-CS"/>
        </w:rPr>
        <w:t xml:space="preserve"> </w:t>
      </w:r>
      <w:r>
        <w:rPr>
          <w:rFonts w:eastAsiaTheme="minorEastAsia" w:cs="Arial"/>
          <w:lang w:eastAsia="sr-Cyrl-CS"/>
        </w:rPr>
        <w:t>угља</w:t>
      </w:r>
    </w:p>
    <w:p w14:paraId="46574DC8" w14:textId="77777777" w:rsidR="00C05EF5" w:rsidRPr="002836A5" w:rsidRDefault="00C05EF5" w:rsidP="00C05EF5">
      <w:pPr>
        <w:numPr>
          <w:ilvl w:val="0"/>
          <w:numId w:val="58"/>
        </w:numPr>
        <w:autoSpaceDE w:val="0"/>
        <w:autoSpaceDN w:val="0"/>
        <w:adjustRightInd w:val="0"/>
        <w:spacing w:before="0"/>
        <w:contextualSpacing/>
        <w:rPr>
          <w:rFonts w:eastAsiaTheme="minorEastAsia" w:cs="Arial"/>
          <w:lang w:eastAsia="sr-Cyrl-CS"/>
        </w:rPr>
      </w:pPr>
      <w:r w:rsidRPr="002836A5">
        <w:rPr>
          <w:rFonts w:eastAsiaTheme="minorEastAsia" w:cs="Arial"/>
          <w:lang w:eastAsia="sr-Cyrl-CS"/>
        </w:rPr>
        <w:t>Систем транспорта пепела, шљаке и гипса</w:t>
      </w:r>
    </w:p>
    <w:p w14:paraId="1E4FD77C"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течног</w:t>
      </w:r>
      <w:r w:rsidRPr="00E97419">
        <w:rPr>
          <w:rFonts w:eastAsiaTheme="minorEastAsia" w:cs="Arial"/>
          <w:lang w:eastAsia="sr-Cyrl-CS"/>
        </w:rPr>
        <w:t xml:space="preserve"> </w:t>
      </w:r>
      <w:r>
        <w:rPr>
          <w:rFonts w:eastAsiaTheme="minorEastAsia" w:cs="Arial"/>
          <w:lang w:eastAsia="sr-Cyrl-CS"/>
        </w:rPr>
        <w:t>горива</w:t>
      </w:r>
    </w:p>
    <w:p w14:paraId="780A841D"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снабдевања</w:t>
      </w:r>
      <w:r w:rsidRPr="00E97419">
        <w:rPr>
          <w:rFonts w:eastAsiaTheme="minorEastAsia" w:cs="Arial"/>
          <w:lang w:eastAsia="sr-Cyrl-CS"/>
        </w:rPr>
        <w:t xml:space="preserve"> </w:t>
      </w:r>
      <w:r>
        <w:rPr>
          <w:rFonts w:eastAsiaTheme="minorEastAsia" w:cs="Arial"/>
          <w:lang w:eastAsia="sr-Cyrl-CS"/>
        </w:rPr>
        <w:t>сировом</w:t>
      </w:r>
      <w:r w:rsidRPr="00E97419">
        <w:rPr>
          <w:rFonts w:eastAsiaTheme="minorEastAsia" w:cs="Arial"/>
          <w:lang w:eastAsia="sr-Cyrl-CS"/>
        </w:rPr>
        <w:t xml:space="preserve"> </w:t>
      </w:r>
      <w:r>
        <w:rPr>
          <w:rFonts w:eastAsiaTheme="minorEastAsia" w:cs="Arial"/>
          <w:lang w:eastAsia="sr-Cyrl-CS"/>
        </w:rPr>
        <w:t>водом</w:t>
      </w:r>
    </w:p>
    <w:p w14:paraId="467B4518"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расхладне</w:t>
      </w:r>
      <w:r w:rsidRPr="00E97419">
        <w:rPr>
          <w:rFonts w:eastAsiaTheme="minorEastAsia" w:cs="Arial"/>
          <w:lang w:eastAsia="sr-Cyrl-CS"/>
        </w:rPr>
        <w:t xml:space="preserve"> </w:t>
      </w:r>
      <w:r>
        <w:rPr>
          <w:rFonts w:eastAsiaTheme="minorEastAsia" w:cs="Arial"/>
          <w:lang w:eastAsia="sr-Cyrl-CS"/>
        </w:rPr>
        <w:t>воде</w:t>
      </w:r>
    </w:p>
    <w:p w14:paraId="02168D9A"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хемијске</w:t>
      </w:r>
      <w:r w:rsidRPr="00E97419">
        <w:rPr>
          <w:rFonts w:eastAsiaTheme="minorEastAsia" w:cs="Arial"/>
          <w:lang w:eastAsia="sr-Cyrl-CS"/>
        </w:rPr>
        <w:t xml:space="preserve"> </w:t>
      </w:r>
      <w:r>
        <w:rPr>
          <w:rFonts w:eastAsiaTheme="minorEastAsia" w:cs="Arial"/>
          <w:lang w:eastAsia="sr-Cyrl-CS"/>
        </w:rPr>
        <w:t>припреме</w:t>
      </w:r>
      <w:r w:rsidRPr="00E97419">
        <w:rPr>
          <w:rFonts w:eastAsiaTheme="minorEastAsia" w:cs="Arial"/>
          <w:lang w:eastAsia="sr-Cyrl-CS"/>
        </w:rPr>
        <w:t xml:space="preserve"> </w:t>
      </w:r>
      <w:r>
        <w:rPr>
          <w:rFonts w:eastAsiaTheme="minorEastAsia" w:cs="Arial"/>
          <w:lang w:eastAsia="sr-Cyrl-CS"/>
        </w:rPr>
        <w:t>воде</w:t>
      </w:r>
    </w:p>
    <w:p w14:paraId="3643054B"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третмана</w:t>
      </w:r>
      <w:r w:rsidRPr="00E97419">
        <w:rPr>
          <w:rFonts w:eastAsiaTheme="minorEastAsia" w:cs="Arial"/>
          <w:lang w:eastAsia="sr-Cyrl-CS"/>
        </w:rPr>
        <w:t xml:space="preserve"> </w:t>
      </w:r>
      <w:r>
        <w:rPr>
          <w:rFonts w:eastAsiaTheme="minorEastAsia" w:cs="Arial"/>
          <w:lang w:eastAsia="sr-Cyrl-CS"/>
        </w:rPr>
        <w:t>отпадних</w:t>
      </w:r>
      <w:r w:rsidRPr="00E97419">
        <w:rPr>
          <w:rFonts w:eastAsiaTheme="minorEastAsia" w:cs="Arial"/>
          <w:lang w:eastAsia="sr-Cyrl-CS"/>
        </w:rPr>
        <w:t xml:space="preserve"> </w:t>
      </w:r>
      <w:r>
        <w:rPr>
          <w:rFonts w:eastAsiaTheme="minorEastAsia" w:cs="Arial"/>
          <w:lang w:eastAsia="sr-Cyrl-CS"/>
        </w:rPr>
        <w:t>вода</w:t>
      </w:r>
    </w:p>
    <w:p w14:paraId="442ED881"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компримованог</w:t>
      </w:r>
      <w:r w:rsidRPr="00E97419">
        <w:rPr>
          <w:rFonts w:eastAsiaTheme="minorEastAsia" w:cs="Arial"/>
          <w:lang w:eastAsia="sr-Cyrl-CS"/>
        </w:rPr>
        <w:t xml:space="preserve"> </w:t>
      </w:r>
      <w:r>
        <w:rPr>
          <w:rFonts w:eastAsiaTheme="minorEastAsia" w:cs="Arial"/>
          <w:lang w:eastAsia="sr-Cyrl-CS"/>
        </w:rPr>
        <w:t>ваздуха</w:t>
      </w:r>
    </w:p>
    <w:p w14:paraId="54349791"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w:t>
      </w:r>
      <w:r w:rsidRPr="00E97419">
        <w:rPr>
          <w:rFonts w:eastAsiaTheme="minorEastAsia" w:cs="Arial"/>
          <w:lang w:eastAsia="sr-Cyrl-CS"/>
        </w:rPr>
        <w:t xml:space="preserve"> </w:t>
      </w:r>
      <w:r>
        <w:rPr>
          <w:rFonts w:eastAsiaTheme="minorEastAsia" w:cs="Arial"/>
          <w:lang w:eastAsia="sr-Cyrl-CS"/>
        </w:rPr>
        <w:t>техничких</w:t>
      </w:r>
      <w:r w:rsidRPr="00E97419">
        <w:rPr>
          <w:rFonts w:eastAsiaTheme="minorEastAsia" w:cs="Arial"/>
          <w:lang w:eastAsia="sr-Cyrl-CS"/>
        </w:rPr>
        <w:t xml:space="preserve"> </w:t>
      </w:r>
      <w:r>
        <w:rPr>
          <w:rFonts w:eastAsiaTheme="minorEastAsia" w:cs="Arial"/>
          <w:lang w:eastAsia="sr-Cyrl-CS"/>
        </w:rPr>
        <w:t>гасова</w:t>
      </w:r>
    </w:p>
    <w:p w14:paraId="00A77331"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Складиште</w:t>
      </w:r>
      <w:r w:rsidRPr="00E97419">
        <w:rPr>
          <w:rFonts w:eastAsiaTheme="minorEastAsia" w:cs="Arial"/>
          <w:lang w:eastAsia="sr-Cyrl-CS"/>
        </w:rPr>
        <w:t xml:space="preserve"> </w:t>
      </w:r>
      <w:r>
        <w:rPr>
          <w:rFonts w:eastAsiaTheme="minorEastAsia" w:cs="Arial"/>
          <w:lang w:eastAsia="sr-Cyrl-CS"/>
        </w:rPr>
        <w:t>уља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мазива</w:t>
      </w:r>
    </w:p>
    <w:p w14:paraId="32FAC64A"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Помоћна</w:t>
      </w:r>
      <w:r w:rsidRPr="00E97419">
        <w:rPr>
          <w:rFonts w:eastAsiaTheme="minorEastAsia" w:cs="Arial"/>
          <w:lang w:eastAsia="sr-Cyrl-CS"/>
        </w:rPr>
        <w:t xml:space="preserve"> </w:t>
      </w:r>
      <w:r>
        <w:rPr>
          <w:rFonts w:eastAsiaTheme="minorEastAsia" w:cs="Arial"/>
          <w:lang w:eastAsia="sr-Cyrl-CS"/>
        </w:rPr>
        <w:t>котларница</w:t>
      </w:r>
    </w:p>
    <w:p w14:paraId="5995D428" w14:textId="77777777" w:rsidR="00C05EF5"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Грејање</w:t>
      </w:r>
      <w:r w:rsidRPr="00E97419">
        <w:rPr>
          <w:rFonts w:eastAsiaTheme="minorEastAsia" w:cs="Arial"/>
          <w:lang w:eastAsia="sr-Cyrl-CS"/>
        </w:rPr>
        <w:t xml:space="preserve">, </w:t>
      </w:r>
      <w:r>
        <w:rPr>
          <w:rFonts w:eastAsiaTheme="minorEastAsia" w:cs="Arial"/>
          <w:lang w:eastAsia="sr-Cyrl-CS"/>
        </w:rPr>
        <w:t>вентилација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климатизација</w:t>
      </w:r>
    </w:p>
    <w:p w14:paraId="63F8EE9D"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Систем противпожарни заштите</w:t>
      </w:r>
    </w:p>
    <w:p w14:paraId="5FE6EABB" w14:textId="77777777" w:rsidR="00C05EF5" w:rsidRPr="00E97419" w:rsidRDefault="00C05EF5" w:rsidP="00C05EF5">
      <w:pPr>
        <w:numPr>
          <w:ilvl w:val="0"/>
          <w:numId w:val="58"/>
        </w:numPr>
        <w:autoSpaceDE w:val="0"/>
        <w:autoSpaceDN w:val="0"/>
        <w:adjustRightInd w:val="0"/>
        <w:spacing w:before="0"/>
        <w:contextualSpacing/>
        <w:rPr>
          <w:rFonts w:eastAsiaTheme="minorEastAsia" w:cs="Arial"/>
          <w:lang w:eastAsia="sr-Cyrl-CS"/>
        </w:rPr>
      </w:pPr>
      <w:r>
        <w:rPr>
          <w:rFonts w:eastAsiaTheme="minorEastAsia" w:cs="Arial"/>
          <w:lang w:eastAsia="sr-Cyrl-CS"/>
        </w:rPr>
        <w:t>Остала</w:t>
      </w:r>
      <w:r w:rsidRPr="00E97419">
        <w:rPr>
          <w:rFonts w:eastAsiaTheme="minorEastAsia" w:cs="Arial"/>
          <w:lang w:eastAsia="sr-Cyrl-CS"/>
        </w:rPr>
        <w:t xml:space="preserve"> </w:t>
      </w:r>
      <w:r>
        <w:rPr>
          <w:rFonts w:eastAsiaTheme="minorEastAsia" w:cs="Arial"/>
          <w:lang w:eastAsia="sr-Cyrl-CS"/>
        </w:rPr>
        <w:t>помоћна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спољашња</w:t>
      </w:r>
      <w:r w:rsidRPr="00E97419">
        <w:rPr>
          <w:rFonts w:eastAsiaTheme="minorEastAsia" w:cs="Arial"/>
          <w:lang w:eastAsia="sr-Cyrl-CS"/>
        </w:rPr>
        <w:t xml:space="preserve"> </w:t>
      </w:r>
      <w:r>
        <w:rPr>
          <w:rFonts w:eastAsiaTheme="minorEastAsia" w:cs="Arial"/>
          <w:lang w:eastAsia="sr-Cyrl-CS"/>
        </w:rPr>
        <w:t>постројења</w:t>
      </w:r>
    </w:p>
    <w:p w14:paraId="38C7DEC7" w14:textId="77777777" w:rsidR="00C05EF5" w:rsidRPr="002836A5" w:rsidRDefault="00C05EF5" w:rsidP="00C05EF5">
      <w:pPr>
        <w:numPr>
          <w:ilvl w:val="0"/>
          <w:numId w:val="58"/>
        </w:numPr>
        <w:autoSpaceDE w:val="0"/>
        <w:autoSpaceDN w:val="0"/>
        <w:adjustRightInd w:val="0"/>
        <w:spacing w:before="0"/>
        <w:contextualSpacing/>
        <w:rPr>
          <w:rFonts w:eastAsiaTheme="minorEastAsia" w:cs="Arial"/>
          <w:lang w:eastAsia="sr-Cyrl-CS"/>
        </w:rPr>
      </w:pPr>
      <w:r w:rsidRPr="002836A5">
        <w:rPr>
          <w:rFonts w:eastAsiaTheme="minorEastAsia" w:cs="Arial"/>
          <w:lang w:eastAsia="sr-Cyrl-CS"/>
        </w:rPr>
        <w:t xml:space="preserve">Електротехнички део (разводно постројење, генератор, трансформатори, заштитна опрема, шинске везе, </w:t>
      </w:r>
      <w:r>
        <w:rPr>
          <w:rFonts w:eastAsiaTheme="minorEastAsia" w:cs="Arial"/>
          <w:lang w:eastAsia="sr-Cyrl-CS"/>
        </w:rPr>
        <w:t>RP</w:t>
      </w:r>
      <w:r w:rsidRPr="002836A5">
        <w:rPr>
          <w:rFonts w:eastAsiaTheme="minorEastAsia" w:cs="Arial"/>
          <w:lang w:eastAsia="sr-Cyrl-CS"/>
        </w:rPr>
        <w:t xml:space="preserve"> 6</w:t>
      </w:r>
      <w:r>
        <w:rPr>
          <w:rFonts w:eastAsiaTheme="minorEastAsia" w:cs="Arial"/>
          <w:lang w:eastAsia="sr-Cyrl-CS"/>
        </w:rPr>
        <w:t>kV</w:t>
      </w:r>
      <w:r w:rsidRPr="002836A5">
        <w:rPr>
          <w:rFonts w:eastAsiaTheme="minorEastAsia" w:cs="Arial"/>
          <w:lang w:eastAsia="sr-Cyrl-CS"/>
        </w:rPr>
        <w:t xml:space="preserve"> и 0,4 </w:t>
      </w:r>
      <w:r>
        <w:rPr>
          <w:rFonts w:eastAsiaTheme="minorEastAsia" w:cs="Arial"/>
          <w:lang w:eastAsia="sr-Cyrl-CS"/>
        </w:rPr>
        <w:t>kV</w:t>
      </w:r>
      <w:r w:rsidRPr="002836A5">
        <w:rPr>
          <w:rFonts w:eastAsiaTheme="minorEastAsia" w:cs="Arial"/>
          <w:lang w:eastAsia="sr-Cyrl-CS"/>
        </w:rPr>
        <w:t>, Сигурносно напајање, МРУ, каблови, телекомуникације, остале елктричне инсталације итд.)</w:t>
      </w:r>
    </w:p>
    <w:p w14:paraId="66BA3FC6" w14:textId="77777777" w:rsidR="00C05EF5" w:rsidRPr="002836A5" w:rsidRDefault="00C05EF5" w:rsidP="00C05EF5">
      <w:pPr>
        <w:numPr>
          <w:ilvl w:val="0"/>
          <w:numId w:val="58"/>
        </w:numPr>
        <w:autoSpaceDE w:val="0"/>
        <w:autoSpaceDN w:val="0"/>
        <w:adjustRightInd w:val="0"/>
        <w:spacing w:before="0"/>
        <w:contextualSpacing/>
        <w:rPr>
          <w:rFonts w:eastAsiaTheme="minorEastAsia" w:cs="Arial"/>
          <w:lang w:eastAsia="sr-Cyrl-CS"/>
        </w:rPr>
      </w:pPr>
      <w:r w:rsidRPr="002836A5">
        <w:rPr>
          <w:rFonts w:eastAsiaTheme="minorEastAsia" w:cs="Arial"/>
          <w:lang w:eastAsia="sr-Cyrl-CS"/>
        </w:rPr>
        <w:t>Архитектонско грађевински део за све објекте и системе укључујући и саобраћајнице.</w:t>
      </w:r>
    </w:p>
    <w:p w14:paraId="122D73B6" w14:textId="77777777" w:rsidR="00C05EF5" w:rsidRDefault="00C05EF5" w:rsidP="00C05EF5">
      <w:pPr>
        <w:autoSpaceDE w:val="0"/>
        <w:autoSpaceDN w:val="0"/>
        <w:adjustRightInd w:val="0"/>
        <w:rPr>
          <w:rFonts w:eastAsiaTheme="minorEastAsia" w:cs="Arial"/>
          <w:lang w:eastAsia="sr-Cyrl-CS"/>
        </w:rPr>
      </w:pPr>
    </w:p>
    <w:p w14:paraId="74BCCC5B" w14:textId="77777777" w:rsidR="00C05EF5" w:rsidRPr="006F6F62" w:rsidRDefault="00C05EF5" w:rsidP="00C05EF5">
      <w:pPr>
        <w:autoSpaceDE w:val="0"/>
        <w:autoSpaceDN w:val="0"/>
        <w:adjustRightInd w:val="0"/>
        <w:rPr>
          <w:rFonts w:eastAsiaTheme="minorEastAsia" w:cs="Arial"/>
          <w:b/>
          <w:lang w:eastAsia="sr-Cyrl-CS"/>
        </w:rPr>
      </w:pPr>
      <w:r>
        <w:rPr>
          <w:rFonts w:eastAsiaTheme="minorEastAsia" w:cs="Arial"/>
          <w:b/>
          <w:lang w:eastAsia="sr-Cyrl-CS"/>
        </w:rPr>
        <w:t>Б</w:t>
      </w:r>
      <w:r w:rsidRPr="006F6F62">
        <w:rPr>
          <w:rFonts w:eastAsiaTheme="minorEastAsia" w:cs="Arial"/>
          <w:b/>
          <w:lang w:eastAsia="sr-Cyrl-CS"/>
        </w:rPr>
        <w:t>.1.4</w:t>
      </w:r>
      <w:r w:rsidRPr="006F6F62">
        <w:rPr>
          <w:rFonts w:eastAsiaTheme="minorEastAsia" w:cs="Arial"/>
          <w:b/>
          <w:lang w:eastAsia="sr-Cyrl-CS"/>
        </w:rPr>
        <w:tab/>
      </w:r>
      <w:r>
        <w:rPr>
          <w:rFonts w:eastAsiaTheme="minorEastAsia" w:cs="Arial"/>
          <w:b/>
          <w:lang w:eastAsia="sr-Cyrl-CS"/>
        </w:rPr>
        <w:t>Остали</w:t>
      </w:r>
      <w:r w:rsidRPr="006F6F62">
        <w:rPr>
          <w:rFonts w:eastAsiaTheme="minorEastAsia" w:cs="Arial"/>
          <w:b/>
          <w:lang w:eastAsia="sr-Cyrl-CS"/>
        </w:rPr>
        <w:t xml:space="preserve"> </w:t>
      </w:r>
      <w:r>
        <w:rPr>
          <w:rFonts w:eastAsiaTheme="minorEastAsia" w:cs="Arial"/>
          <w:b/>
          <w:lang w:eastAsia="sr-Cyrl-CS"/>
        </w:rPr>
        <w:t>системи</w:t>
      </w:r>
      <w:r w:rsidRPr="006F6F62">
        <w:rPr>
          <w:rFonts w:eastAsiaTheme="minorEastAsia" w:cs="Arial"/>
          <w:b/>
          <w:lang w:eastAsia="sr-Cyrl-CS"/>
        </w:rPr>
        <w:t xml:space="preserve"> </w:t>
      </w:r>
      <w:r>
        <w:rPr>
          <w:rFonts w:eastAsiaTheme="minorEastAsia" w:cs="Arial"/>
          <w:b/>
          <w:lang w:eastAsia="sr-Cyrl-CS"/>
        </w:rPr>
        <w:t>ван</w:t>
      </w:r>
      <w:r w:rsidRPr="006F6F62">
        <w:rPr>
          <w:rFonts w:eastAsiaTheme="minorEastAsia" w:cs="Arial"/>
          <w:b/>
          <w:lang w:eastAsia="sr-Cyrl-CS"/>
        </w:rPr>
        <w:t xml:space="preserve"> </w:t>
      </w:r>
      <w:r>
        <w:rPr>
          <w:rFonts w:eastAsiaTheme="minorEastAsia" w:cs="Arial"/>
          <w:b/>
          <w:lang w:eastAsia="sr-Cyrl-CS"/>
        </w:rPr>
        <w:t>круга</w:t>
      </w:r>
      <w:r w:rsidRPr="006F6F62">
        <w:rPr>
          <w:rFonts w:eastAsiaTheme="minorEastAsia" w:cs="Arial"/>
          <w:b/>
          <w:lang w:eastAsia="sr-Cyrl-CS"/>
        </w:rPr>
        <w:t xml:space="preserve"> </w:t>
      </w:r>
      <w:r>
        <w:rPr>
          <w:rFonts w:eastAsiaTheme="minorEastAsia" w:cs="Arial"/>
          <w:b/>
          <w:lang w:eastAsia="sr-Cyrl-CS"/>
        </w:rPr>
        <w:t>електране</w:t>
      </w:r>
    </w:p>
    <w:p w14:paraId="09F8A497" w14:textId="77777777" w:rsidR="00C05EF5" w:rsidRPr="00E8142A" w:rsidRDefault="00C05EF5" w:rsidP="00C05EF5">
      <w:pPr>
        <w:autoSpaceDE w:val="0"/>
        <w:autoSpaceDN w:val="0"/>
        <w:adjustRightInd w:val="0"/>
        <w:rPr>
          <w:rFonts w:eastAsiaTheme="minorEastAsia" w:cs="Arial"/>
          <w:i/>
          <w:lang w:eastAsia="sr-Cyrl-CS"/>
        </w:rPr>
      </w:pPr>
      <w:r>
        <w:rPr>
          <w:rFonts w:eastAsiaTheme="minorEastAsia" w:cs="Arial"/>
          <w:i/>
          <w:lang w:eastAsia="sr-Cyrl-CS"/>
        </w:rPr>
        <w:t>Депонија</w:t>
      </w:r>
      <w:r w:rsidRPr="00E8142A">
        <w:rPr>
          <w:rFonts w:eastAsiaTheme="minorEastAsia" w:cs="Arial"/>
          <w:i/>
          <w:lang w:eastAsia="sr-Cyrl-CS"/>
        </w:rPr>
        <w:t xml:space="preserve"> </w:t>
      </w:r>
      <w:r>
        <w:rPr>
          <w:rFonts w:eastAsiaTheme="minorEastAsia" w:cs="Arial"/>
          <w:i/>
          <w:lang w:eastAsia="sr-Cyrl-CS"/>
        </w:rPr>
        <w:t>пепела</w:t>
      </w:r>
      <w:r w:rsidRPr="00E8142A">
        <w:rPr>
          <w:rFonts w:eastAsiaTheme="minorEastAsia" w:cs="Arial"/>
          <w:i/>
          <w:lang w:eastAsia="sr-Cyrl-CS"/>
        </w:rPr>
        <w:t xml:space="preserve">, </w:t>
      </w:r>
      <w:r>
        <w:rPr>
          <w:rFonts w:eastAsiaTheme="minorEastAsia" w:cs="Arial"/>
          <w:i/>
          <w:lang w:eastAsia="sr-Cyrl-CS"/>
        </w:rPr>
        <w:t>шљаке</w:t>
      </w:r>
      <w:r w:rsidRPr="00E8142A">
        <w:rPr>
          <w:rFonts w:eastAsiaTheme="minorEastAsia" w:cs="Arial"/>
          <w:i/>
          <w:lang w:eastAsia="sr-Cyrl-CS"/>
        </w:rPr>
        <w:t xml:space="preserve"> </w:t>
      </w:r>
      <w:r>
        <w:rPr>
          <w:rFonts w:eastAsiaTheme="minorEastAsia" w:cs="Arial"/>
          <w:i/>
          <w:lang w:eastAsia="sr-Cyrl-CS"/>
        </w:rPr>
        <w:t>и</w:t>
      </w:r>
      <w:r w:rsidRPr="00E8142A">
        <w:rPr>
          <w:rFonts w:eastAsiaTheme="minorEastAsia" w:cs="Arial"/>
          <w:i/>
          <w:lang w:eastAsia="sr-Cyrl-CS"/>
        </w:rPr>
        <w:t xml:space="preserve"> </w:t>
      </w:r>
      <w:r>
        <w:rPr>
          <w:rFonts w:eastAsiaTheme="minorEastAsia" w:cs="Arial"/>
          <w:i/>
          <w:lang w:eastAsia="sr-Cyrl-CS"/>
        </w:rPr>
        <w:t>гипса</w:t>
      </w:r>
    </w:p>
    <w:p w14:paraId="22CEED21"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Депонија се налази у откопу ПК Тамнава Заподно поље ускладу са претходно израђеном документацијом.</w:t>
      </w:r>
    </w:p>
    <w:p w14:paraId="776BCE45" w14:textId="77777777" w:rsidR="00C05EF5" w:rsidRPr="00E8142A" w:rsidRDefault="00C05EF5" w:rsidP="00C05EF5">
      <w:pPr>
        <w:autoSpaceDE w:val="0"/>
        <w:autoSpaceDN w:val="0"/>
        <w:adjustRightInd w:val="0"/>
        <w:rPr>
          <w:rFonts w:eastAsiaTheme="minorEastAsia" w:cs="Arial"/>
          <w:i/>
          <w:lang w:eastAsia="sr-Cyrl-CS"/>
        </w:rPr>
      </w:pPr>
      <w:r>
        <w:rPr>
          <w:rFonts w:eastAsiaTheme="minorEastAsia" w:cs="Arial"/>
          <w:i/>
          <w:lang w:eastAsia="sr-Cyrl-CS"/>
        </w:rPr>
        <w:t>Црпна</w:t>
      </w:r>
      <w:r w:rsidRPr="00E8142A">
        <w:rPr>
          <w:rFonts w:eastAsiaTheme="minorEastAsia" w:cs="Arial"/>
          <w:i/>
          <w:lang w:eastAsia="sr-Cyrl-CS"/>
        </w:rPr>
        <w:t xml:space="preserve"> </w:t>
      </w:r>
      <w:r>
        <w:rPr>
          <w:rFonts w:eastAsiaTheme="minorEastAsia" w:cs="Arial"/>
          <w:i/>
          <w:lang w:eastAsia="sr-Cyrl-CS"/>
        </w:rPr>
        <w:t>станица</w:t>
      </w:r>
      <w:r w:rsidRPr="00E8142A">
        <w:rPr>
          <w:rFonts w:eastAsiaTheme="minorEastAsia" w:cs="Arial"/>
          <w:i/>
          <w:lang w:eastAsia="sr-Cyrl-CS"/>
        </w:rPr>
        <w:t xml:space="preserve"> </w:t>
      </w:r>
      <w:r>
        <w:rPr>
          <w:rFonts w:eastAsiaTheme="minorEastAsia" w:cs="Arial"/>
          <w:i/>
          <w:lang w:eastAsia="sr-Cyrl-CS"/>
        </w:rPr>
        <w:t>сирове</w:t>
      </w:r>
      <w:r w:rsidRPr="00E8142A">
        <w:rPr>
          <w:rFonts w:eastAsiaTheme="minorEastAsia" w:cs="Arial"/>
          <w:i/>
          <w:lang w:eastAsia="sr-Cyrl-CS"/>
        </w:rPr>
        <w:t xml:space="preserve"> </w:t>
      </w:r>
      <w:r>
        <w:rPr>
          <w:rFonts w:eastAsiaTheme="minorEastAsia" w:cs="Arial"/>
          <w:i/>
          <w:lang w:eastAsia="sr-Cyrl-CS"/>
        </w:rPr>
        <w:t>воде</w:t>
      </w:r>
    </w:p>
    <w:p w14:paraId="7DD5319C" w14:textId="77777777" w:rsidR="00C05EF5" w:rsidRPr="006769A6" w:rsidRDefault="00C05EF5" w:rsidP="00C05EF5">
      <w:pPr>
        <w:autoSpaceDE w:val="0"/>
        <w:autoSpaceDN w:val="0"/>
        <w:adjustRightInd w:val="0"/>
        <w:rPr>
          <w:rFonts w:eastAsiaTheme="minorEastAsia" w:cs="Arial"/>
          <w:lang w:eastAsia="sr-Cyrl-CS"/>
        </w:rPr>
      </w:pPr>
      <w:r>
        <w:rPr>
          <w:rFonts w:eastAsiaTheme="minorEastAsia" w:cs="Arial"/>
          <w:lang w:eastAsia="sr-Cyrl-CS"/>
        </w:rPr>
        <w:t>ТЕ</w:t>
      </w:r>
      <w:r w:rsidRPr="006769A6">
        <w:rPr>
          <w:rFonts w:eastAsiaTheme="minorEastAsia" w:cs="Arial"/>
          <w:lang w:eastAsia="sr-Cyrl-CS"/>
        </w:rPr>
        <w:t xml:space="preserve"> „</w:t>
      </w:r>
      <w:r>
        <w:rPr>
          <w:rFonts w:eastAsiaTheme="minorEastAsia" w:cs="Arial"/>
          <w:lang w:eastAsia="sr-Cyrl-CS"/>
        </w:rPr>
        <w:t>Колубара</w:t>
      </w:r>
      <w:r w:rsidRPr="006769A6">
        <w:rPr>
          <w:rFonts w:eastAsiaTheme="minorEastAsia" w:cs="Arial"/>
          <w:lang w:eastAsia="sr-Cyrl-CS"/>
        </w:rPr>
        <w:t xml:space="preserve"> </w:t>
      </w:r>
      <w:r>
        <w:rPr>
          <w:rFonts w:eastAsiaTheme="minorEastAsia" w:cs="Arial"/>
          <w:lang w:eastAsia="sr-Cyrl-CS"/>
        </w:rPr>
        <w:t>Б</w:t>
      </w:r>
      <w:r w:rsidRPr="006769A6">
        <w:rPr>
          <w:rFonts w:eastAsiaTheme="minorEastAsia" w:cs="Arial"/>
          <w:lang w:eastAsia="sr-Cyrl-CS"/>
        </w:rPr>
        <w:t xml:space="preserve">“ </w:t>
      </w:r>
      <w:r>
        <w:rPr>
          <w:rFonts w:eastAsiaTheme="minorEastAsia" w:cs="Arial"/>
          <w:lang w:eastAsia="sr-Cyrl-CS"/>
        </w:rPr>
        <w:t>снабдеваће</w:t>
      </w:r>
      <w:r w:rsidRPr="006769A6">
        <w:rPr>
          <w:rFonts w:eastAsiaTheme="minorEastAsia" w:cs="Arial"/>
          <w:lang w:eastAsia="sr-Cyrl-CS"/>
        </w:rPr>
        <w:t xml:space="preserve"> </w:t>
      </w:r>
      <w:r>
        <w:rPr>
          <w:rFonts w:eastAsiaTheme="minorEastAsia" w:cs="Arial"/>
          <w:lang w:eastAsia="sr-Cyrl-CS"/>
        </w:rPr>
        <w:t>се</w:t>
      </w:r>
      <w:r w:rsidRPr="006769A6">
        <w:rPr>
          <w:rFonts w:eastAsiaTheme="minorEastAsia" w:cs="Arial"/>
          <w:lang w:eastAsia="sr-Cyrl-CS"/>
        </w:rPr>
        <w:t xml:space="preserve"> </w:t>
      </w:r>
      <w:r>
        <w:rPr>
          <w:rFonts w:eastAsiaTheme="minorEastAsia" w:cs="Arial"/>
          <w:lang w:eastAsia="sr-Cyrl-CS"/>
        </w:rPr>
        <w:t>сировом</w:t>
      </w:r>
      <w:r w:rsidRPr="006769A6">
        <w:rPr>
          <w:rFonts w:eastAsiaTheme="minorEastAsia" w:cs="Arial"/>
          <w:lang w:eastAsia="sr-Cyrl-CS"/>
        </w:rPr>
        <w:t xml:space="preserve"> </w:t>
      </w:r>
      <w:r>
        <w:rPr>
          <w:rFonts w:eastAsiaTheme="minorEastAsia" w:cs="Arial"/>
          <w:lang w:eastAsia="sr-Cyrl-CS"/>
        </w:rPr>
        <w:t>водом</w:t>
      </w:r>
      <w:r w:rsidRPr="006769A6">
        <w:rPr>
          <w:rFonts w:eastAsiaTheme="minorEastAsia" w:cs="Arial"/>
          <w:lang w:eastAsia="sr-Cyrl-CS"/>
        </w:rPr>
        <w:t xml:space="preserve"> </w:t>
      </w:r>
      <w:r>
        <w:rPr>
          <w:rFonts w:eastAsiaTheme="minorEastAsia" w:cs="Arial"/>
          <w:lang w:eastAsia="sr-Cyrl-CS"/>
        </w:rPr>
        <w:t>из</w:t>
      </w:r>
      <w:r w:rsidRPr="006769A6">
        <w:rPr>
          <w:rFonts w:eastAsiaTheme="minorEastAsia" w:cs="Arial"/>
          <w:lang w:eastAsia="sr-Cyrl-CS"/>
        </w:rPr>
        <w:t xml:space="preserve"> </w:t>
      </w:r>
      <w:r>
        <w:rPr>
          <w:rFonts w:eastAsiaTheme="minorEastAsia" w:cs="Arial"/>
          <w:lang w:eastAsia="sr-Cyrl-CS"/>
        </w:rPr>
        <w:t>реке</w:t>
      </w:r>
      <w:r w:rsidRPr="006769A6">
        <w:rPr>
          <w:rFonts w:eastAsiaTheme="minorEastAsia" w:cs="Arial"/>
          <w:lang w:eastAsia="sr-Cyrl-CS"/>
        </w:rPr>
        <w:t xml:space="preserve"> </w:t>
      </w:r>
      <w:r>
        <w:rPr>
          <w:rFonts w:eastAsiaTheme="minorEastAsia" w:cs="Arial"/>
          <w:lang w:eastAsia="sr-Cyrl-CS"/>
        </w:rPr>
        <w:t>Колубаре</w:t>
      </w:r>
      <w:r w:rsidRPr="006769A6">
        <w:rPr>
          <w:rFonts w:eastAsiaTheme="minorEastAsia" w:cs="Arial"/>
          <w:lang w:eastAsia="sr-Cyrl-CS"/>
        </w:rPr>
        <w:t xml:space="preserve">, </w:t>
      </w:r>
      <w:r>
        <w:rPr>
          <w:rFonts w:eastAsiaTheme="minorEastAsia" w:cs="Arial"/>
          <w:lang w:eastAsia="sr-Cyrl-CS"/>
        </w:rPr>
        <w:t>користећи</w:t>
      </w:r>
      <w:r w:rsidRPr="006769A6">
        <w:rPr>
          <w:rFonts w:eastAsiaTheme="minorEastAsia" w:cs="Arial"/>
          <w:lang w:eastAsia="sr-Cyrl-CS"/>
        </w:rPr>
        <w:t xml:space="preserve"> </w:t>
      </w:r>
      <w:r>
        <w:rPr>
          <w:rFonts w:eastAsiaTheme="minorEastAsia" w:cs="Arial"/>
          <w:lang w:eastAsia="sr-Cyrl-CS"/>
        </w:rPr>
        <w:t>већ</w:t>
      </w:r>
      <w:r w:rsidRPr="006769A6">
        <w:rPr>
          <w:rFonts w:eastAsiaTheme="minorEastAsia" w:cs="Arial"/>
          <w:lang w:eastAsia="sr-Cyrl-CS"/>
        </w:rPr>
        <w:t xml:space="preserve"> </w:t>
      </w:r>
      <w:r>
        <w:rPr>
          <w:rFonts w:eastAsiaTheme="minorEastAsia" w:cs="Arial"/>
          <w:lang w:eastAsia="sr-Cyrl-CS"/>
        </w:rPr>
        <w:t>постојећи</w:t>
      </w:r>
      <w:r w:rsidRPr="006769A6">
        <w:rPr>
          <w:rFonts w:eastAsiaTheme="minorEastAsia" w:cs="Arial"/>
          <w:lang w:eastAsia="sr-Cyrl-CS"/>
        </w:rPr>
        <w:t xml:space="preserve"> </w:t>
      </w:r>
      <w:r>
        <w:rPr>
          <w:rFonts w:eastAsiaTheme="minorEastAsia" w:cs="Arial"/>
          <w:lang w:eastAsia="sr-Cyrl-CS"/>
        </w:rPr>
        <w:t>водозахват</w:t>
      </w:r>
      <w:r w:rsidRPr="006769A6">
        <w:rPr>
          <w:rFonts w:eastAsiaTheme="minorEastAsia" w:cs="Arial"/>
          <w:lang w:eastAsia="sr-Cyrl-CS"/>
        </w:rPr>
        <w:t xml:space="preserve"> </w:t>
      </w:r>
      <w:r>
        <w:rPr>
          <w:rFonts w:eastAsiaTheme="minorEastAsia" w:cs="Arial"/>
          <w:lang w:eastAsia="sr-Cyrl-CS"/>
        </w:rPr>
        <w:t>ТЕ</w:t>
      </w:r>
      <w:r w:rsidRPr="006769A6">
        <w:rPr>
          <w:rFonts w:eastAsiaTheme="minorEastAsia" w:cs="Arial"/>
          <w:lang w:eastAsia="sr-Cyrl-CS"/>
        </w:rPr>
        <w:t xml:space="preserve"> „</w:t>
      </w:r>
      <w:r>
        <w:rPr>
          <w:rFonts w:eastAsiaTheme="minorEastAsia" w:cs="Arial"/>
          <w:lang w:eastAsia="sr-Cyrl-CS"/>
        </w:rPr>
        <w:t>Колубара</w:t>
      </w:r>
      <w:r w:rsidRPr="006769A6">
        <w:rPr>
          <w:rFonts w:eastAsiaTheme="minorEastAsia" w:cs="Arial"/>
          <w:lang w:eastAsia="sr-Cyrl-CS"/>
        </w:rPr>
        <w:t xml:space="preserve"> </w:t>
      </w:r>
      <w:r>
        <w:rPr>
          <w:rFonts w:eastAsiaTheme="minorEastAsia" w:cs="Arial"/>
          <w:lang w:eastAsia="sr-Cyrl-CS"/>
        </w:rPr>
        <w:t>А</w:t>
      </w:r>
      <w:r w:rsidRPr="006769A6">
        <w:rPr>
          <w:rFonts w:eastAsiaTheme="minorEastAsia" w:cs="Arial"/>
          <w:lang w:eastAsia="sr-Cyrl-CS"/>
        </w:rPr>
        <w:t xml:space="preserve">“ </w:t>
      </w:r>
      <w:r>
        <w:rPr>
          <w:rFonts w:eastAsiaTheme="minorEastAsia" w:cs="Arial"/>
          <w:lang w:eastAsia="sr-Cyrl-CS"/>
        </w:rPr>
        <w:t>који</w:t>
      </w:r>
      <w:r w:rsidRPr="006769A6">
        <w:rPr>
          <w:rFonts w:eastAsiaTheme="minorEastAsia" w:cs="Arial"/>
          <w:lang w:eastAsia="sr-Cyrl-CS"/>
        </w:rPr>
        <w:t xml:space="preserve"> </w:t>
      </w:r>
      <w:r>
        <w:rPr>
          <w:rFonts w:eastAsiaTheme="minorEastAsia" w:cs="Arial"/>
          <w:lang w:eastAsia="sr-Cyrl-CS"/>
        </w:rPr>
        <w:t>ће</w:t>
      </w:r>
      <w:r w:rsidRPr="006769A6">
        <w:rPr>
          <w:rFonts w:eastAsiaTheme="minorEastAsia" w:cs="Arial"/>
          <w:lang w:eastAsia="sr-Cyrl-CS"/>
        </w:rPr>
        <w:t xml:space="preserve"> </w:t>
      </w:r>
      <w:r>
        <w:rPr>
          <w:rFonts w:eastAsiaTheme="minorEastAsia" w:cs="Arial"/>
          <w:lang w:eastAsia="sr-Cyrl-CS"/>
        </w:rPr>
        <w:t>бити</w:t>
      </w:r>
      <w:r w:rsidRPr="006769A6">
        <w:rPr>
          <w:rFonts w:eastAsiaTheme="minorEastAsia" w:cs="Arial"/>
          <w:lang w:eastAsia="sr-Cyrl-CS"/>
        </w:rPr>
        <w:t xml:space="preserve"> </w:t>
      </w:r>
      <w:r>
        <w:rPr>
          <w:rFonts w:eastAsiaTheme="minorEastAsia" w:cs="Arial"/>
          <w:lang w:eastAsia="sr-Cyrl-CS"/>
        </w:rPr>
        <w:t>реконструисан</w:t>
      </w:r>
      <w:r w:rsidRPr="006769A6">
        <w:rPr>
          <w:rFonts w:eastAsiaTheme="minorEastAsia" w:cs="Arial"/>
          <w:lang w:eastAsia="sr-Cyrl-CS"/>
        </w:rPr>
        <w:t xml:space="preserve"> </w:t>
      </w:r>
      <w:r>
        <w:rPr>
          <w:rFonts w:eastAsiaTheme="minorEastAsia" w:cs="Arial"/>
          <w:lang w:eastAsia="sr-Cyrl-CS"/>
        </w:rPr>
        <w:t>и</w:t>
      </w:r>
      <w:r w:rsidRPr="006769A6">
        <w:rPr>
          <w:rFonts w:eastAsiaTheme="minorEastAsia" w:cs="Arial"/>
          <w:lang w:eastAsia="sr-Cyrl-CS"/>
        </w:rPr>
        <w:t xml:space="preserve"> </w:t>
      </w:r>
      <w:r>
        <w:rPr>
          <w:rFonts w:eastAsiaTheme="minorEastAsia" w:cs="Arial"/>
          <w:lang w:eastAsia="sr-Cyrl-CS"/>
        </w:rPr>
        <w:t>дограђен</w:t>
      </w:r>
      <w:r w:rsidRPr="006769A6">
        <w:rPr>
          <w:rFonts w:eastAsiaTheme="minorEastAsia" w:cs="Arial"/>
          <w:lang w:eastAsia="sr-Cyrl-CS"/>
        </w:rPr>
        <w:t xml:space="preserve"> </w:t>
      </w:r>
      <w:r>
        <w:rPr>
          <w:rFonts w:eastAsiaTheme="minorEastAsia" w:cs="Arial"/>
          <w:lang w:eastAsia="sr-Cyrl-CS"/>
        </w:rPr>
        <w:t>тако</w:t>
      </w:r>
      <w:r w:rsidRPr="006769A6">
        <w:rPr>
          <w:rFonts w:eastAsiaTheme="minorEastAsia" w:cs="Arial"/>
          <w:lang w:eastAsia="sr-Cyrl-CS"/>
        </w:rPr>
        <w:t xml:space="preserve"> </w:t>
      </w:r>
      <w:r>
        <w:rPr>
          <w:rFonts w:eastAsiaTheme="minorEastAsia" w:cs="Arial"/>
          <w:lang w:eastAsia="sr-Cyrl-CS"/>
        </w:rPr>
        <w:t>да</w:t>
      </w:r>
      <w:r w:rsidRPr="006769A6">
        <w:rPr>
          <w:rFonts w:eastAsiaTheme="minorEastAsia" w:cs="Arial"/>
          <w:lang w:eastAsia="sr-Cyrl-CS"/>
        </w:rPr>
        <w:t xml:space="preserve"> </w:t>
      </w:r>
      <w:r>
        <w:rPr>
          <w:rFonts w:eastAsiaTheme="minorEastAsia" w:cs="Arial"/>
          <w:lang w:eastAsia="sr-Cyrl-CS"/>
        </w:rPr>
        <w:lastRenderedPageBreak/>
        <w:t>задовољи</w:t>
      </w:r>
      <w:r w:rsidRPr="006769A6">
        <w:rPr>
          <w:rFonts w:eastAsiaTheme="minorEastAsia" w:cs="Arial"/>
          <w:lang w:eastAsia="sr-Cyrl-CS"/>
        </w:rPr>
        <w:t xml:space="preserve"> </w:t>
      </w:r>
      <w:r>
        <w:rPr>
          <w:rFonts w:eastAsiaTheme="minorEastAsia" w:cs="Arial"/>
          <w:lang w:eastAsia="sr-Cyrl-CS"/>
        </w:rPr>
        <w:t>потребе</w:t>
      </w:r>
      <w:r w:rsidRPr="006769A6">
        <w:rPr>
          <w:rFonts w:eastAsiaTheme="minorEastAsia" w:cs="Arial"/>
          <w:lang w:eastAsia="sr-Cyrl-CS"/>
        </w:rPr>
        <w:t xml:space="preserve"> </w:t>
      </w:r>
      <w:r>
        <w:rPr>
          <w:rFonts w:eastAsiaTheme="minorEastAsia" w:cs="Arial"/>
          <w:lang w:eastAsia="sr-Cyrl-CS"/>
        </w:rPr>
        <w:t>новог</w:t>
      </w:r>
      <w:r w:rsidRPr="006769A6">
        <w:rPr>
          <w:rFonts w:eastAsiaTheme="minorEastAsia" w:cs="Arial"/>
          <w:lang w:eastAsia="sr-Cyrl-CS"/>
        </w:rPr>
        <w:t xml:space="preserve"> </w:t>
      </w:r>
      <w:r>
        <w:rPr>
          <w:rFonts w:eastAsiaTheme="minorEastAsia" w:cs="Arial"/>
          <w:lang w:eastAsia="sr-Cyrl-CS"/>
        </w:rPr>
        <w:t>блока</w:t>
      </w:r>
      <w:r w:rsidRPr="006769A6">
        <w:rPr>
          <w:rFonts w:eastAsiaTheme="minorEastAsia" w:cs="Arial"/>
          <w:lang w:eastAsia="sr-Cyrl-CS"/>
        </w:rPr>
        <w:t xml:space="preserve"> </w:t>
      </w:r>
      <w:r>
        <w:rPr>
          <w:rFonts w:eastAsiaTheme="minorEastAsia" w:cs="Arial"/>
          <w:lang w:eastAsia="sr-Cyrl-CS"/>
        </w:rPr>
        <w:t>или</w:t>
      </w:r>
      <w:r w:rsidRPr="006769A6">
        <w:rPr>
          <w:rFonts w:eastAsiaTheme="minorEastAsia" w:cs="Arial"/>
          <w:lang w:eastAsia="sr-Cyrl-CS"/>
        </w:rPr>
        <w:t xml:space="preserve"> </w:t>
      </w:r>
      <w:r>
        <w:rPr>
          <w:rFonts w:eastAsiaTheme="minorEastAsia" w:cs="Arial"/>
          <w:lang w:eastAsia="sr-Cyrl-CS"/>
        </w:rPr>
        <w:t>потпуно</w:t>
      </w:r>
      <w:r w:rsidRPr="006769A6">
        <w:rPr>
          <w:rFonts w:eastAsiaTheme="minorEastAsia" w:cs="Arial"/>
          <w:lang w:eastAsia="sr-Cyrl-CS"/>
        </w:rPr>
        <w:t xml:space="preserve"> </w:t>
      </w:r>
      <w:r>
        <w:rPr>
          <w:rFonts w:eastAsiaTheme="minorEastAsia" w:cs="Arial"/>
          <w:lang w:eastAsia="sr-Cyrl-CS"/>
        </w:rPr>
        <w:t>нови</w:t>
      </w:r>
      <w:r w:rsidRPr="006769A6">
        <w:rPr>
          <w:rFonts w:eastAsiaTheme="minorEastAsia" w:cs="Arial"/>
          <w:lang w:eastAsia="sr-Cyrl-CS"/>
        </w:rPr>
        <w:t xml:space="preserve"> </w:t>
      </w:r>
      <w:r>
        <w:rPr>
          <w:rFonts w:eastAsiaTheme="minorEastAsia" w:cs="Arial"/>
          <w:lang w:eastAsia="sr-Cyrl-CS"/>
        </w:rPr>
        <w:t>водозахват</w:t>
      </w:r>
      <w:r w:rsidRPr="006769A6">
        <w:rPr>
          <w:rFonts w:eastAsiaTheme="minorEastAsia" w:cs="Arial"/>
          <w:lang w:eastAsia="sr-Cyrl-CS"/>
        </w:rPr>
        <w:t xml:space="preserve"> </w:t>
      </w:r>
      <w:r>
        <w:rPr>
          <w:rFonts w:eastAsiaTheme="minorEastAsia" w:cs="Arial"/>
          <w:lang w:eastAsia="sr-Cyrl-CS"/>
        </w:rPr>
        <w:t>на</w:t>
      </w:r>
      <w:r w:rsidRPr="006769A6">
        <w:rPr>
          <w:rFonts w:eastAsiaTheme="minorEastAsia" w:cs="Arial"/>
          <w:lang w:eastAsia="sr-Cyrl-CS"/>
        </w:rPr>
        <w:t xml:space="preserve"> </w:t>
      </w:r>
      <w:r>
        <w:rPr>
          <w:rFonts w:eastAsiaTheme="minorEastAsia" w:cs="Arial"/>
          <w:lang w:eastAsia="sr-Cyrl-CS"/>
        </w:rPr>
        <w:t>реци</w:t>
      </w:r>
      <w:r w:rsidRPr="006769A6">
        <w:rPr>
          <w:rFonts w:eastAsiaTheme="minorEastAsia" w:cs="Arial"/>
          <w:lang w:eastAsia="sr-Cyrl-CS"/>
        </w:rPr>
        <w:t xml:space="preserve"> </w:t>
      </w:r>
      <w:r>
        <w:rPr>
          <w:rFonts w:eastAsiaTheme="minorEastAsia" w:cs="Arial"/>
          <w:lang w:eastAsia="sr-Cyrl-CS"/>
        </w:rPr>
        <w:t>Колубара</w:t>
      </w:r>
      <w:r w:rsidRPr="006769A6">
        <w:rPr>
          <w:rFonts w:eastAsiaTheme="minorEastAsia" w:cs="Arial"/>
          <w:lang w:eastAsia="sr-Cyrl-CS"/>
        </w:rPr>
        <w:t xml:space="preserve"> </w:t>
      </w:r>
      <w:r>
        <w:rPr>
          <w:rFonts w:eastAsiaTheme="minorEastAsia" w:cs="Arial"/>
          <w:lang w:eastAsia="sr-Cyrl-CS"/>
        </w:rPr>
        <w:t>у</w:t>
      </w:r>
      <w:r w:rsidRPr="006769A6">
        <w:rPr>
          <w:rFonts w:eastAsiaTheme="minorEastAsia" w:cs="Arial"/>
          <w:lang w:eastAsia="sr-Cyrl-CS"/>
        </w:rPr>
        <w:t xml:space="preserve"> </w:t>
      </w:r>
      <w:r>
        <w:rPr>
          <w:rFonts w:eastAsiaTheme="minorEastAsia" w:cs="Arial"/>
          <w:lang w:eastAsia="sr-Cyrl-CS"/>
        </w:rPr>
        <w:t>близини</w:t>
      </w:r>
      <w:r w:rsidRPr="006769A6">
        <w:rPr>
          <w:rFonts w:eastAsiaTheme="minorEastAsia" w:cs="Arial"/>
          <w:lang w:eastAsia="sr-Cyrl-CS"/>
        </w:rPr>
        <w:t xml:space="preserve"> </w:t>
      </w:r>
      <w:r>
        <w:rPr>
          <w:rFonts w:eastAsiaTheme="minorEastAsia" w:cs="Arial"/>
          <w:lang w:eastAsia="sr-Cyrl-CS"/>
        </w:rPr>
        <w:t>локације</w:t>
      </w:r>
      <w:r w:rsidRPr="006769A6">
        <w:rPr>
          <w:rFonts w:eastAsiaTheme="minorEastAsia" w:cs="Arial"/>
          <w:lang w:eastAsia="sr-Cyrl-CS"/>
        </w:rPr>
        <w:t xml:space="preserve"> </w:t>
      </w:r>
      <w:r>
        <w:rPr>
          <w:rFonts w:eastAsiaTheme="minorEastAsia" w:cs="Arial"/>
          <w:lang w:eastAsia="sr-Cyrl-CS"/>
        </w:rPr>
        <w:t>ТЕ</w:t>
      </w:r>
      <w:r w:rsidRPr="006769A6">
        <w:rPr>
          <w:rFonts w:eastAsiaTheme="minorEastAsia" w:cs="Arial"/>
          <w:lang w:eastAsia="sr-Cyrl-CS"/>
        </w:rPr>
        <w:t xml:space="preserve"> „</w:t>
      </w:r>
      <w:r>
        <w:rPr>
          <w:rFonts w:eastAsiaTheme="minorEastAsia" w:cs="Arial"/>
          <w:lang w:eastAsia="sr-Cyrl-CS"/>
        </w:rPr>
        <w:t>Колубара</w:t>
      </w:r>
      <w:r w:rsidRPr="006769A6">
        <w:rPr>
          <w:rFonts w:eastAsiaTheme="minorEastAsia" w:cs="Arial"/>
          <w:lang w:eastAsia="sr-Cyrl-CS"/>
        </w:rPr>
        <w:t xml:space="preserve"> </w:t>
      </w:r>
      <w:r>
        <w:rPr>
          <w:rFonts w:eastAsiaTheme="minorEastAsia" w:cs="Arial"/>
          <w:lang w:eastAsia="sr-Cyrl-CS"/>
        </w:rPr>
        <w:t>Б</w:t>
      </w:r>
      <w:r w:rsidRPr="006769A6">
        <w:rPr>
          <w:rFonts w:eastAsiaTheme="minorEastAsia" w:cs="Arial"/>
          <w:lang w:eastAsia="sr-Cyrl-CS"/>
        </w:rPr>
        <w:t xml:space="preserve">“ </w:t>
      </w:r>
      <w:r>
        <w:rPr>
          <w:rFonts w:eastAsiaTheme="minorEastAsia" w:cs="Arial"/>
          <w:lang w:eastAsia="sr-Cyrl-CS"/>
        </w:rPr>
        <w:t>у</w:t>
      </w:r>
      <w:r w:rsidRPr="006769A6">
        <w:rPr>
          <w:rFonts w:eastAsiaTheme="minorEastAsia" w:cs="Arial"/>
          <w:lang w:eastAsia="sr-Cyrl-CS"/>
        </w:rPr>
        <w:t xml:space="preserve"> </w:t>
      </w:r>
      <w:r>
        <w:rPr>
          <w:rFonts w:eastAsiaTheme="minorEastAsia" w:cs="Arial"/>
          <w:lang w:eastAsia="sr-Cyrl-CS"/>
        </w:rPr>
        <w:t>складу</w:t>
      </w:r>
      <w:r w:rsidRPr="006769A6">
        <w:rPr>
          <w:rFonts w:eastAsiaTheme="minorEastAsia" w:cs="Arial"/>
          <w:lang w:eastAsia="sr-Cyrl-CS"/>
        </w:rPr>
        <w:t xml:space="preserve"> </w:t>
      </w:r>
      <w:r>
        <w:rPr>
          <w:rFonts w:eastAsiaTheme="minorEastAsia" w:cs="Arial"/>
          <w:lang w:eastAsia="sr-Cyrl-CS"/>
        </w:rPr>
        <w:t>са</w:t>
      </w:r>
      <w:r w:rsidRPr="006769A6">
        <w:rPr>
          <w:rFonts w:eastAsiaTheme="minorEastAsia" w:cs="Arial"/>
          <w:lang w:eastAsia="sr-Cyrl-CS"/>
        </w:rPr>
        <w:t xml:space="preserve"> </w:t>
      </w:r>
      <w:r>
        <w:rPr>
          <w:rFonts w:eastAsiaTheme="minorEastAsia" w:cs="Arial"/>
          <w:lang w:eastAsia="sr-Cyrl-CS"/>
        </w:rPr>
        <w:t>добијеним</w:t>
      </w:r>
      <w:r w:rsidRPr="006769A6">
        <w:rPr>
          <w:rFonts w:eastAsiaTheme="minorEastAsia" w:cs="Arial"/>
          <w:lang w:eastAsia="sr-Cyrl-CS"/>
        </w:rPr>
        <w:t xml:space="preserve"> </w:t>
      </w:r>
      <w:r>
        <w:rPr>
          <w:rFonts w:eastAsiaTheme="minorEastAsia" w:cs="Arial"/>
          <w:lang w:eastAsia="sr-Cyrl-CS"/>
        </w:rPr>
        <w:t>условима</w:t>
      </w:r>
      <w:r w:rsidRPr="006769A6">
        <w:rPr>
          <w:rFonts w:eastAsiaTheme="minorEastAsia" w:cs="Arial"/>
          <w:lang w:eastAsia="sr-Cyrl-CS"/>
        </w:rPr>
        <w:t>.</w:t>
      </w:r>
    </w:p>
    <w:p w14:paraId="76DD3A4F" w14:textId="77777777" w:rsidR="00C05EF5" w:rsidRPr="00E8142A" w:rsidRDefault="00C05EF5" w:rsidP="00C05EF5">
      <w:pPr>
        <w:autoSpaceDE w:val="0"/>
        <w:autoSpaceDN w:val="0"/>
        <w:adjustRightInd w:val="0"/>
        <w:rPr>
          <w:rFonts w:eastAsiaTheme="minorEastAsia" w:cs="Arial"/>
          <w:i/>
          <w:lang w:eastAsia="sr-Cyrl-CS"/>
        </w:rPr>
      </w:pPr>
      <w:r>
        <w:rPr>
          <w:rFonts w:eastAsiaTheme="minorEastAsia" w:cs="Arial"/>
          <w:i/>
          <w:lang w:eastAsia="sr-Cyrl-CS"/>
        </w:rPr>
        <w:t>Прикључење</w:t>
      </w:r>
      <w:r w:rsidRPr="00E8142A">
        <w:rPr>
          <w:rFonts w:eastAsiaTheme="minorEastAsia" w:cs="Arial"/>
          <w:i/>
          <w:lang w:eastAsia="sr-Cyrl-CS"/>
        </w:rPr>
        <w:t xml:space="preserve"> </w:t>
      </w:r>
      <w:r>
        <w:rPr>
          <w:rFonts w:eastAsiaTheme="minorEastAsia" w:cs="Arial"/>
          <w:i/>
          <w:lang w:eastAsia="sr-Cyrl-CS"/>
        </w:rPr>
        <w:t>на</w:t>
      </w:r>
      <w:r w:rsidRPr="00E8142A">
        <w:rPr>
          <w:rFonts w:eastAsiaTheme="minorEastAsia" w:cs="Arial"/>
          <w:i/>
          <w:lang w:eastAsia="sr-Cyrl-CS"/>
        </w:rPr>
        <w:t xml:space="preserve"> </w:t>
      </w:r>
      <w:r>
        <w:rPr>
          <w:rFonts w:eastAsiaTheme="minorEastAsia" w:cs="Arial"/>
          <w:i/>
          <w:lang w:eastAsia="sr-Cyrl-CS"/>
        </w:rPr>
        <w:t>електро</w:t>
      </w:r>
      <w:r w:rsidRPr="00E8142A">
        <w:rPr>
          <w:rFonts w:eastAsiaTheme="minorEastAsia" w:cs="Arial"/>
          <w:i/>
          <w:lang w:eastAsia="sr-Cyrl-CS"/>
        </w:rPr>
        <w:t>-</w:t>
      </w:r>
      <w:r>
        <w:rPr>
          <w:rFonts w:eastAsiaTheme="minorEastAsia" w:cs="Arial"/>
          <w:i/>
          <w:lang w:eastAsia="sr-Cyrl-CS"/>
        </w:rPr>
        <w:t>преносну</w:t>
      </w:r>
      <w:r w:rsidRPr="00E8142A">
        <w:rPr>
          <w:rFonts w:eastAsiaTheme="minorEastAsia" w:cs="Arial"/>
          <w:i/>
          <w:lang w:eastAsia="sr-Cyrl-CS"/>
        </w:rPr>
        <w:t xml:space="preserve"> </w:t>
      </w:r>
      <w:r>
        <w:rPr>
          <w:rFonts w:eastAsiaTheme="minorEastAsia" w:cs="Arial"/>
          <w:i/>
          <w:lang w:eastAsia="sr-Cyrl-CS"/>
        </w:rPr>
        <w:t>мрежу</w:t>
      </w:r>
    </w:p>
    <w:p w14:paraId="2012E6A8"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ТЕ ће се повезати на преносни систем у складу за захтевима оператора преносног система- ЕМС.</w:t>
      </w:r>
    </w:p>
    <w:p w14:paraId="10277B8C" w14:textId="77777777" w:rsidR="00C05EF5" w:rsidRPr="00E8142A" w:rsidRDefault="00C05EF5" w:rsidP="00C05EF5">
      <w:pPr>
        <w:autoSpaceDE w:val="0"/>
        <w:autoSpaceDN w:val="0"/>
        <w:adjustRightInd w:val="0"/>
        <w:rPr>
          <w:rFonts w:eastAsiaTheme="minorEastAsia" w:cs="Arial"/>
          <w:i/>
          <w:lang w:eastAsia="sr-Cyrl-CS"/>
        </w:rPr>
      </w:pPr>
      <w:r>
        <w:rPr>
          <w:rFonts w:eastAsiaTheme="minorEastAsia" w:cs="Arial"/>
          <w:i/>
          <w:lang w:eastAsia="sr-Cyrl-CS"/>
        </w:rPr>
        <w:t>Прикључење</w:t>
      </w:r>
      <w:r w:rsidRPr="00E8142A">
        <w:rPr>
          <w:rFonts w:eastAsiaTheme="minorEastAsia" w:cs="Arial"/>
          <w:i/>
          <w:lang w:eastAsia="sr-Cyrl-CS"/>
        </w:rPr>
        <w:t xml:space="preserve"> </w:t>
      </w:r>
      <w:r>
        <w:rPr>
          <w:rFonts w:eastAsiaTheme="minorEastAsia" w:cs="Arial"/>
          <w:i/>
          <w:lang w:eastAsia="sr-Cyrl-CS"/>
        </w:rPr>
        <w:t>на</w:t>
      </w:r>
      <w:r w:rsidRPr="00E8142A">
        <w:rPr>
          <w:rFonts w:eastAsiaTheme="minorEastAsia" w:cs="Arial"/>
          <w:i/>
          <w:lang w:eastAsia="sr-Cyrl-CS"/>
        </w:rPr>
        <w:t xml:space="preserve"> </w:t>
      </w:r>
      <w:r>
        <w:rPr>
          <w:rFonts w:eastAsiaTheme="minorEastAsia" w:cs="Arial"/>
          <w:i/>
          <w:lang w:eastAsia="sr-Cyrl-CS"/>
        </w:rPr>
        <w:t>дистрибутивну</w:t>
      </w:r>
      <w:r w:rsidRPr="00E8142A">
        <w:rPr>
          <w:rFonts w:eastAsiaTheme="minorEastAsia" w:cs="Arial"/>
          <w:i/>
          <w:lang w:eastAsia="sr-Cyrl-CS"/>
        </w:rPr>
        <w:t xml:space="preserve"> </w:t>
      </w:r>
      <w:r>
        <w:rPr>
          <w:rFonts w:eastAsiaTheme="minorEastAsia" w:cs="Arial"/>
          <w:i/>
          <w:lang w:eastAsia="sr-Cyrl-CS"/>
        </w:rPr>
        <w:t>мрежу</w:t>
      </w:r>
    </w:p>
    <w:p w14:paraId="55BB6C65"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 xml:space="preserve">ТЕ, црпна станица, депонија пепела. </w:t>
      </w:r>
      <w:proofErr w:type="gramStart"/>
      <w:r>
        <w:rPr>
          <w:rFonts w:eastAsiaTheme="minorEastAsia" w:cs="Arial"/>
          <w:lang w:eastAsia="sr-Cyrl-CS"/>
        </w:rPr>
        <w:t>шљаке</w:t>
      </w:r>
      <w:proofErr w:type="gramEnd"/>
      <w:r>
        <w:rPr>
          <w:rFonts w:eastAsiaTheme="minorEastAsia" w:cs="Arial"/>
          <w:lang w:eastAsia="sr-Cyrl-CS"/>
        </w:rPr>
        <w:t xml:space="preserve"> и гипса ће бити прикључени на електродистрибутивну мрежу.</w:t>
      </w:r>
    </w:p>
    <w:p w14:paraId="123A43EC" w14:textId="77777777" w:rsidR="00C05EF5" w:rsidRPr="00474EE0" w:rsidRDefault="00C05EF5" w:rsidP="00C05EF5">
      <w:pPr>
        <w:rPr>
          <w:rFonts w:eastAsiaTheme="minorEastAsia" w:cs="Arial"/>
          <w:b/>
        </w:rPr>
      </w:pPr>
      <w:r>
        <w:rPr>
          <w:rFonts w:eastAsiaTheme="minorEastAsia" w:cs="Arial"/>
          <w:b/>
        </w:rPr>
        <w:t>Б</w:t>
      </w:r>
      <w:r w:rsidRPr="00870673">
        <w:rPr>
          <w:rFonts w:eastAsiaTheme="minorEastAsia" w:cs="Arial"/>
          <w:b/>
        </w:rPr>
        <w:t>.2.</w:t>
      </w:r>
      <w:r w:rsidRPr="00870673">
        <w:rPr>
          <w:rFonts w:eastAsiaTheme="minorEastAsia" w:cs="Arial"/>
          <w:b/>
        </w:rPr>
        <w:tab/>
      </w:r>
      <w:r>
        <w:rPr>
          <w:rFonts w:eastAsiaTheme="minorEastAsia" w:cs="Arial"/>
          <w:b/>
        </w:rPr>
        <w:t>Финансијско-економска анализа</w:t>
      </w:r>
    </w:p>
    <w:p w14:paraId="604C776B"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Финансијско-економску анализу концепцијског</w:t>
      </w:r>
      <w:r w:rsidRPr="008A4C53">
        <w:rPr>
          <w:rFonts w:eastAsiaTheme="minorEastAsia" w:cs="Arial"/>
          <w:lang w:eastAsia="sr-Cyrl-CS"/>
        </w:rPr>
        <w:t xml:space="preserve"> </w:t>
      </w:r>
      <w:r>
        <w:rPr>
          <w:rFonts w:eastAsiaTheme="minorEastAsia" w:cs="Arial"/>
          <w:lang w:eastAsia="sr-Cyrl-CS"/>
        </w:rPr>
        <w:t>решења</w:t>
      </w:r>
      <w:r w:rsidRPr="008A4C53">
        <w:rPr>
          <w:rFonts w:eastAsiaTheme="minorEastAsia" w:cs="Arial"/>
          <w:lang w:eastAsia="sr-Cyrl-CS"/>
        </w:rPr>
        <w:t xml:space="preserve"> </w:t>
      </w:r>
      <w:r>
        <w:rPr>
          <w:rFonts w:eastAsiaTheme="minorEastAsia" w:cs="Arial"/>
          <w:lang w:eastAsia="sr-Cyrl-CS"/>
        </w:rPr>
        <w:t>урадити</w:t>
      </w:r>
      <w:r w:rsidRPr="00C37ADE">
        <w:rPr>
          <w:rFonts w:eastAsiaTheme="minorEastAsia" w:cs="Arial"/>
          <w:lang w:eastAsia="sr-Cyrl-CS"/>
        </w:rPr>
        <w:t xml:space="preserve"> </w:t>
      </w:r>
      <w:r>
        <w:rPr>
          <w:rFonts w:eastAsiaTheme="minorEastAsia" w:cs="Arial"/>
          <w:lang w:eastAsia="sr-Cyrl-CS"/>
        </w:rPr>
        <w:t>за</w:t>
      </w:r>
      <w:r w:rsidRPr="00C37ADE">
        <w:rPr>
          <w:rFonts w:eastAsiaTheme="minorEastAsia" w:cs="Arial"/>
          <w:lang w:eastAsia="sr-Cyrl-CS"/>
        </w:rPr>
        <w:t xml:space="preserve"> </w:t>
      </w:r>
      <w:r>
        <w:rPr>
          <w:rFonts w:eastAsiaTheme="minorEastAsia" w:cs="Arial"/>
          <w:lang w:eastAsia="sr-Cyrl-CS"/>
        </w:rPr>
        <w:t>пројектовани</w:t>
      </w:r>
      <w:r w:rsidRPr="00C37ADE">
        <w:rPr>
          <w:rFonts w:eastAsiaTheme="minorEastAsia" w:cs="Arial"/>
          <w:lang w:eastAsia="sr-Cyrl-CS"/>
        </w:rPr>
        <w:t xml:space="preserve"> </w:t>
      </w:r>
      <w:r>
        <w:rPr>
          <w:rFonts w:eastAsiaTheme="minorEastAsia" w:cs="Arial"/>
          <w:lang w:eastAsia="sr-Cyrl-CS"/>
        </w:rPr>
        <w:t>период</w:t>
      </w:r>
      <w:r w:rsidRPr="00C37ADE">
        <w:rPr>
          <w:rFonts w:eastAsiaTheme="minorEastAsia" w:cs="Arial"/>
          <w:lang w:eastAsia="sr-Cyrl-CS"/>
        </w:rPr>
        <w:t xml:space="preserve"> </w:t>
      </w:r>
      <w:r>
        <w:rPr>
          <w:rFonts w:eastAsiaTheme="minorEastAsia" w:cs="Arial"/>
          <w:lang w:eastAsia="sr-Cyrl-CS"/>
        </w:rPr>
        <w:t>изградње</w:t>
      </w:r>
      <w:r w:rsidRPr="00C37ADE">
        <w:rPr>
          <w:rFonts w:eastAsiaTheme="minorEastAsia" w:cs="Arial"/>
          <w:lang w:eastAsia="sr-Cyrl-CS"/>
        </w:rPr>
        <w:t xml:space="preserve"> </w:t>
      </w:r>
      <w:r>
        <w:rPr>
          <w:rFonts w:eastAsiaTheme="minorEastAsia" w:cs="Arial"/>
          <w:lang w:eastAsia="sr-Cyrl-CS"/>
        </w:rPr>
        <w:t>и</w:t>
      </w:r>
      <w:r w:rsidRPr="00C37ADE">
        <w:rPr>
          <w:rFonts w:eastAsiaTheme="minorEastAsia" w:cs="Arial"/>
          <w:lang w:eastAsia="sr-Cyrl-CS"/>
        </w:rPr>
        <w:t xml:space="preserve"> </w:t>
      </w:r>
      <w:r>
        <w:rPr>
          <w:rFonts w:eastAsiaTheme="minorEastAsia" w:cs="Arial"/>
          <w:lang w:eastAsia="sr-Cyrl-CS"/>
        </w:rPr>
        <w:t>оперативног</w:t>
      </w:r>
      <w:r w:rsidRPr="00C37ADE">
        <w:rPr>
          <w:rFonts w:eastAsiaTheme="minorEastAsia" w:cs="Arial"/>
          <w:lang w:eastAsia="sr-Cyrl-CS"/>
        </w:rPr>
        <w:t xml:space="preserve"> </w:t>
      </w:r>
      <w:r>
        <w:rPr>
          <w:rFonts w:eastAsiaTheme="minorEastAsia" w:cs="Arial"/>
          <w:lang w:eastAsia="sr-Cyrl-CS"/>
        </w:rPr>
        <w:t>рада</w:t>
      </w:r>
      <w:r w:rsidRPr="00C37ADE">
        <w:rPr>
          <w:rFonts w:eastAsiaTheme="minorEastAsia" w:cs="Arial"/>
          <w:lang w:eastAsia="sr-Cyrl-CS"/>
        </w:rPr>
        <w:t xml:space="preserve"> </w:t>
      </w:r>
      <w:r>
        <w:rPr>
          <w:rFonts w:eastAsiaTheme="minorEastAsia" w:cs="Arial"/>
          <w:lang w:eastAsia="sr-Cyrl-CS"/>
        </w:rPr>
        <w:t>уз</w:t>
      </w:r>
      <w:r w:rsidRPr="00C37ADE">
        <w:rPr>
          <w:rFonts w:eastAsiaTheme="minorEastAsia" w:cs="Arial"/>
          <w:lang w:eastAsia="sr-Cyrl-CS"/>
        </w:rPr>
        <w:t xml:space="preserve"> </w:t>
      </w:r>
      <w:r>
        <w:rPr>
          <w:rFonts w:eastAsiaTheme="minorEastAsia" w:cs="Arial"/>
          <w:lang w:eastAsia="sr-Cyrl-CS"/>
        </w:rPr>
        <w:t>примену</w:t>
      </w:r>
      <w:r w:rsidRPr="00C37ADE">
        <w:rPr>
          <w:rFonts w:eastAsiaTheme="minorEastAsia" w:cs="Arial"/>
          <w:lang w:eastAsia="sr-Cyrl-CS"/>
        </w:rPr>
        <w:t xml:space="preserve"> </w:t>
      </w:r>
      <w:r>
        <w:rPr>
          <w:rFonts w:eastAsiaTheme="minorEastAsia" w:cs="Arial"/>
          <w:lang w:eastAsia="sr-Cyrl-CS"/>
        </w:rPr>
        <w:t>статичке и динамичке финансијско-економске</w:t>
      </w:r>
      <w:r w:rsidRPr="00C37ADE">
        <w:rPr>
          <w:rFonts w:eastAsiaTheme="minorEastAsia" w:cs="Arial"/>
          <w:lang w:eastAsia="sr-Cyrl-CS"/>
        </w:rPr>
        <w:t xml:space="preserve"> </w:t>
      </w:r>
      <w:r>
        <w:rPr>
          <w:rFonts w:eastAsiaTheme="minorEastAsia" w:cs="Arial"/>
          <w:lang w:eastAsia="sr-Cyrl-CS"/>
        </w:rPr>
        <w:t>анализе</w:t>
      </w:r>
      <w:r w:rsidRPr="00C37ADE">
        <w:rPr>
          <w:rFonts w:eastAsiaTheme="minorEastAsia" w:cs="Arial"/>
          <w:lang w:eastAsia="sr-Cyrl-CS"/>
        </w:rPr>
        <w:t xml:space="preserve"> (</w:t>
      </w:r>
      <w:r>
        <w:rPr>
          <w:rFonts w:eastAsiaTheme="minorEastAsia" w:cs="Arial"/>
          <w:lang w:eastAsia="sr-Cyrl-CS"/>
        </w:rPr>
        <w:t>сагласно</w:t>
      </w:r>
      <w:r w:rsidRPr="00C37ADE">
        <w:rPr>
          <w:rFonts w:eastAsiaTheme="minorEastAsia" w:cs="Arial"/>
          <w:lang w:eastAsia="sr-Cyrl-CS"/>
        </w:rPr>
        <w:t xml:space="preserve"> </w:t>
      </w:r>
      <w:r>
        <w:rPr>
          <w:rFonts w:eastAsiaTheme="minorEastAsia" w:cs="Arial"/>
          <w:lang w:eastAsia="sr-Cyrl-CS"/>
        </w:rPr>
        <w:t>препорукама</w:t>
      </w:r>
      <w:r w:rsidRPr="00C37ADE">
        <w:rPr>
          <w:rFonts w:eastAsiaTheme="minorEastAsia" w:cs="Arial"/>
          <w:lang w:eastAsia="sr-Cyrl-CS"/>
        </w:rPr>
        <w:t xml:space="preserve"> </w:t>
      </w:r>
      <w:r>
        <w:rPr>
          <w:rFonts w:eastAsiaTheme="minorEastAsia" w:cs="Arial"/>
          <w:lang w:eastAsia="sr-Cyrl-CS"/>
        </w:rPr>
        <w:t>методологије</w:t>
      </w:r>
      <w:r w:rsidRPr="00C37ADE">
        <w:rPr>
          <w:rFonts w:eastAsiaTheme="minorEastAsia" w:cs="Arial"/>
          <w:lang w:eastAsia="sr-Cyrl-CS"/>
        </w:rPr>
        <w:t xml:space="preserve"> </w:t>
      </w:r>
      <w:r>
        <w:rPr>
          <w:rFonts w:eastAsiaTheme="minorEastAsia" w:cs="Arial"/>
          <w:lang w:eastAsia="sr-Cyrl-CS"/>
        </w:rPr>
        <w:t>Светске</w:t>
      </w:r>
      <w:r w:rsidRPr="00C37ADE">
        <w:rPr>
          <w:rFonts w:eastAsiaTheme="minorEastAsia" w:cs="Arial"/>
          <w:lang w:eastAsia="sr-Cyrl-CS"/>
        </w:rPr>
        <w:t xml:space="preserve"> </w:t>
      </w:r>
      <w:r>
        <w:rPr>
          <w:rFonts w:eastAsiaTheme="minorEastAsia" w:cs="Arial"/>
          <w:lang w:eastAsia="sr-Cyrl-CS"/>
        </w:rPr>
        <w:t>банке и Европске</w:t>
      </w:r>
      <w:r w:rsidRPr="00C37ADE">
        <w:rPr>
          <w:rFonts w:eastAsiaTheme="minorEastAsia" w:cs="Arial"/>
          <w:lang w:eastAsia="sr-Cyrl-CS"/>
        </w:rPr>
        <w:t xml:space="preserve"> </w:t>
      </w:r>
      <w:r>
        <w:rPr>
          <w:rFonts w:eastAsiaTheme="minorEastAsia" w:cs="Arial"/>
          <w:lang w:eastAsia="sr-Cyrl-CS"/>
        </w:rPr>
        <w:t>комисије</w:t>
      </w:r>
      <w:r w:rsidRPr="00C37ADE">
        <w:rPr>
          <w:rFonts w:eastAsiaTheme="minorEastAsia" w:cs="Arial"/>
          <w:lang w:eastAsia="sr-Cyrl-CS"/>
        </w:rPr>
        <w:t xml:space="preserve"> </w:t>
      </w:r>
      <w:r>
        <w:rPr>
          <w:rFonts w:eastAsiaTheme="minorEastAsia" w:cs="Arial"/>
          <w:lang w:eastAsia="sr-Cyrl-CS"/>
        </w:rPr>
        <w:t>за</w:t>
      </w:r>
      <w:r w:rsidRPr="00C37ADE">
        <w:rPr>
          <w:rFonts w:eastAsiaTheme="minorEastAsia" w:cs="Arial"/>
          <w:lang w:eastAsia="sr-Cyrl-CS"/>
        </w:rPr>
        <w:t xml:space="preserve"> </w:t>
      </w:r>
      <w:r>
        <w:rPr>
          <w:rFonts w:eastAsiaTheme="minorEastAsia" w:cs="Arial"/>
          <w:lang w:eastAsia="sr-Cyrl-CS"/>
        </w:rPr>
        <w:t>анализу</w:t>
      </w:r>
      <w:r w:rsidRPr="00C37ADE">
        <w:rPr>
          <w:rFonts w:eastAsiaTheme="minorEastAsia" w:cs="Arial"/>
          <w:lang w:eastAsia="sr-Cyrl-CS"/>
        </w:rPr>
        <w:t xml:space="preserve"> </w:t>
      </w:r>
      <w:r>
        <w:rPr>
          <w:rFonts w:eastAsiaTheme="minorEastAsia" w:cs="Arial"/>
          <w:lang w:eastAsia="sr-Cyrl-CS"/>
        </w:rPr>
        <w:t>трошкова</w:t>
      </w:r>
      <w:r w:rsidRPr="00C37ADE">
        <w:rPr>
          <w:rFonts w:eastAsiaTheme="minorEastAsia" w:cs="Arial"/>
          <w:lang w:eastAsia="sr-Cyrl-CS"/>
        </w:rPr>
        <w:t xml:space="preserve"> </w:t>
      </w:r>
      <w:r>
        <w:rPr>
          <w:rFonts w:eastAsiaTheme="minorEastAsia" w:cs="Arial"/>
          <w:lang w:eastAsia="sr-Cyrl-CS"/>
        </w:rPr>
        <w:t>и</w:t>
      </w:r>
      <w:r w:rsidRPr="00C37ADE">
        <w:rPr>
          <w:rFonts w:eastAsiaTheme="minorEastAsia" w:cs="Arial"/>
          <w:lang w:eastAsia="sr-Cyrl-CS"/>
        </w:rPr>
        <w:t xml:space="preserve"> </w:t>
      </w:r>
      <w:r>
        <w:rPr>
          <w:rFonts w:eastAsiaTheme="minorEastAsia" w:cs="Arial"/>
          <w:lang w:eastAsia="sr-Cyrl-CS"/>
        </w:rPr>
        <w:t>користи</w:t>
      </w:r>
      <w:r w:rsidRPr="00C37ADE">
        <w:rPr>
          <w:rFonts w:eastAsiaTheme="minorEastAsia" w:cs="Arial"/>
          <w:lang w:eastAsia="sr-Cyrl-CS"/>
        </w:rPr>
        <w:t>)</w:t>
      </w:r>
      <w:r w:rsidRPr="00031FC4">
        <w:rPr>
          <w:rFonts w:eastAsiaTheme="minorEastAsia" w:cs="Arial"/>
          <w:lang w:eastAsia="sr-Cyrl-CS"/>
        </w:rPr>
        <w:t>.</w:t>
      </w:r>
    </w:p>
    <w:p w14:paraId="708E3709" w14:textId="77777777" w:rsidR="00C05EF5" w:rsidRPr="001B101F"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t>Финансијско-економска анализа подразумева и анализу оптималног начина реализације и финансирање Пројекта. Уколико се током израде анализа укаже потреба, финансијско-економску анализу прилагодити захтеву и потребама потенцијалних кредитора у случају делимичног екстерног финансирања.</w:t>
      </w:r>
    </w:p>
    <w:p w14:paraId="1AE23514" w14:textId="77777777" w:rsidR="00C05EF5" w:rsidRPr="000223CB"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t>На основу разматраних Концепцијских решења и финансијско-економске анализе спровести Техно-економску анализу за избор оптималног решења.</w:t>
      </w:r>
    </w:p>
    <w:p w14:paraId="731B0DD0" w14:textId="77777777" w:rsidR="00C05EF5" w:rsidRDefault="00C05EF5" w:rsidP="00C05EF5">
      <w:pPr>
        <w:rPr>
          <w:rFonts w:eastAsiaTheme="minorEastAsia" w:cs="Arial"/>
          <w:lang w:eastAsia="sr-Cyrl-CS"/>
        </w:rPr>
      </w:pPr>
    </w:p>
    <w:p w14:paraId="6FEDE4B0" w14:textId="77777777" w:rsidR="00C05EF5" w:rsidRPr="00870673" w:rsidRDefault="00C05EF5" w:rsidP="00C05EF5">
      <w:pPr>
        <w:contextualSpacing/>
        <w:rPr>
          <w:rFonts w:eastAsiaTheme="minorEastAsia" w:cs="Arial"/>
          <w:b/>
        </w:rPr>
      </w:pPr>
      <w:r>
        <w:rPr>
          <w:rFonts w:eastAsiaTheme="minorEastAsia" w:cs="Arial"/>
          <w:b/>
        </w:rPr>
        <w:t xml:space="preserve">В. </w:t>
      </w:r>
      <w:r>
        <w:rPr>
          <w:rFonts w:eastAsiaTheme="minorEastAsia" w:cs="Arial"/>
          <w:b/>
        </w:rPr>
        <w:tab/>
        <w:t>Израда</w:t>
      </w:r>
      <w:r w:rsidRPr="00870673">
        <w:rPr>
          <w:rFonts w:eastAsiaTheme="minorEastAsia" w:cs="Arial"/>
          <w:b/>
        </w:rPr>
        <w:t xml:space="preserve"> </w:t>
      </w:r>
      <w:r>
        <w:rPr>
          <w:rFonts w:eastAsiaTheme="minorEastAsia" w:cs="Arial"/>
          <w:b/>
        </w:rPr>
        <w:t>Идејног</w:t>
      </w:r>
      <w:r w:rsidRPr="00870673">
        <w:rPr>
          <w:rFonts w:eastAsiaTheme="minorEastAsia" w:cs="Arial"/>
          <w:b/>
        </w:rPr>
        <w:t xml:space="preserve"> </w:t>
      </w:r>
      <w:r>
        <w:rPr>
          <w:rFonts w:eastAsiaTheme="minorEastAsia" w:cs="Arial"/>
          <w:b/>
        </w:rPr>
        <w:t>решења</w:t>
      </w:r>
    </w:p>
    <w:p w14:paraId="146B2528"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На</w:t>
      </w:r>
      <w:r w:rsidRPr="00E97419">
        <w:rPr>
          <w:rFonts w:eastAsiaTheme="minorEastAsia" w:cs="Arial"/>
          <w:lang w:eastAsia="sr-Cyrl-CS"/>
        </w:rPr>
        <w:t xml:space="preserve"> </w:t>
      </w:r>
      <w:r>
        <w:rPr>
          <w:rFonts w:eastAsiaTheme="minorEastAsia" w:cs="Arial"/>
          <w:lang w:eastAsia="sr-Cyrl-CS"/>
        </w:rPr>
        <w:t>основу</w:t>
      </w:r>
      <w:r w:rsidRPr="00E97419">
        <w:rPr>
          <w:rFonts w:eastAsiaTheme="minorEastAsia" w:cs="Arial"/>
          <w:lang w:eastAsia="sr-Cyrl-CS"/>
        </w:rPr>
        <w:t xml:space="preserve"> </w:t>
      </w:r>
      <w:r>
        <w:rPr>
          <w:rFonts w:eastAsiaTheme="minorEastAsia" w:cs="Arial"/>
          <w:lang w:eastAsia="sr-Cyrl-CS"/>
        </w:rPr>
        <w:t>усвојене</w:t>
      </w:r>
      <w:r w:rsidRPr="00E97419">
        <w:rPr>
          <w:rFonts w:eastAsiaTheme="minorEastAsia" w:cs="Arial"/>
          <w:lang w:eastAsia="sr-Cyrl-CS"/>
        </w:rPr>
        <w:t xml:space="preserve"> </w:t>
      </w:r>
      <w:r>
        <w:rPr>
          <w:rFonts w:eastAsiaTheme="minorEastAsia" w:cs="Arial"/>
          <w:lang w:eastAsia="sr-Cyrl-CS"/>
        </w:rPr>
        <w:t>Техно-економске анализе варијантних решења</w:t>
      </w:r>
      <w:r w:rsidRPr="00E97419">
        <w:rPr>
          <w:rFonts w:eastAsiaTheme="minorEastAsia" w:cs="Arial"/>
          <w:lang w:eastAsia="sr-Cyrl-CS"/>
        </w:rPr>
        <w:t xml:space="preserve"> </w:t>
      </w:r>
      <w:r>
        <w:rPr>
          <w:rFonts w:eastAsiaTheme="minorEastAsia" w:cs="Arial"/>
          <w:lang w:eastAsia="sr-Cyrl-CS"/>
        </w:rPr>
        <w:t>потребно</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Идејно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планиране</w:t>
      </w:r>
      <w:r w:rsidRPr="00E97419">
        <w:rPr>
          <w:rFonts w:eastAsiaTheme="minorEastAsia" w:cs="Arial"/>
          <w:lang w:eastAsia="sr-Cyrl-CS"/>
        </w:rPr>
        <w:t xml:space="preserve"> </w:t>
      </w:r>
      <w:r>
        <w:rPr>
          <w:rFonts w:eastAsiaTheme="minorEastAsia" w:cs="Arial"/>
          <w:lang w:eastAsia="sr-Cyrl-CS"/>
        </w:rPr>
        <w:t>радове</w:t>
      </w:r>
      <w:r w:rsidRPr="00E97419">
        <w:rPr>
          <w:rFonts w:eastAsiaTheme="minorEastAsia" w:cs="Arial"/>
          <w:lang w:eastAsia="sr-Cyrl-CS"/>
        </w:rPr>
        <w:t xml:space="preserve">, </w:t>
      </w:r>
      <w:r>
        <w:rPr>
          <w:rFonts w:eastAsiaTheme="minorEastAsia" w:cs="Arial"/>
          <w:lang w:eastAsia="sr-Cyrl-CS"/>
        </w:rPr>
        <w:t>а</w:t>
      </w:r>
      <w:r w:rsidRPr="00E97419">
        <w:rPr>
          <w:rFonts w:eastAsiaTheme="minorEastAsia" w:cs="Arial"/>
          <w:lang w:eastAsia="sr-Cyrl-CS"/>
        </w:rPr>
        <w:t xml:space="preserve"> </w:t>
      </w:r>
      <w:r>
        <w:rPr>
          <w:rFonts w:eastAsiaTheme="minorEastAsia" w:cs="Arial"/>
          <w:lang w:eastAsia="sr-Cyrl-CS"/>
        </w:rPr>
        <w:t>за</w:t>
      </w:r>
      <w:r w:rsidRPr="00E97419">
        <w:rPr>
          <w:rFonts w:eastAsiaTheme="minorEastAsia" w:cs="Arial"/>
          <w:lang w:eastAsia="sr-Cyrl-CS"/>
        </w:rPr>
        <w:t xml:space="preserve"> </w:t>
      </w:r>
      <w:r>
        <w:rPr>
          <w:rFonts w:eastAsiaTheme="minorEastAsia" w:cs="Arial"/>
          <w:lang w:eastAsia="sr-Cyrl-CS"/>
        </w:rPr>
        <w:t>потребе</w:t>
      </w:r>
      <w:r w:rsidRPr="00E97419">
        <w:rPr>
          <w:rFonts w:eastAsiaTheme="minorEastAsia" w:cs="Arial"/>
          <w:lang w:eastAsia="sr-Cyrl-CS"/>
        </w:rPr>
        <w:t xml:space="preserve"> </w:t>
      </w:r>
      <w:r>
        <w:rPr>
          <w:rFonts w:eastAsiaTheme="minorEastAsia" w:cs="Arial"/>
          <w:lang w:eastAsia="sr-Cyrl-CS"/>
        </w:rPr>
        <w:t>прибављања</w:t>
      </w:r>
      <w:r w:rsidRPr="00E97419">
        <w:rPr>
          <w:rFonts w:eastAsiaTheme="minorEastAsia" w:cs="Arial"/>
          <w:lang w:eastAsia="sr-Cyrl-CS"/>
        </w:rPr>
        <w:t xml:space="preserve"> </w:t>
      </w:r>
      <w:r>
        <w:rPr>
          <w:rFonts w:eastAsiaTheme="minorEastAsia" w:cs="Arial"/>
          <w:lang w:eastAsia="sr-Cyrl-CS"/>
        </w:rPr>
        <w:t>Локацијских</w:t>
      </w:r>
      <w:r w:rsidRPr="00E97419">
        <w:rPr>
          <w:rFonts w:eastAsiaTheme="minorEastAsia" w:cs="Arial"/>
          <w:lang w:eastAsia="sr-Cyrl-CS"/>
        </w:rPr>
        <w:t xml:space="preserve"> </w:t>
      </w:r>
      <w:r>
        <w:rPr>
          <w:rFonts w:eastAsiaTheme="minorEastAsia" w:cs="Arial"/>
          <w:lang w:eastAsia="sr-Cyrl-CS"/>
        </w:rPr>
        <w:t>услова</w:t>
      </w:r>
      <w:r w:rsidRPr="00E97419">
        <w:rPr>
          <w:rFonts w:eastAsiaTheme="minorEastAsia" w:cs="Arial"/>
          <w:lang w:eastAsia="sr-Cyrl-CS"/>
        </w:rPr>
        <w:t xml:space="preserve">. </w:t>
      </w:r>
      <w:r>
        <w:rPr>
          <w:rFonts w:eastAsiaTheme="minorEastAsia" w:cs="Arial"/>
          <w:lang w:eastAsia="sr-Cyrl-CS"/>
        </w:rPr>
        <w:t>Идејно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Правилником</w:t>
      </w:r>
      <w:r w:rsidRPr="00E97419">
        <w:rPr>
          <w:rFonts w:eastAsiaTheme="minorEastAsia" w:cs="Arial"/>
          <w:lang w:eastAsia="sr-Cyrl-CS"/>
        </w:rPr>
        <w:t xml:space="preserve"> </w:t>
      </w:r>
      <w:r>
        <w:rPr>
          <w:rFonts w:eastAsiaTheme="minorEastAsia" w:cs="Arial"/>
          <w:lang w:eastAsia="sr-Cyrl-CS"/>
        </w:rPr>
        <w:t>о</w:t>
      </w:r>
      <w:r w:rsidRPr="00E97419">
        <w:rPr>
          <w:rFonts w:eastAsiaTheme="minorEastAsia" w:cs="Arial"/>
          <w:lang w:eastAsia="sr-Cyrl-CS"/>
        </w:rPr>
        <w:t xml:space="preserve"> </w:t>
      </w:r>
      <w:r>
        <w:rPr>
          <w:rFonts w:eastAsiaTheme="minorEastAsia" w:cs="Arial"/>
          <w:lang w:eastAsia="sr-Cyrl-CS"/>
        </w:rPr>
        <w:t>садржини</w:t>
      </w:r>
      <w:r w:rsidRPr="00E97419">
        <w:rPr>
          <w:rFonts w:eastAsiaTheme="minorEastAsia" w:cs="Arial"/>
          <w:lang w:eastAsia="sr-Cyrl-CS"/>
        </w:rPr>
        <w:t xml:space="preserve">, </w:t>
      </w:r>
      <w:r>
        <w:rPr>
          <w:rFonts w:eastAsiaTheme="minorEastAsia" w:cs="Arial"/>
          <w:lang w:eastAsia="sr-Cyrl-CS"/>
        </w:rPr>
        <w:t>начину</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поступку</w:t>
      </w:r>
      <w:r w:rsidRPr="00E97419">
        <w:rPr>
          <w:rFonts w:eastAsiaTheme="minorEastAsia" w:cs="Arial"/>
          <w:lang w:eastAsia="sr-Cyrl-CS"/>
        </w:rPr>
        <w:t xml:space="preserve"> </w:t>
      </w:r>
      <w:r>
        <w:rPr>
          <w:rFonts w:eastAsiaTheme="minorEastAsia" w:cs="Arial"/>
          <w:lang w:eastAsia="sr-Cyrl-CS"/>
        </w:rPr>
        <w:t>израде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начину</w:t>
      </w:r>
      <w:r w:rsidRPr="00E97419">
        <w:rPr>
          <w:rFonts w:eastAsiaTheme="minorEastAsia" w:cs="Arial"/>
          <w:lang w:eastAsia="sr-Cyrl-CS"/>
        </w:rPr>
        <w:t xml:space="preserve"> </w:t>
      </w:r>
      <w:r>
        <w:rPr>
          <w:rFonts w:eastAsiaTheme="minorEastAsia" w:cs="Arial"/>
          <w:lang w:eastAsia="sr-Cyrl-CS"/>
        </w:rPr>
        <w:t>вршења</w:t>
      </w:r>
      <w:r w:rsidRPr="00E97419">
        <w:rPr>
          <w:rFonts w:eastAsiaTheme="minorEastAsia" w:cs="Arial"/>
          <w:lang w:eastAsia="sr-Cyrl-CS"/>
        </w:rPr>
        <w:t xml:space="preserve"> </w:t>
      </w:r>
      <w:r>
        <w:rPr>
          <w:rFonts w:eastAsiaTheme="minorEastAsia" w:cs="Arial"/>
          <w:lang w:eastAsia="sr-Cyrl-CS"/>
        </w:rPr>
        <w:t>техничке</w:t>
      </w:r>
      <w:r w:rsidRPr="00E97419">
        <w:rPr>
          <w:rFonts w:eastAsiaTheme="minorEastAsia" w:cs="Arial"/>
          <w:lang w:eastAsia="sr-Cyrl-CS"/>
        </w:rPr>
        <w:t xml:space="preserve"> </w:t>
      </w:r>
      <w:r>
        <w:rPr>
          <w:rFonts w:eastAsiaTheme="minorEastAsia" w:cs="Arial"/>
          <w:lang w:eastAsia="sr-Cyrl-CS"/>
        </w:rPr>
        <w:t>контроле</w:t>
      </w:r>
      <w:r w:rsidRPr="00E97419">
        <w:rPr>
          <w:rFonts w:eastAsiaTheme="minorEastAsia" w:cs="Arial"/>
          <w:lang w:eastAsia="sr-Cyrl-CS"/>
        </w:rPr>
        <w:t xml:space="preserve"> </w:t>
      </w:r>
      <w:r>
        <w:rPr>
          <w:rFonts w:eastAsiaTheme="minorEastAsia" w:cs="Arial"/>
          <w:lang w:eastAsia="sr-Cyrl-CS"/>
        </w:rPr>
        <w:t>документације</w:t>
      </w:r>
      <w:r w:rsidRPr="00E97419">
        <w:rPr>
          <w:rFonts w:eastAsiaTheme="minorEastAsia" w:cs="Arial"/>
          <w:lang w:eastAsia="sr-Cyrl-CS"/>
        </w:rPr>
        <w:t xml:space="preserve"> </w:t>
      </w:r>
      <w:r>
        <w:rPr>
          <w:rFonts w:eastAsiaTheme="minorEastAsia" w:cs="Arial"/>
          <w:lang w:eastAsia="sr-Cyrl-CS"/>
        </w:rPr>
        <w:t>према</w:t>
      </w:r>
      <w:r w:rsidRPr="00E97419">
        <w:rPr>
          <w:rFonts w:eastAsiaTheme="minorEastAsia" w:cs="Arial"/>
          <w:lang w:eastAsia="sr-Cyrl-CS"/>
        </w:rPr>
        <w:t xml:space="preserve"> </w:t>
      </w:r>
      <w:r>
        <w:rPr>
          <w:rFonts w:eastAsiaTheme="minorEastAsia" w:cs="Arial"/>
          <w:lang w:eastAsia="sr-Cyrl-CS"/>
        </w:rPr>
        <w:t>класи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намени</w:t>
      </w:r>
      <w:r w:rsidRPr="00E97419">
        <w:rPr>
          <w:rFonts w:eastAsiaTheme="minorEastAsia" w:cs="Arial"/>
          <w:lang w:eastAsia="sr-Cyrl-CS"/>
        </w:rPr>
        <w:t xml:space="preserve"> </w:t>
      </w:r>
      <w:r>
        <w:rPr>
          <w:rFonts w:eastAsiaTheme="minorEastAsia" w:cs="Arial"/>
          <w:lang w:eastAsia="sr-Cyrl-CS"/>
        </w:rPr>
        <w:t>објекта</w:t>
      </w:r>
      <w:r w:rsidRPr="00E97419">
        <w:rPr>
          <w:rFonts w:eastAsiaTheme="minorEastAsia" w:cs="Arial"/>
          <w:lang w:eastAsia="sr-Cyrl-CS"/>
        </w:rPr>
        <w:t xml:space="preserve"> (“</w:t>
      </w:r>
      <w:r>
        <w:rPr>
          <w:rFonts w:eastAsiaTheme="minorEastAsia" w:cs="Arial"/>
          <w:lang w:eastAsia="sr-Cyrl-CS"/>
        </w:rPr>
        <w:t>Службени</w:t>
      </w:r>
      <w:r w:rsidRPr="00E97419">
        <w:rPr>
          <w:rFonts w:eastAsiaTheme="minorEastAsia" w:cs="Arial"/>
          <w:lang w:eastAsia="sr-Cyrl-CS"/>
        </w:rPr>
        <w:t xml:space="preserve"> </w:t>
      </w:r>
      <w:r>
        <w:rPr>
          <w:rFonts w:eastAsiaTheme="minorEastAsia" w:cs="Arial"/>
          <w:lang w:eastAsia="sr-Cyrl-CS"/>
        </w:rPr>
        <w:t>гласник</w:t>
      </w:r>
      <w:r w:rsidRPr="00E97419">
        <w:rPr>
          <w:rFonts w:eastAsiaTheme="minorEastAsia" w:cs="Arial"/>
          <w:lang w:eastAsia="sr-Cyrl-CS"/>
        </w:rPr>
        <w:t xml:space="preserve"> </w:t>
      </w:r>
      <w:r>
        <w:rPr>
          <w:rFonts w:eastAsiaTheme="minorEastAsia" w:cs="Arial"/>
          <w:lang w:eastAsia="sr-Cyrl-CS"/>
        </w:rPr>
        <w:t>РС</w:t>
      </w:r>
      <w:r w:rsidRPr="00E97419">
        <w:rPr>
          <w:rFonts w:eastAsiaTheme="minorEastAsia" w:cs="Arial"/>
          <w:lang w:eastAsia="sr-Cyrl-CS"/>
        </w:rPr>
        <w:t xml:space="preserve">”, </w:t>
      </w:r>
      <w:r>
        <w:rPr>
          <w:rFonts w:eastAsiaTheme="minorEastAsia" w:cs="Arial"/>
          <w:lang w:eastAsia="sr-Cyrl-CS"/>
        </w:rPr>
        <w:t>бр</w:t>
      </w:r>
      <w:r w:rsidRPr="00E97419">
        <w:rPr>
          <w:rFonts w:eastAsiaTheme="minorEastAsia" w:cs="Arial"/>
          <w:lang w:eastAsia="sr-Cyrl-CS"/>
        </w:rPr>
        <w:t xml:space="preserve">. 23/2016 </w:t>
      </w:r>
      <w:r>
        <w:rPr>
          <w:rFonts w:eastAsiaTheme="minorEastAsia" w:cs="Arial"/>
          <w:lang w:eastAsia="sr-Cyrl-CS"/>
        </w:rPr>
        <w:t>и</w:t>
      </w:r>
      <w:r w:rsidRPr="00E97419">
        <w:rPr>
          <w:rFonts w:eastAsiaTheme="minorEastAsia" w:cs="Arial"/>
          <w:lang w:eastAsia="sr-Cyrl-CS"/>
        </w:rPr>
        <w:t xml:space="preserve"> 77/2015).</w:t>
      </w:r>
    </w:p>
    <w:p w14:paraId="6D7D34B0"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Идејно</w:t>
      </w:r>
      <w:r w:rsidRPr="00E97419">
        <w:rPr>
          <w:rFonts w:eastAsiaTheme="minorEastAsia" w:cs="Arial"/>
          <w:lang w:eastAsia="sr-Cyrl-CS"/>
        </w:rPr>
        <w:t xml:space="preserve"> </w:t>
      </w:r>
      <w:r>
        <w:rPr>
          <w:rFonts w:eastAsiaTheme="minorEastAsia" w:cs="Arial"/>
          <w:lang w:eastAsia="sr-Cyrl-CS"/>
        </w:rPr>
        <w:t>решење</w:t>
      </w:r>
      <w:r w:rsidRPr="00E97419">
        <w:rPr>
          <w:rFonts w:eastAsiaTheme="minorEastAsia" w:cs="Arial"/>
          <w:lang w:eastAsia="sr-Cyrl-CS"/>
        </w:rPr>
        <w:t xml:space="preserve"> </w:t>
      </w:r>
      <w:r>
        <w:rPr>
          <w:rFonts w:eastAsiaTheme="minorEastAsia" w:cs="Arial"/>
          <w:lang w:eastAsia="sr-Cyrl-CS"/>
        </w:rPr>
        <w:t>урадити</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електронској</w:t>
      </w:r>
      <w:r w:rsidRPr="00E97419">
        <w:rPr>
          <w:rFonts w:eastAsiaTheme="minorEastAsia" w:cs="Arial"/>
          <w:lang w:eastAsia="sr-Cyrl-CS"/>
        </w:rPr>
        <w:t xml:space="preserve"> </w:t>
      </w:r>
      <w:r>
        <w:rPr>
          <w:rFonts w:eastAsiaTheme="minorEastAsia" w:cs="Arial"/>
          <w:lang w:eastAsia="sr-Cyrl-CS"/>
        </w:rPr>
        <w:t>верзији</w:t>
      </w:r>
      <w:r w:rsidRPr="00E97419">
        <w:rPr>
          <w:rFonts w:eastAsiaTheme="minorEastAsia" w:cs="Arial"/>
          <w:lang w:eastAsia="sr-Cyrl-CS"/>
        </w:rPr>
        <w:t xml:space="preserve"> (</w:t>
      </w:r>
      <w:r>
        <w:rPr>
          <w:rFonts w:eastAsiaTheme="minorEastAsia" w:cs="Arial"/>
          <w:lang w:eastAsia="sr-Cyrl-CS"/>
        </w:rPr>
        <w:t>pdfd</w:t>
      </w:r>
      <w:r w:rsidRPr="00E97419">
        <w:rPr>
          <w:rFonts w:eastAsiaTheme="minorEastAsia" w:cs="Arial"/>
          <w:lang w:eastAsia="sr-Cyrl-CS"/>
        </w:rPr>
        <w:t>w</w:t>
      </w:r>
      <w:r>
        <w:rPr>
          <w:rFonts w:eastAsiaTheme="minorEastAsia" w:cs="Arial"/>
          <w:lang w:eastAsia="sr-Cyrl-CS"/>
        </w:rPr>
        <w:t>g</w:t>
      </w:r>
      <w:r w:rsidRPr="00E97419">
        <w:rPr>
          <w:rFonts w:eastAsiaTheme="minorEastAsia" w:cs="Arial"/>
          <w:lang w:eastAsia="sr-Cyrl-CS"/>
        </w:rPr>
        <w:t>/</w:t>
      </w:r>
      <w:r>
        <w:rPr>
          <w:rFonts w:eastAsiaTheme="minorEastAsia" w:cs="Arial"/>
          <w:lang w:eastAsia="sr-Cyrl-CS"/>
        </w:rPr>
        <w:t>d</w:t>
      </w:r>
      <w:r w:rsidRPr="00E97419">
        <w:rPr>
          <w:rFonts w:eastAsiaTheme="minorEastAsia" w:cs="Arial"/>
          <w:lang w:eastAsia="sr-Cyrl-CS"/>
        </w:rPr>
        <w:t>w</w:t>
      </w:r>
      <w:r>
        <w:rPr>
          <w:rFonts w:eastAsiaTheme="minorEastAsia" w:cs="Arial"/>
          <w:lang w:eastAsia="sr-Cyrl-CS"/>
        </w:rPr>
        <w:t>f</w:t>
      </w:r>
      <w:r w:rsidRPr="00E97419">
        <w:rPr>
          <w:rFonts w:eastAsiaTheme="minorEastAsia" w:cs="Arial"/>
          <w:lang w:eastAsia="sr-Cyrl-CS"/>
        </w:rPr>
        <w:t xml:space="preserve"> </w:t>
      </w:r>
      <w:r>
        <w:rPr>
          <w:rFonts w:eastAsiaTheme="minorEastAsia" w:cs="Arial"/>
          <w:lang w:eastAsia="sr-Cyrl-CS"/>
        </w:rPr>
        <w:t>формат) овереној</w:t>
      </w:r>
      <w:r w:rsidRPr="00E97419">
        <w:rPr>
          <w:rFonts w:eastAsiaTheme="minorEastAsia" w:cs="Arial"/>
          <w:lang w:eastAsia="sr-Cyrl-CS"/>
        </w:rPr>
        <w:t xml:space="preserve"> </w:t>
      </w:r>
      <w:r>
        <w:rPr>
          <w:rFonts w:eastAsiaTheme="minorEastAsia" w:cs="Arial"/>
          <w:lang w:eastAsia="sr-Cyrl-CS"/>
        </w:rPr>
        <w:t>квалификованим</w:t>
      </w:r>
      <w:r w:rsidRPr="00E97419">
        <w:rPr>
          <w:rFonts w:eastAsiaTheme="minorEastAsia" w:cs="Arial"/>
          <w:lang w:eastAsia="sr-Cyrl-CS"/>
        </w:rPr>
        <w:t xml:space="preserve"> </w:t>
      </w:r>
      <w:r>
        <w:rPr>
          <w:rFonts w:eastAsiaTheme="minorEastAsia" w:cs="Arial"/>
          <w:lang w:eastAsia="sr-Cyrl-CS"/>
        </w:rPr>
        <w:t>електронским</w:t>
      </w:r>
      <w:r w:rsidRPr="00E97419">
        <w:rPr>
          <w:rFonts w:eastAsiaTheme="minorEastAsia" w:cs="Arial"/>
          <w:lang w:eastAsia="sr-Cyrl-CS"/>
        </w:rPr>
        <w:t xml:space="preserve"> </w:t>
      </w:r>
      <w:r>
        <w:rPr>
          <w:rFonts w:eastAsiaTheme="minorEastAsia" w:cs="Arial"/>
          <w:lang w:eastAsia="sr-Cyrl-CS"/>
        </w:rPr>
        <w:t>сертификатима</w:t>
      </w:r>
      <w:r w:rsidRPr="00E97419">
        <w:rPr>
          <w:rFonts w:eastAsiaTheme="minorEastAsia" w:cs="Arial"/>
          <w:lang w:eastAsia="sr-Cyrl-CS"/>
        </w:rPr>
        <w:t xml:space="preserve"> </w:t>
      </w:r>
      <w:r>
        <w:rPr>
          <w:rFonts w:eastAsiaTheme="minorEastAsia" w:cs="Arial"/>
          <w:lang w:eastAsia="sr-Cyrl-CS"/>
        </w:rPr>
        <w:t>пројектантске</w:t>
      </w:r>
      <w:r w:rsidRPr="00E97419">
        <w:rPr>
          <w:rFonts w:eastAsiaTheme="minorEastAsia" w:cs="Arial"/>
          <w:lang w:eastAsia="sr-Cyrl-CS"/>
        </w:rPr>
        <w:t xml:space="preserve"> </w:t>
      </w:r>
      <w:r>
        <w:rPr>
          <w:rFonts w:eastAsiaTheme="minorEastAsia" w:cs="Arial"/>
          <w:lang w:eastAsia="sr-Cyrl-CS"/>
        </w:rPr>
        <w:t>организације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законског</w:t>
      </w:r>
      <w:r w:rsidRPr="00E97419">
        <w:rPr>
          <w:rFonts w:eastAsiaTheme="minorEastAsia" w:cs="Arial"/>
          <w:lang w:eastAsia="sr-Cyrl-CS"/>
        </w:rPr>
        <w:t xml:space="preserve"> </w:t>
      </w:r>
      <w:r>
        <w:rPr>
          <w:rFonts w:eastAsiaTheme="minorEastAsia" w:cs="Arial"/>
          <w:lang w:eastAsia="sr-Cyrl-CS"/>
        </w:rPr>
        <w:t>заступника</w:t>
      </w:r>
      <w:r w:rsidRPr="00E97419">
        <w:rPr>
          <w:rFonts w:eastAsiaTheme="minorEastAsia" w:cs="Arial"/>
          <w:lang w:eastAsia="sr-Cyrl-CS"/>
        </w:rPr>
        <w:t xml:space="preserve">, </w:t>
      </w:r>
      <w:r>
        <w:rPr>
          <w:rFonts w:eastAsiaTheme="minorEastAsia" w:cs="Arial"/>
          <w:lang w:eastAsia="sr-Cyrl-CS"/>
        </w:rPr>
        <w:t>као</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одговорних</w:t>
      </w:r>
      <w:r w:rsidRPr="00E97419">
        <w:rPr>
          <w:rFonts w:eastAsiaTheme="minorEastAsia" w:cs="Arial"/>
          <w:lang w:eastAsia="sr-Cyrl-CS"/>
        </w:rPr>
        <w:t xml:space="preserve"> </w:t>
      </w:r>
      <w:r>
        <w:rPr>
          <w:rFonts w:eastAsiaTheme="minorEastAsia" w:cs="Arial"/>
          <w:lang w:eastAsia="sr-Cyrl-CS"/>
        </w:rPr>
        <w:t>пројектаната</w:t>
      </w:r>
      <w:r w:rsidRPr="00E97419">
        <w:rPr>
          <w:rFonts w:eastAsiaTheme="minorEastAsia" w:cs="Arial"/>
          <w:lang w:eastAsia="sr-Cyrl-CS"/>
        </w:rPr>
        <w:t xml:space="preserve">, </w:t>
      </w:r>
      <w:r>
        <w:rPr>
          <w:rFonts w:eastAsiaTheme="minorEastAsia" w:cs="Arial"/>
          <w:lang w:eastAsia="sr-Cyrl-CS"/>
        </w:rPr>
        <w:t>а</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складу</w:t>
      </w:r>
      <w:r w:rsidRPr="00E97419">
        <w:rPr>
          <w:rFonts w:eastAsiaTheme="minorEastAsia" w:cs="Arial"/>
          <w:lang w:eastAsia="sr-Cyrl-CS"/>
        </w:rPr>
        <w:t xml:space="preserve"> </w:t>
      </w:r>
      <w:r>
        <w:rPr>
          <w:rFonts w:eastAsiaTheme="minorEastAsia" w:cs="Arial"/>
          <w:lang w:eastAsia="sr-Cyrl-CS"/>
        </w:rPr>
        <w:t>са</w:t>
      </w:r>
      <w:r w:rsidRPr="00E97419">
        <w:rPr>
          <w:rFonts w:eastAsiaTheme="minorEastAsia" w:cs="Arial"/>
          <w:lang w:eastAsia="sr-Cyrl-CS"/>
        </w:rPr>
        <w:t xml:space="preserve"> </w:t>
      </w:r>
      <w:r>
        <w:rPr>
          <w:rFonts w:eastAsiaTheme="minorEastAsia" w:cs="Arial"/>
          <w:lang w:eastAsia="sr-Cyrl-CS"/>
        </w:rPr>
        <w:t>важећим</w:t>
      </w:r>
      <w:r w:rsidRPr="00E97419">
        <w:rPr>
          <w:rFonts w:eastAsiaTheme="minorEastAsia" w:cs="Arial"/>
          <w:lang w:eastAsia="sr-Cyrl-CS"/>
        </w:rPr>
        <w:t xml:space="preserve"> </w:t>
      </w:r>
      <w:r>
        <w:rPr>
          <w:rFonts w:eastAsiaTheme="minorEastAsia" w:cs="Arial"/>
          <w:lang w:eastAsia="sr-Cyrl-CS"/>
        </w:rPr>
        <w:t>прописима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упутством</w:t>
      </w:r>
      <w:r w:rsidRPr="00E97419">
        <w:rPr>
          <w:rFonts w:eastAsiaTheme="minorEastAsia" w:cs="Arial"/>
          <w:lang w:eastAsia="sr-Cyrl-CS"/>
        </w:rPr>
        <w:t xml:space="preserve"> (</w:t>
      </w:r>
      <w:r>
        <w:rPr>
          <w:rFonts w:eastAsiaTheme="minorEastAsia" w:cs="Arial"/>
          <w:lang w:eastAsia="sr-Cyrl-CS"/>
        </w:rPr>
        <w:t>формати</w:t>
      </w:r>
      <w:r w:rsidRPr="00E97419">
        <w:rPr>
          <w:rFonts w:eastAsiaTheme="minorEastAsia" w:cs="Arial"/>
          <w:lang w:eastAsia="sr-Cyrl-CS"/>
        </w:rPr>
        <w:t xml:space="preserve"> </w:t>
      </w:r>
      <w:r>
        <w:rPr>
          <w:rFonts w:eastAsiaTheme="minorEastAsia" w:cs="Arial"/>
          <w:lang w:eastAsia="sr-Cyrl-CS"/>
        </w:rPr>
        <w:t>електронских</w:t>
      </w:r>
      <w:r w:rsidRPr="00E97419">
        <w:rPr>
          <w:rFonts w:eastAsiaTheme="minorEastAsia" w:cs="Arial"/>
          <w:lang w:eastAsia="sr-Cyrl-CS"/>
        </w:rPr>
        <w:t xml:space="preserve"> </w:t>
      </w:r>
      <w:r>
        <w:rPr>
          <w:rFonts w:eastAsiaTheme="minorEastAsia" w:cs="Arial"/>
          <w:lang w:eastAsia="sr-Cyrl-CS"/>
        </w:rPr>
        <w:t>докумената</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њихово</w:t>
      </w:r>
      <w:r w:rsidRPr="00E97419">
        <w:rPr>
          <w:rFonts w:eastAsiaTheme="minorEastAsia" w:cs="Arial"/>
          <w:lang w:eastAsia="sr-Cyrl-CS"/>
        </w:rPr>
        <w:t xml:space="preserve"> </w:t>
      </w:r>
      <w:r>
        <w:rPr>
          <w:rFonts w:eastAsiaTheme="minorEastAsia" w:cs="Arial"/>
          <w:lang w:eastAsia="sr-Cyrl-CS"/>
        </w:rPr>
        <w:t>достављање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CEOP</w:t>
      </w:r>
      <w:r w:rsidRPr="00E97419">
        <w:rPr>
          <w:rFonts w:eastAsiaTheme="minorEastAsia" w:cs="Arial"/>
          <w:lang w:eastAsia="sr-Cyrl-CS"/>
        </w:rPr>
        <w:t>-</w:t>
      </w:r>
      <w:r>
        <w:rPr>
          <w:rFonts w:eastAsiaTheme="minorEastAsia" w:cs="Arial"/>
          <w:lang w:eastAsia="sr-Cyrl-CS"/>
        </w:rPr>
        <w:t>у</w:t>
      </w:r>
      <w:r w:rsidRPr="00E97419">
        <w:rPr>
          <w:rFonts w:eastAsiaTheme="minorEastAsia" w:cs="Arial"/>
          <w:lang w:eastAsia="sr-Cyrl-CS"/>
        </w:rPr>
        <w:t>).</w:t>
      </w:r>
    </w:p>
    <w:p w14:paraId="775B36E0" w14:textId="77777777" w:rsidR="00C05EF5" w:rsidRPr="00E97419" w:rsidRDefault="00C05EF5" w:rsidP="00C05EF5">
      <w:pPr>
        <w:autoSpaceDE w:val="0"/>
        <w:autoSpaceDN w:val="0"/>
        <w:adjustRightInd w:val="0"/>
        <w:rPr>
          <w:rFonts w:eastAsiaTheme="minorEastAsia" w:cs="Arial"/>
          <w:lang w:eastAsia="sr-Cyrl-CS"/>
        </w:rPr>
      </w:pPr>
    </w:p>
    <w:p w14:paraId="015521CB" w14:textId="77777777" w:rsidR="00C05EF5" w:rsidRPr="00E97419" w:rsidRDefault="00C05EF5" w:rsidP="00C05EF5">
      <w:pPr>
        <w:contextualSpacing/>
        <w:rPr>
          <w:rFonts w:eastAsiaTheme="minorEastAsia" w:cs="Arial"/>
          <w:b/>
        </w:rPr>
      </w:pPr>
      <w:r>
        <w:rPr>
          <w:rFonts w:eastAsiaTheme="minorEastAsia" w:cs="Arial"/>
          <w:b/>
        </w:rPr>
        <w:t xml:space="preserve">Г. </w:t>
      </w:r>
      <w:r>
        <w:rPr>
          <w:rFonts w:eastAsiaTheme="minorEastAsia" w:cs="Arial"/>
          <w:b/>
        </w:rPr>
        <w:tab/>
        <w:t>Израда</w:t>
      </w:r>
      <w:r w:rsidRPr="00E97419">
        <w:rPr>
          <w:rFonts w:eastAsiaTheme="minorEastAsia" w:cs="Arial"/>
          <w:b/>
        </w:rPr>
        <w:t xml:space="preserve"> </w:t>
      </w:r>
      <w:r>
        <w:rPr>
          <w:rFonts w:eastAsiaTheme="minorEastAsia" w:cs="Arial"/>
          <w:b/>
        </w:rPr>
        <w:t>Идејног</w:t>
      </w:r>
      <w:r w:rsidRPr="00E97419">
        <w:rPr>
          <w:rFonts w:eastAsiaTheme="minorEastAsia" w:cs="Arial"/>
          <w:b/>
        </w:rPr>
        <w:t xml:space="preserve"> </w:t>
      </w:r>
      <w:r>
        <w:rPr>
          <w:rFonts w:eastAsiaTheme="minorEastAsia" w:cs="Arial"/>
          <w:b/>
        </w:rPr>
        <w:t>пројекта</w:t>
      </w:r>
      <w:r w:rsidRPr="00E97419">
        <w:rPr>
          <w:rFonts w:eastAsiaTheme="minorEastAsia" w:cs="Arial"/>
          <w:b/>
        </w:rPr>
        <w:t xml:space="preserve"> </w:t>
      </w:r>
      <w:r>
        <w:rPr>
          <w:rFonts w:eastAsiaTheme="minorEastAsia" w:cs="Arial"/>
          <w:b/>
        </w:rPr>
        <w:t>и</w:t>
      </w:r>
      <w:r w:rsidRPr="00E97419">
        <w:rPr>
          <w:rFonts w:eastAsiaTheme="minorEastAsia" w:cs="Arial"/>
          <w:b/>
        </w:rPr>
        <w:t xml:space="preserve"> </w:t>
      </w:r>
      <w:r>
        <w:rPr>
          <w:rFonts w:eastAsiaTheme="minorEastAsia" w:cs="Arial"/>
          <w:b/>
        </w:rPr>
        <w:t>Студије</w:t>
      </w:r>
      <w:r w:rsidRPr="00E97419">
        <w:rPr>
          <w:rFonts w:eastAsiaTheme="minorEastAsia" w:cs="Arial"/>
          <w:b/>
        </w:rPr>
        <w:t xml:space="preserve"> </w:t>
      </w:r>
      <w:r>
        <w:rPr>
          <w:rFonts w:eastAsiaTheme="minorEastAsia" w:cs="Arial"/>
          <w:b/>
        </w:rPr>
        <w:t>оправданости</w:t>
      </w:r>
    </w:p>
    <w:p w14:paraId="39FE2A4F"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Након</w:t>
      </w:r>
      <w:r w:rsidRPr="00031FC4">
        <w:rPr>
          <w:rFonts w:eastAsiaTheme="minorEastAsia" w:cs="Arial"/>
          <w:lang w:eastAsia="sr-Cyrl-CS"/>
        </w:rPr>
        <w:t xml:space="preserve"> </w:t>
      </w:r>
      <w:r>
        <w:rPr>
          <w:rFonts w:eastAsiaTheme="minorEastAsia" w:cs="Arial"/>
          <w:lang w:eastAsia="sr-Cyrl-CS"/>
        </w:rPr>
        <w:t>усвајања</w:t>
      </w:r>
      <w:r w:rsidRPr="00031FC4">
        <w:rPr>
          <w:rFonts w:eastAsiaTheme="minorEastAsia" w:cs="Arial"/>
          <w:lang w:eastAsia="sr-Cyrl-CS"/>
        </w:rPr>
        <w:t xml:space="preserve"> </w:t>
      </w:r>
      <w:r>
        <w:rPr>
          <w:rFonts w:eastAsiaTheme="minorEastAsia" w:cs="Arial"/>
          <w:lang w:eastAsia="sr-Cyrl-CS"/>
        </w:rPr>
        <w:t>Техно-економске анализе</w:t>
      </w:r>
      <w:r w:rsidRPr="00031FC4">
        <w:rPr>
          <w:rFonts w:eastAsiaTheme="minorEastAsia" w:cs="Arial"/>
          <w:lang w:eastAsia="sr-Cyrl-CS"/>
        </w:rPr>
        <w:t xml:space="preserve"> </w:t>
      </w:r>
      <w:r>
        <w:rPr>
          <w:rFonts w:eastAsiaTheme="minorEastAsia" w:cs="Arial"/>
          <w:lang w:eastAsia="sr-Cyrl-CS"/>
        </w:rPr>
        <w:t>потребно</w:t>
      </w:r>
      <w:r w:rsidRPr="00031FC4">
        <w:rPr>
          <w:rFonts w:eastAsiaTheme="minorEastAsia" w:cs="Arial"/>
          <w:lang w:eastAsia="sr-Cyrl-CS"/>
        </w:rPr>
        <w:t xml:space="preserve"> </w:t>
      </w:r>
      <w:r>
        <w:rPr>
          <w:rFonts w:eastAsiaTheme="minorEastAsia" w:cs="Arial"/>
          <w:lang w:eastAsia="sr-Cyrl-CS"/>
        </w:rPr>
        <w:t>је</w:t>
      </w:r>
      <w:r w:rsidRPr="00031FC4">
        <w:rPr>
          <w:rFonts w:eastAsiaTheme="minorEastAsia" w:cs="Arial"/>
          <w:lang w:eastAsia="sr-Cyrl-CS"/>
        </w:rPr>
        <w:t xml:space="preserve"> </w:t>
      </w:r>
      <w:r>
        <w:rPr>
          <w:rFonts w:eastAsiaTheme="minorEastAsia" w:cs="Arial"/>
          <w:lang w:eastAsia="sr-Cyrl-CS"/>
        </w:rPr>
        <w:t>урадити</w:t>
      </w:r>
      <w:r w:rsidRPr="00031FC4">
        <w:rPr>
          <w:rFonts w:eastAsiaTheme="minorEastAsia" w:cs="Arial"/>
          <w:lang w:eastAsia="sr-Cyrl-CS"/>
        </w:rPr>
        <w:t xml:space="preserve"> </w:t>
      </w:r>
      <w:r>
        <w:rPr>
          <w:rFonts w:eastAsiaTheme="minorEastAsia" w:cs="Arial"/>
          <w:lang w:eastAsia="sr-Cyrl-CS"/>
        </w:rPr>
        <w:t>Идејни</w:t>
      </w:r>
      <w:r w:rsidRPr="00031FC4">
        <w:rPr>
          <w:rFonts w:eastAsiaTheme="minorEastAsia" w:cs="Arial"/>
          <w:lang w:eastAsia="sr-Cyrl-CS"/>
        </w:rPr>
        <w:t xml:space="preserve"> </w:t>
      </w:r>
      <w:r>
        <w:rPr>
          <w:rFonts w:eastAsiaTheme="minorEastAsia" w:cs="Arial"/>
          <w:lang w:eastAsia="sr-Cyrl-CS"/>
        </w:rPr>
        <w:t>пројекат</w:t>
      </w:r>
      <w:r w:rsidRPr="00031FC4">
        <w:rPr>
          <w:rFonts w:eastAsiaTheme="minorEastAsia" w:cs="Arial"/>
          <w:lang w:eastAsia="sr-Cyrl-CS"/>
        </w:rPr>
        <w:t xml:space="preserve"> </w:t>
      </w:r>
      <w:r>
        <w:rPr>
          <w:rFonts w:eastAsiaTheme="minorEastAsia" w:cs="Arial"/>
          <w:lang w:eastAsia="sr-Cyrl-CS"/>
        </w:rPr>
        <w:t>за</w:t>
      </w:r>
      <w:r w:rsidRPr="00031FC4">
        <w:rPr>
          <w:rFonts w:eastAsiaTheme="minorEastAsia" w:cs="Arial"/>
          <w:lang w:eastAsia="sr-Cyrl-CS"/>
        </w:rPr>
        <w:t xml:space="preserve"> </w:t>
      </w:r>
      <w:r>
        <w:rPr>
          <w:rFonts w:eastAsiaTheme="minorEastAsia" w:cs="Arial"/>
          <w:lang w:eastAsia="sr-Cyrl-CS"/>
        </w:rPr>
        <w:t>потребе</w:t>
      </w:r>
      <w:r w:rsidRPr="00031FC4">
        <w:rPr>
          <w:rFonts w:eastAsiaTheme="minorEastAsia" w:cs="Arial"/>
          <w:lang w:eastAsia="sr-Cyrl-CS"/>
        </w:rPr>
        <w:t xml:space="preserve"> </w:t>
      </w:r>
      <w:r>
        <w:rPr>
          <w:rFonts w:eastAsiaTheme="minorEastAsia" w:cs="Arial"/>
          <w:lang w:eastAsia="sr-Cyrl-CS"/>
        </w:rPr>
        <w:t>израде</w:t>
      </w:r>
      <w:r w:rsidRPr="00031FC4">
        <w:rPr>
          <w:rFonts w:eastAsiaTheme="minorEastAsia" w:cs="Arial"/>
          <w:lang w:eastAsia="sr-Cyrl-CS"/>
        </w:rPr>
        <w:t xml:space="preserve"> </w:t>
      </w:r>
      <w:r>
        <w:rPr>
          <w:rFonts w:eastAsiaTheme="minorEastAsia" w:cs="Arial"/>
          <w:lang w:eastAsia="sr-Cyrl-CS"/>
        </w:rPr>
        <w:t>Студије</w:t>
      </w:r>
      <w:r w:rsidRPr="00031FC4">
        <w:rPr>
          <w:rFonts w:eastAsiaTheme="minorEastAsia" w:cs="Arial"/>
          <w:lang w:eastAsia="sr-Cyrl-CS"/>
        </w:rPr>
        <w:t xml:space="preserve"> </w:t>
      </w:r>
      <w:r>
        <w:rPr>
          <w:rFonts w:eastAsiaTheme="minorEastAsia" w:cs="Arial"/>
          <w:lang w:eastAsia="sr-Cyrl-CS"/>
        </w:rPr>
        <w:t>оправданости</w:t>
      </w:r>
      <w:r w:rsidRPr="00031FC4">
        <w:rPr>
          <w:rFonts w:eastAsiaTheme="minorEastAsia" w:cs="Arial"/>
          <w:lang w:eastAsia="sr-Cyrl-CS"/>
        </w:rPr>
        <w:t xml:space="preserve"> </w:t>
      </w:r>
      <w:r>
        <w:rPr>
          <w:rFonts w:eastAsiaTheme="minorEastAsia" w:cs="Arial"/>
          <w:lang w:eastAsia="sr-Cyrl-CS"/>
        </w:rPr>
        <w:t>завршетка</w:t>
      </w:r>
      <w:r w:rsidRPr="00031FC4">
        <w:rPr>
          <w:rFonts w:eastAsiaTheme="minorEastAsia" w:cs="Arial"/>
          <w:lang w:eastAsia="sr-Cyrl-CS"/>
        </w:rPr>
        <w:t xml:space="preserve"> </w:t>
      </w:r>
      <w:r>
        <w:rPr>
          <w:rFonts w:eastAsiaTheme="minorEastAsia" w:cs="Arial"/>
          <w:lang w:eastAsia="sr-Cyrl-CS"/>
        </w:rPr>
        <w:t>изградње</w:t>
      </w:r>
      <w:r w:rsidRPr="00031FC4">
        <w:rPr>
          <w:rFonts w:eastAsiaTheme="minorEastAsia" w:cs="Arial"/>
          <w:lang w:eastAsia="sr-Cyrl-CS"/>
        </w:rPr>
        <w:t xml:space="preserve"> </w:t>
      </w:r>
      <w:r>
        <w:rPr>
          <w:rFonts w:eastAsiaTheme="minorEastAsia" w:cs="Arial"/>
          <w:lang w:eastAsia="sr-Cyrl-CS"/>
        </w:rPr>
        <w:t>блока</w:t>
      </w:r>
      <w:r w:rsidRPr="00031FC4">
        <w:rPr>
          <w:rFonts w:eastAsiaTheme="minorEastAsia" w:cs="Arial"/>
          <w:lang w:eastAsia="sr-Cyrl-CS"/>
        </w:rPr>
        <w:t xml:space="preserve">, </w:t>
      </w:r>
      <w:r>
        <w:rPr>
          <w:rFonts w:eastAsiaTheme="minorEastAsia" w:cs="Arial"/>
          <w:lang w:eastAsia="sr-Cyrl-CS"/>
        </w:rPr>
        <w:t>неопходне</w:t>
      </w:r>
      <w:r w:rsidRPr="00031FC4">
        <w:rPr>
          <w:rFonts w:eastAsiaTheme="minorEastAsia" w:cs="Arial"/>
          <w:lang w:eastAsia="sr-Cyrl-CS"/>
        </w:rPr>
        <w:t xml:space="preserve"> </w:t>
      </w:r>
      <w:r>
        <w:rPr>
          <w:rFonts w:eastAsiaTheme="minorEastAsia" w:cs="Arial"/>
          <w:lang w:eastAsia="sr-Cyrl-CS"/>
        </w:rPr>
        <w:t>за</w:t>
      </w:r>
      <w:r w:rsidRPr="00031FC4">
        <w:rPr>
          <w:rFonts w:eastAsiaTheme="minorEastAsia" w:cs="Arial"/>
          <w:lang w:eastAsia="sr-Cyrl-CS"/>
        </w:rPr>
        <w:t xml:space="preserve"> </w:t>
      </w:r>
      <w:r>
        <w:rPr>
          <w:rFonts w:eastAsiaTheme="minorEastAsia" w:cs="Arial"/>
          <w:lang w:eastAsia="sr-Cyrl-CS"/>
        </w:rPr>
        <w:t>потребе</w:t>
      </w:r>
      <w:r w:rsidRPr="00031FC4">
        <w:rPr>
          <w:rFonts w:eastAsiaTheme="minorEastAsia" w:cs="Arial"/>
          <w:lang w:eastAsia="sr-Cyrl-CS"/>
        </w:rPr>
        <w:t xml:space="preserve"> </w:t>
      </w:r>
      <w:r>
        <w:rPr>
          <w:rFonts w:eastAsiaTheme="minorEastAsia" w:cs="Arial"/>
          <w:lang w:eastAsia="sr-Cyrl-CS"/>
        </w:rPr>
        <w:t>доношења</w:t>
      </w:r>
      <w:r w:rsidRPr="00031FC4">
        <w:rPr>
          <w:rFonts w:eastAsiaTheme="minorEastAsia" w:cs="Arial"/>
          <w:lang w:eastAsia="sr-Cyrl-CS"/>
        </w:rPr>
        <w:t xml:space="preserve"> </w:t>
      </w:r>
      <w:r>
        <w:rPr>
          <w:rFonts w:eastAsiaTheme="minorEastAsia" w:cs="Arial"/>
          <w:lang w:eastAsia="sr-Cyrl-CS"/>
        </w:rPr>
        <w:t>одлуке</w:t>
      </w:r>
      <w:r w:rsidRPr="00031FC4">
        <w:rPr>
          <w:rFonts w:eastAsiaTheme="minorEastAsia" w:cs="Arial"/>
          <w:lang w:eastAsia="sr-Cyrl-CS"/>
        </w:rPr>
        <w:t xml:space="preserve"> </w:t>
      </w:r>
      <w:r>
        <w:rPr>
          <w:rFonts w:eastAsiaTheme="minorEastAsia" w:cs="Arial"/>
          <w:lang w:eastAsia="sr-Cyrl-CS"/>
        </w:rPr>
        <w:t>о</w:t>
      </w:r>
      <w:r w:rsidRPr="00031FC4">
        <w:rPr>
          <w:rFonts w:eastAsiaTheme="minorEastAsia" w:cs="Arial"/>
          <w:lang w:eastAsia="sr-Cyrl-CS"/>
        </w:rPr>
        <w:t xml:space="preserve"> </w:t>
      </w:r>
      <w:r>
        <w:rPr>
          <w:rFonts w:eastAsiaTheme="minorEastAsia" w:cs="Arial"/>
          <w:lang w:eastAsia="sr-Cyrl-CS"/>
        </w:rPr>
        <w:t>завршетку</w:t>
      </w:r>
      <w:r w:rsidRPr="00031FC4">
        <w:rPr>
          <w:rFonts w:eastAsiaTheme="minorEastAsia" w:cs="Arial"/>
          <w:lang w:eastAsia="sr-Cyrl-CS"/>
        </w:rPr>
        <w:t xml:space="preserve"> </w:t>
      </w:r>
      <w:r>
        <w:rPr>
          <w:rFonts w:eastAsiaTheme="minorEastAsia" w:cs="Arial"/>
          <w:lang w:eastAsia="sr-Cyrl-CS"/>
        </w:rPr>
        <w:t>изградње</w:t>
      </w:r>
      <w:r w:rsidRPr="00031FC4">
        <w:rPr>
          <w:rFonts w:eastAsiaTheme="minorEastAsia" w:cs="Arial"/>
          <w:lang w:eastAsia="sr-Cyrl-CS"/>
        </w:rPr>
        <w:t xml:space="preserve"> </w:t>
      </w:r>
      <w:r>
        <w:rPr>
          <w:rFonts w:eastAsiaTheme="minorEastAsia" w:cs="Arial"/>
          <w:lang w:eastAsia="sr-Cyrl-CS"/>
        </w:rPr>
        <w:t>ТЕ</w:t>
      </w:r>
      <w:r w:rsidRPr="00031FC4">
        <w:rPr>
          <w:rFonts w:eastAsiaTheme="minorEastAsia" w:cs="Arial"/>
          <w:lang w:eastAsia="sr-Cyrl-CS"/>
        </w:rPr>
        <w:t xml:space="preserve"> </w:t>
      </w:r>
      <w:r>
        <w:rPr>
          <w:rFonts w:eastAsiaTheme="minorEastAsia" w:cs="Arial"/>
          <w:lang w:eastAsia="sr-Cyrl-CS"/>
        </w:rPr>
        <w:t>Колубара</w:t>
      </w:r>
      <w:r w:rsidRPr="00031FC4">
        <w:rPr>
          <w:rFonts w:eastAsiaTheme="minorEastAsia" w:cs="Arial"/>
          <w:lang w:eastAsia="sr-Cyrl-CS"/>
        </w:rPr>
        <w:t xml:space="preserve"> </w:t>
      </w:r>
      <w:r>
        <w:rPr>
          <w:rFonts w:eastAsiaTheme="minorEastAsia" w:cs="Arial"/>
          <w:lang w:eastAsia="sr-Cyrl-CS"/>
        </w:rPr>
        <w:t>Б</w:t>
      </w:r>
      <w:r w:rsidRPr="00031FC4">
        <w:rPr>
          <w:rFonts w:eastAsiaTheme="minorEastAsia" w:cs="Arial"/>
          <w:lang w:eastAsia="sr-Cyrl-CS"/>
        </w:rPr>
        <w:t>.</w:t>
      </w:r>
    </w:p>
    <w:p w14:paraId="66A9F011" w14:textId="77777777" w:rsidR="00C05EF5" w:rsidRDefault="00C05EF5" w:rsidP="00C05EF5">
      <w:pPr>
        <w:autoSpaceDE w:val="0"/>
        <w:autoSpaceDN w:val="0"/>
        <w:adjustRightInd w:val="0"/>
        <w:rPr>
          <w:rFonts w:eastAsiaTheme="minorEastAsia" w:cs="Arial"/>
          <w:lang w:eastAsia="sr-Cyrl-CS"/>
        </w:rPr>
      </w:pPr>
    </w:p>
    <w:p w14:paraId="206B998A"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Анализирати</w:t>
      </w:r>
      <w:r w:rsidRPr="00E97419">
        <w:rPr>
          <w:rFonts w:eastAsiaTheme="minorEastAsia" w:cs="Arial"/>
          <w:lang w:eastAsia="sr-Cyrl-CS"/>
        </w:rPr>
        <w:t xml:space="preserve"> </w:t>
      </w:r>
      <w:r>
        <w:rPr>
          <w:rFonts w:eastAsiaTheme="minorEastAsia" w:cs="Arial"/>
          <w:lang w:eastAsia="sr-Cyrl-CS"/>
        </w:rPr>
        <w:t>начин</w:t>
      </w:r>
      <w:r w:rsidRPr="00E97419">
        <w:rPr>
          <w:rFonts w:eastAsiaTheme="minorEastAsia" w:cs="Arial"/>
          <w:lang w:eastAsia="sr-Cyrl-CS"/>
        </w:rPr>
        <w:t xml:space="preserve"> </w:t>
      </w:r>
      <w:r>
        <w:rPr>
          <w:rFonts w:eastAsiaTheme="minorEastAsia" w:cs="Arial"/>
          <w:lang w:eastAsia="sr-Cyrl-CS"/>
        </w:rPr>
        <w:t>реализације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финансирање</w:t>
      </w:r>
      <w:r w:rsidRPr="00E97419">
        <w:rPr>
          <w:rFonts w:eastAsiaTheme="minorEastAsia" w:cs="Arial"/>
          <w:lang w:eastAsia="sr-Cyrl-CS"/>
        </w:rPr>
        <w:t xml:space="preserve"> </w:t>
      </w:r>
      <w:r>
        <w:rPr>
          <w:rFonts w:eastAsiaTheme="minorEastAsia" w:cs="Arial"/>
          <w:lang w:eastAsia="sr-Cyrl-CS"/>
        </w:rPr>
        <w:t>Пројекта</w:t>
      </w:r>
      <w:r w:rsidRPr="00E97419">
        <w:rPr>
          <w:rFonts w:eastAsiaTheme="minorEastAsia" w:cs="Arial"/>
          <w:lang w:eastAsia="sr-Cyrl-CS"/>
        </w:rPr>
        <w:t>.</w:t>
      </w:r>
    </w:p>
    <w:p w14:paraId="5AEE030C" w14:textId="77777777" w:rsidR="00C05EF5" w:rsidRPr="00B30F92" w:rsidRDefault="00C05EF5" w:rsidP="00C05EF5">
      <w:pPr>
        <w:tabs>
          <w:tab w:val="left" w:pos="7134"/>
        </w:tabs>
        <w:rPr>
          <w:rFonts w:cs="Arial"/>
        </w:rPr>
      </w:pPr>
      <w:r>
        <w:rPr>
          <w:rFonts w:cs="Arial"/>
        </w:rPr>
        <w:t>При</w:t>
      </w:r>
      <w:r w:rsidRPr="00B30F92">
        <w:rPr>
          <w:rFonts w:cs="Arial"/>
        </w:rPr>
        <w:t xml:space="preserve"> </w:t>
      </w:r>
      <w:r>
        <w:rPr>
          <w:rFonts w:cs="Arial"/>
        </w:rPr>
        <w:t>изради</w:t>
      </w:r>
      <w:r w:rsidRPr="00B30F92">
        <w:rPr>
          <w:rFonts w:cs="Arial"/>
        </w:rPr>
        <w:t xml:space="preserve"> </w:t>
      </w:r>
      <w:r>
        <w:rPr>
          <w:rFonts w:cs="Arial"/>
        </w:rPr>
        <w:t>Идејног</w:t>
      </w:r>
      <w:r w:rsidRPr="00B30F92">
        <w:rPr>
          <w:rFonts w:cs="Arial"/>
        </w:rPr>
        <w:t xml:space="preserve"> </w:t>
      </w:r>
      <w:r>
        <w:rPr>
          <w:rFonts w:cs="Arial"/>
        </w:rPr>
        <w:t>пројекта</w:t>
      </w:r>
      <w:r w:rsidRPr="00B30F92">
        <w:rPr>
          <w:rFonts w:cs="Arial"/>
        </w:rPr>
        <w:t xml:space="preserve"> </w:t>
      </w:r>
      <w:r>
        <w:rPr>
          <w:rFonts w:cs="Arial"/>
        </w:rPr>
        <w:t>грађевинских</w:t>
      </w:r>
      <w:r w:rsidRPr="00B30F92">
        <w:rPr>
          <w:rFonts w:cs="Arial"/>
        </w:rPr>
        <w:t xml:space="preserve"> </w:t>
      </w:r>
      <w:r>
        <w:rPr>
          <w:rFonts w:cs="Arial"/>
        </w:rPr>
        <w:t>конструкција</w:t>
      </w:r>
      <w:r w:rsidRPr="00B30F92">
        <w:rPr>
          <w:rFonts w:cs="Arial"/>
        </w:rPr>
        <w:t xml:space="preserve">, </w:t>
      </w:r>
      <w:r>
        <w:rPr>
          <w:rFonts w:cs="Arial"/>
        </w:rPr>
        <w:t>потребно</w:t>
      </w:r>
      <w:r w:rsidRPr="00B30F92">
        <w:rPr>
          <w:rFonts w:cs="Arial"/>
        </w:rPr>
        <w:t xml:space="preserve"> </w:t>
      </w:r>
      <w:r>
        <w:rPr>
          <w:rFonts w:cs="Arial"/>
        </w:rPr>
        <w:t>је</w:t>
      </w:r>
      <w:r w:rsidRPr="00B30F92">
        <w:rPr>
          <w:rFonts w:cs="Arial"/>
        </w:rPr>
        <w:t xml:space="preserve"> </w:t>
      </w:r>
      <w:r>
        <w:rPr>
          <w:rFonts w:cs="Arial"/>
        </w:rPr>
        <w:t>урадити</w:t>
      </w:r>
      <w:r w:rsidRPr="00B30F92">
        <w:rPr>
          <w:rFonts w:cs="Arial"/>
        </w:rPr>
        <w:t xml:space="preserve"> </w:t>
      </w:r>
      <w:r>
        <w:rPr>
          <w:rFonts w:cs="Arial"/>
        </w:rPr>
        <w:t>усаглашене</w:t>
      </w:r>
      <w:r w:rsidRPr="00B30F92">
        <w:rPr>
          <w:rFonts w:cs="Arial"/>
        </w:rPr>
        <w:t xml:space="preserve"> </w:t>
      </w:r>
      <w:r>
        <w:rPr>
          <w:rFonts w:cs="Arial"/>
        </w:rPr>
        <w:t>модификоване</w:t>
      </w:r>
      <w:r w:rsidRPr="00B30F92">
        <w:rPr>
          <w:rFonts w:cs="Arial"/>
        </w:rPr>
        <w:t xml:space="preserve"> </w:t>
      </w:r>
      <w:r>
        <w:rPr>
          <w:rFonts w:cs="Arial"/>
        </w:rPr>
        <w:t>диспозиције</w:t>
      </w:r>
      <w:r w:rsidRPr="00B30F92">
        <w:rPr>
          <w:rFonts w:cs="Arial"/>
        </w:rPr>
        <w:t xml:space="preserve"> </w:t>
      </w:r>
      <w:r>
        <w:rPr>
          <w:rFonts w:cs="Arial"/>
        </w:rPr>
        <w:t>и</w:t>
      </w:r>
      <w:r w:rsidRPr="00B30F92">
        <w:rPr>
          <w:rFonts w:cs="Arial"/>
        </w:rPr>
        <w:t xml:space="preserve"> </w:t>
      </w:r>
      <w:r>
        <w:rPr>
          <w:rFonts w:cs="Arial"/>
        </w:rPr>
        <w:t>прорачунске</w:t>
      </w:r>
      <w:r w:rsidRPr="00B30F92">
        <w:rPr>
          <w:rFonts w:cs="Arial"/>
        </w:rPr>
        <w:t xml:space="preserve"> </w:t>
      </w:r>
      <w:r>
        <w:rPr>
          <w:rFonts w:cs="Arial"/>
        </w:rPr>
        <w:t>моделе</w:t>
      </w:r>
      <w:r w:rsidRPr="00B30F92">
        <w:rPr>
          <w:rFonts w:cs="Arial"/>
        </w:rPr>
        <w:t>:</w:t>
      </w:r>
    </w:p>
    <w:p w14:paraId="77F7BADF" w14:textId="77777777" w:rsidR="00C05EF5" w:rsidRPr="002836A5" w:rsidRDefault="00C05EF5" w:rsidP="00C05EF5">
      <w:pPr>
        <w:tabs>
          <w:tab w:val="left" w:pos="7134"/>
        </w:tabs>
        <w:rPr>
          <w:rFonts w:cs="Arial"/>
        </w:rPr>
      </w:pPr>
    </w:p>
    <w:p w14:paraId="75C90335" w14:textId="77777777" w:rsidR="00C05EF5" w:rsidRPr="002836A5" w:rsidRDefault="00C05EF5" w:rsidP="00C05EF5">
      <w:pPr>
        <w:numPr>
          <w:ilvl w:val="0"/>
          <w:numId w:val="60"/>
        </w:numPr>
        <w:tabs>
          <w:tab w:val="left" w:pos="7134"/>
        </w:tabs>
        <w:spacing w:before="0"/>
        <w:ind w:left="426" w:hanging="426"/>
        <w:contextualSpacing/>
        <w:rPr>
          <w:rFonts w:cs="Arial"/>
        </w:rPr>
      </w:pPr>
      <w:r>
        <w:rPr>
          <w:rFonts w:cs="Arial"/>
        </w:rPr>
        <w:t>Модификација</w:t>
      </w:r>
      <w:r w:rsidRPr="00B30F92">
        <w:rPr>
          <w:rFonts w:cs="Arial"/>
        </w:rPr>
        <w:t xml:space="preserve"> </w:t>
      </w:r>
      <w:r>
        <w:rPr>
          <w:rFonts w:cs="Arial"/>
        </w:rPr>
        <w:t>постојеће</w:t>
      </w:r>
      <w:r w:rsidRPr="00B30F92">
        <w:rPr>
          <w:rFonts w:cs="Arial"/>
        </w:rPr>
        <w:t xml:space="preserve"> (</w:t>
      </w:r>
      <w:r>
        <w:rPr>
          <w:rFonts w:cs="Arial"/>
        </w:rPr>
        <w:t>старе</w:t>
      </w:r>
      <w:r w:rsidRPr="00B30F92">
        <w:rPr>
          <w:rFonts w:cs="Arial"/>
        </w:rPr>
        <w:t xml:space="preserve">) </w:t>
      </w:r>
      <w:r>
        <w:rPr>
          <w:rFonts w:cs="Arial"/>
        </w:rPr>
        <w:t>диспозиције</w:t>
      </w:r>
      <w:r w:rsidRPr="00B30F92">
        <w:rPr>
          <w:rFonts w:cs="Arial"/>
        </w:rPr>
        <w:t xml:space="preserve"> </w:t>
      </w:r>
      <w:r>
        <w:rPr>
          <w:rFonts w:cs="Arial"/>
        </w:rPr>
        <w:t>носеће</w:t>
      </w:r>
      <w:r w:rsidRPr="00B30F92">
        <w:rPr>
          <w:rFonts w:cs="Arial"/>
        </w:rPr>
        <w:t xml:space="preserve"> </w:t>
      </w:r>
      <w:r>
        <w:rPr>
          <w:rFonts w:cs="Arial"/>
        </w:rPr>
        <w:t>конструкције</w:t>
      </w:r>
      <w:r w:rsidRPr="00B30F92">
        <w:rPr>
          <w:rFonts w:cs="Arial"/>
        </w:rPr>
        <w:t xml:space="preserve"> </w:t>
      </w:r>
      <w:r>
        <w:rPr>
          <w:rFonts w:cs="Arial"/>
        </w:rPr>
        <w:t>како</w:t>
      </w:r>
      <w:r w:rsidRPr="00B30F92">
        <w:rPr>
          <w:rFonts w:cs="Arial"/>
        </w:rPr>
        <w:t xml:space="preserve"> </w:t>
      </w:r>
      <w:r>
        <w:rPr>
          <w:rFonts w:cs="Arial"/>
        </w:rPr>
        <w:t>би</w:t>
      </w:r>
      <w:r w:rsidRPr="00B30F92">
        <w:rPr>
          <w:rFonts w:cs="Arial"/>
        </w:rPr>
        <w:t xml:space="preserve"> </w:t>
      </w:r>
      <w:r>
        <w:rPr>
          <w:rFonts w:cs="Arial"/>
        </w:rPr>
        <w:t>се</w:t>
      </w:r>
      <w:r w:rsidRPr="00B30F92">
        <w:rPr>
          <w:rFonts w:cs="Arial"/>
        </w:rPr>
        <w:t xml:space="preserve"> </w:t>
      </w:r>
      <w:r>
        <w:rPr>
          <w:rFonts w:cs="Arial"/>
        </w:rPr>
        <w:t>прилагодила</w:t>
      </w:r>
      <w:r w:rsidRPr="00B30F92">
        <w:rPr>
          <w:rFonts w:cs="Arial"/>
        </w:rPr>
        <w:t xml:space="preserve"> </w:t>
      </w:r>
      <w:r>
        <w:rPr>
          <w:rFonts w:cs="Arial"/>
        </w:rPr>
        <w:t>новим</w:t>
      </w:r>
      <w:r w:rsidRPr="00B30F92">
        <w:rPr>
          <w:rFonts w:cs="Arial"/>
        </w:rPr>
        <w:t xml:space="preserve"> </w:t>
      </w:r>
      <w:r>
        <w:rPr>
          <w:rFonts w:cs="Arial"/>
        </w:rPr>
        <w:t>захтевима</w:t>
      </w:r>
      <w:r w:rsidRPr="00B30F92">
        <w:rPr>
          <w:rFonts w:cs="Arial"/>
        </w:rPr>
        <w:t xml:space="preserve"> </w:t>
      </w:r>
      <w:r>
        <w:rPr>
          <w:rFonts w:cs="Arial"/>
        </w:rPr>
        <w:t>Инвеститора</w:t>
      </w:r>
      <w:r w:rsidRPr="00B30F92">
        <w:rPr>
          <w:rFonts w:cs="Arial"/>
        </w:rPr>
        <w:t xml:space="preserve"> (</w:t>
      </w:r>
      <w:r>
        <w:rPr>
          <w:rFonts w:cs="Arial"/>
        </w:rPr>
        <w:t>један</w:t>
      </w:r>
      <w:r w:rsidRPr="00B30F92">
        <w:rPr>
          <w:rFonts w:cs="Arial"/>
        </w:rPr>
        <w:t xml:space="preserve"> </w:t>
      </w:r>
      <w:r>
        <w:rPr>
          <w:rFonts w:cs="Arial"/>
        </w:rPr>
        <w:t>блок</w:t>
      </w:r>
      <w:r w:rsidRPr="00B30F92">
        <w:rPr>
          <w:rFonts w:cs="Arial"/>
        </w:rPr>
        <w:t xml:space="preserve"> </w:t>
      </w:r>
      <w:r>
        <w:rPr>
          <w:rFonts w:cs="Arial"/>
        </w:rPr>
        <w:t>уместо</w:t>
      </w:r>
      <w:r w:rsidRPr="00B30F92">
        <w:rPr>
          <w:rFonts w:cs="Arial"/>
        </w:rPr>
        <w:t xml:space="preserve"> </w:t>
      </w:r>
      <w:r>
        <w:rPr>
          <w:rFonts w:cs="Arial"/>
        </w:rPr>
        <w:t>два</w:t>
      </w:r>
      <w:r w:rsidRPr="00B30F92">
        <w:rPr>
          <w:rFonts w:cs="Arial"/>
        </w:rPr>
        <w:t xml:space="preserve">, </w:t>
      </w:r>
      <w:r>
        <w:rPr>
          <w:rFonts w:cs="Arial"/>
        </w:rPr>
        <w:t>као</w:t>
      </w:r>
      <w:r w:rsidRPr="00B30F92">
        <w:rPr>
          <w:rFonts w:cs="Arial"/>
        </w:rPr>
        <w:t xml:space="preserve"> </w:t>
      </w:r>
      <w:r>
        <w:rPr>
          <w:rFonts w:cs="Arial"/>
        </w:rPr>
        <w:t>и</w:t>
      </w:r>
      <w:r w:rsidRPr="00B30F92">
        <w:rPr>
          <w:rFonts w:cs="Arial"/>
        </w:rPr>
        <w:t xml:space="preserve"> </w:t>
      </w:r>
      <w:r>
        <w:rPr>
          <w:rFonts w:cs="Arial"/>
        </w:rPr>
        <w:t>евентуално модификована технологија);</w:t>
      </w:r>
    </w:p>
    <w:p w14:paraId="3B8CEE62" w14:textId="77777777" w:rsidR="00C05EF5" w:rsidRPr="00B30F92" w:rsidRDefault="00C05EF5" w:rsidP="00C05EF5">
      <w:pPr>
        <w:numPr>
          <w:ilvl w:val="0"/>
          <w:numId w:val="60"/>
        </w:numPr>
        <w:tabs>
          <w:tab w:val="left" w:pos="7134"/>
        </w:tabs>
        <w:spacing w:before="0"/>
        <w:ind w:left="426" w:hanging="426"/>
        <w:contextualSpacing/>
        <w:rPr>
          <w:rFonts w:cs="Arial"/>
        </w:rPr>
      </w:pPr>
      <w:r>
        <w:rPr>
          <w:rFonts w:cs="Arial"/>
        </w:rPr>
        <w:t>Израда</w:t>
      </w:r>
      <w:r w:rsidRPr="00B30F92">
        <w:rPr>
          <w:rFonts w:cs="Arial"/>
        </w:rPr>
        <w:t xml:space="preserve"> </w:t>
      </w:r>
      <w:r>
        <w:rPr>
          <w:rFonts w:cs="Arial"/>
        </w:rPr>
        <w:t>прорачунских</w:t>
      </w:r>
      <w:r w:rsidRPr="00B30F92">
        <w:rPr>
          <w:rFonts w:cs="Arial"/>
        </w:rPr>
        <w:t xml:space="preserve"> </w:t>
      </w:r>
      <w:r>
        <w:rPr>
          <w:rFonts w:cs="Arial"/>
        </w:rPr>
        <w:t>модела</w:t>
      </w:r>
      <w:r w:rsidRPr="00B30F92">
        <w:rPr>
          <w:rFonts w:cs="Arial"/>
        </w:rPr>
        <w:t xml:space="preserve"> </w:t>
      </w:r>
      <w:r>
        <w:rPr>
          <w:rFonts w:cs="Arial"/>
        </w:rPr>
        <w:t>усаглашене</w:t>
      </w:r>
      <w:r w:rsidRPr="00B30F92">
        <w:rPr>
          <w:rFonts w:cs="Arial"/>
        </w:rPr>
        <w:t xml:space="preserve"> </w:t>
      </w:r>
      <w:r>
        <w:rPr>
          <w:rFonts w:cs="Arial"/>
        </w:rPr>
        <w:t>модификоване</w:t>
      </w:r>
      <w:r w:rsidRPr="00B30F92">
        <w:rPr>
          <w:rFonts w:cs="Arial"/>
        </w:rPr>
        <w:t xml:space="preserve"> </w:t>
      </w:r>
      <w:r>
        <w:rPr>
          <w:rFonts w:cs="Arial"/>
        </w:rPr>
        <w:t>главне</w:t>
      </w:r>
      <w:r w:rsidRPr="00B30F92">
        <w:rPr>
          <w:rFonts w:cs="Arial"/>
        </w:rPr>
        <w:t xml:space="preserve"> </w:t>
      </w:r>
      <w:r>
        <w:rPr>
          <w:rFonts w:cs="Arial"/>
        </w:rPr>
        <w:t>носеће</w:t>
      </w:r>
      <w:r w:rsidRPr="00B30F92">
        <w:rPr>
          <w:rFonts w:cs="Arial"/>
        </w:rPr>
        <w:t xml:space="preserve"> </w:t>
      </w:r>
      <w:r>
        <w:rPr>
          <w:rFonts w:cs="Arial"/>
        </w:rPr>
        <w:t>челичне</w:t>
      </w:r>
      <w:r w:rsidRPr="00B30F92">
        <w:rPr>
          <w:rFonts w:cs="Arial"/>
        </w:rPr>
        <w:t xml:space="preserve"> </w:t>
      </w:r>
      <w:r>
        <w:rPr>
          <w:rFonts w:cs="Arial"/>
        </w:rPr>
        <w:t>конструкције</w:t>
      </w:r>
      <w:r w:rsidRPr="00B30F92">
        <w:rPr>
          <w:rFonts w:cs="Arial"/>
        </w:rPr>
        <w:t xml:space="preserve">, </w:t>
      </w:r>
      <w:r>
        <w:rPr>
          <w:rFonts w:cs="Arial"/>
        </w:rPr>
        <w:t>узимајући</w:t>
      </w:r>
      <w:r w:rsidRPr="00B30F92">
        <w:rPr>
          <w:rFonts w:cs="Arial"/>
        </w:rPr>
        <w:t xml:space="preserve"> </w:t>
      </w:r>
      <w:r>
        <w:rPr>
          <w:rFonts w:cs="Arial"/>
        </w:rPr>
        <w:t>у</w:t>
      </w:r>
      <w:r w:rsidRPr="00B30F92">
        <w:rPr>
          <w:rFonts w:cs="Arial"/>
        </w:rPr>
        <w:t xml:space="preserve"> </w:t>
      </w:r>
      <w:r>
        <w:rPr>
          <w:rFonts w:cs="Arial"/>
        </w:rPr>
        <w:t>обзир сва ажурирана оптерећења;</w:t>
      </w:r>
    </w:p>
    <w:p w14:paraId="28A1EF42" w14:textId="77777777" w:rsidR="00C05EF5" w:rsidRPr="00B30F92" w:rsidRDefault="00C05EF5" w:rsidP="00C05EF5">
      <w:pPr>
        <w:numPr>
          <w:ilvl w:val="0"/>
          <w:numId w:val="60"/>
        </w:numPr>
        <w:tabs>
          <w:tab w:val="left" w:pos="7134"/>
        </w:tabs>
        <w:spacing w:before="0"/>
        <w:ind w:left="426" w:hanging="426"/>
        <w:contextualSpacing/>
        <w:rPr>
          <w:rFonts w:cs="Arial"/>
        </w:rPr>
      </w:pPr>
      <w:r>
        <w:rPr>
          <w:rFonts w:cs="Arial"/>
        </w:rPr>
        <w:lastRenderedPageBreak/>
        <w:t>Анализа</w:t>
      </w:r>
      <w:r w:rsidRPr="00B30F92">
        <w:rPr>
          <w:rFonts w:cs="Arial"/>
        </w:rPr>
        <w:t xml:space="preserve"> </w:t>
      </w:r>
      <w:r>
        <w:rPr>
          <w:rFonts w:cs="Arial"/>
        </w:rPr>
        <w:t>и</w:t>
      </w:r>
      <w:r w:rsidRPr="00B30F92">
        <w:rPr>
          <w:rFonts w:cs="Arial"/>
        </w:rPr>
        <w:t xml:space="preserve"> </w:t>
      </w:r>
      <w:r>
        <w:rPr>
          <w:rFonts w:cs="Arial"/>
        </w:rPr>
        <w:t>верификација</w:t>
      </w:r>
      <w:r w:rsidRPr="00B30F92">
        <w:rPr>
          <w:rFonts w:cs="Arial"/>
        </w:rPr>
        <w:t xml:space="preserve"> </w:t>
      </w:r>
      <w:r>
        <w:rPr>
          <w:rFonts w:cs="Arial"/>
        </w:rPr>
        <w:t>испуњености</w:t>
      </w:r>
      <w:r w:rsidRPr="00B30F92">
        <w:rPr>
          <w:rFonts w:cs="Arial"/>
        </w:rPr>
        <w:t xml:space="preserve"> </w:t>
      </w:r>
      <w:r>
        <w:rPr>
          <w:rFonts w:cs="Arial"/>
        </w:rPr>
        <w:t>свих</w:t>
      </w:r>
      <w:r w:rsidRPr="00B30F92">
        <w:rPr>
          <w:rFonts w:cs="Arial"/>
        </w:rPr>
        <w:t xml:space="preserve"> </w:t>
      </w:r>
      <w:r>
        <w:rPr>
          <w:rFonts w:cs="Arial"/>
        </w:rPr>
        <w:t>критеријума</w:t>
      </w:r>
      <w:r w:rsidRPr="00B30F92">
        <w:rPr>
          <w:rFonts w:cs="Arial"/>
        </w:rPr>
        <w:t xml:space="preserve"> </w:t>
      </w:r>
      <w:r>
        <w:rPr>
          <w:rFonts w:cs="Arial"/>
        </w:rPr>
        <w:t>граничних</w:t>
      </w:r>
      <w:r w:rsidRPr="00B30F92">
        <w:rPr>
          <w:rFonts w:cs="Arial"/>
        </w:rPr>
        <w:t xml:space="preserve"> </w:t>
      </w:r>
      <w:r>
        <w:rPr>
          <w:rFonts w:cs="Arial"/>
        </w:rPr>
        <w:t>стања</w:t>
      </w:r>
      <w:r w:rsidRPr="00B30F92">
        <w:rPr>
          <w:rFonts w:cs="Arial"/>
        </w:rPr>
        <w:t xml:space="preserve"> </w:t>
      </w:r>
      <w:r>
        <w:rPr>
          <w:rFonts w:cs="Arial"/>
        </w:rPr>
        <w:t>носивости</w:t>
      </w:r>
      <w:r w:rsidRPr="00B30F92">
        <w:rPr>
          <w:rFonts w:cs="Arial"/>
        </w:rPr>
        <w:t xml:space="preserve"> (</w:t>
      </w:r>
      <w:r>
        <w:rPr>
          <w:rFonts w:cs="Arial"/>
        </w:rPr>
        <w:t>ULS</w:t>
      </w:r>
      <w:r w:rsidRPr="00B30F92">
        <w:rPr>
          <w:rFonts w:cs="Arial"/>
        </w:rPr>
        <w:t xml:space="preserve">) </w:t>
      </w:r>
      <w:r>
        <w:rPr>
          <w:rFonts w:cs="Arial"/>
        </w:rPr>
        <w:t>и</w:t>
      </w:r>
      <w:r w:rsidRPr="00B30F92">
        <w:rPr>
          <w:rFonts w:cs="Arial"/>
        </w:rPr>
        <w:t xml:space="preserve"> </w:t>
      </w:r>
      <w:r>
        <w:rPr>
          <w:rFonts w:cs="Arial"/>
        </w:rPr>
        <w:t>употребљивости</w:t>
      </w:r>
      <w:r w:rsidRPr="00B30F92">
        <w:rPr>
          <w:rFonts w:cs="Arial"/>
        </w:rPr>
        <w:t xml:space="preserve"> (</w:t>
      </w:r>
      <w:r>
        <w:rPr>
          <w:rFonts w:cs="Arial"/>
        </w:rPr>
        <w:t>SLS</w:t>
      </w:r>
      <w:r w:rsidRPr="00B30F92">
        <w:rPr>
          <w:rFonts w:cs="Arial"/>
        </w:rPr>
        <w:t xml:space="preserve">) </w:t>
      </w:r>
      <w:r>
        <w:rPr>
          <w:rFonts w:cs="Arial"/>
        </w:rPr>
        <w:t>главних</w:t>
      </w:r>
      <w:r w:rsidRPr="00B30F92">
        <w:rPr>
          <w:rFonts w:cs="Arial"/>
        </w:rPr>
        <w:t xml:space="preserve"> </w:t>
      </w:r>
      <w:r>
        <w:rPr>
          <w:rFonts w:cs="Arial"/>
        </w:rPr>
        <w:t>носећих</w:t>
      </w:r>
      <w:r w:rsidRPr="00B30F92">
        <w:rPr>
          <w:rFonts w:cs="Arial"/>
        </w:rPr>
        <w:t xml:space="preserve"> </w:t>
      </w:r>
      <w:r>
        <w:rPr>
          <w:rFonts w:cs="Arial"/>
        </w:rPr>
        <w:t>елемената</w:t>
      </w:r>
      <w:r w:rsidRPr="00B30F92">
        <w:rPr>
          <w:rFonts w:cs="Arial"/>
        </w:rPr>
        <w:t xml:space="preserve"> </w:t>
      </w:r>
      <w:r>
        <w:rPr>
          <w:rFonts w:cs="Arial"/>
        </w:rPr>
        <w:t>челичне</w:t>
      </w:r>
      <w:r w:rsidRPr="00B30F92">
        <w:rPr>
          <w:rFonts w:cs="Arial"/>
        </w:rPr>
        <w:t xml:space="preserve"> </w:t>
      </w:r>
      <w:r>
        <w:rPr>
          <w:rFonts w:cs="Arial"/>
        </w:rPr>
        <w:t>конструкције</w:t>
      </w:r>
      <w:r w:rsidRPr="00B30F92">
        <w:rPr>
          <w:rFonts w:cs="Arial"/>
        </w:rPr>
        <w:t xml:space="preserve"> </w:t>
      </w:r>
      <w:r>
        <w:rPr>
          <w:rFonts w:cs="Arial"/>
        </w:rPr>
        <w:t>у складу са СРПС ЕН стандардима;</w:t>
      </w:r>
    </w:p>
    <w:p w14:paraId="67647FA8" w14:textId="77777777" w:rsidR="00C05EF5" w:rsidRPr="00B30F92" w:rsidRDefault="00C05EF5" w:rsidP="00C05EF5">
      <w:pPr>
        <w:numPr>
          <w:ilvl w:val="0"/>
          <w:numId w:val="60"/>
        </w:numPr>
        <w:tabs>
          <w:tab w:val="left" w:pos="7134"/>
        </w:tabs>
        <w:spacing w:before="0"/>
        <w:ind w:left="426" w:hanging="426"/>
        <w:contextualSpacing/>
        <w:rPr>
          <w:rFonts w:cs="Arial"/>
        </w:rPr>
      </w:pPr>
      <w:r>
        <w:rPr>
          <w:rFonts w:cs="Arial"/>
        </w:rPr>
        <w:t>Контрола</w:t>
      </w:r>
      <w:r w:rsidRPr="00B30F92">
        <w:rPr>
          <w:rFonts w:cs="Arial"/>
        </w:rPr>
        <w:t xml:space="preserve"> </w:t>
      </w:r>
      <w:r>
        <w:rPr>
          <w:rFonts w:cs="Arial"/>
        </w:rPr>
        <w:t>носивости</w:t>
      </w:r>
      <w:r w:rsidRPr="00B30F92">
        <w:rPr>
          <w:rFonts w:cs="Arial"/>
        </w:rPr>
        <w:t xml:space="preserve"> </w:t>
      </w:r>
      <w:r>
        <w:rPr>
          <w:rFonts w:cs="Arial"/>
        </w:rPr>
        <w:t>фундамената</w:t>
      </w:r>
      <w:r w:rsidRPr="00B30F92">
        <w:rPr>
          <w:rFonts w:cs="Arial"/>
        </w:rPr>
        <w:t xml:space="preserve"> </w:t>
      </w:r>
      <w:r>
        <w:rPr>
          <w:rFonts w:cs="Arial"/>
        </w:rPr>
        <w:t>и</w:t>
      </w:r>
      <w:r w:rsidRPr="00B30F92">
        <w:rPr>
          <w:rFonts w:cs="Arial"/>
        </w:rPr>
        <w:t xml:space="preserve"> </w:t>
      </w:r>
      <w:r>
        <w:rPr>
          <w:rFonts w:cs="Arial"/>
        </w:rPr>
        <w:t>АБ</w:t>
      </w:r>
      <w:r w:rsidRPr="00B30F92">
        <w:rPr>
          <w:rFonts w:cs="Arial"/>
        </w:rPr>
        <w:t xml:space="preserve"> </w:t>
      </w:r>
      <w:r>
        <w:rPr>
          <w:rFonts w:cs="Arial"/>
        </w:rPr>
        <w:t>конструкције</w:t>
      </w:r>
      <w:r w:rsidRPr="00B30F92">
        <w:rPr>
          <w:rFonts w:cs="Arial"/>
        </w:rPr>
        <w:t xml:space="preserve"> </w:t>
      </w:r>
      <w:r>
        <w:rPr>
          <w:rFonts w:cs="Arial"/>
        </w:rPr>
        <w:t>у складу са СРПС ЕН стандардима;</w:t>
      </w:r>
    </w:p>
    <w:p w14:paraId="15823137" w14:textId="77777777" w:rsidR="00C05EF5" w:rsidRPr="002836A5" w:rsidRDefault="00C05EF5" w:rsidP="00C05EF5">
      <w:pPr>
        <w:numPr>
          <w:ilvl w:val="0"/>
          <w:numId w:val="60"/>
        </w:numPr>
        <w:tabs>
          <w:tab w:val="left" w:pos="7134"/>
        </w:tabs>
        <w:spacing w:before="0"/>
        <w:ind w:left="426" w:hanging="426"/>
        <w:contextualSpacing/>
        <w:rPr>
          <w:rFonts w:cs="Arial"/>
        </w:rPr>
      </w:pPr>
      <w:r>
        <w:rPr>
          <w:rFonts w:cs="Arial"/>
        </w:rPr>
        <w:t>Израда</w:t>
      </w:r>
      <w:r w:rsidRPr="00B30F92">
        <w:rPr>
          <w:rFonts w:cs="Arial"/>
        </w:rPr>
        <w:t xml:space="preserve"> </w:t>
      </w:r>
      <w:r>
        <w:rPr>
          <w:rFonts w:cs="Arial"/>
        </w:rPr>
        <w:t>техничке</w:t>
      </w:r>
      <w:r w:rsidRPr="00B30F92">
        <w:rPr>
          <w:rFonts w:cs="Arial"/>
        </w:rPr>
        <w:t xml:space="preserve"> </w:t>
      </w:r>
      <w:r>
        <w:rPr>
          <w:rFonts w:cs="Arial"/>
        </w:rPr>
        <w:t>документације</w:t>
      </w:r>
      <w:r w:rsidRPr="00B30F92">
        <w:rPr>
          <w:rFonts w:cs="Arial"/>
        </w:rPr>
        <w:t xml:space="preserve"> </w:t>
      </w:r>
      <w:r>
        <w:rPr>
          <w:rFonts w:cs="Arial"/>
        </w:rPr>
        <w:t>за</w:t>
      </w:r>
      <w:r w:rsidRPr="00B30F92">
        <w:rPr>
          <w:rFonts w:cs="Arial"/>
        </w:rPr>
        <w:t xml:space="preserve"> </w:t>
      </w:r>
      <w:r>
        <w:rPr>
          <w:rFonts w:cs="Arial"/>
        </w:rPr>
        <w:t>Идејни пројекат</w:t>
      </w:r>
      <w:r w:rsidRPr="00B30F92">
        <w:rPr>
          <w:rFonts w:cs="Arial"/>
        </w:rPr>
        <w:t xml:space="preserve"> </w:t>
      </w:r>
      <w:r>
        <w:rPr>
          <w:rFonts w:cs="Arial"/>
        </w:rPr>
        <w:t>која</w:t>
      </w:r>
      <w:r w:rsidRPr="00B30F92">
        <w:rPr>
          <w:rFonts w:cs="Arial"/>
        </w:rPr>
        <w:t xml:space="preserve"> </w:t>
      </w:r>
      <w:r>
        <w:rPr>
          <w:rFonts w:cs="Arial"/>
        </w:rPr>
        <w:t>ће</w:t>
      </w:r>
      <w:r w:rsidRPr="00B30F92">
        <w:rPr>
          <w:rFonts w:cs="Arial"/>
        </w:rPr>
        <w:t xml:space="preserve"> </w:t>
      </w:r>
      <w:r>
        <w:rPr>
          <w:rFonts w:cs="Arial"/>
        </w:rPr>
        <w:t>садржати</w:t>
      </w:r>
      <w:r w:rsidRPr="00B30F92">
        <w:rPr>
          <w:rFonts w:cs="Arial"/>
        </w:rPr>
        <w:t xml:space="preserve"> </w:t>
      </w:r>
      <w:r>
        <w:rPr>
          <w:rFonts w:cs="Arial"/>
        </w:rPr>
        <w:t>технички</w:t>
      </w:r>
      <w:r w:rsidRPr="00B30F92">
        <w:rPr>
          <w:rFonts w:cs="Arial"/>
        </w:rPr>
        <w:t xml:space="preserve"> </w:t>
      </w:r>
      <w:r>
        <w:rPr>
          <w:rFonts w:cs="Arial"/>
        </w:rPr>
        <w:t>опис</w:t>
      </w:r>
      <w:r w:rsidRPr="00B30F92">
        <w:rPr>
          <w:rFonts w:cs="Arial"/>
        </w:rPr>
        <w:t xml:space="preserve">, </w:t>
      </w:r>
      <w:r>
        <w:rPr>
          <w:rFonts w:cs="Arial"/>
        </w:rPr>
        <w:t>диспозицију</w:t>
      </w:r>
      <w:r w:rsidRPr="00B30F92">
        <w:rPr>
          <w:rFonts w:cs="Arial"/>
        </w:rPr>
        <w:t xml:space="preserve"> </w:t>
      </w:r>
      <w:r>
        <w:rPr>
          <w:rFonts w:cs="Arial"/>
        </w:rPr>
        <w:t>конструкције</w:t>
      </w:r>
      <w:r w:rsidRPr="00B30F92">
        <w:rPr>
          <w:rFonts w:cs="Arial"/>
        </w:rPr>
        <w:t xml:space="preserve"> </w:t>
      </w:r>
      <w:r>
        <w:rPr>
          <w:rFonts w:cs="Arial"/>
        </w:rPr>
        <w:t>са</w:t>
      </w:r>
      <w:r w:rsidRPr="00B30F92">
        <w:rPr>
          <w:rFonts w:cs="Arial"/>
        </w:rPr>
        <w:t xml:space="preserve"> </w:t>
      </w:r>
      <w:r>
        <w:rPr>
          <w:rFonts w:cs="Arial"/>
        </w:rPr>
        <w:t>позицијама</w:t>
      </w:r>
      <w:r w:rsidRPr="00B30F92">
        <w:rPr>
          <w:rFonts w:cs="Arial"/>
        </w:rPr>
        <w:t xml:space="preserve"> </w:t>
      </w:r>
      <w:r>
        <w:rPr>
          <w:rFonts w:cs="Arial"/>
        </w:rPr>
        <w:t>главних</w:t>
      </w:r>
      <w:r w:rsidRPr="00B30F92">
        <w:rPr>
          <w:rFonts w:cs="Arial"/>
        </w:rPr>
        <w:t xml:space="preserve"> </w:t>
      </w:r>
      <w:r>
        <w:rPr>
          <w:rFonts w:cs="Arial"/>
        </w:rPr>
        <w:t>носећих</w:t>
      </w:r>
      <w:r w:rsidRPr="00B30F92">
        <w:rPr>
          <w:rFonts w:cs="Arial"/>
        </w:rPr>
        <w:t xml:space="preserve"> </w:t>
      </w:r>
      <w:r>
        <w:rPr>
          <w:rFonts w:cs="Arial"/>
        </w:rPr>
        <w:t>елемената</w:t>
      </w:r>
      <w:r w:rsidRPr="00B30F92">
        <w:rPr>
          <w:rFonts w:cs="Arial"/>
        </w:rPr>
        <w:t xml:space="preserve">, </w:t>
      </w:r>
      <w:r>
        <w:rPr>
          <w:rFonts w:cs="Arial"/>
        </w:rPr>
        <w:t>прорачун</w:t>
      </w:r>
      <w:r w:rsidRPr="00B30F92">
        <w:rPr>
          <w:rFonts w:cs="Arial"/>
        </w:rPr>
        <w:t xml:space="preserve"> </w:t>
      </w:r>
      <w:r>
        <w:rPr>
          <w:rFonts w:cs="Arial"/>
        </w:rPr>
        <w:t>главних</w:t>
      </w:r>
      <w:r w:rsidRPr="00B30F92">
        <w:rPr>
          <w:rFonts w:cs="Arial"/>
        </w:rPr>
        <w:t xml:space="preserve"> </w:t>
      </w:r>
      <w:r>
        <w:rPr>
          <w:rFonts w:cs="Arial"/>
        </w:rPr>
        <w:t>елемената</w:t>
      </w:r>
      <w:r w:rsidRPr="00B30F92">
        <w:rPr>
          <w:rFonts w:cs="Arial"/>
        </w:rPr>
        <w:t xml:space="preserve"> </w:t>
      </w:r>
      <w:r>
        <w:rPr>
          <w:rFonts w:cs="Arial"/>
        </w:rPr>
        <w:t>конструкције</w:t>
      </w:r>
      <w:r w:rsidRPr="00B30F92">
        <w:rPr>
          <w:rFonts w:cs="Arial"/>
        </w:rPr>
        <w:t xml:space="preserve"> </w:t>
      </w:r>
      <w:r>
        <w:rPr>
          <w:rFonts w:cs="Arial"/>
        </w:rPr>
        <w:t>и</w:t>
      </w:r>
      <w:r w:rsidRPr="00B30F92">
        <w:rPr>
          <w:rFonts w:cs="Arial"/>
        </w:rPr>
        <w:t xml:space="preserve"> </w:t>
      </w:r>
      <w:r>
        <w:rPr>
          <w:rFonts w:cs="Arial"/>
        </w:rPr>
        <w:t>темеља</w:t>
      </w:r>
      <w:r w:rsidRPr="00B30F92">
        <w:rPr>
          <w:rFonts w:cs="Arial"/>
        </w:rPr>
        <w:t xml:space="preserve">, </w:t>
      </w:r>
      <w:r>
        <w:rPr>
          <w:rFonts w:cs="Arial"/>
        </w:rPr>
        <w:t>као</w:t>
      </w:r>
      <w:r w:rsidRPr="00B30F92">
        <w:rPr>
          <w:rFonts w:cs="Arial"/>
        </w:rPr>
        <w:t xml:space="preserve"> </w:t>
      </w:r>
      <w:r>
        <w:rPr>
          <w:rFonts w:cs="Arial"/>
        </w:rPr>
        <w:t>и</w:t>
      </w:r>
      <w:r w:rsidRPr="00B30F92">
        <w:rPr>
          <w:rFonts w:cs="Arial"/>
        </w:rPr>
        <w:t xml:space="preserve"> </w:t>
      </w:r>
      <w:r>
        <w:rPr>
          <w:rFonts w:cs="Arial"/>
        </w:rPr>
        <w:t>процену</w:t>
      </w:r>
      <w:r w:rsidRPr="00B30F92">
        <w:rPr>
          <w:rFonts w:cs="Arial"/>
        </w:rPr>
        <w:t xml:space="preserve"> </w:t>
      </w:r>
      <w:r>
        <w:rPr>
          <w:rFonts w:cs="Arial"/>
        </w:rPr>
        <w:t>инвестиционе</w:t>
      </w:r>
      <w:r w:rsidRPr="00B30F92">
        <w:rPr>
          <w:rFonts w:cs="Arial"/>
        </w:rPr>
        <w:t xml:space="preserve"> </w:t>
      </w:r>
      <w:r>
        <w:rPr>
          <w:rFonts w:cs="Arial"/>
        </w:rPr>
        <w:t>вредности</w:t>
      </w:r>
      <w:r w:rsidRPr="00B30F92">
        <w:rPr>
          <w:rFonts w:cs="Arial"/>
        </w:rPr>
        <w:t xml:space="preserve"> </w:t>
      </w:r>
      <w:r>
        <w:rPr>
          <w:rFonts w:cs="Arial"/>
        </w:rPr>
        <w:t>радова</w:t>
      </w:r>
      <w:r w:rsidRPr="00B30F92">
        <w:rPr>
          <w:rFonts w:cs="Arial"/>
        </w:rPr>
        <w:t xml:space="preserve"> </w:t>
      </w:r>
      <w:r>
        <w:rPr>
          <w:rFonts w:cs="Arial"/>
        </w:rPr>
        <w:t>имајући</w:t>
      </w:r>
      <w:r w:rsidRPr="00B30F92">
        <w:rPr>
          <w:rFonts w:cs="Arial"/>
        </w:rPr>
        <w:t xml:space="preserve"> </w:t>
      </w:r>
      <w:r>
        <w:rPr>
          <w:rFonts w:cs="Arial"/>
        </w:rPr>
        <w:t>у</w:t>
      </w:r>
      <w:r w:rsidRPr="00B30F92">
        <w:rPr>
          <w:rFonts w:cs="Arial"/>
        </w:rPr>
        <w:t xml:space="preserve"> </w:t>
      </w:r>
      <w:r>
        <w:rPr>
          <w:rFonts w:cs="Arial"/>
        </w:rPr>
        <w:t>виду</w:t>
      </w:r>
      <w:r w:rsidRPr="00B30F92">
        <w:rPr>
          <w:rFonts w:cs="Arial"/>
        </w:rPr>
        <w:t xml:space="preserve"> </w:t>
      </w:r>
      <w:r>
        <w:rPr>
          <w:rFonts w:cs="Arial"/>
        </w:rPr>
        <w:t>изведене</w:t>
      </w:r>
      <w:r w:rsidRPr="00B30F92">
        <w:rPr>
          <w:rFonts w:cs="Arial"/>
        </w:rPr>
        <w:t xml:space="preserve"> </w:t>
      </w:r>
      <w:r>
        <w:rPr>
          <w:rFonts w:cs="Arial"/>
        </w:rPr>
        <w:t>радове</w:t>
      </w:r>
      <w:r w:rsidRPr="00B30F92">
        <w:rPr>
          <w:rFonts w:cs="Arial"/>
        </w:rPr>
        <w:t xml:space="preserve"> </w:t>
      </w:r>
      <w:r>
        <w:rPr>
          <w:rFonts w:cs="Arial"/>
        </w:rPr>
        <w:t>и</w:t>
      </w:r>
      <w:r w:rsidRPr="00B30F92">
        <w:rPr>
          <w:rFonts w:cs="Arial"/>
        </w:rPr>
        <w:t xml:space="preserve"> </w:t>
      </w:r>
      <w:r>
        <w:rPr>
          <w:rFonts w:cs="Arial"/>
        </w:rPr>
        <w:t>постојећу</w:t>
      </w:r>
      <w:r w:rsidRPr="00B30F92">
        <w:rPr>
          <w:rFonts w:cs="Arial"/>
        </w:rPr>
        <w:t xml:space="preserve"> </w:t>
      </w:r>
      <w:r>
        <w:rPr>
          <w:rFonts w:cs="Arial"/>
        </w:rPr>
        <w:t>немонтирану</w:t>
      </w:r>
      <w:r w:rsidRPr="00B30F92">
        <w:rPr>
          <w:rFonts w:cs="Arial"/>
        </w:rPr>
        <w:t xml:space="preserve"> </w:t>
      </w:r>
      <w:r>
        <w:rPr>
          <w:rFonts w:cs="Arial"/>
        </w:rPr>
        <w:t>челичну</w:t>
      </w:r>
      <w:r w:rsidRPr="00B30F92">
        <w:rPr>
          <w:rFonts w:cs="Arial"/>
        </w:rPr>
        <w:t xml:space="preserve"> </w:t>
      </w:r>
      <w:r>
        <w:rPr>
          <w:rFonts w:cs="Arial"/>
        </w:rPr>
        <w:t>конструкцију</w:t>
      </w:r>
      <w:r w:rsidRPr="00B30F92">
        <w:rPr>
          <w:rFonts w:cs="Arial"/>
        </w:rPr>
        <w:t>.</w:t>
      </w:r>
    </w:p>
    <w:p w14:paraId="3EA6D503" w14:textId="77777777" w:rsidR="00C05EF5" w:rsidRDefault="00C05EF5" w:rsidP="00C05EF5">
      <w:pPr>
        <w:autoSpaceDE w:val="0"/>
        <w:autoSpaceDN w:val="0"/>
        <w:adjustRightInd w:val="0"/>
        <w:rPr>
          <w:rFonts w:eastAsiaTheme="minorEastAsia" w:cs="Arial"/>
          <w:lang w:eastAsia="sr-Cyrl-CS"/>
        </w:rPr>
      </w:pPr>
    </w:p>
    <w:p w14:paraId="21469940"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Израда</w:t>
      </w:r>
      <w:r w:rsidRPr="00723D00">
        <w:rPr>
          <w:rFonts w:eastAsiaTheme="minorEastAsia" w:cs="Arial"/>
          <w:lang w:eastAsia="sr-Cyrl-CS"/>
        </w:rPr>
        <w:t xml:space="preserve"> </w:t>
      </w:r>
      <w:r>
        <w:rPr>
          <w:rFonts w:eastAsiaTheme="minorEastAsia" w:cs="Arial"/>
          <w:lang w:eastAsia="sr-Cyrl-CS"/>
        </w:rPr>
        <w:t>техничке</w:t>
      </w:r>
      <w:r w:rsidRPr="00723D00">
        <w:rPr>
          <w:rFonts w:eastAsiaTheme="minorEastAsia" w:cs="Arial"/>
          <w:lang w:eastAsia="sr-Cyrl-CS"/>
        </w:rPr>
        <w:t xml:space="preserve"> </w:t>
      </w:r>
      <w:r>
        <w:rPr>
          <w:rFonts w:eastAsiaTheme="minorEastAsia" w:cs="Arial"/>
          <w:lang w:eastAsia="sr-Cyrl-CS"/>
        </w:rPr>
        <w:t>документације</w:t>
      </w:r>
      <w:r w:rsidRPr="00723D00">
        <w:rPr>
          <w:rFonts w:eastAsiaTheme="minorEastAsia" w:cs="Arial"/>
          <w:lang w:eastAsia="sr-Cyrl-CS"/>
        </w:rPr>
        <w:t xml:space="preserve"> </w:t>
      </w:r>
      <w:r>
        <w:rPr>
          <w:rFonts w:eastAsiaTheme="minorEastAsia" w:cs="Arial"/>
          <w:lang w:eastAsia="sr-Cyrl-CS"/>
        </w:rPr>
        <w:t>треба да се реализује у складу:</w:t>
      </w:r>
    </w:p>
    <w:p w14:paraId="2C71F8D4" w14:textId="77777777" w:rsidR="00C05EF5" w:rsidRDefault="00C05EF5" w:rsidP="00C05EF5">
      <w:pPr>
        <w:autoSpaceDE w:val="0"/>
        <w:autoSpaceDN w:val="0"/>
        <w:adjustRightInd w:val="0"/>
        <w:rPr>
          <w:rFonts w:eastAsiaTheme="minorEastAsia" w:cs="Arial"/>
          <w:lang w:eastAsia="sr-Cyrl-CS"/>
        </w:rPr>
      </w:pPr>
    </w:p>
    <w:p w14:paraId="2B63A8EB" w14:textId="77777777" w:rsidR="00C05EF5" w:rsidRPr="00B32F69" w:rsidRDefault="00C05EF5" w:rsidP="00C05EF5">
      <w:pPr>
        <w:pStyle w:val="ListParagraph"/>
        <w:numPr>
          <w:ilvl w:val="0"/>
          <w:numId w:val="56"/>
        </w:numPr>
        <w:autoSpaceDE w:val="0"/>
        <w:autoSpaceDN w:val="0"/>
        <w:adjustRightInd w:val="0"/>
        <w:spacing w:before="0" w:after="0" w:line="240" w:lineRule="auto"/>
        <w:ind w:left="426"/>
        <w:rPr>
          <w:rFonts w:ascii="Arial" w:hAnsi="Arial" w:cs="Arial"/>
          <w:lang w:eastAsia="sr-Cyrl-CS"/>
        </w:rPr>
      </w:pPr>
      <w:r>
        <w:rPr>
          <w:rFonts w:ascii="Arial" w:hAnsi="Arial" w:cs="Arial"/>
          <w:lang w:eastAsia="sr-Cyrl-CS"/>
        </w:rPr>
        <w:t>са</w:t>
      </w:r>
      <w:r w:rsidRPr="00B32F69">
        <w:rPr>
          <w:rFonts w:ascii="Arial" w:hAnsi="Arial" w:cs="Arial"/>
          <w:lang w:eastAsia="sr-Cyrl-CS"/>
        </w:rPr>
        <w:t xml:space="preserve"> </w:t>
      </w:r>
      <w:r>
        <w:rPr>
          <w:rFonts w:ascii="Arial" w:hAnsi="Arial" w:cs="Arial"/>
          <w:lang w:eastAsia="sr-Cyrl-CS"/>
        </w:rPr>
        <w:t>Законом</w:t>
      </w:r>
      <w:r w:rsidRPr="00B32F69">
        <w:rPr>
          <w:rFonts w:ascii="Arial" w:hAnsi="Arial" w:cs="Arial"/>
          <w:lang w:eastAsia="sr-Cyrl-CS"/>
        </w:rPr>
        <w:t xml:space="preserve"> </w:t>
      </w:r>
      <w:r>
        <w:rPr>
          <w:rFonts w:ascii="Arial" w:hAnsi="Arial" w:cs="Arial"/>
          <w:lang w:eastAsia="sr-Cyrl-CS"/>
        </w:rPr>
        <w:t>о</w:t>
      </w:r>
      <w:r w:rsidRPr="00B32F69">
        <w:rPr>
          <w:rFonts w:ascii="Arial" w:hAnsi="Arial" w:cs="Arial"/>
          <w:lang w:eastAsia="sr-Cyrl-CS"/>
        </w:rPr>
        <w:t xml:space="preserve"> </w:t>
      </w:r>
      <w:r>
        <w:rPr>
          <w:rFonts w:ascii="Arial" w:hAnsi="Arial" w:cs="Arial"/>
          <w:lang w:eastAsia="sr-Cyrl-CS"/>
        </w:rPr>
        <w:t>планирању</w:t>
      </w:r>
      <w:r w:rsidRPr="00B32F69">
        <w:rPr>
          <w:rFonts w:ascii="Arial" w:hAnsi="Arial" w:cs="Arial"/>
          <w:lang w:eastAsia="sr-Cyrl-CS"/>
        </w:rPr>
        <w:t xml:space="preserve"> </w:t>
      </w:r>
      <w:r>
        <w:rPr>
          <w:rFonts w:ascii="Arial" w:hAnsi="Arial" w:cs="Arial"/>
          <w:lang w:eastAsia="sr-Cyrl-CS"/>
        </w:rPr>
        <w:t>и</w:t>
      </w:r>
      <w:r w:rsidRPr="00B32F69">
        <w:rPr>
          <w:rFonts w:ascii="Arial" w:hAnsi="Arial" w:cs="Arial"/>
          <w:lang w:eastAsia="sr-Cyrl-CS"/>
        </w:rPr>
        <w:t xml:space="preserve"> </w:t>
      </w:r>
      <w:r>
        <w:rPr>
          <w:rFonts w:ascii="Arial" w:hAnsi="Arial" w:cs="Arial"/>
          <w:lang w:eastAsia="sr-Cyrl-CS"/>
        </w:rPr>
        <w:t>изградњи</w:t>
      </w:r>
      <w:r w:rsidRPr="00B32F69">
        <w:rPr>
          <w:rFonts w:ascii="Arial" w:hAnsi="Arial" w:cs="Arial"/>
          <w:lang w:eastAsia="sr-Cyrl-CS"/>
        </w:rPr>
        <w:t xml:space="preserve"> ("</w:t>
      </w:r>
      <w:r>
        <w:rPr>
          <w:rFonts w:ascii="Arial" w:hAnsi="Arial" w:cs="Arial"/>
          <w:lang w:eastAsia="sr-Cyrl-CS"/>
        </w:rPr>
        <w:t>Сл</w:t>
      </w:r>
      <w:r w:rsidRPr="00B32F69">
        <w:rPr>
          <w:rFonts w:ascii="Arial" w:hAnsi="Arial" w:cs="Arial"/>
          <w:lang w:eastAsia="sr-Cyrl-CS"/>
        </w:rPr>
        <w:t xml:space="preserve">. </w:t>
      </w:r>
      <w:r>
        <w:rPr>
          <w:rFonts w:ascii="Arial" w:hAnsi="Arial" w:cs="Arial"/>
          <w:lang w:eastAsia="sr-Cyrl-CS"/>
        </w:rPr>
        <w:t>гласник</w:t>
      </w:r>
      <w:r w:rsidRPr="00B32F69">
        <w:rPr>
          <w:rFonts w:ascii="Arial" w:hAnsi="Arial" w:cs="Arial"/>
          <w:lang w:eastAsia="sr-Cyrl-CS"/>
        </w:rPr>
        <w:t xml:space="preserve"> </w:t>
      </w:r>
      <w:r>
        <w:rPr>
          <w:rFonts w:ascii="Arial" w:hAnsi="Arial" w:cs="Arial"/>
          <w:lang w:eastAsia="sr-Cyrl-CS"/>
        </w:rPr>
        <w:t>РС</w:t>
      </w:r>
      <w:r w:rsidRPr="00B32F69">
        <w:rPr>
          <w:rFonts w:ascii="Arial" w:hAnsi="Arial" w:cs="Arial"/>
          <w:lang w:eastAsia="sr-Cyrl-CS"/>
        </w:rPr>
        <w:t xml:space="preserve">", </w:t>
      </w:r>
      <w:r>
        <w:rPr>
          <w:rFonts w:ascii="Arial" w:hAnsi="Arial" w:cs="Arial"/>
          <w:lang w:eastAsia="sr-Cyrl-CS"/>
        </w:rPr>
        <w:t>бр</w:t>
      </w:r>
      <w:r w:rsidRPr="00B32F69">
        <w:rPr>
          <w:rFonts w:ascii="Arial" w:hAnsi="Arial" w:cs="Arial"/>
          <w:lang w:eastAsia="sr-Cyrl-CS"/>
        </w:rPr>
        <w:t xml:space="preserve">. 72/2009, 81/2009- </w:t>
      </w:r>
      <w:r>
        <w:rPr>
          <w:rFonts w:ascii="Arial" w:hAnsi="Arial" w:cs="Arial"/>
          <w:lang w:eastAsia="sr-Cyrl-CS"/>
        </w:rPr>
        <w:t>испр</w:t>
      </w:r>
      <w:r w:rsidRPr="00B32F69">
        <w:rPr>
          <w:rFonts w:ascii="Arial" w:hAnsi="Arial" w:cs="Arial"/>
          <w:lang w:eastAsia="sr-Cyrl-CS"/>
        </w:rPr>
        <w:t xml:space="preserve">., 64/2010- </w:t>
      </w:r>
      <w:r>
        <w:rPr>
          <w:rFonts w:ascii="Arial" w:hAnsi="Arial" w:cs="Arial"/>
          <w:lang w:eastAsia="sr-Cyrl-CS"/>
        </w:rPr>
        <w:t>одлука</w:t>
      </w:r>
      <w:r w:rsidRPr="00B32F69">
        <w:rPr>
          <w:rFonts w:ascii="Arial" w:hAnsi="Arial" w:cs="Arial"/>
          <w:lang w:eastAsia="sr-Cyrl-CS"/>
        </w:rPr>
        <w:t xml:space="preserve"> </w:t>
      </w:r>
      <w:r>
        <w:rPr>
          <w:rFonts w:ascii="Arial" w:hAnsi="Arial" w:cs="Arial"/>
          <w:lang w:eastAsia="sr-Cyrl-CS"/>
        </w:rPr>
        <w:t>УС</w:t>
      </w:r>
      <w:r w:rsidRPr="00B32F69">
        <w:rPr>
          <w:rFonts w:ascii="Arial" w:hAnsi="Arial" w:cs="Arial"/>
          <w:lang w:eastAsia="sr-Cyrl-CS"/>
        </w:rPr>
        <w:t xml:space="preserve">, 24/2011, 121/2012, 42/2013- </w:t>
      </w:r>
      <w:r>
        <w:rPr>
          <w:rFonts w:ascii="Arial" w:hAnsi="Arial" w:cs="Arial"/>
          <w:lang w:eastAsia="sr-Cyrl-CS"/>
        </w:rPr>
        <w:t>одлука</w:t>
      </w:r>
      <w:r w:rsidRPr="00B32F69">
        <w:rPr>
          <w:rFonts w:ascii="Arial" w:hAnsi="Arial" w:cs="Arial"/>
          <w:lang w:eastAsia="sr-Cyrl-CS"/>
        </w:rPr>
        <w:t xml:space="preserve"> </w:t>
      </w:r>
      <w:r>
        <w:rPr>
          <w:rFonts w:ascii="Arial" w:hAnsi="Arial" w:cs="Arial"/>
          <w:lang w:eastAsia="sr-Cyrl-CS"/>
        </w:rPr>
        <w:t>УС</w:t>
      </w:r>
      <w:r w:rsidRPr="00B32F69">
        <w:rPr>
          <w:rFonts w:ascii="Arial" w:hAnsi="Arial" w:cs="Arial"/>
          <w:lang w:eastAsia="sr-Cyrl-CS"/>
        </w:rPr>
        <w:t xml:space="preserve">, 50/2013- </w:t>
      </w:r>
      <w:r>
        <w:rPr>
          <w:rFonts w:ascii="Arial" w:hAnsi="Arial" w:cs="Arial"/>
          <w:lang w:eastAsia="sr-Cyrl-CS"/>
        </w:rPr>
        <w:t>одлука</w:t>
      </w:r>
      <w:r w:rsidRPr="00B32F69">
        <w:rPr>
          <w:rFonts w:ascii="Arial" w:hAnsi="Arial" w:cs="Arial"/>
          <w:lang w:eastAsia="sr-Cyrl-CS"/>
        </w:rPr>
        <w:t xml:space="preserve"> </w:t>
      </w:r>
      <w:r>
        <w:rPr>
          <w:rFonts w:ascii="Arial" w:hAnsi="Arial" w:cs="Arial"/>
          <w:lang w:eastAsia="sr-Cyrl-CS"/>
        </w:rPr>
        <w:t>УС</w:t>
      </w:r>
      <w:r w:rsidRPr="00B32F69">
        <w:rPr>
          <w:rFonts w:ascii="Arial" w:hAnsi="Arial" w:cs="Arial"/>
          <w:lang w:eastAsia="sr-Cyrl-CS"/>
        </w:rPr>
        <w:t xml:space="preserve">, 98/2013- </w:t>
      </w:r>
      <w:r>
        <w:rPr>
          <w:rFonts w:ascii="Arial" w:hAnsi="Arial" w:cs="Arial"/>
          <w:lang w:eastAsia="sr-Cyrl-CS"/>
        </w:rPr>
        <w:t>одлука</w:t>
      </w:r>
      <w:r w:rsidRPr="00B32F69">
        <w:rPr>
          <w:rFonts w:ascii="Arial" w:hAnsi="Arial" w:cs="Arial"/>
          <w:lang w:eastAsia="sr-Cyrl-CS"/>
        </w:rPr>
        <w:t xml:space="preserve"> </w:t>
      </w:r>
      <w:r>
        <w:rPr>
          <w:rFonts w:ascii="Arial" w:hAnsi="Arial" w:cs="Arial"/>
          <w:lang w:eastAsia="sr-Cyrl-CS"/>
        </w:rPr>
        <w:t>УС</w:t>
      </w:r>
      <w:r w:rsidRPr="00B32F69">
        <w:rPr>
          <w:rFonts w:ascii="Arial" w:hAnsi="Arial" w:cs="Arial"/>
          <w:lang w:eastAsia="sr-Cyrl-CS"/>
        </w:rPr>
        <w:t xml:space="preserve">, 132/2014 </w:t>
      </w:r>
      <w:r>
        <w:rPr>
          <w:rFonts w:ascii="Arial" w:hAnsi="Arial" w:cs="Arial"/>
          <w:lang w:eastAsia="sr-Cyrl-CS"/>
        </w:rPr>
        <w:t>и</w:t>
      </w:r>
      <w:r w:rsidRPr="00B32F69">
        <w:rPr>
          <w:rFonts w:ascii="Arial" w:hAnsi="Arial" w:cs="Arial"/>
          <w:lang w:eastAsia="sr-Cyrl-CS"/>
        </w:rPr>
        <w:t xml:space="preserve"> 145/2014),</w:t>
      </w:r>
    </w:p>
    <w:p w14:paraId="29541949" w14:textId="77777777" w:rsidR="00C05EF5" w:rsidRPr="00723D00" w:rsidRDefault="00C05EF5" w:rsidP="00C05EF5">
      <w:pPr>
        <w:pStyle w:val="ListParagraph"/>
        <w:numPr>
          <w:ilvl w:val="0"/>
          <w:numId w:val="56"/>
        </w:numPr>
        <w:autoSpaceDE w:val="0"/>
        <w:autoSpaceDN w:val="0"/>
        <w:adjustRightInd w:val="0"/>
        <w:spacing w:before="0" w:after="0" w:line="240" w:lineRule="auto"/>
        <w:ind w:left="426"/>
        <w:rPr>
          <w:rFonts w:ascii="Arial" w:hAnsi="Arial" w:cs="Arial"/>
          <w:lang w:eastAsia="sr-Cyrl-CS"/>
        </w:rPr>
      </w:pPr>
      <w:r>
        <w:rPr>
          <w:rFonts w:ascii="Arial" w:hAnsi="Arial" w:cs="Arial"/>
          <w:lang w:eastAsia="sr-Cyrl-CS"/>
        </w:rPr>
        <w:t>Правилником</w:t>
      </w:r>
      <w:r w:rsidRPr="00723D00">
        <w:rPr>
          <w:rFonts w:ascii="Arial" w:hAnsi="Arial" w:cs="Arial"/>
          <w:lang w:eastAsia="sr-Cyrl-CS"/>
        </w:rPr>
        <w:t xml:space="preserve"> </w:t>
      </w:r>
      <w:r>
        <w:rPr>
          <w:rFonts w:ascii="Arial" w:hAnsi="Arial" w:cs="Arial"/>
          <w:lang w:eastAsia="sr-Cyrl-CS"/>
        </w:rPr>
        <w:t>о</w:t>
      </w:r>
      <w:r w:rsidRPr="00723D00">
        <w:rPr>
          <w:rFonts w:ascii="Arial" w:hAnsi="Arial" w:cs="Arial"/>
          <w:lang w:eastAsia="sr-Cyrl-CS"/>
        </w:rPr>
        <w:t xml:space="preserve"> </w:t>
      </w:r>
      <w:r>
        <w:rPr>
          <w:rFonts w:ascii="Arial" w:hAnsi="Arial" w:cs="Arial"/>
          <w:lang w:eastAsia="sr-Cyrl-CS"/>
        </w:rPr>
        <w:t>садржини</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обиму</w:t>
      </w:r>
      <w:r w:rsidRPr="00723D00">
        <w:rPr>
          <w:rFonts w:ascii="Arial" w:hAnsi="Arial" w:cs="Arial"/>
          <w:lang w:eastAsia="sr-Cyrl-CS"/>
        </w:rPr>
        <w:t xml:space="preserve"> </w:t>
      </w:r>
      <w:r>
        <w:rPr>
          <w:rFonts w:ascii="Arial" w:hAnsi="Arial" w:cs="Arial"/>
          <w:lang w:eastAsia="sr-Cyrl-CS"/>
        </w:rPr>
        <w:t>претходних</w:t>
      </w:r>
      <w:r w:rsidRPr="00723D00">
        <w:rPr>
          <w:rFonts w:ascii="Arial" w:hAnsi="Arial" w:cs="Arial"/>
          <w:lang w:eastAsia="sr-Cyrl-CS"/>
        </w:rPr>
        <w:t xml:space="preserve"> </w:t>
      </w:r>
      <w:r>
        <w:rPr>
          <w:rFonts w:ascii="Arial" w:hAnsi="Arial" w:cs="Arial"/>
          <w:lang w:eastAsia="sr-Cyrl-CS"/>
        </w:rPr>
        <w:t>радова</w:t>
      </w:r>
      <w:r w:rsidRPr="00723D00">
        <w:rPr>
          <w:rFonts w:ascii="Arial" w:hAnsi="Arial" w:cs="Arial"/>
          <w:lang w:eastAsia="sr-Cyrl-CS"/>
        </w:rPr>
        <w:t xml:space="preserve">, </w:t>
      </w:r>
      <w:r>
        <w:rPr>
          <w:rFonts w:ascii="Arial" w:hAnsi="Arial" w:cs="Arial"/>
          <w:lang w:eastAsia="sr-Cyrl-CS"/>
        </w:rPr>
        <w:t>претходне</w:t>
      </w:r>
      <w:r w:rsidRPr="00723D00">
        <w:rPr>
          <w:rFonts w:ascii="Arial" w:hAnsi="Arial" w:cs="Arial"/>
          <w:lang w:eastAsia="sr-Cyrl-CS"/>
        </w:rPr>
        <w:t xml:space="preserve"> </w:t>
      </w:r>
      <w:r>
        <w:rPr>
          <w:rFonts w:ascii="Arial" w:hAnsi="Arial" w:cs="Arial"/>
          <w:lang w:eastAsia="sr-Cyrl-CS"/>
        </w:rPr>
        <w:t>студије</w:t>
      </w:r>
      <w:r w:rsidRPr="00723D00">
        <w:rPr>
          <w:rFonts w:ascii="Arial" w:hAnsi="Arial" w:cs="Arial"/>
          <w:lang w:eastAsia="sr-Cyrl-CS"/>
        </w:rPr>
        <w:t xml:space="preserve"> </w:t>
      </w:r>
      <w:r>
        <w:rPr>
          <w:rFonts w:ascii="Arial" w:hAnsi="Arial" w:cs="Arial"/>
          <w:lang w:eastAsia="sr-Cyrl-CS"/>
        </w:rPr>
        <w:t>оправданости</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студије</w:t>
      </w:r>
      <w:r w:rsidRPr="00723D00">
        <w:rPr>
          <w:rFonts w:ascii="Arial" w:hAnsi="Arial" w:cs="Arial"/>
          <w:lang w:eastAsia="sr-Cyrl-CS"/>
        </w:rPr>
        <w:t xml:space="preserve"> </w:t>
      </w:r>
      <w:r>
        <w:rPr>
          <w:rFonts w:ascii="Arial" w:hAnsi="Arial" w:cs="Arial"/>
          <w:lang w:eastAsia="sr-Cyrl-CS"/>
        </w:rPr>
        <w:t>оправданости</w:t>
      </w:r>
      <w:r w:rsidRPr="00723D00">
        <w:rPr>
          <w:rFonts w:ascii="Arial" w:hAnsi="Arial" w:cs="Arial"/>
          <w:lang w:eastAsia="sr-Cyrl-CS"/>
        </w:rPr>
        <w:t xml:space="preserve"> (</w:t>
      </w:r>
      <w:r w:rsidR="000D7E27">
        <w:rPr>
          <w:rFonts w:ascii="Arial" w:hAnsi="Arial" w:cs="Arial"/>
          <w:lang w:eastAsia="sr-Cyrl-CS"/>
        </w:rPr>
        <w:t>„</w:t>
      </w:r>
      <w:r>
        <w:rPr>
          <w:rFonts w:ascii="Arial" w:hAnsi="Arial" w:cs="Arial"/>
          <w:lang w:eastAsia="sr-Cyrl-CS"/>
        </w:rPr>
        <w:t>Сл</w:t>
      </w:r>
      <w:r w:rsidRPr="00723D00">
        <w:rPr>
          <w:rFonts w:ascii="Arial" w:hAnsi="Arial" w:cs="Arial"/>
          <w:lang w:eastAsia="sr-Cyrl-CS"/>
        </w:rPr>
        <w:t xml:space="preserve">. </w:t>
      </w:r>
      <w:r>
        <w:rPr>
          <w:rFonts w:ascii="Arial" w:hAnsi="Arial" w:cs="Arial"/>
          <w:lang w:eastAsia="sr-Cyrl-CS"/>
        </w:rPr>
        <w:t>гласник</w:t>
      </w:r>
      <w:r w:rsidRPr="00723D00">
        <w:rPr>
          <w:rFonts w:ascii="Arial" w:hAnsi="Arial" w:cs="Arial"/>
          <w:lang w:eastAsia="sr-Cyrl-CS"/>
        </w:rPr>
        <w:t xml:space="preserve"> </w:t>
      </w:r>
      <w:r>
        <w:rPr>
          <w:rFonts w:ascii="Arial" w:hAnsi="Arial" w:cs="Arial"/>
          <w:lang w:eastAsia="sr-Cyrl-CS"/>
        </w:rPr>
        <w:t>РС</w:t>
      </w:r>
      <w:r w:rsidR="000D7E27">
        <w:rPr>
          <w:rFonts w:ascii="Arial" w:hAnsi="Arial" w:cs="Arial"/>
          <w:lang w:eastAsia="sr-Cyrl-CS"/>
        </w:rPr>
        <w:t>“</w:t>
      </w:r>
      <w:r w:rsidRPr="00723D00">
        <w:rPr>
          <w:rFonts w:ascii="Arial" w:hAnsi="Arial" w:cs="Arial"/>
          <w:lang w:eastAsia="sr-Cyrl-CS"/>
        </w:rPr>
        <w:t xml:space="preserve">, </w:t>
      </w:r>
      <w:r>
        <w:rPr>
          <w:rFonts w:ascii="Arial" w:hAnsi="Arial" w:cs="Arial"/>
          <w:lang w:eastAsia="sr-Cyrl-CS"/>
        </w:rPr>
        <w:t>бр</w:t>
      </w:r>
      <w:r w:rsidRPr="00723D00">
        <w:rPr>
          <w:rFonts w:ascii="Arial" w:hAnsi="Arial" w:cs="Arial"/>
          <w:lang w:eastAsia="sr-Cyrl-CS"/>
        </w:rPr>
        <w:t>. 1/</w:t>
      </w:r>
      <w:r w:rsidR="000D7E27">
        <w:rPr>
          <w:rFonts w:ascii="Arial" w:hAnsi="Arial" w:cs="Arial"/>
          <w:lang w:eastAsia="sr-Cyrl-CS"/>
        </w:rPr>
        <w:t>20</w:t>
      </w:r>
      <w:r w:rsidRPr="00723D00">
        <w:rPr>
          <w:rFonts w:ascii="Arial" w:hAnsi="Arial" w:cs="Arial"/>
          <w:lang w:eastAsia="sr-Cyrl-CS"/>
        </w:rPr>
        <w:t xml:space="preserve">12), </w:t>
      </w:r>
    </w:p>
    <w:p w14:paraId="1A5ADE2A" w14:textId="77777777" w:rsidR="00C05EF5" w:rsidRPr="00723D00" w:rsidRDefault="00C05EF5" w:rsidP="00C05EF5">
      <w:pPr>
        <w:pStyle w:val="ListParagraph"/>
        <w:numPr>
          <w:ilvl w:val="0"/>
          <w:numId w:val="56"/>
        </w:numPr>
        <w:autoSpaceDE w:val="0"/>
        <w:autoSpaceDN w:val="0"/>
        <w:adjustRightInd w:val="0"/>
        <w:spacing w:before="0" w:after="0" w:line="240" w:lineRule="auto"/>
        <w:ind w:left="426"/>
        <w:rPr>
          <w:rFonts w:ascii="Arial" w:hAnsi="Arial" w:cs="Arial"/>
          <w:lang w:eastAsia="sr-Cyrl-CS"/>
        </w:rPr>
      </w:pPr>
      <w:r>
        <w:rPr>
          <w:rFonts w:ascii="Arial" w:hAnsi="Arial" w:cs="Arial"/>
          <w:lang w:eastAsia="sr-Cyrl-CS"/>
        </w:rPr>
        <w:t>Правилником</w:t>
      </w:r>
      <w:r w:rsidRPr="00723D00">
        <w:rPr>
          <w:rFonts w:ascii="Arial" w:hAnsi="Arial" w:cs="Arial"/>
          <w:lang w:eastAsia="sr-Cyrl-CS"/>
        </w:rPr>
        <w:t xml:space="preserve"> </w:t>
      </w:r>
      <w:r>
        <w:rPr>
          <w:rFonts w:ascii="Arial" w:hAnsi="Arial" w:cs="Arial"/>
          <w:lang w:eastAsia="sr-Cyrl-CS"/>
        </w:rPr>
        <w:t>о</w:t>
      </w:r>
      <w:r w:rsidRPr="00723D00">
        <w:rPr>
          <w:rFonts w:ascii="Arial" w:hAnsi="Arial" w:cs="Arial"/>
          <w:lang w:eastAsia="sr-Cyrl-CS"/>
        </w:rPr>
        <w:t xml:space="preserve"> </w:t>
      </w:r>
      <w:r>
        <w:rPr>
          <w:rFonts w:ascii="Arial" w:hAnsi="Arial" w:cs="Arial"/>
          <w:lang w:eastAsia="sr-Cyrl-CS"/>
        </w:rPr>
        <w:t>садржини</w:t>
      </w:r>
      <w:r w:rsidRPr="00723D00">
        <w:rPr>
          <w:rFonts w:ascii="Arial" w:hAnsi="Arial" w:cs="Arial"/>
          <w:lang w:eastAsia="sr-Cyrl-CS"/>
        </w:rPr>
        <w:t xml:space="preserve">, </w:t>
      </w:r>
      <w:r>
        <w:rPr>
          <w:rFonts w:ascii="Arial" w:hAnsi="Arial" w:cs="Arial"/>
          <w:lang w:eastAsia="sr-Cyrl-CS"/>
        </w:rPr>
        <w:t>начину</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поступку</w:t>
      </w:r>
      <w:r w:rsidRPr="00723D00">
        <w:rPr>
          <w:rFonts w:ascii="Arial" w:hAnsi="Arial" w:cs="Arial"/>
          <w:lang w:eastAsia="sr-Cyrl-CS"/>
        </w:rPr>
        <w:t xml:space="preserve"> </w:t>
      </w:r>
      <w:r>
        <w:rPr>
          <w:rFonts w:ascii="Arial" w:hAnsi="Arial" w:cs="Arial"/>
          <w:lang w:eastAsia="sr-Cyrl-CS"/>
        </w:rPr>
        <w:t>израде</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начина</w:t>
      </w:r>
      <w:r w:rsidRPr="00723D00">
        <w:rPr>
          <w:rFonts w:ascii="Arial" w:hAnsi="Arial" w:cs="Arial"/>
          <w:lang w:eastAsia="sr-Cyrl-CS"/>
        </w:rPr>
        <w:t xml:space="preserve"> </w:t>
      </w:r>
      <w:r>
        <w:rPr>
          <w:rFonts w:ascii="Arial" w:hAnsi="Arial" w:cs="Arial"/>
          <w:lang w:eastAsia="sr-Cyrl-CS"/>
        </w:rPr>
        <w:t>вршења</w:t>
      </w:r>
      <w:r w:rsidRPr="00723D00">
        <w:rPr>
          <w:rFonts w:ascii="Arial" w:hAnsi="Arial" w:cs="Arial"/>
          <w:lang w:eastAsia="sr-Cyrl-CS"/>
        </w:rPr>
        <w:t xml:space="preserve"> </w:t>
      </w:r>
      <w:r>
        <w:rPr>
          <w:rFonts w:ascii="Arial" w:hAnsi="Arial" w:cs="Arial"/>
          <w:lang w:eastAsia="sr-Cyrl-CS"/>
        </w:rPr>
        <w:t>контроле</w:t>
      </w:r>
      <w:r w:rsidRPr="00723D00">
        <w:rPr>
          <w:rFonts w:ascii="Arial" w:hAnsi="Arial" w:cs="Arial"/>
          <w:lang w:eastAsia="sr-Cyrl-CS"/>
        </w:rPr>
        <w:t xml:space="preserve"> </w:t>
      </w:r>
      <w:r>
        <w:rPr>
          <w:rFonts w:ascii="Arial" w:hAnsi="Arial" w:cs="Arial"/>
          <w:lang w:eastAsia="sr-Cyrl-CS"/>
        </w:rPr>
        <w:t>техничке</w:t>
      </w:r>
      <w:r w:rsidRPr="00723D00">
        <w:rPr>
          <w:rFonts w:ascii="Arial" w:hAnsi="Arial" w:cs="Arial"/>
          <w:lang w:eastAsia="sr-Cyrl-CS"/>
        </w:rPr>
        <w:t xml:space="preserve"> </w:t>
      </w:r>
      <w:r>
        <w:rPr>
          <w:rFonts w:ascii="Arial" w:hAnsi="Arial" w:cs="Arial"/>
          <w:lang w:eastAsia="sr-Cyrl-CS"/>
        </w:rPr>
        <w:t>документације</w:t>
      </w:r>
      <w:r w:rsidRPr="00723D00">
        <w:rPr>
          <w:rFonts w:ascii="Arial" w:hAnsi="Arial" w:cs="Arial"/>
          <w:lang w:eastAsia="sr-Cyrl-CS"/>
        </w:rPr>
        <w:t xml:space="preserve"> </w:t>
      </w:r>
      <w:r>
        <w:rPr>
          <w:rFonts w:ascii="Arial" w:hAnsi="Arial" w:cs="Arial"/>
          <w:lang w:eastAsia="sr-Cyrl-CS"/>
        </w:rPr>
        <w:t>према</w:t>
      </w:r>
      <w:r w:rsidRPr="00723D00">
        <w:rPr>
          <w:rFonts w:ascii="Arial" w:hAnsi="Arial" w:cs="Arial"/>
          <w:lang w:eastAsia="sr-Cyrl-CS"/>
        </w:rPr>
        <w:t xml:space="preserve"> </w:t>
      </w:r>
      <w:r>
        <w:rPr>
          <w:rFonts w:ascii="Arial" w:hAnsi="Arial" w:cs="Arial"/>
          <w:lang w:eastAsia="sr-Cyrl-CS"/>
        </w:rPr>
        <w:t>класи</w:t>
      </w:r>
      <w:r w:rsidRPr="00723D00">
        <w:rPr>
          <w:rFonts w:ascii="Arial" w:hAnsi="Arial" w:cs="Arial"/>
          <w:lang w:eastAsia="sr-Cyrl-CS"/>
        </w:rPr>
        <w:t xml:space="preserve"> </w:t>
      </w:r>
      <w:r>
        <w:rPr>
          <w:rFonts w:ascii="Arial" w:hAnsi="Arial" w:cs="Arial"/>
          <w:lang w:eastAsia="sr-Cyrl-CS"/>
        </w:rPr>
        <w:t>и</w:t>
      </w:r>
      <w:r w:rsidRPr="00723D00">
        <w:rPr>
          <w:rFonts w:ascii="Arial" w:hAnsi="Arial" w:cs="Arial"/>
          <w:lang w:eastAsia="sr-Cyrl-CS"/>
        </w:rPr>
        <w:t xml:space="preserve"> </w:t>
      </w:r>
      <w:r>
        <w:rPr>
          <w:rFonts w:ascii="Arial" w:hAnsi="Arial" w:cs="Arial"/>
          <w:lang w:eastAsia="sr-Cyrl-CS"/>
        </w:rPr>
        <w:t>намени</w:t>
      </w:r>
      <w:r w:rsidRPr="00723D00">
        <w:rPr>
          <w:rFonts w:ascii="Arial" w:hAnsi="Arial" w:cs="Arial"/>
          <w:lang w:eastAsia="sr-Cyrl-CS"/>
        </w:rPr>
        <w:t xml:space="preserve"> </w:t>
      </w:r>
      <w:r>
        <w:rPr>
          <w:rFonts w:ascii="Arial" w:hAnsi="Arial" w:cs="Arial"/>
          <w:lang w:eastAsia="sr-Cyrl-CS"/>
        </w:rPr>
        <w:t>објекта</w:t>
      </w:r>
      <w:r w:rsidRPr="00723D00">
        <w:rPr>
          <w:rFonts w:ascii="Arial" w:hAnsi="Arial" w:cs="Arial"/>
          <w:lang w:eastAsia="sr-Cyrl-CS"/>
        </w:rPr>
        <w:t xml:space="preserve"> (</w:t>
      </w:r>
      <w:r w:rsidR="000D7E27">
        <w:rPr>
          <w:rFonts w:ascii="Arial" w:hAnsi="Arial" w:cs="Arial"/>
          <w:lang w:eastAsia="sr-Cyrl-CS"/>
        </w:rPr>
        <w:t>„</w:t>
      </w:r>
      <w:r>
        <w:rPr>
          <w:rFonts w:ascii="Arial" w:hAnsi="Arial" w:cs="Arial"/>
          <w:lang w:eastAsia="sr-Cyrl-CS"/>
        </w:rPr>
        <w:t>Сл</w:t>
      </w:r>
      <w:r w:rsidRPr="00723D00">
        <w:rPr>
          <w:rFonts w:ascii="Arial" w:hAnsi="Arial" w:cs="Arial"/>
          <w:lang w:eastAsia="sr-Cyrl-CS"/>
        </w:rPr>
        <w:t xml:space="preserve">. </w:t>
      </w:r>
      <w:r>
        <w:rPr>
          <w:rFonts w:ascii="Arial" w:hAnsi="Arial" w:cs="Arial"/>
          <w:lang w:eastAsia="sr-Cyrl-CS"/>
        </w:rPr>
        <w:t>гласник</w:t>
      </w:r>
      <w:r w:rsidRPr="00723D00">
        <w:rPr>
          <w:rFonts w:ascii="Arial" w:hAnsi="Arial" w:cs="Arial"/>
          <w:lang w:eastAsia="sr-Cyrl-CS"/>
        </w:rPr>
        <w:t xml:space="preserve"> </w:t>
      </w:r>
      <w:r>
        <w:rPr>
          <w:rFonts w:ascii="Arial" w:hAnsi="Arial" w:cs="Arial"/>
          <w:lang w:eastAsia="sr-Cyrl-CS"/>
        </w:rPr>
        <w:t>РС</w:t>
      </w:r>
      <w:r w:rsidR="000D7E27">
        <w:rPr>
          <w:rFonts w:ascii="Arial" w:hAnsi="Arial" w:cs="Arial"/>
          <w:lang w:eastAsia="sr-Cyrl-CS"/>
        </w:rPr>
        <w:t>“</w:t>
      </w:r>
      <w:r w:rsidRPr="00723D00">
        <w:rPr>
          <w:rFonts w:ascii="Arial" w:hAnsi="Arial" w:cs="Arial"/>
          <w:lang w:eastAsia="sr-Cyrl-CS"/>
        </w:rPr>
        <w:t xml:space="preserve">, </w:t>
      </w:r>
      <w:r>
        <w:rPr>
          <w:rFonts w:ascii="Arial" w:hAnsi="Arial" w:cs="Arial"/>
          <w:lang w:eastAsia="sr-Cyrl-CS"/>
        </w:rPr>
        <w:t>бр</w:t>
      </w:r>
      <w:r w:rsidRPr="00723D00">
        <w:rPr>
          <w:rFonts w:ascii="Arial" w:hAnsi="Arial" w:cs="Arial"/>
          <w:lang w:eastAsia="sr-Cyrl-CS"/>
        </w:rPr>
        <w:t>. 23/</w:t>
      </w:r>
      <w:r w:rsidR="000D7E27">
        <w:rPr>
          <w:rFonts w:ascii="Arial" w:hAnsi="Arial" w:cs="Arial"/>
          <w:lang w:eastAsia="sr-Cyrl-CS"/>
        </w:rPr>
        <w:t>20</w:t>
      </w:r>
      <w:r w:rsidRPr="00723D00">
        <w:rPr>
          <w:rFonts w:ascii="Arial" w:hAnsi="Arial" w:cs="Arial"/>
          <w:lang w:eastAsia="sr-Cyrl-CS"/>
        </w:rPr>
        <w:t>15, 77/</w:t>
      </w:r>
      <w:r w:rsidR="000D7E27">
        <w:rPr>
          <w:rFonts w:ascii="Arial" w:hAnsi="Arial" w:cs="Arial"/>
          <w:lang w:eastAsia="sr-Cyrl-CS"/>
        </w:rPr>
        <w:t>20</w:t>
      </w:r>
      <w:r w:rsidRPr="00723D00">
        <w:rPr>
          <w:rFonts w:ascii="Arial" w:hAnsi="Arial" w:cs="Arial"/>
          <w:lang w:eastAsia="sr-Cyrl-CS"/>
        </w:rPr>
        <w:t xml:space="preserve">15 </w:t>
      </w:r>
      <w:r>
        <w:rPr>
          <w:rFonts w:ascii="Arial" w:hAnsi="Arial" w:cs="Arial"/>
          <w:lang w:eastAsia="sr-Cyrl-CS"/>
        </w:rPr>
        <w:t>и</w:t>
      </w:r>
      <w:r w:rsidRPr="00723D00">
        <w:rPr>
          <w:rFonts w:ascii="Arial" w:hAnsi="Arial" w:cs="Arial"/>
          <w:lang w:eastAsia="sr-Cyrl-CS"/>
        </w:rPr>
        <w:t xml:space="preserve"> 58/</w:t>
      </w:r>
      <w:r w:rsidR="000D7E27">
        <w:rPr>
          <w:rFonts w:ascii="Arial" w:hAnsi="Arial" w:cs="Arial"/>
          <w:lang w:eastAsia="sr-Cyrl-CS"/>
        </w:rPr>
        <w:t>20</w:t>
      </w:r>
      <w:r w:rsidRPr="00723D00">
        <w:rPr>
          <w:rFonts w:ascii="Arial" w:hAnsi="Arial" w:cs="Arial"/>
          <w:lang w:eastAsia="sr-Cyrl-CS"/>
        </w:rPr>
        <w:t xml:space="preserve">16), </w:t>
      </w:r>
    </w:p>
    <w:p w14:paraId="2B09A02A" w14:textId="77777777" w:rsidR="00C05EF5" w:rsidRPr="00723D00" w:rsidRDefault="00C05EF5" w:rsidP="00C05EF5">
      <w:pPr>
        <w:pStyle w:val="ListParagraph"/>
        <w:numPr>
          <w:ilvl w:val="0"/>
          <w:numId w:val="56"/>
        </w:numPr>
        <w:autoSpaceDE w:val="0"/>
        <w:autoSpaceDN w:val="0"/>
        <w:adjustRightInd w:val="0"/>
        <w:spacing w:before="0" w:after="0" w:line="240" w:lineRule="auto"/>
        <w:ind w:left="426"/>
        <w:rPr>
          <w:rFonts w:ascii="Arial" w:hAnsi="Arial" w:cs="Arial"/>
          <w:lang w:eastAsia="sr-Cyrl-CS"/>
        </w:rPr>
      </w:pPr>
      <w:r>
        <w:rPr>
          <w:rFonts w:ascii="Arial" w:hAnsi="Arial" w:cs="Arial"/>
          <w:lang w:eastAsia="sr-Cyrl-CS"/>
        </w:rPr>
        <w:t>Правилником</w:t>
      </w:r>
      <w:r w:rsidRPr="00723D00">
        <w:rPr>
          <w:rFonts w:ascii="Arial" w:hAnsi="Arial" w:cs="Arial"/>
          <w:lang w:eastAsia="sr-Cyrl-CS"/>
        </w:rPr>
        <w:t xml:space="preserve"> </w:t>
      </w:r>
      <w:r>
        <w:rPr>
          <w:rFonts w:ascii="Arial" w:hAnsi="Arial" w:cs="Arial"/>
          <w:lang w:eastAsia="sr-Cyrl-CS"/>
        </w:rPr>
        <w:t>о</w:t>
      </w:r>
      <w:r w:rsidRPr="00723D00">
        <w:rPr>
          <w:rFonts w:ascii="Arial" w:hAnsi="Arial" w:cs="Arial"/>
          <w:lang w:eastAsia="sr-Cyrl-CS"/>
        </w:rPr>
        <w:t xml:space="preserve"> </w:t>
      </w:r>
      <w:r>
        <w:rPr>
          <w:rFonts w:ascii="Arial" w:hAnsi="Arial" w:cs="Arial"/>
          <w:lang w:eastAsia="sr-Cyrl-CS"/>
        </w:rPr>
        <w:t>спровођењу</w:t>
      </w:r>
      <w:r w:rsidRPr="00723D00">
        <w:rPr>
          <w:rFonts w:ascii="Arial" w:hAnsi="Arial" w:cs="Arial"/>
          <w:lang w:eastAsia="sr-Cyrl-CS"/>
        </w:rPr>
        <w:t xml:space="preserve"> </w:t>
      </w:r>
      <w:r>
        <w:rPr>
          <w:rFonts w:ascii="Arial" w:hAnsi="Arial" w:cs="Arial"/>
          <w:lang w:eastAsia="sr-Cyrl-CS"/>
        </w:rPr>
        <w:t>обједињене</w:t>
      </w:r>
      <w:r w:rsidRPr="00723D00">
        <w:rPr>
          <w:rFonts w:ascii="Arial" w:hAnsi="Arial" w:cs="Arial"/>
          <w:lang w:eastAsia="sr-Cyrl-CS"/>
        </w:rPr>
        <w:t xml:space="preserve"> </w:t>
      </w:r>
      <w:r>
        <w:rPr>
          <w:rFonts w:ascii="Arial" w:hAnsi="Arial" w:cs="Arial"/>
          <w:lang w:eastAsia="sr-Cyrl-CS"/>
        </w:rPr>
        <w:t>процедуре</w:t>
      </w:r>
      <w:r w:rsidRPr="00723D00">
        <w:rPr>
          <w:rFonts w:ascii="Arial" w:hAnsi="Arial" w:cs="Arial"/>
          <w:lang w:eastAsia="sr-Cyrl-CS"/>
        </w:rPr>
        <w:t xml:space="preserve"> </w:t>
      </w:r>
      <w:r>
        <w:rPr>
          <w:rFonts w:ascii="Arial" w:hAnsi="Arial" w:cs="Arial"/>
          <w:lang w:eastAsia="sr-Cyrl-CS"/>
        </w:rPr>
        <w:t>електронским</w:t>
      </w:r>
      <w:r w:rsidRPr="00723D00">
        <w:rPr>
          <w:rFonts w:ascii="Arial" w:hAnsi="Arial" w:cs="Arial"/>
          <w:lang w:eastAsia="sr-Cyrl-CS"/>
        </w:rPr>
        <w:t xml:space="preserve"> </w:t>
      </w:r>
      <w:r>
        <w:rPr>
          <w:rFonts w:ascii="Arial" w:hAnsi="Arial" w:cs="Arial"/>
          <w:lang w:eastAsia="sr-Cyrl-CS"/>
        </w:rPr>
        <w:t>путем</w:t>
      </w:r>
      <w:r w:rsidRPr="00723D00">
        <w:rPr>
          <w:rFonts w:ascii="Arial" w:hAnsi="Arial" w:cs="Arial"/>
          <w:lang w:eastAsia="sr-Cyrl-CS"/>
        </w:rPr>
        <w:t xml:space="preserve"> ("</w:t>
      </w:r>
      <w:r>
        <w:rPr>
          <w:rFonts w:ascii="Arial" w:hAnsi="Arial" w:cs="Arial"/>
          <w:lang w:eastAsia="sr-Cyrl-CS"/>
        </w:rPr>
        <w:t>Сл</w:t>
      </w:r>
      <w:r w:rsidRPr="00723D00">
        <w:rPr>
          <w:rFonts w:ascii="Arial" w:hAnsi="Arial" w:cs="Arial"/>
          <w:lang w:eastAsia="sr-Cyrl-CS"/>
        </w:rPr>
        <w:t xml:space="preserve">. </w:t>
      </w:r>
      <w:r>
        <w:rPr>
          <w:rFonts w:ascii="Arial" w:hAnsi="Arial" w:cs="Arial"/>
          <w:lang w:eastAsia="sr-Cyrl-CS"/>
        </w:rPr>
        <w:t>гласник</w:t>
      </w:r>
      <w:r w:rsidRPr="00723D00">
        <w:rPr>
          <w:rFonts w:ascii="Arial" w:hAnsi="Arial" w:cs="Arial"/>
          <w:lang w:eastAsia="sr-Cyrl-CS"/>
        </w:rPr>
        <w:t xml:space="preserve"> </w:t>
      </w:r>
      <w:r>
        <w:rPr>
          <w:rFonts w:ascii="Arial" w:hAnsi="Arial" w:cs="Arial"/>
          <w:lang w:eastAsia="sr-Cyrl-CS"/>
        </w:rPr>
        <w:t>РС</w:t>
      </w:r>
      <w:r w:rsidRPr="00723D00">
        <w:rPr>
          <w:rFonts w:ascii="Arial" w:hAnsi="Arial" w:cs="Arial"/>
          <w:lang w:eastAsia="sr-Cyrl-CS"/>
        </w:rPr>
        <w:t xml:space="preserve">", </w:t>
      </w:r>
      <w:r>
        <w:rPr>
          <w:rFonts w:ascii="Arial" w:hAnsi="Arial" w:cs="Arial"/>
          <w:lang w:eastAsia="sr-Cyrl-CS"/>
        </w:rPr>
        <w:t>бр</w:t>
      </w:r>
      <w:r w:rsidRPr="00723D00">
        <w:rPr>
          <w:rFonts w:ascii="Arial" w:hAnsi="Arial" w:cs="Arial"/>
          <w:lang w:eastAsia="sr-Cyrl-CS"/>
        </w:rPr>
        <w:t xml:space="preserve">. 113/2015), </w:t>
      </w:r>
    </w:p>
    <w:p w14:paraId="2B5239DC" w14:textId="77777777" w:rsidR="00C05EF5" w:rsidRDefault="00C05EF5" w:rsidP="00C05EF5">
      <w:pPr>
        <w:pStyle w:val="ListParagraph"/>
        <w:numPr>
          <w:ilvl w:val="0"/>
          <w:numId w:val="56"/>
        </w:numPr>
        <w:autoSpaceDE w:val="0"/>
        <w:autoSpaceDN w:val="0"/>
        <w:adjustRightInd w:val="0"/>
        <w:spacing w:before="0" w:after="0" w:line="240" w:lineRule="auto"/>
        <w:ind w:left="426"/>
        <w:rPr>
          <w:lang w:eastAsia="sr-Cyrl-CS"/>
        </w:rPr>
      </w:pPr>
      <w:r>
        <w:rPr>
          <w:rFonts w:ascii="Arial" w:hAnsi="Arial" w:cs="Arial"/>
          <w:lang w:eastAsia="sr-Cyrl-CS"/>
        </w:rPr>
        <w:t>Законом</w:t>
      </w:r>
      <w:r w:rsidRPr="00723D00">
        <w:rPr>
          <w:rFonts w:ascii="Arial" w:hAnsi="Arial" w:cs="Arial"/>
          <w:lang w:eastAsia="sr-Cyrl-CS"/>
        </w:rPr>
        <w:t xml:space="preserve"> </w:t>
      </w:r>
      <w:r>
        <w:rPr>
          <w:rFonts w:ascii="Arial" w:hAnsi="Arial" w:cs="Arial"/>
          <w:lang w:eastAsia="sr-Cyrl-CS"/>
        </w:rPr>
        <w:t>о</w:t>
      </w:r>
      <w:r w:rsidRPr="00723D00">
        <w:rPr>
          <w:rFonts w:ascii="Arial" w:hAnsi="Arial" w:cs="Arial"/>
          <w:lang w:eastAsia="sr-Cyrl-CS"/>
        </w:rPr>
        <w:t xml:space="preserve"> </w:t>
      </w:r>
      <w:r>
        <w:rPr>
          <w:rFonts w:ascii="Arial" w:hAnsi="Arial" w:cs="Arial"/>
          <w:lang w:eastAsia="sr-Cyrl-CS"/>
        </w:rPr>
        <w:t>ефикасном</w:t>
      </w:r>
      <w:r w:rsidRPr="00723D00">
        <w:rPr>
          <w:rFonts w:ascii="Arial" w:hAnsi="Arial" w:cs="Arial"/>
          <w:lang w:eastAsia="sr-Cyrl-CS"/>
        </w:rPr>
        <w:t xml:space="preserve"> </w:t>
      </w:r>
      <w:r>
        <w:rPr>
          <w:rFonts w:ascii="Arial" w:hAnsi="Arial" w:cs="Arial"/>
          <w:lang w:eastAsia="sr-Cyrl-CS"/>
        </w:rPr>
        <w:t>коришћењу</w:t>
      </w:r>
      <w:r w:rsidRPr="00723D00">
        <w:rPr>
          <w:rFonts w:ascii="Arial" w:hAnsi="Arial" w:cs="Arial"/>
          <w:lang w:eastAsia="sr-Cyrl-CS"/>
        </w:rPr>
        <w:t xml:space="preserve"> </w:t>
      </w:r>
      <w:r>
        <w:rPr>
          <w:rFonts w:ascii="Arial" w:hAnsi="Arial" w:cs="Arial"/>
          <w:lang w:eastAsia="sr-Cyrl-CS"/>
        </w:rPr>
        <w:t>енергије</w:t>
      </w:r>
      <w:r w:rsidRPr="00723D00">
        <w:rPr>
          <w:rFonts w:ascii="Arial" w:hAnsi="Arial" w:cs="Arial"/>
          <w:lang w:eastAsia="sr-Cyrl-CS"/>
        </w:rPr>
        <w:t xml:space="preserve"> ("</w:t>
      </w:r>
      <w:r>
        <w:rPr>
          <w:rFonts w:ascii="Arial" w:hAnsi="Arial" w:cs="Arial"/>
          <w:lang w:eastAsia="sr-Cyrl-CS"/>
        </w:rPr>
        <w:t>Сл</w:t>
      </w:r>
      <w:r w:rsidRPr="00723D00">
        <w:rPr>
          <w:rFonts w:ascii="Arial" w:hAnsi="Arial" w:cs="Arial"/>
          <w:lang w:eastAsia="sr-Cyrl-CS"/>
        </w:rPr>
        <w:t xml:space="preserve">. </w:t>
      </w:r>
      <w:r>
        <w:rPr>
          <w:rFonts w:ascii="Arial" w:hAnsi="Arial" w:cs="Arial"/>
          <w:lang w:eastAsia="sr-Cyrl-CS"/>
        </w:rPr>
        <w:t>гласник</w:t>
      </w:r>
      <w:r w:rsidRPr="00723D00">
        <w:rPr>
          <w:rFonts w:ascii="Arial" w:hAnsi="Arial" w:cs="Arial"/>
          <w:lang w:eastAsia="sr-Cyrl-CS"/>
        </w:rPr>
        <w:t xml:space="preserve"> </w:t>
      </w:r>
      <w:r>
        <w:rPr>
          <w:rFonts w:ascii="Arial" w:hAnsi="Arial" w:cs="Arial"/>
          <w:lang w:eastAsia="sr-Cyrl-CS"/>
        </w:rPr>
        <w:t>РС</w:t>
      </w:r>
      <w:r w:rsidRPr="00723D00">
        <w:rPr>
          <w:rFonts w:ascii="Arial" w:hAnsi="Arial" w:cs="Arial"/>
          <w:lang w:eastAsia="sr-Cyrl-CS"/>
        </w:rPr>
        <w:t xml:space="preserve">", </w:t>
      </w:r>
      <w:r>
        <w:rPr>
          <w:rFonts w:ascii="Arial" w:hAnsi="Arial" w:cs="Arial"/>
          <w:lang w:eastAsia="sr-Cyrl-CS"/>
        </w:rPr>
        <w:t>бр</w:t>
      </w:r>
      <w:r w:rsidRPr="00723D00">
        <w:rPr>
          <w:rFonts w:ascii="Arial" w:hAnsi="Arial" w:cs="Arial"/>
          <w:lang w:eastAsia="sr-Cyrl-CS"/>
        </w:rPr>
        <w:t>. 25/2013)</w:t>
      </w:r>
      <w:r>
        <w:rPr>
          <w:rFonts w:ascii="Arial" w:hAnsi="Arial" w:cs="Arial"/>
          <w:lang w:eastAsia="sr-Cyrl-CS"/>
        </w:rPr>
        <w:t>.</w:t>
      </w:r>
    </w:p>
    <w:p w14:paraId="0C827528" w14:textId="77777777" w:rsidR="00C05EF5" w:rsidRPr="00E97419" w:rsidRDefault="00C05EF5" w:rsidP="00C05EF5">
      <w:pPr>
        <w:autoSpaceDE w:val="0"/>
        <w:autoSpaceDN w:val="0"/>
        <w:adjustRightInd w:val="0"/>
        <w:rPr>
          <w:rFonts w:eastAsiaTheme="minorEastAsia" w:cs="Arial"/>
          <w:lang w:eastAsia="sr-Cyrl-CS"/>
        </w:rPr>
      </w:pPr>
    </w:p>
    <w:p w14:paraId="03D536E8" w14:textId="77777777" w:rsidR="00C05EF5" w:rsidRPr="00E97419" w:rsidRDefault="00C05EF5" w:rsidP="00C05EF5">
      <w:pPr>
        <w:contextualSpacing/>
        <w:rPr>
          <w:rFonts w:eastAsiaTheme="minorEastAsia" w:cs="Arial"/>
          <w:b/>
        </w:rPr>
      </w:pPr>
      <w:r>
        <w:rPr>
          <w:rFonts w:eastAsiaTheme="minorEastAsia" w:cs="Arial"/>
          <w:b/>
        </w:rPr>
        <w:t xml:space="preserve">Д. </w:t>
      </w:r>
      <w:r>
        <w:rPr>
          <w:rFonts w:eastAsiaTheme="minorEastAsia" w:cs="Arial"/>
          <w:b/>
        </w:rPr>
        <w:tab/>
        <w:t>Студија</w:t>
      </w:r>
      <w:r w:rsidRPr="00E97419">
        <w:rPr>
          <w:rFonts w:eastAsiaTheme="minorEastAsia" w:cs="Arial"/>
          <w:b/>
        </w:rPr>
        <w:t xml:space="preserve"> </w:t>
      </w:r>
      <w:r>
        <w:rPr>
          <w:rFonts w:eastAsiaTheme="minorEastAsia" w:cs="Arial"/>
          <w:b/>
        </w:rPr>
        <w:t>о</w:t>
      </w:r>
      <w:r w:rsidRPr="00E97419">
        <w:rPr>
          <w:rFonts w:eastAsiaTheme="minorEastAsia" w:cs="Arial"/>
          <w:b/>
        </w:rPr>
        <w:t xml:space="preserve"> </w:t>
      </w:r>
      <w:r>
        <w:rPr>
          <w:rFonts w:eastAsiaTheme="minorEastAsia" w:cs="Arial"/>
          <w:b/>
        </w:rPr>
        <w:t>процени</w:t>
      </w:r>
      <w:r w:rsidRPr="00E97419">
        <w:rPr>
          <w:rFonts w:eastAsiaTheme="minorEastAsia" w:cs="Arial"/>
          <w:b/>
        </w:rPr>
        <w:t xml:space="preserve"> </w:t>
      </w:r>
      <w:r>
        <w:rPr>
          <w:rFonts w:eastAsiaTheme="minorEastAsia" w:cs="Arial"/>
          <w:b/>
        </w:rPr>
        <w:t>утицаја</w:t>
      </w:r>
      <w:r w:rsidRPr="00E97419">
        <w:rPr>
          <w:rFonts w:eastAsiaTheme="minorEastAsia" w:cs="Arial"/>
          <w:b/>
        </w:rPr>
        <w:t xml:space="preserve"> </w:t>
      </w:r>
      <w:r>
        <w:rPr>
          <w:rFonts w:eastAsiaTheme="minorEastAsia" w:cs="Arial"/>
          <w:b/>
        </w:rPr>
        <w:t>на</w:t>
      </w:r>
      <w:r w:rsidRPr="00E97419">
        <w:rPr>
          <w:rFonts w:eastAsiaTheme="minorEastAsia" w:cs="Arial"/>
          <w:b/>
        </w:rPr>
        <w:t xml:space="preserve"> </w:t>
      </w:r>
      <w:r>
        <w:rPr>
          <w:rFonts w:eastAsiaTheme="minorEastAsia" w:cs="Arial"/>
          <w:b/>
        </w:rPr>
        <w:t>животну</w:t>
      </w:r>
      <w:r w:rsidRPr="00E97419">
        <w:rPr>
          <w:rFonts w:eastAsiaTheme="minorEastAsia" w:cs="Arial"/>
          <w:b/>
        </w:rPr>
        <w:t xml:space="preserve"> </w:t>
      </w:r>
      <w:r>
        <w:rPr>
          <w:rFonts w:eastAsiaTheme="minorEastAsia" w:cs="Arial"/>
          <w:b/>
        </w:rPr>
        <w:t>средину</w:t>
      </w:r>
    </w:p>
    <w:p w14:paraId="25A81EAD" w14:textId="77777777" w:rsidR="00C05EF5" w:rsidRPr="00181355" w:rsidRDefault="00C05EF5" w:rsidP="00C05EF5">
      <w:pPr>
        <w:autoSpaceDE w:val="0"/>
        <w:autoSpaceDN w:val="0"/>
        <w:adjustRightInd w:val="0"/>
        <w:rPr>
          <w:rFonts w:eastAsiaTheme="minorEastAsia" w:cs="Arial"/>
          <w:lang w:eastAsia="sr-Cyrl-CS"/>
        </w:rPr>
      </w:pPr>
      <w:r>
        <w:rPr>
          <w:rFonts w:eastAsiaTheme="minorEastAsia" w:cs="Arial"/>
          <w:lang w:eastAsia="sr-Cyrl-CS"/>
        </w:rPr>
        <w:t>Пројекат</w:t>
      </w:r>
      <w:r w:rsidRPr="00181355">
        <w:rPr>
          <w:rFonts w:eastAsiaTheme="minorEastAsia" w:cs="Arial"/>
          <w:lang w:eastAsia="sr-Cyrl-CS"/>
        </w:rPr>
        <w:t xml:space="preserve"> </w:t>
      </w:r>
      <w:r>
        <w:rPr>
          <w:rFonts w:eastAsiaTheme="minorEastAsia" w:cs="Arial"/>
          <w:lang w:eastAsia="sr-Cyrl-CS"/>
        </w:rPr>
        <w:t>изградње</w:t>
      </w:r>
      <w:r w:rsidRPr="00181355">
        <w:rPr>
          <w:rFonts w:eastAsiaTheme="minorEastAsia" w:cs="Arial"/>
          <w:lang w:eastAsia="sr-Cyrl-CS"/>
        </w:rPr>
        <w:t xml:space="preserve"> </w:t>
      </w:r>
      <w:r>
        <w:rPr>
          <w:rFonts w:eastAsiaTheme="minorEastAsia" w:cs="Arial"/>
          <w:lang w:eastAsia="sr-Cyrl-CS"/>
        </w:rPr>
        <w:t>термоенергетског</w:t>
      </w:r>
      <w:r w:rsidRPr="00181355">
        <w:rPr>
          <w:rFonts w:eastAsiaTheme="minorEastAsia" w:cs="Arial"/>
          <w:lang w:eastAsia="sr-Cyrl-CS"/>
        </w:rPr>
        <w:t xml:space="preserve"> </w:t>
      </w:r>
      <w:r>
        <w:rPr>
          <w:rFonts w:eastAsiaTheme="minorEastAsia" w:cs="Arial"/>
          <w:lang w:eastAsia="sr-Cyrl-CS"/>
        </w:rPr>
        <w:t>блока</w:t>
      </w:r>
      <w:r w:rsidRPr="00181355">
        <w:rPr>
          <w:rFonts w:eastAsiaTheme="minorEastAsia" w:cs="Arial"/>
          <w:lang w:eastAsia="sr-Cyrl-CS"/>
        </w:rPr>
        <w:t xml:space="preserve"> </w:t>
      </w:r>
      <w:r>
        <w:rPr>
          <w:rFonts w:eastAsiaTheme="minorEastAsia" w:cs="Arial"/>
          <w:lang w:eastAsia="sr-Cyrl-CS"/>
        </w:rPr>
        <w:t>снаге око</w:t>
      </w:r>
      <w:r w:rsidRPr="00181355">
        <w:rPr>
          <w:rFonts w:eastAsiaTheme="minorEastAsia" w:cs="Arial"/>
          <w:lang w:eastAsia="sr-Cyrl-CS"/>
        </w:rPr>
        <w:t xml:space="preserve"> 350 </w:t>
      </w:r>
      <w:r>
        <w:rPr>
          <w:rFonts w:eastAsiaTheme="minorEastAsia" w:cs="Arial"/>
          <w:lang w:eastAsia="sr-Cyrl-CS"/>
        </w:rPr>
        <w:t>М</w:t>
      </w:r>
      <w:r w:rsidRPr="00181355">
        <w:rPr>
          <w:rFonts w:eastAsiaTheme="minorEastAsia" w:cs="Arial"/>
          <w:lang w:eastAsia="sr-Cyrl-CS"/>
        </w:rPr>
        <w:t xml:space="preserve">W </w:t>
      </w:r>
      <w:r>
        <w:rPr>
          <w:rFonts w:eastAsiaTheme="minorEastAsia" w:cs="Arial"/>
          <w:lang w:eastAsia="sr-Cyrl-CS"/>
        </w:rPr>
        <w:t>налази</w:t>
      </w:r>
      <w:r w:rsidRPr="00181355">
        <w:rPr>
          <w:rFonts w:eastAsiaTheme="minorEastAsia" w:cs="Arial"/>
          <w:lang w:eastAsia="sr-Cyrl-CS"/>
        </w:rPr>
        <w:t xml:space="preserve"> </w:t>
      </w:r>
      <w:r>
        <w:rPr>
          <w:rFonts w:eastAsiaTheme="minorEastAsia" w:cs="Arial"/>
          <w:lang w:eastAsia="sr-Cyrl-CS"/>
        </w:rPr>
        <w:t>се</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Листи</w:t>
      </w:r>
      <w:r w:rsidRPr="00181355">
        <w:rPr>
          <w:rFonts w:eastAsiaTheme="minorEastAsia" w:cs="Arial"/>
          <w:lang w:eastAsia="sr-Cyrl-CS"/>
        </w:rPr>
        <w:t xml:space="preserve"> 1 </w:t>
      </w:r>
      <w:proofErr w:type="gramStart"/>
      <w:r>
        <w:rPr>
          <w:rFonts w:eastAsiaTheme="minorEastAsia" w:cs="Arial"/>
          <w:lang w:eastAsia="sr-Cyrl-CS"/>
        </w:rPr>
        <w:t>пројеката</w:t>
      </w:r>
      <w:r w:rsidRPr="00181355">
        <w:rPr>
          <w:rFonts w:eastAsiaTheme="minorEastAsia" w:cs="Arial"/>
          <w:lang w:eastAsia="sr-Cyrl-CS"/>
        </w:rPr>
        <w:t xml:space="preserve">  </w:t>
      </w:r>
      <w:r>
        <w:rPr>
          <w:rFonts w:eastAsiaTheme="minorEastAsia" w:cs="Arial"/>
          <w:lang w:eastAsia="sr-Cyrl-CS"/>
        </w:rPr>
        <w:t>за</w:t>
      </w:r>
      <w:proofErr w:type="gramEnd"/>
      <w:r w:rsidRPr="00181355">
        <w:rPr>
          <w:rFonts w:eastAsiaTheme="minorEastAsia" w:cs="Arial"/>
          <w:lang w:eastAsia="sr-Cyrl-CS"/>
        </w:rPr>
        <w:t xml:space="preserve"> </w:t>
      </w:r>
      <w:r>
        <w:rPr>
          <w:rFonts w:eastAsiaTheme="minorEastAsia" w:cs="Arial"/>
          <w:lang w:eastAsia="sr-Cyrl-CS"/>
        </w:rPr>
        <w:t>које</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обавезна</w:t>
      </w:r>
      <w:r w:rsidRPr="00181355">
        <w:rPr>
          <w:rFonts w:eastAsiaTheme="minorEastAsia" w:cs="Arial"/>
          <w:lang w:eastAsia="sr-Cyrl-CS"/>
        </w:rPr>
        <w:t xml:space="preserve"> </w:t>
      </w:r>
      <w:r>
        <w:rPr>
          <w:rFonts w:eastAsiaTheme="minorEastAsia" w:cs="Arial"/>
          <w:lang w:eastAsia="sr-Cyrl-CS"/>
        </w:rPr>
        <w:t>израда</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Pr>
          <w:rFonts w:eastAsiaTheme="minorEastAsia" w:cs="Arial"/>
          <w:lang w:eastAsia="sr-Cyrl-CS"/>
        </w:rPr>
        <w:t>Претходно</w:t>
      </w:r>
      <w:r w:rsidRPr="00181355">
        <w:rPr>
          <w:rFonts w:eastAsiaTheme="minorEastAsia" w:cs="Arial"/>
          <w:lang w:eastAsia="sr-Cyrl-CS"/>
        </w:rPr>
        <w:t xml:space="preserve"> </w:t>
      </w:r>
      <w:r>
        <w:rPr>
          <w:rFonts w:eastAsiaTheme="minorEastAsia" w:cs="Arial"/>
          <w:lang w:eastAsia="sr-Cyrl-CS"/>
        </w:rPr>
        <w:t>добијено</w:t>
      </w:r>
      <w:r w:rsidRPr="00181355">
        <w:rPr>
          <w:rFonts w:eastAsiaTheme="minorEastAsia" w:cs="Arial"/>
          <w:lang w:eastAsia="sr-Cyrl-CS"/>
        </w:rPr>
        <w:t xml:space="preserve"> </w:t>
      </w:r>
      <w:r>
        <w:rPr>
          <w:rFonts w:eastAsiaTheme="minorEastAsia" w:cs="Arial"/>
          <w:lang w:eastAsia="sr-Cyrl-CS"/>
        </w:rPr>
        <w:t>Решење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сагласности</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СПУ</w:t>
      </w:r>
      <w:r w:rsidRPr="00181355">
        <w:rPr>
          <w:rFonts w:eastAsiaTheme="minorEastAsia" w:cs="Arial"/>
          <w:lang w:eastAsia="sr-Cyrl-CS"/>
        </w:rPr>
        <w:t xml:space="preserve">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пројекат</w:t>
      </w:r>
      <w:r w:rsidRPr="00181355">
        <w:rPr>
          <w:rFonts w:eastAsiaTheme="minorEastAsia" w:cs="Arial"/>
          <w:lang w:eastAsia="sr-Cyrl-CS"/>
        </w:rPr>
        <w:t xml:space="preserve"> </w:t>
      </w:r>
      <w:r>
        <w:rPr>
          <w:rFonts w:eastAsiaTheme="minorEastAsia" w:cs="Arial"/>
          <w:lang w:eastAsia="sr-Cyrl-CS"/>
        </w:rPr>
        <w:t>изградње</w:t>
      </w:r>
      <w:r w:rsidRPr="00181355">
        <w:rPr>
          <w:rFonts w:eastAsiaTheme="minorEastAsia" w:cs="Arial"/>
          <w:lang w:eastAsia="sr-Cyrl-CS"/>
        </w:rPr>
        <w:t xml:space="preserve"> </w:t>
      </w:r>
      <w:r>
        <w:rPr>
          <w:rFonts w:eastAsiaTheme="minorEastAsia" w:cs="Arial"/>
          <w:lang w:eastAsia="sr-Cyrl-CS"/>
        </w:rPr>
        <w:t>ТЕ</w:t>
      </w:r>
      <w:r w:rsidRPr="00181355">
        <w:rPr>
          <w:rFonts w:eastAsiaTheme="minorEastAsia" w:cs="Arial"/>
          <w:lang w:eastAsia="sr-Cyrl-CS"/>
        </w:rPr>
        <w:t xml:space="preserve"> </w:t>
      </w:r>
      <w:r>
        <w:rPr>
          <w:rFonts w:eastAsiaTheme="minorEastAsia" w:cs="Arial"/>
          <w:lang w:eastAsia="sr-Cyrl-CS"/>
        </w:rPr>
        <w:t>Колубара</w:t>
      </w:r>
      <w:r w:rsidRPr="00181355">
        <w:rPr>
          <w:rFonts w:eastAsiaTheme="minorEastAsia" w:cs="Arial"/>
          <w:lang w:eastAsia="sr-Cyrl-CS"/>
        </w:rPr>
        <w:t xml:space="preserve"> </w:t>
      </w:r>
      <w:r>
        <w:rPr>
          <w:rFonts w:eastAsiaTheme="minorEastAsia" w:cs="Arial"/>
          <w:lang w:eastAsia="sr-Cyrl-CS"/>
        </w:rPr>
        <w:t>Б</w:t>
      </w:r>
      <w:r w:rsidRPr="00181355">
        <w:rPr>
          <w:rFonts w:eastAsiaTheme="minorEastAsia" w:cs="Arial"/>
          <w:lang w:eastAsia="sr-Cyrl-CS"/>
        </w:rPr>
        <w:t xml:space="preserve">, 2 x 350 </w:t>
      </w:r>
      <w:r>
        <w:rPr>
          <w:rFonts w:eastAsiaTheme="minorEastAsia" w:cs="Arial"/>
          <w:lang w:eastAsia="sr-Cyrl-CS"/>
        </w:rPr>
        <w:t>М</w:t>
      </w:r>
      <w:r w:rsidRPr="00181355">
        <w:rPr>
          <w:rFonts w:eastAsiaTheme="minorEastAsia" w:cs="Arial"/>
          <w:lang w:eastAsia="sr-Cyrl-CS"/>
        </w:rPr>
        <w:t xml:space="preserve">W, </w:t>
      </w:r>
      <w:r>
        <w:rPr>
          <w:rFonts w:eastAsiaTheme="minorEastAsia" w:cs="Arial"/>
          <w:lang w:eastAsia="sr-Cyrl-CS"/>
        </w:rPr>
        <w:t>није</w:t>
      </w:r>
      <w:r w:rsidRPr="00181355">
        <w:rPr>
          <w:rFonts w:eastAsiaTheme="minorEastAsia" w:cs="Arial"/>
          <w:lang w:eastAsia="sr-Cyrl-CS"/>
        </w:rPr>
        <w:t xml:space="preserve"> </w:t>
      </w:r>
      <w:r>
        <w:rPr>
          <w:rFonts w:eastAsiaTheme="minorEastAsia" w:cs="Arial"/>
          <w:lang w:eastAsia="sr-Cyrl-CS"/>
        </w:rPr>
        <w:t>више</w:t>
      </w:r>
      <w:r w:rsidRPr="00181355">
        <w:rPr>
          <w:rFonts w:eastAsiaTheme="minorEastAsia" w:cs="Arial"/>
          <w:lang w:eastAsia="sr-Cyrl-CS"/>
        </w:rPr>
        <w:t xml:space="preserve"> </w:t>
      </w:r>
      <w:r>
        <w:rPr>
          <w:rFonts w:eastAsiaTheme="minorEastAsia" w:cs="Arial"/>
          <w:lang w:eastAsia="sr-Cyrl-CS"/>
        </w:rPr>
        <w:t>важеће</w:t>
      </w:r>
      <w:r w:rsidRPr="00181355">
        <w:rPr>
          <w:rFonts w:eastAsiaTheme="minorEastAsia" w:cs="Arial"/>
          <w:lang w:eastAsia="sr-Cyrl-CS"/>
        </w:rPr>
        <w:t xml:space="preserve"> (</w:t>
      </w:r>
      <w:r>
        <w:rPr>
          <w:rFonts w:eastAsiaTheme="minorEastAsia" w:cs="Arial"/>
          <w:lang w:eastAsia="sr-Cyrl-CS"/>
        </w:rPr>
        <w:t>рок</w:t>
      </w:r>
      <w:r w:rsidRPr="00181355">
        <w:rPr>
          <w:rFonts w:eastAsiaTheme="minorEastAsia" w:cs="Arial"/>
          <w:lang w:eastAsia="sr-Cyrl-CS"/>
        </w:rPr>
        <w:t xml:space="preserve"> </w:t>
      </w:r>
      <w:r>
        <w:rPr>
          <w:rFonts w:eastAsiaTheme="minorEastAsia" w:cs="Arial"/>
          <w:lang w:eastAsia="sr-Cyrl-CS"/>
        </w:rPr>
        <w:t>важења</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2 </w:t>
      </w:r>
      <w:r>
        <w:rPr>
          <w:rFonts w:eastAsiaTheme="minorEastAsia" w:cs="Arial"/>
          <w:lang w:eastAsia="sr-Cyrl-CS"/>
        </w:rPr>
        <w:t>године</w:t>
      </w:r>
      <w:r w:rsidRPr="00181355">
        <w:rPr>
          <w:rFonts w:eastAsiaTheme="minorEastAsia" w:cs="Arial"/>
          <w:lang w:eastAsia="sr-Cyrl-CS"/>
        </w:rPr>
        <w:t xml:space="preserve"> </w:t>
      </w:r>
      <w:r>
        <w:rPr>
          <w:rFonts w:eastAsiaTheme="minorEastAsia" w:cs="Arial"/>
          <w:lang w:eastAsia="sr-Cyrl-CS"/>
        </w:rPr>
        <w:t>од</w:t>
      </w:r>
      <w:r w:rsidRPr="00181355">
        <w:rPr>
          <w:rFonts w:eastAsiaTheme="minorEastAsia" w:cs="Arial"/>
          <w:lang w:eastAsia="sr-Cyrl-CS"/>
        </w:rPr>
        <w:t xml:space="preserve"> </w:t>
      </w:r>
      <w:r>
        <w:rPr>
          <w:rFonts w:eastAsiaTheme="minorEastAsia" w:cs="Arial"/>
          <w:lang w:eastAsia="sr-Cyrl-CS"/>
        </w:rPr>
        <w:t>издавања</w:t>
      </w:r>
      <w:r w:rsidRPr="00181355">
        <w:rPr>
          <w:rFonts w:eastAsiaTheme="minorEastAsia" w:cs="Arial"/>
          <w:lang w:eastAsia="sr-Cyrl-CS"/>
        </w:rPr>
        <w:t xml:space="preserve">), </w:t>
      </w:r>
      <w:r>
        <w:rPr>
          <w:rFonts w:eastAsiaTheme="minorEastAsia" w:cs="Arial"/>
          <w:lang w:eastAsia="sr-Cyrl-CS"/>
        </w:rPr>
        <w:t>а</w:t>
      </w:r>
      <w:r w:rsidRPr="00181355">
        <w:rPr>
          <w:rFonts w:eastAsiaTheme="minorEastAsia" w:cs="Arial"/>
          <w:lang w:eastAsia="sr-Cyrl-CS"/>
        </w:rPr>
        <w:t xml:space="preserve"> </w:t>
      </w:r>
      <w:r>
        <w:rPr>
          <w:rFonts w:eastAsiaTheme="minorEastAsia" w:cs="Arial"/>
          <w:lang w:eastAsia="sr-Cyrl-CS"/>
        </w:rPr>
        <w:t>планирани</w:t>
      </w:r>
      <w:r w:rsidRPr="00181355">
        <w:rPr>
          <w:rFonts w:eastAsiaTheme="minorEastAsia" w:cs="Arial"/>
          <w:lang w:eastAsia="sr-Cyrl-CS"/>
        </w:rPr>
        <w:t xml:space="preserve"> </w:t>
      </w:r>
      <w:r>
        <w:rPr>
          <w:rFonts w:eastAsiaTheme="minorEastAsia" w:cs="Arial"/>
          <w:lang w:eastAsia="sr-Cyrl-CS"/>
        </w:rPr>
        <w:t>пројекат</w:t>
      </w:r>
      <w:r w:rsidRPr="00181355">
        <w:rPr>
          <w:rFonts w:eastAsiaTheme="minorEastAsia" w:cs="Arial"/>
          <w:lang w:eastAsia="sr-Cyrl-CS"/>
        </w:rPr>
        <w:t xml:space="preserve"> </w:t>
      </w:r>
      <w:r>
        <w:rPr>
          <w:rFonts w:eastAsiaTheme="minorEastAsia" w:cs="Arial"/>
          <w:lang w:eastAsia="sr-Cyrl-CS"/>
        </w:rPr>
        <w:t>ће</w:t>
      </w:r>
      <w:r w:rsidRPr="00181355">
        <w:rPr>
          <w:rFonts w:eastAsiaTheme="minorEastAsia" w:cs="Arial"/>
          <w:lang w:eastAsia="sr-Cyrl-CS"/>
        </w:rPr>
        <w:t xml:space="preserve"> </w:t>
      </w:r>
      <w:r>
        <w:rPr>
          <w:rFonts w:eastAsiaTheme="minorEastAsia" w:cs="Arial"/>
          <w:lang w:eastAsia="sr-Cyrl-CS"/>
        </w:rPr>
        <w:t>се</w:t>
      </w:r>
      <w:r w:rsidRPr="00181355">
        <w:rPr>
          <w:rFonts w:eastAsiaTheme="minorEastAsia" w:cs="Arial"/>
          <w:lang w:eastAsia="sr-Cyrl-CS"/>
        </w:rPr>
        <w:t xml:space="preserve"> </w:t>
      </w:r>
      <w:r>
        <w:rPr>
          <w:rFonts w:eastAsiaTheme="minorEastAsia" w:cs="Arial"/>
          <w:lang w:eastAsia="sr-Cyrl-CS"/>
        </w:rPr>
        <w:t>битно</w:t>
      </w:r>
      <w:r w:rsidRPr="00181355">
        <w:rPr>
          <w:rFonts w:eastAsiaTheme="minorEastAsia" w:cs="Arial"/>
          <w:lang w:eastAsia="sr-Cyrl-CS"/>
        </w:rPr>
        <w:t xml:space="preserve"> </w:t>
      </w:r>
      <w:r>
        <w:rPr>
          <w:rFonts w:eastAsiaTheme="minorEastAsia" w:cs="Arial"/>
          <w:lang w:eastAsia="sr-Cyrl-CS"/>
        </w:rPr>
        <w:t>разликовати</w:t>
      </w:r>
      <w:r w:rsidRPr="00181355">
        <w:rPr>
          <w:rFonts w:eastAsiaTheme="minorEastAsia" w:cs="Arial"/>
          <w:lang w:eastAsia="sr-Cyrl-CS"/>
        </w:rPr>
        <w:t xml:space="preserve"> </w:t>
      </w:r>
      <w:r>
        <w:rPr>
          <w:rFonts w:eastAsiaTheme="minorEastAsia" w:cs="Arial"/>
          <w:lang w:eastAsia="sr-Cyrl-CS"/>
        </w:rPr>
        <w:t>од</w:t>
      </w:r>
      <w:r w:rsidRPr="00181355">
        <w:rPr>
          <w:rFonts w:eastAsiaTheme="minorEastAsia" w:cs="Arial"/>
          <w:lang w:eastAsia="sr-Cyrl-CS"/>
        </w:rPr>
        <w:t xml:space="preserve"> </w:t>
      </w:r>
      <w:r>
        <w:rPr>
          <w:rFonts w:eastAsiaTheme="minorEastAsia" w:cs="Arial"/>
          <w:lang w:eastAsia="sr-Cyrl-CS"/>
        </w:rPr>
        <w:t>оног</w:t>
      </w:r>
      <w:r w:rsidRPr="00181355">
        <w:rPr>
          <w:rFonts w:eastAsiaTheme="minorEastAsia" w:cs="Arial"/>
          <w:lang w:eastAsia="sr-Cyrl-CS"/>
        </w:rPr>
        <w:t xml:space="preserve"> </w:t>
      </w:r>
      <w:r>
        <w:rPr>
          <w:rFonts w:eastAsiaTheme="minorEastAsia" w:cs="Arial"/>
          <w:lang w:eastAsia="sr-Cyrl-CS"/>
        </w:rPr>
        <w:t>који</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приказан</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СПУ</w:t>
      </w:r>
      <w:r w:rsidRPr="00181355">
        <w:rPr>
          <w:rFonts w:eastAsiaTheme="minorEastAsia" w:cs="Arial"/>
          <w:lang w:eastAsia="sr-Cyrl-CS"/>
        </w:rPr>
        <w:t xml:space="preserve">. </w:t>
      </w:r>
      <w:r>
        <w:rPr>
          <w:rFonts w:eastAsiaTheme="minorEastAsia" w:cs="Arial"/>
          <w:lang w:eastAsia="sr-Cyrl-CS"/>
        </w:rPr>
        <w:t>Стога</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неопходно</w:t>
      </w:r>
      <w:r w:rsidRPr="00181355">
        <w:rPr>
          <w:rFonts w:eastAsiaTheme="minorEastAsia" w:cs="Arial"/>
          <w:lang w:eastAsia="sr-Cyrl-CS"/>
        </w:rPr>
        <w:t xml:space="preserve"> </w:t>
      </w:r>
      <w:r>
        <w:rPr>
          <w:rFonts w:eastAsiaTheme="minorEastAsia" w:cs="Arial"/>
          <w:lang w:eastAsia="sr-Cyrl-CS"/>
        </w:rPr>
        <w:t>да</w:t>
      </w:r>
      <w:r w:rsidRPr="00181355">
        <w:rPr>
          <w:rFonts w:eastAsiaTheme="minorEastAsia" w:cs="Arial"/>
          <w:lang w:eastAsia="sr-Cyrl-CS"/>
        </w:rPr>
        <w:t xml:space="preserve"> </w:t>
      </w:r>
      <w:r>
        <w:rPr>
          <w:rFonts w:eastAsiaTheme="minorEastAsia" w:cs="Arial"/>
          <w:lang w:eastAsia="sr-Cyrl-CS"/>
        </w:rPr>
        <w:t>се</w:t>
      </w:r>
      <w:r w:rsidRPr="00181355">
        <w:rPr>
          <w:rFonts w:eastAsiaTheme="minorEastAsia" w:cs="Arial"/>
          <w:lang w:eastAsia="sr-Cyrl-CS"/>
        </w:rPr>
        <w:t xml:space="preserve"> </w:t>
      </w:r>
      <w:r>
        <w:rPr>
          <w:rFonts w:eastAsiaTheme="minorEastAsia" w:cs="Arial"/>
          <w:lang w:eastAsia="sr-Cyrl-CS"/>
        </w:rPr>
        <w:t>поступак</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вези</w:t>
      </w:r>
      <w:r w:rsidRPr="00181355">
        <w:rPr>
          <w:rFonts w:eastAsiaTheme="minorEastAsia" w:cs="Arial"/>
          <w:lang w:eastAsia="sr-Cyrl-CS"/>
        </w:rPr>
        <w:t xml:space="preserve"> </w:t>
      </w:r>
      <w:r>
        <w:rPr>
          <w:rFonts w:eastAsiaTheme="minorEastAsia" w:cs="Arial"/>
          <w:lang w:eastAsia="sr-Cyrl-CS"/>
        </w:rPr>
        <w:t>са</w:t>
      </w:r>
      <w:r w:rsidRPr="00181355">
        <w:rPr>
          <w:rFonts w:eastAsiaTheme="minorEastAsia" w:cs="Arial"/>
          <w:lang w:eastAsia="sr-Cyrl-CS"/>
        </w:rPr>
        <w:t xml:space="preserve"> </w:t>
      </w:r>
      <w:r>
        <w:rPr>
          <w:rFonts w:eastAsiaTheme="minorEastAsia" w:cs="Arial"/>
          <w:lang w:eastAsia="sr-Cyrl-CS"/>
        </w:rPr>
        <w:t>исходовањем</w:t>
      </w:r>
      <w:r w:rsidRPr="00181355">
        <w:rPr>
          <w:rFonts w:eastAsiaTheme="minorEastAsia" w:cs="Arial"/>
          <w:lang w:eastAsia="sr-Cyrl-CS"/>
        </w:rPr>
        <w:t xml:space="preserve"> </w:t>
      </w:r>
      <w:r>
        <w:rPr>
          <w:rFonts w:eastAsiaTheme="minorEastAsia" w:cs="Arial"/>
          <w:lang w:eastAsia="sr-Cyrl-CS"/>
        </w:rPr>
        <w:t>новог</w:t>
      </w:r>
      <w:r w:rsidRPr="00181355">
        <w:rPr>
          <w:rFonts w:eastAsiaTheme="minorEastAsia" w:cs="Arial"/>
          <w:lang w:eastAsia="sr-Cyrl-CS"/>
        </w:rPr>
        <w:t xml:space="preserve"> </w:t>
      </w:r>
      <w:r>
        <w:rPr>
          <w:rFonts w:eastAsiaTheme="minorEastAsia" w:cs="Arial"/>
          <w:lang w:eastAsia="sr-Cyrl-CS"/>
        </w:rPr>
        <w:t>решења</w:t>
      </w:r>
      <w:r w:rsidRPr="00181355">
        <w:rPr>
          <w:rFonts w:eastAsiaTheme="minorEastAsia" w:cs="Arial"/>
          <w:lang w:eastAsia="sr-Cyrl-CS"/>
        </w:rPr>
        <w:t xml:space="preserve"> </w:t>
      </w:r>
      <w:r>
        <w:rPr>
          <w:rFonts w:eastAsiaTheme="minorEastAsia" w:cs="Arial"/>
          <w:lang w:eastAsia="sr-Cyrl-CS"/>
        </w:rPr>
        <w:t>понови</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складу</w:t>
      </w:r>
      <w:r w:rsidRPr="00181355">
        <w:rPr>
          <w:rFonts w:eastAsiaTheme="minorEastAsia" w:cs="Arial"/>
          <w:lang w:eastAsia="sr-Cyrl-CS"/>
        </w:rPr>
        <w:t xml:space="preserve"> </w:t>
      </w:r>
      <w:r>
        <w:rPr>
          <w:rFonts w:eastAsiaTheme="minorEastAsia" w:cs="Arial"/>
          <w:lang w:eastAsia="sr-Cyrl-CS"/>
        </w:rPr>
        <w:t>са</w:t>
      </w:r>
      <w:r w:rsidRPr="00181355">
        <w:rPr>
          <w:rFonts w:eastAsiaTheme="minorEastAsia" w:cs="Arial"/>
          <w:lang w:eastAsia="sr-Cyrl-CS"/>
        </w:rPr>
        <w:t xml:space="preserve"> </w:t>
      </w:r>
      <w:r>
        <w:rPr>
          <w:rFonts w:eastAsiaTheme="minorEastAsia" w:cs="Arial"/>
          <w:lang w:eastAsia="sr-Cyrl-CS"/>
        </w:rPr>
        <w:t>тим</w:t>
      </w:r>
      <w:r w:rsidRPr="00181355">
        <w:rPr>
          <w:rFonts w:eastAsiaTheme="minorEastAsia" w:cs="Arial"/>
          <w:lang w:eastAsia="sr-Cyrl-CS"/>
        </w:rPr>
        <w:t xml:space="preserve">, </w:t>
      </w:r>
      <w:r>
        <w:rPr>
          <w:rFonts w:eastAsiaTheme="minorEastAsia" w:cs="Arial"/>
          <w:lang w:eastAsia="sr-Cyrl-CS"/>
        </w:rPr>
        <w:t>потребно</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припремити</w:t>
      </w:r>
      <w:r w:rsidRPr="00181355">
        <w:rPr>
          <w:rFonts w:eastAsiaTheme="minorEastAsia" w:cs="Arial"/>
          <w:lang w:eastAsia="sr-Cyrl-CS"/>
        </w:rPr>
        <w:t xml:space="preserve"> </w:t>
      </w:r>
      <w:r>
        <w:rPr>
          <w:rFonts w:eastAsiaTheme="minorEastAsia" w:cs="Arial"/>
          <w:lang w:eastAsia="sr-Cyrl-CS"/>
        </w:rPr>
        <w:t>Захтев</w:t>
      </w:r>
      <w:r w:rsidRPr="00181355">
        <w:rPr>
          <w:rFonts w:eastAsiaTheme="minorEastAsia" w:cs="Arial"/>
          <w:lang w:eastAsia="sr-Cyrl-CS"/>
        </w:rPr>
        <w:t xml:space="preserve">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одређивање</w:t>
      </w:r>
      <w:r w:rsidRPr="00181355">
        <w:rPr>
          <w:rFonts w:eastAsiaTheme="minorEastAsia" w:cs="Arial"/>
          <w:lang w:eastAsia="sr-Cyrl-CS"/>
        </w:rPr>
        <w:t xml:space="preserve"> </w:t>
      </w:r>
      <w:r>
        <w:rPr>
          <w:rFonts w:eastAsiaTheme="minorEastAsia" w:cs="Arial"/>
          <w:lang w:eastAsia="sr-Cyrl-CS"/>
        </w:rPr>
        <w:t>обима</w:t>
      </w:r>
      <w:r w:rsidRPr="00181355">
        <w:rPr>
          <w:rFonts w:eastAsiaTheme="minorEastAsia" w:cs="Arial"/>
          <w:lang w:eastAsia="sr-Cyrl-CS"/>
        </w:rPr>
        <w:t xml:space="preserve">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садржаја</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складу</w:t>
      </w:r>
      <w:r w:rsidRPr="00181355">
        <w:rPr>
          <w:rFonts w:eastAsiaTheme="minorEastAsia" w:cs="Arial"/>
          <w:lang w:eastAsia="sr-Cyrl-CS"/>
        </w:rPr>
        <w:t xml:space="preserve"> </w:t>
      </w:r>
      <w:r>
        <w:rPr>
          <w:rFonts w:eastAsiaTheme="minorEastAsia" w:cs="Arial"/>
          <w:lang w:eastAsia="sr-Cyrl-CS"/>
        </w:rPr>
        <w:t>са</w:t>
      </w:r>
      <w:r w:rsidRPr="00181355">
        <w:rPr>
          <w:rFonts w:eastAsiaTheme="minorEastAsia" w:cs="Arial"/>
          <w:lang w:eastAsia="sr-Cyrl-CS"/>
        </w:rPr>
        <w:t xml:space="preserve"> </w:t>
      </w:r>
      <w:r>
        <w:rPr>
          <w:rFonts w:eastAsiaTheme="minorEastAsia" w:cs="Arial"/>
          <w:lang w:eastAsia="sr-Cyrl-CS"/>
        </w:rPr>
        <w:t>релевантним</w:t>
      </w:r>
      <w:r w:rsidRPr="00181355">
        <w:rPr>
          <w:rFonts w:eastAsiaTheme="minorEastAsia" w:cs="Arial"/>
          <w:lang w:eastAsia="sr-Cyrl-CS"/>
        </w:rPr>
        <w:t xml:space="preserve"> </w:t>
      </w:r>
      <w:r>
        <w:rPr>
          <w:rFonts w:eastAsiaTheme="minorEastAsia" w:cs="Arial"/>
          <w:lang w:eastAsia="sr-Cyrl-CS"/>
        </w:rPr>
        <w:t>прописима</w:t>
      </w:r>
      <w:r w:rsidRPr="00181355">
        <w:rPr>
          <w:rFonts w:eastAsiaTheme="minorEastAsia" w:cs="Arial"/>
          <w:lang w:eastAsia="sr-Cyrl-CS"/>
        </w:rPr>
        <w:t xml:space="preserve"> (</w:t>
      </w:r>
      <w:r>
        <w:rPr>
          <w:rFonts w:eastAsiaTheme="minorEastAsia" w:cs="Arial"/>
          <w:lang w:eastAsia="sr-Cyrl-CS"/>
        </w:rPr>
        <w:t>Правилник</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садржини</w:t>
      </w:r>
      <w:r w:rsidRPr="00181355">
        <w:rPr>
          <w:rFonts w:eastAsiaTheme="minorEastAsia" w:cs="Arial"/>
          <w:lang w:eastAsia="sr-Cyrl-CS"/>
        </w:rPr>
        <w:t xml:space="preserve"> </w:t>
      </w:r>
      <w:r>
        <w:rPr>
          <w:rFonts w:eastAsiaTheme="minorEastAsia" w:cs="Arial"/>
          <w:lang w:eastAsia="sr-Cyrl-CS"/>
        </w:rPr>
        <w:t>захтева</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потреби</w:t>
      </w:r>
      <w:r w:rsidRPr="00181355">
        <w:rPr>
          <w:rFonts w:eastAsiaTheme="minorEastAsia" w:cs="Arial"/>
          <w:lang w:eastAsia="sr-Cyrl-CS"/>
        </w:rPr>
        <w:t xml:space="preserve"> </w:t>
      </w:r>
      <w:r>
        <w:rPr>
          <w:rFonts w:eastAsiaTheme="minorEastAsia" w:cs="Arial"/>
          <w:lang w:eastAsia="sr-Cyrl-CS"/>
        </w:rPr>
        <w:t>процене</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садржини</w:t>
      </w:r>
      <w:r w:rsidRPr="00181355">
        <w:rPr>
          <w:rFonts w:eastAsiaTheme="minorEastAsia" w:cs="Arial"/>
          <w:lang w:eastAsia="sr-Cyrl-CS"/>
        </w:rPr>
        <w:t xml:space="preserve"> </w:t>
      </w:r>
      <w:r>
        <w:rPr>
          <w:rFonts w:eastAsiaTheme="minorEastAsia" w:cs="Arial"/>
          <w:lang w:eastAsia="sr-Cyrl-CS"/>
        </w:rPr>
        <w:t>захтева</w:t>
      </w:r>
      <w:r w:rsidRPr="00181355">
        <w:rPr>
          <w:rFonts w:eastAsiaTheme="minorEastAsia" w:cs="Arial"/>
          <w:lang w:eastAsia="sr-Cyrl-CS"/>
        </w:rPr>
        <w:t xml:space="preserve">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одређивање</w:t>
      </w:r>
      <w:r w:rsidRPr="00181355">
        <w:rPr>
          <w:rFonts w:eastAsiaTheme="minorEastAsia" w:cs="Arial"/>
          <w:lang w:eastAsia="sr-Cyrl-CS"/>
        </w:rPr>
        <w:t xml:space="preserve"> </w:t>
      </w:r>
      <w:r>
        <w:rPr>
          <w:rFonts w:eastAsiaTheme="minorEastAsia" w:cs="Arial"/>
          <w:lang w:eastAsia="sr-Cyrl-CS"/>
        </w:rPr>
        <w:t>обима</w:t>
      </w:r>
      <w:r w:rsidRPr="00181355">
        <w:rPr>
          <w:rFonts w:eastAsiaTheme="minorEastAsia" w:cs="Arial"/>
          <w:lang w:eastAsia="sr-Cyrl-CS"/>
        </w:rPr>
        <w:t xml:space="preserve">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садржаја</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Pr>
          <w:rFonts w:eastAsiaTheme="minorEastAsia" w:cs="Arial"/>
          <w:lang w:eastAsia="sr-Cyrl-CS"/>
        </w:rPr>
        <w:t>Службени</w:t>
      </w:r>
      <w:r w:rsidRPr="00181355">
        <w:rPr>
          <w:rFonts w:eastAsiaTheme="minorEastAsia" w:cs="Arial"/>
          <w:lang w:eastAsia="sr-Cyrl-CS"/>
        </w:rPr>
        <w:t xml:space="preserve"> </w:t>
      </w:r>
      <w:r>
        <w:rPr>
          <w:rFonts w:eastAsiaTheme="minorEastAsia" w:cs="Arial"/>
          <w:lang w:eastAsia="sr-Cyrl-CS"/>
        </w:rPr>
        <w:t>гласник</w:t>
      </w:r>
      <w:r w:rsidRPr="00181355">
        <w:rPr>
          <w:rFonts w:eastAsiaTheme="minorEastAsia" w:cs="Arial"/>
          <w:lang w:eastAsia="sr-Cyrl-CS"/>
        </w:rPr>
        <w:t xml:space="preserve"> </w:t>
      </w:r>
      <w:r>
        <w:rPr>
          <w:rFonts w:eastAsiaTheme="minorEastAsia" w:cs="Arial"/>
          <w:lang w:eastAsia="sr-Cyrl-CS"/>
        </w:rPr>
        <w:t>РС</w:t>
      </w:r>
      <w:r w:rsidRPr="00181355">
        <w:rPr>
          <w:rFonts w:eastAsiaTheme="minorEastAsia" w:cs="Arial"/>
          <w:lang w:eastAsia="sr-Cyrl-CS"/>
        </w:rPr>
        <w:t xml:space="preserve">” </w:t>
      </w:r>
      <w:r>
        <w:rPr>
          <w:rFonts w:eastAsiaTheme="minorEastAsia" w:cs="Arial"/>
          <w:lang w:eastAsia="sr-Cyrl-CS"/>
        </w:rPr>
        <w:t>бр</w:t>
      </w:r>
      <w:r w:rsidRPr="00181355">
        <w:rPr>
          <w:rFonts w:eastAsiaTheme="minorEastAsia" w:cs="Arial"/>
          <w:lang w:eastAsia="sr-Cyrl-CS"/>
        </w:rPr>
        <w:t>. 69/</w:t>
      </w:r>
      <w:r w:rsidR="000D7E27">
        <w:rPr>
          <w:rFonts w:eastAsiaTheme="minorEastAsia" w:cs="Arial"/>
          <w:lang w:eastAsia="sr-Cyrl-CS"/>
        </w:rPr>
        <w:t>20</w:t>
      </w:r>
      <w:r w:rsidRPr="00181355">
        <w:rPr>
          <w:rFonts w:eastAsiaTheme="minorEastAsia" w:cs="Arial"/>
          <w:lang w:eastAsia="sr-Cyrl-CS"/>
        </w:rPr>
        <w:t xml:space="preserve">05)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који</w:t>
      </w:r>
      <w:r w:rsidRPr="00181355">
        <w:rPr>
          <w:rFonts w:eastAsiaTheme="minorEastAsia" w:cs="Arial"/>
          <w:lang w:eastAsia="sr-Cyrl-CS"/>
        </w:rPr>
        <w:t xml:space="preserve"> </w:t>
      </w:r>
      <w:r>
        <w:rPr>
          <w:rFonts w:eastAsiaTheme="minorEastAsia" w:cs="Arial"/>
          <w:lang w:eastAsia="sr-Cyrl-CS"/>
        </w:rPr>
        <w:t>је</w:t>
      </w:r>
      <w:r w:rsidRPr="00181355">
        <w:rPr>
          <w:rFonts w:eastAsiaTheme="minorEastAsia" w:cs="Arial"/>
          <w:lang w:eastAsia="sr-Cyrl-CS"/>
        </w:rPr>
        <w:t xml:space="preserve"> </w:t>
      </w:r>
      <w:r>
        <w:rPr>
          <w:rFonts w:eastAsiaTheme="minorEastAsia" w:cs="Arial"/>
          <w:lang w:eastAsia="sr-Cyrl-CS"/>
        </w:rPr>
        <w:t>основа</w:t>
      </w:r>
      <w:r w:rsidRPr="00181355">
        <w:rPr>
          <w:rFonts w:eastAsiaTheme="minorEastAsia" w:cs="Arial"/>
          <w:lang w:eastAsia="sr-Cyrl-CS"/>
        </w:rPr>
        <w:t xml:space="preserve"> </w:t>
      </w:r>
      <w:r>
        <w:rPr>
          <w:rFonts w:eastAsiaTheme="minorEastAsia" w:cs="Arial"/>
          <w:lang w:eastAsia="sr-Cyrl-CS"/>
        </w:rPr>
        <w:t>Идејни</w:t>
      </w:r>
      <w:r w:rsidRPr="00181355">
        <w:rPr>
          <w:rFonts w:eastAsiaTheme="minorEastAsia" w:cs="Arial"/>
          <w:lang w:eastAsia="sr-Cyrl-CS"/>
        </w:rPr>
        <w:t xml:space="preserve"> </w:t>
      </w:r>
      <w:r>
        <w:rPr>
          <w:rFonts w:eastAsiaTheme="minorEastAsia" w:cs="Arial"/>
          <w:lang w:eastAsia="sr-Cyrl-CS"/>
        </w:rPr>
        <w:t>пројекат</w:t>
      </w:r>
      <w:r w:rsidRPr="00181355">
        <w:rPr>
          <w:rFonts w:eastAsiaTheme="minorEastAsia" w:cs="Arial"/>
          <w:lang w:eastAsia="sr-Cyrl-CS"/>
        </w:rPr>
        <w:t xml:space="preserve"> </w:t>
      </w:r>
      <w:r>
        <w:rPr>
          <w:rFonts w:eastAsiaTheme="minorEastAsia" w:cs="Arial"/>
          <w:lang w:eastAsia="sr-Cyrl-CS"/>
        </w:rPr>
        <w:t>новог</w:t>
      </w:r>
      <w:r w:rsidRPr="00181355">
        <w:rPr>
          <w:rFonts w:eastAsiaTheme="minorEastAsia" w:cs="Arial"/>
          <w:lang w:eastAsia="sr-Cyrl-CS"/>
        </w:rPr>
        <w:t xml:space="preserve"> </w:t>
      </w:r>
      <w:r>
        <w:rPr>
          <w:rFonts w:eastAsiaTheme="minorEastAsia" w:cs="Arial"/>
          <w:lang w:eastAsia="sr-Cyrl-CS"/>
        </w:rPr>
        <w:t>блока</w:t>
      </w:r>
      <w:r w:rsidRPr="00181355">
        <w:rPr>
          <w:rFonts w:eastAsiaTheme="minorEastAsia" w:cs="Arial"/>
          <w:lang w:eastAsia="sr-Cyrl-CS"/>
        </w:rPr>
        <w:t>.</w:t>
      </w:r>
    </w:p>
    <w:p w14:paraId="3DAD95C2" w14:textId="77777777" w:rsidR="00C05EF5" w:rsidRPr="00181355" w:rsidRDefault="00C05EF5" w:rsidP="00C05EF5">
      <w:pPr>
        <w:autoSpaceDE w:val="0"/>
        <w:autoSpaceDN w:val="0"/>
        <w:adjustRightInd w:val="0"/>
        <w:rPr>
          <w:rFonts w:eastAsiaTheme="minorEastAsia" w:cs="Arial"/>
          <w:lang w:eastAsia="sr-Cyrl-CS"/>
        </w:rPr>
      </w:pPr>
    </w:p>
    <w:p w14:paraId="4757152F" w14:textId="77777777" w:rsidR="00C05EF5" w:rsidRDefault="00C05EF5" w:rsidP="00C05EF5">
      <w:pPr>
        <w:autoSpaceDE w:val="0"/>
        <w:autoSpaceDN w:val="0"/>
        <w:adjustRightInd w:val="0"/>
        <w:rPr>
          <w:rFonts w:eastAsiaTheme="minorEastAsia" w:cs="Arial"/>
          <w:lang w:eastAsia="sr-Cyrl-CS"/>
        </w:rPr>
      </w:pPr>
      <w:r>
        <w:rPr>
          <w:rFonts w:eastAsiaTheme="minorEastAsia" w:cs="Arial"/>
          <w:lang w:eastAsia="sr-Cyrl-CS"/>
        </w:rPr>
        <w:t>Студију</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Pr>
          <w:rFonts w:eastAsiaTheme="minorEastAsia" w:cs="Arial"/>
          <w:lang w:eastAsia="sr-Cyrl-CS"/>
        </w:rPr>
        <w:t>урадити</w:t>
      </w:r>
      <w:r w:rsidRPr="00181355">
        <w:rPr>
          <w:rFonts w:eastAsiaTheme="minorEastAsia" w:cs="Arial"/>
          <w:lang w:eastAsia="sr-Cyrl-CS"/>
        </w:rPr>
        <w:t xml:space="preserve"> </w:t>
      </w:r>
      <w:r>
        <w:rPr>
          <w:rFonts w:eastAsiaTheme="minorEastAsia" w:cs="Arial"/>
          <w:lang w:eastAsia="sr-Cyrl-CS"/>
        </w:rPr>
        <w:t>у</w:t>
      </w:r>
      <w:r w:rsidRPr="00181355">
        <w:rPr>
          <w:rFonts w:eastAsiaTheme="minorEastAsia" w:cs="Arial"/>
          <w:lang w:eastAsia="sr-Cyrl-CS"/>
        </w:rPr>
        <w:t xml:space="preserve"> </w:t>
      </w:r>
      <w:r>
        <w:rPr>
          <w:rFonts w:eastAsiaTheme="minorEastAsia" w:cs="Arial"/>
          <w:lang w:eastAsia="sr-Cyrl-CS"/>
        </w:rPr>
        <w:t>складу</w:t>
      </w:r>
      <w:r w:rsidRPr="00181355">
        <w:rPr>
          <w:rFonts w:eastAsiaTheme="minorEastAsia" w:cs="Arial"/>
          <w:lang w:eastAsia="sr-Cyrl-CS"/>
        </w:rPr>
        <w:t xml:space="preserve"> </w:t>
      </w:r>
      <w:r>
        <w:rPr>
          <w:rFonts w:eastAsiaTheme="minorEastAsia" w:cs="Arial"/>
          <w:lang w:eastAsia="sr-Cyrl-CS"/>
        </w:rPr>
        <w:t>са</w:t>
      </w:r>
      <w:r w:rsidRPr="00181355">
        <w:rPr>
          <w:rFonts w:eastAsiaTheme="minorEastAsia" w:cs="Arial"/>
          <w:lang w:eastAsia="sr-Cyrl-CS"/>
        </w:rPr>
        <w:t xml:space="preserve"> </w:t>
      </w:r>
      <w:r>
        <w:rPr>
          <w:rFonts w:eastAsiaTheme="minorEastAsia" w:cs="Arial"/>
          <w:lang w:eastAsia="sr-Cyrl-CS"/>
        </w:rPr>
        <w:t>Законом</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sidR="000D7E27">
        <w:rPr>
          <w:rFonts w:eastAsiaTheme="minorEastAsia" w:cs="Arial"/>
          <w:lang w:eastAsia="sr-Cyrl-CS"/>
        </w:rPr>
        <w:t>„</w:t>
      </w:r>
      <w:r>
        <w:rPr>
          <w:rFonts w:eastAsiaTheme="minorEastAsia" w:cs="Arial"/>
          <w:lang w:eastAsia="sr-Cyrl-CS"/>
        </w:rPr>
        <w:t>Сл</w:t>
      </w:r>
      <w:r w:rsidRPr="00181355">
        <w:rPr>
          <w:rFonts w:eastAsiaTheme="minorEastAsia" w:cs="Arial"/>
          <w:lang w:eastAsia="sr-Cyrl-CS"/>
        </w:rPr>
        <w:t xml:space="preserve">. </w:t>
      </w:r>
      <w:r>
        <w:rPr>
          <w:rFonts w:eastAsiaTheme="minorEastAsia" w:cs="Arial"/>
          <w:lang w:eastAsia="sr-Cyrl-CS"/>
        </w:rPr>
        <w:t>гласник</w:t>
      </w:r>
      <w:r w:rsidRPr="00181355">
        <w:rPr>
          <w:rFonts w:eastAsiaTheme="minorEastAsia" w:cs="Arial"/>
          <w:lang w:eastAsia="sr-Cyrl-CS"/>
        </w:rPr>
        <w:t xml:space="preserve"> </w:t>
      </w:r>
      <w:r>
        <w:rPr>
          <w:rFonts w:eastAsiaTheme="minorEastAsia" w:cs="Arial"/>
          <w:lang w:eastAsia="sr-Cyrl-CS"/>
        </w:rPr>
        <w:t>РС</w:t>
      </w:r>
      <w:r w:rsidR="000D7E27">
        <w:rPr>
          <w:rFonts w:eastAsiaTheme="minorEastAsia" w:cs="Arial"/>
          <w:lang w:eastAsia="sr-Cyrl-CS"/>
        </w:rPr>
        <w:t>“</w:t>
      </w:r>
      <w:r w:rsidRPr="00181355">
        <w:rPr>
          <w:rFonts w:eastAsiaTheme="minorEastAsia" w:cs="Arial"/>
          <w:lang w:eastAsia="sr-Cyrl-CS"/>
        </w:rPr>
        <w:t xml:space="preserve"> </w:t>
      </w:r>
      <w:r>
        <w:rPr>
          <w:rFonts w:eastAsiaTheme="minorEastAsia" w:cs="Arial"/>
          <w:lang w:eastAsia="sr-Cyrl-CS"/>
        </w:rPr>
        <w:t>бр</w:t>
      </w:r>
      <w:r w:rsidRPr="00181355">
        <w:rPr>
          <w:rFonts w:eastAsiaTheme="minorEastAsia" w:cs="Arial"/>
          <w:lang w:eastAsia="sr-Cyrl-CS"/>
        </w:rPr>
        <w:t>. 135/</w:t>
      </w:r>
      <w:r w:rsidR="000D7E27">
        <w:rPr>
          <w:rFonts w:eastAsiaTheme="minorEastAsia" w:cs="Arial"/>
          <w:lang w:eastAsia="sr-Cyrl-CS"/>
        </w:rPr>
        <w:t>20</w:t>
      </w:r>
      <w:r w:rsidRPr="00181355">
        <w:rPr>
          <w:rFonts w:eastAsiaTheme="minorEastAsia" w:cs="Arial"/>
          <w:lang w:eastAsia="sr-Cyrl-CS"/>
        </w:rPr>
        <w:t>04, 36/</w:t>
      </w:r>
      <w:r w:rsidR="000D7E27">
        <w:rPr>
          <w:rFonts w:eastAsiaTheme="minorEastAsia" w:cs="Arial"/>
          <w:lang w:eastAsia="sr-Cyrl-CS"/>
        </w:rPr>
        <w:t>20</w:t>
      </w:r>
      <w:r w:rsidRPr="00181355">
        <w:rPr>
          <w:rFonts w:eastAsiaTheme="minorEastAsia" w:cs="Arial"/>
          <w:lang w:eastAsia="sr-Cyrl-CS"/>
        </w:rPr>
        <w:t xml:space="preserve">09 </w:t>
      </w:r>
      <w:r>
        <w:rPr>
          <w:rFonts w:eastAsiaTheme="minorEastAsia" w:cs="Arial"/>
          <w:lang w:eastAsia="sr-Cyrl-CS"/>
        </w:rPr>
        <w:t>и</w:t>
      </w:r>
      <w:r w:rsidRPr="00181355">
        <w:rPr>
          <w:rFonts w:eastAsiaTheme="minorEastAsia" w:cs="Arial"/>
          <w:lang w:eastAsia="sr-Cyrl-CS"/>
        </w:rPr>
        <w:t xml:space="preserve"> 72/</w:t>
      </w:r>
      <w:r w:rsidR="000D7E27">
        <w:rPr>
          <w:rFonts w:eastAsiaTheme="minorEastAsia" w:cs="Arial"/>
          <w:lang w:eastAsia="sr-Cyrl-CS"/>
        </w:rPr>
        <w:t>20</w:t>
      </w:r>
      <w:r w:rsidRPr="00181355">
        <w:rPr>
          <w:rFonts w:eastAsiaTheme="minorEastAsia" w:cs="Arial"/>
          <w:lang w:eastAsia="sr-Cyrl-CS"/>
        </w:rPr>
        <w:t xml:space="preserve">09), </w:t>
      </w:r>
      <w:r>
        <w:rPr>
          <w:rFonts w:eastAsiaTheme="minorEastAsia" w:cs="Arial"/>
          <w:lang w:eastAsia="sr-Cyrl-CS"/>
        </w:rPr>
        <w:t>Правилником</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садржини</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процени</w:t>
      </w:r>
      <w:r w:rsidRPr="00181355">
        <w:rPr>
          <w:rFonts w:eastAsiaTheme="minorEastAsia" w:cs="Arial"/>
          <w:lang w:eastAsia="sr-Cyrl-CS"/>
        </w:rPr>
        <w:t xml:space="preserve"> </w:t>
      </w:r>
      <w:r>
        <w:rPr>
          <w:rFonts w:eastAsiaTheme="minorEastAsia" w:cs="Arial"/>
          <w:lang w:eastAsia="sr-Cyrl-CS"/>
        </w:rPr>
        <w:t>утицаја</w:t>
      </w:r>
      <w:r w:rsidRPr="00181355">
        <w:rPr>
          <w:rFonts w:eastAsiaTheme="minorEastAsia" w:cs="Arial"/>
          <w:lang w:eastAsia="sr-Cyrl-CS"/>
        </w:rPr>
        <w:t xml:space="preserve"> </w:t>
      </w:r>
      <w:r>
        <w:rPr>
          <w:rFonts w:eastAsiaTheme="minorEastAsia" w:cs="Arial"/>
          <w:lang w:eastAsia="sr-Cyrl-CS"/>
        </w:rPr>
        <w:t>на</w:t>
      </w:r>
      <w:r w:rsidRPr="00181355">
        <w:rPr>
          <w:rFonts w:eastAsiaTheme="minorEastAsia" w:cs="Arial"/>
          <w:lang w:eastAsia="sr-Cyrl-CS"/>
        </w:rPr>
        <w:t xml:space="preserve"> </w:t>
      </w:r>
      <w:r>
        <w:rPr>
          <w:rFonts w:eastAsiaTheme="minorEastAsia" w:cs="Arial"/>
          <w:lang w:eastAsia="sr-Cyrl-CS"/>
        </w:rPr>
        <w:t>животну</w:t>
      </w:r>
      <w:r w:rsidRPr="00181355">
        <w:rPr>
          <w:rFonts w:eastAsiaTheme="minorEastAsia" w:cs="Arial"/>
          <w:lang w:eastAsia="sr-Cyrl-CS"/>
        </w:rPr>
        <w:t xml:space="preserve"> </w:t>
      </w:r>
      <w:r>
        <w:rPr>
          <w:rFonts w:eastAsiaTheme="minorEastAsia" w:cs="Arial"/>
          <w:lang w:eastAsia="sr-Cyrl-CS"/>
        </w:rPr>
        <w:t>средину</w:t>
      </w:r>
      <w:r w:rsidRPr="00181355">
        <w:rPr>
          <w:rFonts w:eastAsiaTheme="minorEastAsia" w:cs="Arial"/>
          <w:lang w:eastAsia="sr-Cyrl-CS"/>
        </w:rPr>
        <w:t xml:space="preserve"> (</w:t>
      </w:r>
      <w:r w:rsidR="000D7E27">
        <w:rPr>
          <w:rFonts w:eastAsiaTheme="minorEastAsia" w:cs="Arial"/>
          <w:lang w:eastAsia="sr-Cyrl-CS"/>
        </w:rPr>
        <w:t>„</w:t>
      </w:r>
      <w:r>
        <w:rPr>
          <w:rFonts w:eastAsiaTheme="minorEastAsia" w:cs="Arial"/>
          <w:lang w:eastAsia="sr-Cyrl-CS"/>
        </w:rPr>
        <w:t>Сл</w:t>
      </w:r>
      <w:r w:rsidRPr="00181355">
        <w:rPr>
          <w:rFonts w:eastAsiaTheme="minorEastAsia" w:cs="Arial"/>
          <w:lang w:eastAsia="sr-Cyrl-CS"/>
        </w:rPr>
        <w:t xml:space="preserve">. </w:t>
      </w:r>
      <w:r>
        <w:rPr>
          <w:rFonts w:eastAsiaTheme="minorEastAsia" w:cs="Arial"/>
          <w:lang w:eastAsia="sr-Cyrl-CS"/>
        </w:rPr>
        <w:t>гласник</w:t>
      </w:r>
      <w:r w:rsidRPr="00181355">
        <w:rPr>
          <w:rFonts w:eastAsiaTheme="minorEastAsia" w:cs="Arial"/>
          <w:lang w:eastAsia="sr-Cyrl-CS"/>
        </w:rPr>
        <w:t xml:space="preserve"> </w:t>
      </w:r>
      <w:r>
        <w:rPr>
          <w:rFonts w:eastAsiaTheme="minorEastAsia" w:cs="Arial"/>
          <w:lang w:eastAsia="sr-Cyrl-CS"/>
        </w:rPr>
        <w:t>РС</w:t>
      </w:r>
      <w:r w:rsidR="000D7E27">
        <w:rPr>
          <w:rFonts w:eastAsiaTheme="minorEastAsia" w:cs="Arial"/>
          <w:lang w:eastAsia="sr-Cyrl-CS"/>
        </w:rPr>
        <w:t>“</w:t>
      </w:r>
      <w:r w:rsidRPr="00181355">
        <w:rPr>
          <w:rFonts w:eastAsiaTheme="minorEastAsia" w:cs="Arial"/>
          <w:lang w:eastAsia="sr-Cyrl-CS"/>
        </w:rPr>
        <w:t xml:space="preserve"> </w:t>
      </w:r>
      <w:r>
        <w:rPr>
          <w:rFonts w:eastAsiaTheme="minorEastAsia" w:cs="Arial"/>
          <w:lang w:eastAsia="sr-Cyrl-CS"/>
        </w:rPr>
        <w:t>бр</w:t>
      </w:r>
      <w:r w:rsidRPr="00181355">
        <w:rPr>
          <w:rFonts w:eastAsiaTheme="minorEastAsia" w:cs="Arial"/>
          <w:lang w:eastAsia="sr-Cyrl-CS"/>
        </w:rPr>
        <w:t>. 69/</w:t>
      </w:r>
      <w:r w:rsidR="000D7E27">
        <w:rPr>
          <w:rFonts w:eastAsiaTheme="minorEastAsia" w:cs="Arial"/>
          <w:lang w:eastAsia="sr-Cyrl-CS"/>
        </w:rPr>
        <w:t>20</w:t>
      </w:r>
      <w:r w:rsidRPr="00181355">
        <w:rPr>
          <w:rFonts w:eastAsiaTheme="minorEastAsia" w:cs="Arial"/>
          <w:lang w:eastAsia="sr-Cyrl-CS"/>
        </w:rPr>
        <w:t xml:space="preserve">05)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Решењем</w:t>
      </w:r>
      <w:r w:rsidRPr="00181355">
        <w:rPr>
          <w:rFonts w:eastAsiaTheme="minorEastAsia" w:cs="Arial"/>
          <w:lang w:eastAsia="sr-Cyrl-CS"/>
        </w:rPr>
        <w:t xml:space="preserve"> </w:t>
      </w:r>
      <w:r>
        <w:rPr>
          <w:rFonts w:eastAsiaTheme="minorEastAsia" w:cs="Arial"/>
          <w:lang w:eastAsia="sr-Cyrl-CS"/>
        </w:rPr>
        <w:t>о</w:t>
      </w:r>
      <w:r w:rsidRPr="00181355">
        <w:rPr>
          <w:rFonts w:eastAsiaTheme="minorEastAsia" w:cs="Arial"/>
          <w:lang w:eastAsia="sr-Cyrl-CS"/>
        </w:rPr>
        <w:t xml:space="preserve"> </w:t>
      </w:r>
      <w:r>
        <w:rPr>
          <w:rFonts w:eastAsiaTheme="minorEastAsia" w:cs="Arial"/>
          <w:lang w:eastAsia="sr-Cyrl-CS"/>
        </w:rPr>
        <w:t>обиму</w:t>
      </w:r>
      <w:r w:rsidRPr="00181355">
        <w:rPr>
          <w:rFonts w:eastAsiaTheme="minorEastAsia" w:cs="Arial"/>
          <w:lang w:eastAsia="sr-Cyrl-CS"/>
        </w:rPr>
        <w:t xml:space="preserve"> </w:t>
      </w:r>
      <w:r>
        <w:rPr>
          <w:rFonts w:eastAsiaTheme="minorEastAsia" w:cs="Arial"/>
          <w:lang w:eastAsia="sr-Cyrl-CS"/>
        </w:rPr>
        <w:t>и</w:t>
      </w:r>
      <w:r w:rsidRPr="00181355">
        <w:rPr>
          <w:rFonts w:eastAsiaTheme="minorEastAsia" w:cs="Arial"/>
          <w:lang w:eastAsia="sr-Cyrl-CS"/>
        </w:rPr>
        <w:t xml:space="preserve"> </w:t>
      </w:r>
      <w:r>
        <w:rPr>
          <w:rFonts w:eastAsiaTheme="minorEastAsia" w:cs="Arial"/>
          <w:lang w:eastAsia="sr-Cyrl-CS"/>
        </w:rPr>
        <w:t>садржају</w:t>
      </w:r>
      <w:r w:rsidRPr="00181355">
        <w:rPr>
          <w:rFonts w:eastAsiaTheme="minorEastAsia" w:cs="Arial"/>
          <w:lang w:eastAsia="sr-Cyrl-CS"/>
        </w:rPr>
        <w:t xml:space="preserve"> </w:t>
      </w:r>
      <w:r>
        <w:rPr>
          <w:rFonts w:eastAsiaTheme="minorEastAsia" w:cs="Arial"/>
          <w:lang w:eastAsia="sr-Cyrl-CS"/>
        </w:rPr>
        <w:t>Студије</w:t>
      </w:r>
      <w:r w:rsidRPr="00181355">
        <w:rPr>
          <w:rFonts w:eastAsiaTheme="minorEastAsia" w:cs="Arial"/>
          <w:lang w:eastAsia="sr-Cyrl-CS"/>
        </w:rPr>
        <w:t xml:space="preserve">, </w:t>
      </w:r>
      <w:r>
        <w:rPr>
          <w:rFonts w:eastAsiaTheme="minorEastAsia" w:cs="Arial"/>
          <w:lang w:eastAsia="sr-Cyrl-CS"/>
        </w:rPr>
        <w:t>које</w:t>
      </w:r>
      <w:r w:rsidRPr="00181355">
        <w:rPr>
          <w:rFonts w:eastAsiaTheme="minorEastAsia" w:cs="Arial"/>
          <w:lang w:eastAsia="sr-Cyrl-CS"/>
        </w:rPr>
        <w:t xml:space="preserve"> </w:t>
      </w:r>
      <w:r>
        <w:rPr>
          <w:rFonts w:eastAsiaTheme="minorEastAsia" w:cs="Arial"/>
          <w:lang w:eastAsia="sr-Cyrl-CS"/>
        </w:rPr>
        <w:t>издаје</w:t>
      </w:r>
      <w:r w:rsidRPr="00181355">
        <w:rPr>
          <w:rFonts w:eastAsiaTheme="minorEastAsia" w:cs="Arial"/>
          <w:lang w:eastAsia="sr-Cyrl-CS"/>
        </w:rPr>
        <w:t xml:space="preserve"> </w:t>
      </w:r>
      <w:r>
        <w:rPr>
          <w:rFonts w:eastAsiaTheme="minorEastAsia" w:cs="Arial"/>
          <w:lang w:eastAsia="sr-Cyrl-CS"/>
        </w:rPr>
        <w:t>министарство</w:t>
      </w:r>
      <w:r w:rsidRPr="00181355">
        <w:rPr>
          <w:rFonts w:eastAsiaTheme="minorEastAsia" w:cs="Arial"/>
          <w:lang w:eastAsia="sr-Cyrl-CS"/>
        </w:rPr>
        <w:t xml:space="preserve"> </w:t>
      </w:r>
      <w:r>
        <w:rPr>
          <w:rFonts w:eastAsiaTheme="minorEastAsia" w:cs="Arial"/>
          <w:lang w:eastAsia="sr-Cyrl-CS"/>
        </w:rPr>
        <w:t>надлежно</w:t>
      </w:r>
      <w:r w:rsidRPr="00181355">
        <w:rPr>
          <w:rFonts w:eastAsiaTheme="minorEastAsia" w:cs="Arial"/>
          <w:lang w:eastAsia="sr-Cyrl-CS"/>
        </w:rPr>
        <w:t xml:space="preserve"> </w:t>
      </w:r>
      <w:r>
        <w:rPr>
          <w:rFonts w:eastAsiaTheme="minorEastAsia" w:cs="Arial"/>
          <w:lang w:eastAsia="sr-Cyrl-CS"/>
        </w:rPr>
        <w:t>за</w:t>
      </w:r>
      <w:r w:rsidRPr="00181355">
        <w:rPr>
          <w:rFonts w:eastAsiaTheme="minorEastAsia" w:cs="Arial"/>
          <w:lang w:eastAsia="sr-Cyrl-CS"/>
        </w:rPr>
        <w:t xml:space="preserve"> </w:t>
      </w:r>
      <w:r>
        <w:rPr>
          <w:rFonts w:eastAsiaTheme="minorEastAsia" w:cs="Arial"/>
          <w:lang w:eastAsia="sr-Cyrl-CS"/>
        </w:rPr>
        <w:t>заштиту</w:t>
      </w:r>
      <w:r w:rsidRPr="00181355">
        <w:rPr>
          <w:rFonts w:eastAsiaTheme="minorEastAsia" w:cs="Arial"/>
          <w:lang w:eastAsia="sr-Cyrl-CS"/>
        </w:rPr>
        <w:t xml:space="preserve"> </w:t>
      </w:r>
      <w:r>
        <w:rPr>
          <w:rFonts w:eastAsiaTheme="minorEastAsia" w:cs="Arial"/>
          <w:lang w:eastAsia="sr-Cyrl-CS"/>
        </w:rPr>
        <w:t>животне</w:t>
      </w:r>
      <w:r w:rsidRPr="00181355">
        <w:rPr>
          <w:rFonts w:eastAsiaTheme="minorEastAsia" w:cs="Arial"/>
          <w:lang w:eastAsia="sr-Cyrl-CS"/>
        </w:rPr>
        <w:t xml:space="preserve"> </w:t>
      </w:r>
      <w:r>
        <w:rPr>
          <w:rFonts w:eastAsiaTheme="minorEastAsia" w:cs="Arial"/>
          <w:lang w:eastAsia="sr-Cyrl-CS"/>
        </w:rPr>
        <w:t>средине</w:t>
      </w:r>
      <w:r w:rsidRPr="00181355">
        <w:rPr>
          <w:rFonts w:eastAsiaTheme="minorEastAsia" w:cs="Arial"/>
          <w:lang w:eastAsia="sr-Cyrl-CS"/>
        </w:rPr>
        <w:t>.</w:t>
      </w:r>
    </w:p>
    <w:p w14:paraId="72D48084"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Обрађивач</w:t>
      </w:r>
      <w:r w:rsidRPr="00E97419">
        <w:rPr>
          <w:rFonts w:eastAsiaTheme="minorEastAsia" w:cs="Arial"/>
          <w:lang w:eastAsia="sr-Cyrl-CS"/>
        </w:rPr>
        <w:t xml:space="preserve"> </w:t>
      </w:r>
      <w:r>
        <w:rPr>
          <w:rFonts w:eastAsiaTheme="minorEastAsia" w:cs="Arial"/>
          <w:lang w:eastAsia="sr-Cyrl-CS"/>
        </w:rPr>
        <w:t>Студије</w:t>
      </w:r>
      <w:r w:rsidRPr="00E97419">
        <w:rPr>
          <w:rFonts w:eastAsiaTheme="minorEastAsia" w:cs="Arial"/>
          <w:lang w:eastAsia="sr-Cyrl-CS"/>
        </w:rPr>
        <w:t xml:space="preserve"> </w:t>
      </w:r>
      <w:r>
        <w:rPr>
          <w:rFonts w:eastAsiaTheme="minorEastAsia" w:cs="Arial"/>
          <w:lang w:eastAsia="sr-Cyrl-CS"/>
        </w:rPr>
        <w:t>је</w:t>
      </w:r>
      <w:r w:rsidRPr="00E97419">
        <w:rPr>
          <w:rFonts w:eastAsiaTheme="minorEastAsia" w:cs="Arial"/>
          <w:lang w:eastAsia="sr-Cyrl-CS"/>
        </w:rPr>
        <w:t xml:space="preserve"> </w:t>
      </w:r>
      <w:r>
        <w:rPr>
          <w:rFonts w:eastAsiaTheme="minorEastAsia" w:cs="Arial"/>
          <w:lang w:eastAsia="sr-Cyrl-CS"/>
        </w:rPr>
        <w:t>обавезан</w:t>
      </w:r>
      <w:r w:rsidRPr="00E97419">
        <w:rPr>
          <w:rFonts w:eastAsiaTheme="minorEastAsia" w:cs="Arial"/>
          <w:lang w:eastAsia="sr-Cyrl-CS"/>
        </w:rPr>
        <w:t xml:space="preserve"> </w:t>
      </w:r>
      <w:r>
        <w:rPr>
          <w:rFonts w:eastAsiaTheme="minorEastAsia" w:cs="Arial"/>
          <w:lang w:eastAsia="sr-Cyrl-CS"/>
        </w:rPr>
        <w:t>да</w:t>
      </w:r>
      <w:r w:rsidRPr="00E97419">
        <w:rPr>
          <w:rFonts w:eastAsiaTheme="minorEastAsia" w:cs="Arial"/>
          <w:lang w:eastAsia="sr-Cyrl-CS"/>
        </w:rPr>
        <w:t xml:space="preserve"> </w:t>
      </w:r>
      <w:r>
        <w:rPr>
          <w:rFonts w:eastAsiaTheme="minorEastAsia" w:cs="Arial"/>
          <w:lang w:eastAsia="sr-Cyrl-CS"/>
        </w:rPr>
        <w:t>активно</w:t>
      </w:r>
      <w:r w:rsidRPr="00E97419">
        <w:rPr>
          <w:rFonts w:eastAsiaTheme="minorEastAsia" w:cs="Arial"/>
          <w:lang w:eastAsia="sr-Cyrl-CS"/>
        </w:rPr>
        <w:t xml:space="preserve"> </w:t>
      </w:r>
      <w:r>
        <w:rPr>
          <w:rFonts w:eastAsiaTheme="minorEastAsia" w:cs="Arial"/>
          <w:lang w:eastAsia="sr-Cyrl-CS"/>
        </w:rPr>
        <w:t>учествује</w:t>
      </w:r>
      <w:r w:rsidRPr="00E97419">
        <w:rPr>
          <w:rFonts w:eastAsiaTheme="minorEastAsia" w:cs="Arial"/>
          <w:lang w:eastAsia="sr-Cyrl-CS"/>
        </w:rPr>
        <w:t xml:space="preserve"> </w:t>
      </w:r>
      <w:r>
        <w:rPr>
          <w:rFonts w:eastAsiaTheme="minorEastAsia" w:cs="Arial"/>
          <w:lang w:eastAsia="sr-Cyrl-CS"/>
        </w:rPr>
        <w:t>у</w:t>
      </w:r>
      <w:r w:rsidRPr="00E97419">
        <w:rPr>
          <w:rFonts w:eastAsiaTheme="minorEastAsia" w:cs="Arial"/>
          <w:lang w:eastAsia="sr-Cyrl-CS"/>
        </w:rPr>
        <w:t xml:space="preserve"> </w:t>
      </w:r>
      <w:r>
        <w:rPr>
          <w:rFonts w:eastAsiaTheme="minorEastAsia" w:cs="Arial"/>
          <w:lang w:eastAsia="sr-Cyrl-CS"/>
        </w:rPr>
        <w:t>поступку</w:t>
      </w:r>
      <w:r w:rsidRPr="00E97419">
        <w:rPr>
          <w:rFonts w:eastAsiaTheme="minorEastAsia" w:cs="Arial"/>
          <w:lang w:eastAsia="sr-Cyrl-CS"/>
        </w:rPr>
        <w:t xml:space="preserve"> </w:t>
      </w:r>
      <w:r>
        <w:rPr>
          <w:rFonts w:eastAsiaTheme="minorEastAsia" w:cs="Arial"/>
          <w:lang w:eastAsia="sr-Cyrl-CS"/>
        </w:rPr>
        <w:t>стручне</w:t>
      </w:r>
      <w:r w:rsidRPr="00E97419">
        <w:rPr>
          <w:rFonts w:eastAsiaTheme="minorEastAsia" w:cs="Arial"/>
          <w:lang w:eastAsia="sr-Cyrl-CS"/>
        </w:rPr>
        <w:t xml:space="preserve"> </w:t>
      </w:r>
      <w:r>
        <w:rPr>
          <w:rFonts w:eastAsiaTheme="minorEastAsia" w:cs="Arial"/>
          <w:lang w:eastAsia="sr-Cyrl-CS"/>
        </w:rPr>
        <w:t>оцене</w:t>
      </w:r>
      <w:r w:rsidRPr="00E97419">
        <w:rPr>
          <w:rFonts w:eastAsiaTheme="minorEastAsia" w:cs="Arial"/>
          <w:lang w:eastAsia="sr-Cyrl-CS"/>
        </w:rPr>
        <w:t xml:space="preserve"> </w:t>
      </w:r>
      <w:r>
        <w:rPr>
          <w:rFonts w:eastAsiaTheme="minorEastAsia" w:cs="Arial"/>
          <w:lang w:eastAsia="sr-Cyrl-CS"/>
        </w:rPr>
        <w:t>од</w:t>
      </w:r>
      <w:r w:rsidRPr="00E97419">
        <w:rPr>
          <w:rFonts w:eastAsiaTheme="minorEastAsia" w:cs="Arial"/>
          <w:lang w:eastAsia="sr-Cyrl-CS"/>
        </w:rPr>
        <w:t xml:space="preserve"> </w:t>
      </w:r>
      <w:r>
        <w:rPr>
          <w:rFonts w:eastAsiaTheme="minorEastAsia" w:cs="Arial"/>
          <w:lang w:eastAsia="sr-Cyrl-CS"/>
        </w:rPr>
        <w:t>стране</w:t>
      </w:r>
      <w:r w:rsidRPr="00E97419">
        <w:rPr>
          <w:rFonts w:eastAsiaTheme="minorEastAsia" w:cs="Arial"/>
          <w:lang w:eastAsia="sr-Cyrl-CS"/>
        </w:rPr>
        <w:t xml:space="preserve"> </w:t>
      </w:r>
      <w:r>
        <w:rPr>
          <w:rFonts w:eastAsiaTheme="minorEastAsia" w:cs="Arial"/>
          <w:lang w:eastAsia="sr-Cyrl-CS"/>
        </w:rPr>
        <w:t>Техничке</w:t>
      </w:r>
      <w:r w:rsidRPr="00E97419">
        <w:rPr>
          <w:rFonts w:eastAsiaTheme="minorEastAsia" w:cs="Arial"/>
          <w:lang w:eastAsia="sr-Cyrl-CS"/>
        </w:rPr>
        <w:t xml:space="preserve"> </w:t>
      </w:r>
      <w:r>
        <w:rPr>
          <w:rFonts w:eastAsiaTheme="minorEastAsia" w:cs="Arial"/>
          <w:lang w:eastAsia="sr-Cyrl-CS"/>
        </w:rPr>
        <w:t>комисије</w:t>
      </w:r>
      <w:r w:rsidRPr="00E97419">
        <w:rPr>
          <w:rFonts w:eastAsiaTheme="minorEastAsia" w:cs="Arial"/>
          <w:lang w:eastAsia="sr-Cyrl-CS"/>
        </w:rPr>
        <w:t xml:space="preserve"> </w:t>
      </w:r>
      <w:r>
        <w:rPr>
          <w:rFonts w:eastAsiaTheme="minorEastAsia" w:cs="Arial"/>
          <w:lang w:eastAsia="sr-Cyrl-CS"/>
        </w:rPr>
        <w:t>надлежног</w:t>
      </w:r>
      <w:r w:rsidRPr="00E97419">
        <w:rPr>
          <w:rFonts w:eastAsiaTheme="minorEastAsia" w:cs="Arial"/>
          <w:lang w:eastAsia="sr-Cyrl-CS"/>
        </w:rPr>
        <w:t xml:space="preserve"> </w:t>
      </w:r>
      <w:r>
        <w:rPr>
          <w:rFonts w:eastAsiaTheme="minorEastAsia" w:cs="Arial"/>
          <w:lang w:eastAsia="sr-Cyrl-CS"/>
        </w:rPr>
        <w:t>министарства</w:t>
      </w:r>
      <w:r w:rsidRPr="00E97419">
        <w:rPr>
          <w:rFonts w:eastAsiaTheme="minorEastAsia" w:cs="Arial"/>
          <w:lang w:eastAsia="sr-Cyrl-CS"/>
        </w:rPr>
        <w:t xml:space="preserve">, </w:t>
      </w:r>
      <w:r>
        <w:rPr>
          <w:rFonts w:eastAsiaTheme="minorEastAsia" w:cs="Arial"/>
          <w:lang w:eastAsia="sr-Cyrl-CS"/>
        </w:rPr>
        <w:t>јавном</w:t>
      </w:r>
      <w:r w:rsidRPr="00E97419">
        <w:rPr>
          <w:rFonts w:eastAsiaTheme="minorEastAsia" w:cs="Arial"/>
          <w:lang w:eastAsia="sr-Cyrl-CS"/>
        </w:rPr>
        <w:t xml:space="preserve"> </w:t>
      </w:r>
      <w:r>
        <w:rPr>
          <w:rFonts w:eastAsiaTheme="minorEastAsia" w:cs="Arial"/>
          <w:lang w:eastAsia="sr-Cyrl-CS"/>
        </w:rPr>
        <w:t>увиду</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расправи</w:t>
      </w:r>
      <w:r w:rsidRPr="00E97419">
        <w:rPr>
          <w:rFonts w:eastAsiaTheme="minorEastAsia" w:cs="Arial"/>
          <w:lang w:eastAsia="sr-Cyrl-CS"/>
        </w:rPr>
        <w:t xml:space="preserve">, </w:t>
      </w:r>
      <w:r>
        <w:rPr>
          <w:rFonts w:eastAsiaTheme="minorEastAsia" w:cs="Arial"/>
          <w:lang w:eastAsia="sr-Cyrl-CS"/>
        </w:rPr>
        <w:t>одржи</w:t>
      </w:r>
      <w:r w:rsidRPr="00E97419">
        <w:rPr>
          <w:rFonts w:eastAsiaTheme="minorEastAsia" w:cs="Arial"/>
          <w:lang w:eastAsia="sr-Cyrl-CS"/>
        </w:rPr>
        <w:t xml:space="preserve"> </w:t>
      </w:r>
      <w:r>
        <w:rPr>
          <w:rFonts w:eastAsiaTheme="minorEastAsia" w:cs="Arial"/>
          <w:lang w:eastAsia="sr-Cyrl-CS"/>
        </w:rPr>
        <w:t>јавну</w:t>
      </w:r>
      <w:r w:rsidRPr="00E97419">
        <w:rPr>
          <w:rFonts w:eastAsiaTheme="minorEastAsia" w:cs="Arial"/>
          <w:lang w:eastAsia="sr-Cyrl-CS"/>
        </w:rPr>
        <w:t xml:space="preserve"> </w:t>
      </w:r>
      <w:r>
        <w:rPr>
          <w:rFonts w:eastAsiaTheme="minorEastAsia" w:cs="Arial"/>
          <w:lang w:eastAsia="sr-Cyrl-CS"/>
        </w:rPr>
        <w:t>презентацију</w:t>
      </w:r>
      <w:r w:rsidRPr="00E97419">
        <w:rPr>
          <w:rFonts w:eastAsiaTheme="minorEastAsia" w:cs="Arial"/>
          <w:lang w:eastAsia="sr-Cyrl-CS"/>
        </w:rPr>
        <w:t xml:space="preserve"> </w:t>
      </w:r>
      <w:r>
        <w:rPr>
          <w:rFonts w:eastAsiaTheme="minorEastAsia" w:cs="Arial"/>
          <w:lang w:eastAsia="sr-Cyrl-CS"/>
        </w:rPr>
        <w:t>студије</w:t>
      </w:r>
      <w:r w:rsidRPr="00E97419">
        <w:rPr>
          <w:rFonts w:eastAsiaTheme="minorEastAsia" w:cs="Arial"/>
          <w:lang w:eastAsia="sr-Cyrl-CS"/>
        </w:rPr>
        <w:t xml:space="preserve"> </w:t>
      </w:r>
      <w:r>
        <w:rPr>
          <w:rFonts w:eastAsiaTheme="minorEastAsia" w:cs="Arial"/>
          <w:lang w:eastAsia="sr-Cyrl-CS"/>
        </w:rPr>
        <w:t>и</w:t>
      </w:r>
      <w:r w:rsidRPr="00E97419">
        <w:rPr>
          <w:rFonts w:eastAsiaTheme="minorEastAsia" w:cs="Arial"/>
          <w:lang w:eastAsia="sr-Cyrl-CS"/>
        </w:rPr>
        <w:t xml:space="preserve"> </w:t>
      </w:r>
      <w:r>
        <w:rPr>
          <w:rFonts w:eastAsiaTheme="minorEastAsia" w:cs="Arial"/>
          <w:lang w:eastAsia="sr-Cyrl-CS"/>
        </w:rPr>
        <w:t>аргументовано</w:t>
      </w:r>
      <w:r w:rsidRPr="00E97419">
        <w:rPr>
          <w:rFonts w:eastAsiaTheme="minorEastAsia" w:cs="Arial"/>
          <w:lang w:eastAsia="sr-Cyrl-CS"/>
        </w:rPr>
        <w:t xml:space="preserve"> </w:t>
      </w:r>
      <w:r>
        <w:rPr>
          <w:rFonts w:eastAsiaTheme="minorEastAsia" w:cs="Arial"/>
          <w:lang w:eastAsia="sr-Cyrl-CS"/>
        </w:rPr>
        <w:t>брани</w:t>
      </w:r>
      <w:r w:rsidRPr="00E97419">
        <w:rPr>
          <w:rFonts w:eastAsiaTheme="minorEastAsia" w:cs="Arial"/>
          <w:lang w:eastAsia="sr-Cyrl-CS"/>
        </w:rPr>
        <w:t xml:space="preserve"> </w:t>
      </w:r>
      <w:r>
        <w:rPr>
          <w:rFonts w:eastAsiaTheme="minorEastAsia" w:cs="Arial"/>
          <w:lang w:eastAsia="sr-Cyrl-CS"/>
        </w:rPr>
        <w:t>Студију</w:t>
      </w:r>
      <w:r w:rsidRPr="00E97419">
        <w:rPr>
          <w:rFonts w:eastAsiaTheme="minorEastAsia" w:cs="Arial"/>
          <w:lang w:eastAsia="sr-Cyrl-CS"/>
        </w:rPr>
        <w:t xml:space="preserve"> </w:t>
      </w:r>
      <w:r>
        <w:rPr>
          <w:rFonts w:eastAsiaTheme="minorEastAsia" w:cs="Arial"/>
          <w:lang w:eastAsia="sr-Cyrl-CS"/>
        </w:rPr>
        <w:t>пред</w:t>
      </w:r>
      <w:r w:rsidRPr="00E97419">
        <w:rPr>
          <w:rFonts w:eastAsiaTheme="minorEastAsia" w:cs="Arial"/>
          <w:lang w:eastAsia="sr-Cyrl-CS"/>
        </w:rPr>
        <w:t xml:space="preserve"> </w:t>
      </w:r>
      <w:r>
        <w:rPr>
          <w:rFonts w:eastAsiaTheme="minorEastAsia" w:cs="Arial"/>
          <w:lang w:eastAsia="sr-Cyrl-CS"/>
        </w:rPr>
        <w:t>заинтересованом</w:t>
      </w:r>
      <w:r w:rsidRPr="00E97419">
        <w:rPr>
          <w:rFonts w:eastAsiaTheme="minorEastAsia" w:cs="Arial"/>
          <w:lang w:eastAsia="sr-Cyrl-CS"/>
        </w:rPr>
        <w:t xml:space="preserve"> </w:t>
      </w:r>
      <w:r>
        <w:rPr>
          <w:rFonts w:eastAsiaTheme="minorEastAsia" w:cs="Arial"/>
          <w:lang w:eastAsia="sr-Cyrl-CS"/>
        </w:rPr>
        <w:t>јавности</w:t>
      </w:r>
      <w:r w:rsidRPr="00E97419">
        <w:rPr>
          <w:rFonts w:eastAsiaTheme="minorEastAsia" w:cs="Arial"/>
          <w:lang w:eastAsia="sr-Cyrl-CS"/>
        </w:rPr>
        <w:t xml:space="preserve">, </w:t>
      </w:r>
      <w:r>
        <w:rPr>
          <w:rFonts w:eastAsiaTheme="minorEastAsia" w:cs="Arial"/>
          <w:lang w:eastAsia="sr-Cyrl-CS"/>
        </w:rPr>
        <w:t>поступа</w:t>
      </w:r>
      <w:r w:rsidRPr="00E97419">
        <w:rPr>
          <w:rFonts w:eastAsiaTheme="minorEastAsia" w:cs="Arial"/>
          <w:lang w:eastAsia="sr-Cyrl-CS"/>
        </w:rPr>
        <w:t xml:space="preserve"> </w:t>
      </w:r>
      <w:r>
        <w:rPr>
          <w:rFonts w:eastAsiaTheme="minorEastAsia" w:cs="Arial"/>
          <w:lang w:eastAsia="sr-Cyrl-CS"/>
        </w:rPr>
        <w:t>по</w:t>
      </w:r>
      <w:r w:rsidRPr="00E97419">
        <w:rPr>
          <w:rFonts w:eastAsiaTheme="minorEastAsia" w:cs="Arial"/>
          <w:lang w:eastAsia="sr-Cyrl-CS"/>
        </w:rPr>
        <w:t xml:space="preserve"> </w:t>
      </w:r>
      <w:r>
        <w:rPr>
          <w:rFonts w:eastAsiaTheme="minorEastAsia" w:cs="Arial"/>
          <w:lang w:eastAsia="sr-Cyrl-CS"/>
        </w:rPr>
        <w:t>обавезујућим</w:t>
      </w:r>
      <w:r w:rsidRPr="00E97419">
        <w:rPr>
          <w:rFonts w:eastAsiaTheme="minorEastAsia" w:cs="Arial"/>
          <w:lang w:eastAsia="sr-Cyrl-CS"/>
        </w:rPr>
        <w:t xml:space="preserve"> </w:t>
      </w:r>
      <w:r>
        <w:rPr>
          <w:rFonts w:eastAsiaTheme="minorEastAsia" w:cs="Arial"/>
          <w:lang w:eastAsia="sr-Cyrl-CS"/>
        </w:rPr>
        <w:t>примедбама</w:t>
      </w:r>
      <w:r w:rsidRPr="00E97419">
        <w:rPr>
          <w:rFonts w:eastAsiaTheme="minorEastAsia" w:cs="Arial"/>
          <w:lang w:eastAsia="sr-Cyrl-CS"/>
        </w:rPr>
        <w:t xml:space="preserve"> </w:t>
      </w:r>
      <w:r>
        <w:rPr>
          <w:rFonts w:eastAsiaTheme="minorEastAsia" w:cs="Arial"/>
          <w:lang w:eastAsia="sr-Cyrl-CS"/>
        </w:rPr>
        <w:t>техничке</w:t>
      </w:r>
      <w:r w:rsidRPr="00E97419">
        <w:rPr>
          <w:rFonts w:eastAsiaTheme="minorEastAsia" w:cs="Arial"/>
          <w:lang w:eastAsia="sr-Cyrl-CS"/>
        </w:rPr>
        <w:t xml:space="preserve"> </w:t>
      </w:r>
      <w:r>
        <w:rPr>
          <w:rFonts w:eastAsiaTheme="minorEastAsia" w:cs="Arial"/>
          <w:lang w:eastAsia="sr-Cyrl-CS"/>
        </w:rPr>
        <w:t>комисије</w:t>
      </w:r>
      <w:r w:rsidRPr="00E97419">
        <w:rPr>
          <w:rFonts w:eastAsiaTheme="minorEastAsia" w:cs="Arial"/>
          <w:lang w:eastAsia="sr-Cyrl-CS"/>
        </w:rPr>
        <w:t>.</w:t>
      </w:r>
    </w:p>
    <w:p w14:paraId="5D533CFD" w14:textId="77777777" w:rsidR="00C05EF5" w:rsidRPr="00E97419" w:rsidRDefault="00C05EF5" w:rsidP="00C05EF5">
      <w:pPr>
        <w:autoSpaceDE w:val="0"/>
        <w:autoSpaceDN w:val="0"/>
        <w:adjustRightInd w:val="0"/>
        <w:rPr>
          <w:rFonts w:eastAsiaTheme="minorEastAsia" w:cs="Arial"/>
          <w:lang w:eastAsia="sr-Cyrl-CS"/>
        </w:rPr>
      </w:pPr>
    </w:p>
    <w:p w14:paraId="5D57AB9F" w14:textId="77777777" w:rsidR="00C05EF5" w:rsidRPr="001B101F" w:rsidRDefault="00C05EF5" w:rsidP="00C05EF5">
      <w:pPr>
        <w:contextualSpacing/>
        <w:rPr>
          <w:rFonts w:eastAsiaTheme="minorEastAsia" w:cs="Arial"/>
          <w:b/>
        </w:rPr>
      </w:pPr>
      <w:r>
        <w:rPr>
          <w:rFonts w:eastAsiaTheme="minorEastAsia" w:cs="Arial"/>
          <w:b/>
        </w:rPr>
        <w:t xml:space="preserve">Ђ. </w:t>
      </w:r>
      <w:r>
        <w:rPr>
          <w:rFonts w:eastAsiaTheme="minorEastAsia" w:cs="Arial"/>
          <w:b/>
        </w:rPr>
        <w:tab/>
      </w:r>
      <w:r w:rsidRPr="001B101F">
        <w:rPr>
          <w:rFonts w:eastAsiaTheme="minorEastAsia" w:cs="Arial"/>
          <w:b/>
        </w:rPr>
        <w:t>Израда Тендерске документације за извођење радова са учешћем у поступку уговарања</w:t>
      </w:r>
    </w:p>
    <w:p w14:paraId="075FDA51" w14:textId="77777777" w:rsidR="00C05EF5" w:rsidRPr="001B101F"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lastRenderedPageBreak/>
        <w:t>За потребе уговарања завршетка изградње ТЕ „Колубара Б“, а након доношења одлуке о томе од стране Инвеститора, неопходно је:</w:t>
      </w:r>
    </w:p>
    <w:p w14:paraId="034709F4" w14:textId="77777777" w:rsidR="00C05EF5" w:rsidRPr="001B101F" w:rsidRDefault="00C05EF5" w:rsidP="00C05EF5">
      <w:pPr>
        <w:autoSpaceDE w:val="0"/>
        <w:autoSpaceDN w:val="0"/>
        <w:adjustRightInd w:val="0"/>
        <w:rPr>
          <w:rFonts w:eastAsiaTheme="minorEastAsia" w:cs="Arial"/>
          <w:lang w:eastAsia="sr-Cyrl-CS"/>
        </w:rPr>
      </w:pPr>
    </w:p>
    <w:p w14:paraId="575595C7"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израдити тендерску документацију базирану на Идејном пројекту (технички услови тендера, основни параметри рада постројења, критеријума за квалификацију понуђача, критеријума за евалуацију понуда и избор испоручиоца и остало);</w:t>
      </w:r>
    </w:p>
    <w:p w14:paraId="095FDFB8"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обезбедити услугу давања одговора на питања понуђача;</w:t>
      </w:r>
    </w:p>
    <w:p w14:paraId="3E1659F4"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преглед, провера и оцена понуда (техничка и финансијска евалуацију пристиглих понуда)</w:t>
      </w:r>
    </w:p>
    <w:p w14:paraId="7A85C3BF"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sidRPr="001B101F">
        <w:rPr>
          <w:rFonts w:eastAsiaTheme="minorEastAsia" w:cs="Arial"/>
          <w:lang w:eastAsia="sr-Cyrl-CS"/>
        </w:rPr>
        <w:t>пружити</w:t>
      </w:r>
      <w:proofErr w:type="gramEnd"/>
      <w:r w:rsidRPr="001B101F">
        <w:rPr>
          <w:rFonts w:eastAsiaTheme="minorEastAsia" w:cs="Arial"/>
          <w:lang w:eastAsia="sr-Cyrl-CS"/>
        </w:rPr>
        <w:t xml:space="preserve"> помоћ при уговарању.</w:t>
      </w:r>
    </w:p>
    <w:p w14:paraId="78B37BFB" w14:textId="77777777" w:rsidR="00C05EF5" w:rsidRPr="001B101F" w:rsidRDefault="00C05EF5" w:rsidP="00C05EF5">
      <w:pPr>
        <w:autoSpaceDE w:val="0"/>
        <w:autoSpaceDN w:val="0"/>
        <w:adjustRightInd w:val="0"/>
        <w:rPr>
          <w:rFonts w:eastAsiaTheme="minorEastAsia" w:cs="Arial"/>
          <w:lang w:eastAsia="sr-Cyrl-CS"/>
        </w:rPr>
      </w:pPr>
    </w:p>
    <w:p w14:paraId="18A8474B" w14:textId="77777777" w:rsidR="00C05EF5" w:rsidRPr="00D67402" w:rsidRDefault="00E13468" w:rsidP="00C05EF5">
      <w:pPr>
        <w:autoSpaceDE w:val="0"/>
        <w:autoSpaceDN w:val="0"/>
        <w:adjustRightInd w:val="0"/>
        <w:rPr>
          <w:rFonts w:eastAsiaTheme="minorEastAsia" w:cs="Arial"/>
          <w:b/>
          <w:lang w:eastAsia="sr-Cyrl-CS"/>
        </w:rPr>
      </w:pPr>
      <w:r>
        <w:rPr>
          <w:rFonts w:eastAsiaTheme="minorEastAsia" w:cs="Arial"/>
          <w:b/>
          <w:lang w:eastAsia="sr-Cyrl-CS"/>
        </w:rPr>
        <w:t xml:space="preserve">Ђ.-1 </w:t>
      </w:r>
      <w:r w:rsidR="00C05EF5" w:rsidRPr="001B101F">
        <w:rPr>
          <w:rFonts w:eastAsiaTheme="minorEastAsia" w:cs="Arial"/>
          <w:b/>
          <w:lang w:eastAsia="sr-Cyrl-CS"/>
        </w:rPr>
        <w:t>Израда тендерске документације</w:t>
      </w:r>
    </w:p>
    <w:p w14:paraId="0AC3CC82" w14:textId="77777777" w:rsidR="00C05EF5" w:rsidRDefault="00C05EF5" w:rsidP="00C05EF5">
      <w:pPr>
        <w:autoSpaceDE w:val="0"/>
        <w:autoSpaceDN w:val="0"/>
        <w:adjustRightInd w:val="0"/>
        <w:rPr>
          <w:rFonts w:eastAsiaTheme="minorEastAsia" w:cs="Arial"/>
          <w:lang w:eastAsia="sr-Cyrl-CS"/>
        </w:rPr>
      </w:pPr>
    </w:p>
    <w:p w14:paraId="14895CEA"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Посебни</w:t>
      </w:r>
      <w:r w:rsidRPr="00E72341">
        <w:rPr>
          <w:rFonts w:eastAsiaTheme="minorEastAsia" w:cs="Arial"/>
          <w:lang w:eastAsia="sr-Cyrl-CS"/>
        </w:rPr>
        <w:t xml:space="preserve"> </w:t>
      </w:r>
      <w:r>
        <w:rPr>
          <w:rFonts w:eastAsiaTheme="minorEastAsia" w:cs="Arial"/>
          <w:lang w:eastAsia="sr-Cyrl-CS"/>
        </w:rPr>
        <w:t>захтеви</w:t>
      </w:r>
      <w:r w:rsidRPr="00E72341">
        <w:rPr>
          <w:rFonts w:eastAsiaTheme="minorEastAsia" w:cs="Arial"/>
          <w:lang w:eastAsia="sr-Cyrl-CS"/>
        </w:rPr>
        <w:t xml:space="preserve"> </w:t>
      </w:r>
      <w:r>
        <w:rPr>
          <w:rFonts w:eastAsiaTheme="minorEastAsia" w:cs="Arial"/>
          <w:lang w:eastAsia="sr-Cyrl-CS"/>
        </w:rPr>
        <w:t>при</w:t>
      </w:r>
      <w:r w:rsidRPr="00E72341">
        <w:rPr>
          <w:rFonts w:eastAsiaTheme="minorEastAsia" w:cs="Arial"/>
          <w:lang w:eastAsia="sr-Cyrl-CS"/>
        </w:rPr>
        <w:t xml:space="preserve"> </w:t>
      </w:r>
      <w:r>
        <w:rPr>
          <w:rFonts w:eastAsiaTheme="minorEastAsia" w:cs="Arial"/>
          <w:lang w:eastAsia="sr-Cyrl-CS"/>
        </w:rPr>
        <w:t>припреми</w:t>
      </w:r>
      <w:r w:rsidRPr="00E72341">
        <w:rPr>
          <w:rFonts w:eastAsiaTheme="minorEastAsia" w:cs="Arial"/>
          <w:lang w:eastAsia="sr-Cyrl-CS"/>
        </w:rPr>
        <w:t xml:space="preserve"> </w:t>
      </w:r>
      <w:r>
        <w:rPr>
          <w:rFonts w:eastAsiaTheme="minorEastAsia" w:cs="Arial"/>
          <w:lang w:eastAsia="sr-Cyrl-CS"/>
        </w:rPr>
        <w:t>тендера</w:t>
      </w:r>
      <w:r w:rsidRPr="00E72341">
        <w:rPr>
          <w:rFonts w:eastAsiaTheme="minorEastAsia" w:cs="Arial"/>
          <w:lang w:eastAsia="sr-Cyrl-CS"/>
        </w:rPr>
        <w:t xml:space="preserve"> </w:t>
      </w:r>
      <w:r>
        <w:rPr>
          <w:rFonts w:eastAsiaTheme="minorEastAsia" w:cs="Arial"/>
          <w:lang w:eastAsia="sr-Cyrl-CS"/>
        </w:rPr>
        <w:t>подразумевају</w:t>
      </w:r>
      <w:r w:rsidRPr="00E72341">
        <w:rPr>
          <w:rFonts w:eastAsiaTheme="minorEastAsia" w:cs="Arial"/>
          <w:lang w:eastAsia="sr-Cyrl-CS"/>
        </w:rPr>
        <w:t xml:space="preserve"> </w:t>
      </w:r>
      <w:r>
        <w:rPr>
          <w:rFonts w:eastAsiaTheme="minorEastAsia" w:cs="Arial"/>
          <w:lang w:eastAsia="sr-Cyrl-CS"/>
        </w:rPr>
        <w:t>дефинисање</w:t>
      </w:r>
      <w:r w:rsidRPr="00E72341">
        <w:rPr>
          <w:rFonts w:eastAsiaTheme="minorEastAsia" w:cs="Arial"/>
          <w:lang w:eastAsia="sr-Cyrl-CS"/>
        </w:rPr>
        <w:t>:</w:t>
      </w:r>
    </w:p>
    <w:p w14:paraId="74BE2DA2" w14:textId="77777777" w:rsidR="00C05EF5" w:rsidRPr="00E72341" w:rsidRDefault="00C05EF5" w:rsidP="00C05EF5">
      <w:pPr>
        <w:autoSpaceDE w:val="0"/>
        <w:autoSpaceDN w:val="0"/>
        <w:adjustRightInd w:val="0"/>
        <w:rPr>
          <w:rFonts w:eastAsiaTheme="minorEastAsia" w:cs="Arial"/>
          <w:lang w:eastAsia="sr-Cyrl-CS"/>
        </w:rPr>
      </w:pPr>
    </w:p>
    <w:p w14:paraId="3EE99BA2" w14:textId="77777777" w:rsidR="00C05EF5" w:rsidRPr="00D67402"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Турбопостројење</w:t>
      </w:r>
      <w:r w:rsidRPr="00D67402">
        <w:rPr>
          <w:rFonts w:ascii="Arial" w:hAnsi="Arial" w:cs="Arial"/>
          <w:lang w:eastAsia="sr-Cyrl-CS"/>
        </w:rPr>
        <w:t xml:space="preserve"> </w:t>
      </w:r>
      <w:r>
        <w:rPr>
          <w:rFonts w:ascii="Arial" w:hAnsi="Arial" w:cs="Arial"/>
          <w:lang w:eastAsia="sr-Cyrl-CS"/>
        </w:rPr>
        <w:t>и</w:t>
      </w:r>
      <w:r w:rsidRPr="00D67402">
        <w:rPr>
          <w:rFonts w:ascii="Arial" w:hAnsi="Arial" w:cs="Arial"/>
          <w:lang w:eastAsia="sr-Cyrl-CS"/>
        </w:rPr>
        <w:t xml:space="preserve"> </w:t>
      </w:r>
      <w:r>
        <w:rPr>
          <w:rFonts w:ascii="Arial" w:hAnsi="Arial" w:cs="Arial"/>
          <w:lang w:eastAsia="sr-Cyrl-CS"/>
        </w:rPr>
        <w:t>котловско</w:t>
      </w:r>
      <w:r w:rsidRPr="00D67402">
        <w:rPr>
          <w:rFonts w:ascii="Arial" w:hAnsi="Arial" w:cs="Arial"/>
          <w:lang w:eastAsia="sr-Cyrl-CS"/>
        </w:rPr>
        <w:t xml:space="preserve"> </w:t>
      </w:r>
      <w:r>
        <w:rPr>
          <w:rFonts w:ascii="Arial" w:hAnsi="Arial" w:cs="Arial"/>
          <w:lang w:eastAsia="sr-Cyrl-CS"/>
        </w:rPr>
        <w:t>постројење</w:t>
      </w:r>
    </w:p>
    <w:p w14:paraId="23047264" w14:textId="77777777" w:rsidR="00C05EF5" w:rsidRPr="00E72341" w:rsidRDefault="00C05EF5" w:rsidP="00C05EF5">
      <w:pPr>
        <w:autoSpaceDE w:val="0"/>
        <w:autoSpaceDN w:val="0"/>
        <w:adjustRightInd w:val="0"/>
        <w:rPr>
          <w:rFonts w:eastAsiaTheme="minorEastAsia" w:cs="Arial"/>
          <w:lang w:eastAsia="sr-Cyrl-CS"/>
        </w:rPr>
      </w:pPr>
    </w:p>
    <w:p w14:paraId="7CA52650"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технички</w:t>
      </w:r>
      <w:r w:rsidRPr="00D67402">
        <w:rPr>
          <w:rFonts w:eastAsiaTheme="minorEastAsia" w:cs="Arial"/>
          <w:lang w:eastAsia="sr-Cyrl-CS"/>
        </w:rPr>
        <w:t xml:space="preserve"> </w:t>
      </w:r>
      <w:r>
        <w:rPr>
          <w:rFonts w:eastAsiaTheme="minorEastAsia" w:cs="Arial"/>
          <w:lang w:eastAsia="sr-Cyrl-CS"/>
        </w:rPr>
        <w:t>захтев</w:t>
      </w:r>
      <w:r w:rsidRPr="00D67402">
        <w:rPr>
          <w:rFonts w:eastAsiaTheme="minorEastAsia" w:cs="Arial"/>
          <w:lang w:eastAsia="sr-Cyrl-CS"/>
        </w:rPr>
        <w:t xml:space="preserve"> </w:t>
      </w:r>
      <w:r>
        <w:rPr>
          <w:rFonts w:eastAsiaTheme="minorEastAsia" w:cs="Arial"/>
          <w:lang w:eastAsia="sr-Cyrl-CS"/>
        </w:rPr>
        <w:t>који</w:t>
      </w:r>
      <w:r w:rsidRPr="00D67402">
        <w:rPr>
          <w:rFonts w:eastAsiaTheme="minorEastAsia" w:cs="Arial"/>
          <w:lang w:eastAsia="sr-Cyrl-CS"/>
        </w:rPr>
        <w:t xml:space="preserve"> </w:t>
      </w:r>
      <w:r>
        <w:rPr>
          <w:rFonts w:eastAsiaTheme="minorEastAsia" w:cs="Arial"/>
          <w:lang w:eastAsia="sr-Cyrl-CS"/>
        </w:rPr>
        <w:t>се</w:t>
      </w:r>
      <w:r w:rsidRPr="00D67402">
        <w:rPr>
          <w:rFonts w:eastAsiaTheme="minorEastAsia" w:cs="Arial"/>
          <w:lang w:eastAsia="sr-Cyrl-CS"/>
        </w:rPr>
        <w:t xml:space="preserve"> </w:t>
      </w:r>
      <w:r>
        <w:rPr>
          <w:rFonts w:eastAsiaTheme="minorEastAsia" w:cs="Arial"/>
          <w:lang w:eastAsia="sr-Cyrl-CS"/>
        </w:rPr>
        <w:t>постављају</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погледу</w:t>
      </w:r>
      <w:r w:rsidRPr="00D67402">
        <w:rPr>
          <w:rFonts w:eastAsiaTheme="minorEastAsia" w:cs="Arial"/>
          <w:lang w:eastAsia="sr-Cyrl-CS"/>
        </w:rPr>
        <w:t xml:space="preserve"> </w:t>
      </w:r>
      <w:r>
        <w:rPr>
          <w:rFonts w:eastAsiaTheme="minorEastAsia" w:cs="Arial"/>
          <w:lang w:eastAsia="sr-Cyrl-CS"/>
        </w:rPr>
        <w:t>степена</w:t>
      </w:r>
      <w:r w:rsidRPr="00D67402">
        <w:rPr>
          <w:rFonts w:eastAsiaTheme="minorEastAsia" w:cs="Arial"/>
          <w:lang w:eastAsia="sr-Cyrl-CS"/>
        </w:rPr>
        <w:t xml:space="preserve"> </w:t>
      </w:r>
      <w:r>
        <w:rPr>
          <w:rFonts w:eastAsiaTheme="minorEastAsia" w:cs="Arial"/>
          <w:lang w:eastAsia="sr-Cyrl-CS"/>
        </w:rPr>
        <w:t>корисности</w:t>
      </w:r>
      <w:r w:rsidRPr="00D67402">
        <w:rPr>
          <w:rFonts w:eastAsiaTheme="minorEastAsia" w:cs="Arial"/>
          <w:lang w:eastAsia="sr-Cyrl-CS"/>
        </w:rPr>
        <w:t xml:space="preserve">, </w:t>
      </w:r>
      <w:r>
        <w:rPr>
          <w:rFonts w:eastAsiaTheme="minorEastAsia" w:cs="Arial"/>
          <w:lang w:eastAsia="sr-Cyrl-CS"/>
        </w:rPr>
        <w:t>снаге</w:t>
      </w:r>
      <w:r w:rsidRPr="00D67402">
        <w:rPr>
          <w:rFonts w:eastAsiaTheme="minorEastAsia" w:cs="Arial"/>
          <w:lang w:eastAsia="sr-Cyrl-CS"/>
        </w:rPr>
        <w:t xml:space="preserve">, </w:t>
      </w:r>
      <w:r>
        <w:rPr>
          <w:rFonts w:eastAsiaTheme="minorEastAsia" w:cs="Arial"/>
          <w:lang w:eastAsia="sr-Cyrl-CS"/>
        </w:rPr>
        <w:t>уклапања</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постојећу</w:t>
      </w:r>
      <w:r w:rsidRPr="00D67402">
        <w:rPr>
          <w:rFonts w:eastAsiaTheme="minorEastAsia" w:cs="Arial"/>
          <w:lang w:eastAsia="sr-Cyrl-CS"/>
        </w:rPr>
        <w:t xml:space="preserve"> </w:t>
      </w:r>
      <w:r>
        <w:rPr>
          <w:rFonts w:eastAsiaTheme="minorEastAsia" w:cs="Arial"/>
          <w:lang w:eastAsia="sr-Cyrl-CS"/>
        </w:rPr>
        <w:t>опрему</w:t>
      </w:r>
      <w:r w:rsidRPr="00D67402">
        <w:rPr>
          <w:rFonts w:eastAsiaTheme="minorEastAsia" w:cs="Arial"/>
          <w:lang w:eastAsia="sr-Cyrl-CS"/>
        </w:rPr>
        <w:t>;</w:t>
      </w:r>
    </w:p>
    <w:p w14:paraId="66BBCFE9"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услови</w:t>
      </w:r>
      <w:r w:rsidRPr="00D67402">
        <w:rPr>
          <w:rFonts w:eastAsiaTheme="minorEastAsia" w:cs="Arial"/>
          <w:lang w:eastAsia="sr-Cyrl-CS"/>
        </w:rPr>
        <w:t xml:space="preserve"> </w:t>
      </w:r>
      <w:r>
        <w:rPr>
          <w:rFonts w:eastAsiaTheme="minorEastAsia" w:cs="Arial"/>
          <w:lang w:eastAsia="sr-Cyrl-CS"/>
        </w:rPr>
        <w:t>рада</w:t>
      </w:r>
      <w:r w:rsidRPr="00D67402">
        <w:rPr>
          <w:rFonts w:eastAsiaTheme="minorEastAsia" w:cs="Arial"/>
          <w:lang w:eastAsia="sr-Cyrl-CS"/>
        </w:rPr>
        <w:t xml:space="preserve"> </w:t>
      </w:r>
      <w:r>
        <w:rPr>
          <w:rFonts w:eastAsiaTheme="minorEastAsia" w:cs="Arial"/>
          <w:lang w:eastAsia="sr-Cyrl-CS"/>
        </w:rPr>
        <w:t>постројења</w:t>
      </w:r>
      <w:r w:rsidRPr="00D67402">
        <w:rPr>
          <w:rFonts w:eastAsiaTheme="minorEastAsia" w:cs="Arial"/>
          <w:lang w:eastAsia="sr-Cyrl-CS"/>
        </w:rPr>
        <w:t xml:space="preserve"> (</w:t>
      </w:r>
      <w:r>
        <w:rPr>
          <w:rFonts w:eastAsiaTheme="minorEastAsia" w:cs="Arial"/>
          <w:lang w:eastAsia="sr-Cyrl-CS"/>
        </w:rPr>
        <w:t>базни</w:t>
      </w:r>
      <w:r w:rsidRPr="00D67402">
        <w:rPr>
          <w:rFonts w:eastAsiaTheme="minorEastAsia" w:cs="Arial"/>
          <w:lang w:eastAsia="sr-Cyrl-CS"/>
        </w:rPr>
        <w:t xml:space="preserve"> </w:t>
      </w:r>
      <w:r>
        <w:rPr>
          <w:rFonts w:eastAsiaTheme="minorEastAsia" w:cs="Arial"/>
          <w:lang w:eastAsia="sr-Cyrl-CS"/>
        </w:rPr>
        <w:t>или</w:t>
      </w:r>
      <w:r w:rsidRPr="00D67402">
        <w:rPr>
          <w:rFonts w:eastAsiaTheme="minorEastAsia" w:cs="Arial"/>
          <w:lang w:eastAsia="sr-Cyrl-CS"/>
        </w:rPr>
        <w:t xml:space="preserve"> </w:t>
      </w:r>
      <w:r>
        <w:rPr>
          <w:rFonts w:eastAsiaTheme="minorEastAsia" w:cs="Arial"/>
          <w:lang w:eastAsia="sr-Cyrl-CS"/>
        </w:rPr>
        <w:t>променљиви</w:t>
      </w:r>
      <w:r w:rsidRPr="00D67402">
        <w:rPr>
          <w:rFonts w:eastAsiaTheme="minorEastAsia" w:cs="Arial"/>
          <w:lang w:eastAsia="sr-Cyrl-CS"/>
        </w:rPr>
        <w:t xml:space="preserve"> </w:t>
      </w:r>
      <w:r>
        <w:rPr>
          <w:rFonts w:eastAsiaTheme="minorEastAsia" w:cs="Arial"/>
          <w:lang w:eastAsia="sr-Cyrl-CS"/>
        </w:rPr>
        <w:t>режим</w:t>
      </w:r>
      <w:r w:rsidRPr="00D67402">
        <w:rPr>
          <w:rFonts w:eastAsiaTheme="minorEastAsia" w:cs="Arial"/>
          <w:lang w:eastAsia="sr-Cyrl-CS"/>
        </w:rPr>
        <w:t xml:space="preserve"> </w:t>
      </w:r>
      <w:r>
        <w:rPr>
          <w:rFonts w:eastAsiaTheme="minorEastAsia" w:cs="Arial"/>
          <w:lang w:eastAsia="sr-Cyrl-CS"/>
        </w:rPr>
        <w:t>рада</w:t>
      </w:r>
      <w:r w:rsidRPr="00D67402">
        <w:rPr>
          <w:rFonts w:eastAsiaTheme="minorEastAsia" w:cs="Arial"/>
          <w:lang w:eastAsia="sr-Cyrl-CS"/>
        </w:rPr>
        <w:t>);</w:t>
      </w:r>
    </w:p>
    <w:p w14:paraId="4E23F96E"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начин</w:t>
      </w:r>
      <w:r w:rsidRPr="00D67402">
        <w:rPr>
          <w:rFonts w:eastAsiaTheme="minorEastAsia" w:cs="Arial"/>
          <w:lang w:eastAsia="sr-Cyrl-CS"/>
        </w:rPr>
        <w:t xml:space="preserve"> </w:t>
      </w:r>
      <w:r>
        <w:rPr>
          <w:rFonts w:eastAsiaTheme="minorEastAsia" w:cs="Arial"/>
          <w:lang w:eastAsia="sr-Cyrl-CS"/>
        </w:rPr>
        <w:t>регулисања</w:t>
      </w:r>
      <w:r w:rsidRPr="00D67402">
        <w:rPr>
          <w:rFonts w:eastAsiaTheme="minorEastAsia" w:cs="Arial"/>
          <w:lang w:eastAsia="sr-Cyrl-CS"/>
        </w:rPr>
        <w:t xml:space="preserve"> </w:t>
      </w:r>
      <w:r>
        <w:rPr>
          <w:rFonts w:eastAsiaTheme="minorEastAsia" w:cs="Arial"/>
          <w:lang w:eastAsia="sr-Cyrl-CS"/>
        </w:rPr>
        <w:t>турбине;</w:t>
      </w:r>
    </w:p>
    <w:p w14:paraId="5524DE5B"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посебни</w:t>
      </w:r>
      <w:proofErr w:type="gramEnd"/>
      <w:r w:rsidRPr="00D67402">
        <w:rPr>
          <w:rFonts w:eastAsiaTheme="minorEastAsia" w:cs="Arial"/>
          <w:lang w:eastAsia="sr-Cyrl-CS"/>
        </w:rPr>
        <w:t xml:space="preserve"> </w:t>
      </w:r>
      <w:r>
        <w:rPr>
          <w:rFonts w:eastAsiaTheme="minorEastAsia" w:cs="Arial"/>
          <w:lang w:eastAsia="sr-Cyrl-CS"/>
        </w:rPr>
        <w:t>режими</w:t>
      </w:r>
      <w:r w:rsidRPr="00D67402">
        <w:rPr>
          <w:rFonts w:eastAsiaTheme="minorEastAsia" w:cs="Arial"/>
          <w:lang w:eastAsia="sr-Cyrl-CS"/>
        </w:rPr>
        <w:t xml:space="preserve"> </w:t>
      </w:r>
      <w:r>
        <w:rPr>
          <w:rFonts w:eastAsiaTheme="minorEastAsia" w:cs="Arial"/>
          <w:lang w:eastAsia="sr-Cyrl-CS"/>
        </w:rPr>
        <w:t>рада</w:t>
      </w:r>
      <w:r w:rsidRPr="00D67402">
        <w:rPr>
          <w:rFonts w:eastAsiaTheme="minorEastAsia" w:cs="Arial"/>
          <w:lang w:eastAsia="sr-Cyrl-CS"/>
        </w:rPr>
        <w:t xml:space="preserve"> </w:t>
      </w:r>
      <w:r>
        <w:rPr>
          <w:rFonts w:eastAsiaTheme="minorEastAsia" w:cs="Arial"/>
          <w:lang w:eastAsia="sr-Cyrl-CS"/>
        </w:rPr>
        <w:t>постројења</w:t>
      </w:r>
      <w:r w:rsidRPr="00D67402">
        <w:rPr>
          <w:rFonts w:eastAsiaTheme="minorEastAsia" w:cs="Arial"/>
          <w:lang w:eastAsia="sr-Cyrl-CS"/>
        </w:rPr>
        <w:t xml:space="preserve"> (</w:t>
      </w:r>
      <w:r>
        <w:rPr>
          <w:rFonts w:eastAsiaTheme="minorEastAsia" w:cs="Arial"/>
          <w:lang w:eastAsia="sr-Cyrl-CS"/>
        </w:rPr>
        <w:t>рад</w:t>
      </w:r>
      <w:r w:rsidRPr="00D67402">
        <w:rPr>
          <w:rFonts w:eastAsiaTheme="minorEastAsia" w:cs="Arial"/>
          <w:lang w:eastAsia="sr-Cyrl-CS"/>
        </w:rPr>
        <w:t xml:space="preserve"> </w:t>
      </w:r>
      <w:r>
        <w:rPr>
          <w:rFonts w:eastAsiaTheme="minorEastAsia" w:cs="Arial"/>
          <w:lang w:eastAsia="sr-Cyrl-CS"/>
        </w:rPr>
        <w:t>турбине</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топлификационом</w:t>
      </w:r>
      <w:r w:rsidRPr="00D67402">
        <w:rPr>
          <w:rFonts w:eastAsiaTheme="minorEastAsia" w:cs="Arial"/>
          <w:lang w:eastAsia="sr-Cyrl-CS"/>
        </w:rPr>
        <w:t xml:space="preserve"> </w:t>
      </w:r>
      <w:r>
        <w:rPr>
          <w:rFonts w:eastAsiaTheme="minorEastAsia" w:cs="Arial"/>
          <w:lang w:eastAsia="sr-Cyrl-CS"/>
        </w:rPr>
        <w:t>режиму</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уклапање</w:t>
      </w:r>
      <w:r w:rsidRPr="00D67402">
        <w:rPr>
          <w:rFonts w:eastAsiaTheme="minorEastAsia" w:cs="Arial"/>
          <w:lang w:eastAsia="sr-Cyrl-CS"/>
        </w:rPr>
        <w:t xml:space="preserve"> </w:t>
      </w:r>
      <w:r>
        <w:rPr>
          <w:rFonts w:eastAsiaTheme="minorEastAsia" w:cs="Arial"/>
          <w:lang w:eastAsia="sr-Cyrl-CS"/>
        </w:rPr>
        <w:t>са</w:t>
      </w:r>
      <w:r w:rsidRPr="00D67402">
        <w:rPr>
          <w:rFonts w:eastAsiaTheme="minorEastAsia" w:cs="Arial"/>
          <w:lang w:eastAsia="sr-Cyrl-CS"/>
        </w:rPr>
        <w:t xml:space="preserve"> </w:t>
      </w:r>
      <w:r>
        <w:rPr>
          <w:rFonts w:eastAsiaTheme="minorEastAsia" w:cs="Arial"/>
          <w:lang w:eastAsia="sr-Cyrl-CS"/>
        </w:rPr>
        <w:t>постојећом</w:t>
      </w:r>
      <w:r w:rsidRPr="00D67402">
        <w:rPr>
          <w:rFonts w:eastAsiaTheme="minorEastAsia" w:cs="Arial"/>
          <w:lang w:eastAsia="sr-Cyrl-CS"/>
        </w:rPr>
        <w:t xml:space="preserve"> </w:t>
      </w:r>
      <w:r>
        <w:rPr>
          <w:rFonts w:eastAsiaTheme="minorEastAsia" w:cs="Arial"/>
          <w:lang w:eastAsia="sr-Cyrl-CS"/>
        </w:rPr>
        <w:t>опремом</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смислу</w:t>
      </w:r>
      <w:r w:rsidRPr="00D67402">
        <w:rPr>
          <w:rFonts w:eastAsiaTheme="minorEastAsia" w:cs="Arial"/>
          <w:lang w:eastAsia="sr-Cyrl-CS"/>
        </w:rPr>
        <w:t xml:space="preserve"> </w:t>
      </w:r>
      <w:r>
        <w:rPr>
          <w:rFonts w:eastAsiaTheme="minorEastAsia" w:cs="Arial"/>
          <w:lang w:eastAsia="sr-Cyrl-CS"/>
        </w:rPr>
        <w:t>параметара</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капацитета</w:t>
      </w:r>
      <w:r w:rsidRPr="00D67402">
        <w:rPr>
          <w:rFonts w:eastAsiaTheme="minorEastAsia" w:cs="Arial"/>
          <w:lang w:eastAsia="sr-Cyrl-CS"/>
        </w:rPr>
        <w:t>).</w:t>
      </w:r>
    </w:p>
    <w:p w14:paraId="02732A65" w14:textId="77777777" w:rsidR="00C05EF5" w:rsidRPr="00E72341" w:rsidRDefault="00C05EF5" w:rsidP="00C05EF5">
      <w:pPr>
        <w:autoSpaceDE w:val="0"/>
        <w:autoSpaceDN w:val="0"/>
        <w:adjustRightInd w:val="0"/>
        <w:rPr>
          <w:rFonts w:eastAsiaTheme="minorEastAsia" w:cs="Arial"/>
          <w:lang w:eastAsia="sr-Cyrl-CS"/>
        </w:rPr>
      </w:pPr>
    </w:p>
    <w:p w14:paraId="172E164C" w14:textId="77777777" w:rsidR="00C05EF5" w:rsidRPr="00D67402"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Електро</w:t>
      </w:r>
      <w:r w:rsidRPr="00D67402">
        <w:rPr>
          <w:rFonts w:ascii="Arial" w:hAnsi="Arial" w:cs="Arial"/>
          <w:lang w:eastAsia="sr-Cyrl-CS"/>
        </w:rPr>
        <w:t xml:space="preserve"> – </w:t>
      </w:r>
      <w:r>
        <w:rPr>
          <w:rFonts w:ascii="Arial" w:hAnsi="Arial" w:cs="Arial"/>
          <w:lang w:eastAsia="sr-Cyrl-CS"/>
        </w:rPr>
        <w:t>енергетско</w:t>
      </w:r>
      <w:r w:rsidRPr="00D67402">
        <w:rPr>
          <w:rFonts w:ascii="Arial" w:hAnsi="Arial" w:cs="Arial"/>
          <w:lang w:eastAsia="sr-Cyrl-CS"/>
        </w:rPr>
        <w:t xml:space="preserve"> </w:t>
      </w:r>
      <w:r>
        <w:rPr>
          <w:rFonts w:ascii="Arial" w:hAnsi="Arial" w:cs="Arial"/>
          <w:lang w:eastAsia="sr-Cyrl-CS"/>
        </w:rPr>
        <w:t>постројење</w:t>
      </w:r>
    </w:p>
    <w:p w14:paraId="5E1A1E87" w14:textId="77777777" w:rsidR="00C05EF5" w:rsidRPr="00E72341" w:rsidRDefault="00C05EF5" w:rsidP="00C05EF5">
      <w:pPr>
        <w:autoSpaceDE w:val="0"/>
        <w:autoSpaceDN w:val="0"/>
        <w:adjustRightInd w:val="0"/>
        <w:rPr>
          <w:rFonts w:eastAsiaTheme="minorEastAsia" w:cs="Arial"/>
          <w:lang w:eastAsia="sr-Cyrl-CS"/>
        </w:rPr>
      </w:pPr>
    </w:p>
    <w:p w14:paraId="2B120560"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основни</w:t>
      </w:r>
      <w:r w:rsidRPr="00D67402">
        <w:rPr>
          <w:rFonts w:eastAsiaTheme="minorEastAsia" w:cs="Arial"/>
          <w:lang w:eastAsia="sr-Cyrl-CS"/>
        </w:rPr>
        <w:t xml:space="preserve"> </w:t>
      </w:r>
      <w:r>
        <w:rPr>
          <w:rFonts w:eastAsiaTheme="minorEastAsia" w:cs="Arial"/>
          <w:lang w:eastAsia="sr-Cyrl-CS"/>
        </w:rPr>
        <w:t>параметри</w:t>
      </w:r>
      <w:r w:rsidRPr="00D67402">
        <w:rPr>
          <w:rFonts w:eastAsiaTheme="minorEastAsia" w:cs="Arial"/>
          <w:lang w:eastAsia="sr-Cyrl-CS"/>
        </w:rPr>
        <w:t xml:space="preserve"> </w:t>
      </w:r>
      <w:r>
        <w:rPr>
          <w:rFonts w:eastAsiaTheme="minorEastAsia" w:cs="Arial"/>
          <w:lang w:eastAsia="sr-Cyrl-CS"/>
        </w:rPr>
        <w:t>заједничког</w:t>
      </w:r>
      <w:r w:rsidRPr="00D67402">
        <w:rPr>
          <w:rFonts w:eastAsiaTheme="minorEastAsia" w:cs="Arial"/>
          <w:lang w:eastAsia="sr-Cyrl-CS"/>
        </w:rPr>
        <w:t xml:space="preserve"> </w:t>
      </w:r>
      <w:r>
        <w:rPr>
          <w:rFonts w:eastAsiaTheme="minorEastAsia" w:cs="Arial"/>
          <w:lang w:eastAsia="sr-Cyrl-CS"/>
        </w:rPr>
        <w:t>рада</w:t>
      </w:r>
      <w:r w:rsidRPr="00D67402">
        <w:rPr>
          <w:rFonts w:eastAsiaTheme="minorEastAsia" w:cs="Arial"/>
          <w:lang w:eastAsia="sr-Cyrl-CS"/>
        </w:rPr>
        <w:t xml:space="preserve"> </w:t>
      </w:r>
      <w:r>
        <w:rPr>
          <w:rFonts w:eastAsiaTheme="minorEastAsia" w:cs="Arial"/>
          <w:lang w:eastAsia="sr-Cyrl-CS"/>
        </w:rPr>
        <w:t>турбине</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генератора</w:t>
      </w:r>
      <w:r w:rsidRPr="00D67402">
        <w:rPr>
          <w:rFonts w:eastAsiaTheme="minorEastAsia" w:cs="Arial"/>
          <w:lang w:eastAsia="sr-Cyrl-CS"/>
        </w:rPr>
        <w:t>;</w:t>
      </w:r>
    </w:p>
    <w:p w14:paraId="6D64EFAA"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технички</w:t>
      </w:r>
      <w:r w:rsidRPr="00D67402">
        <w:rPr>
          <w:rFonts w:eastAsiaTheme="minorEastAsia" w:cs="Arial"/>
          <w:lang w:eastAsia="sr-Cyrl-CS"/>
        </w:rPr>
        <w:t xml:space="preserve"> </w:t>
      </w:r>
      <w:r>
        <w:rPr>
          <w:rFonts w:eastAsiaTheme="minorEastAsia" w:cs="Arial"/>
          <w:lang w:eastAsia="sr-Cyrl-CS"/>
        </w:rPr>
        <w:t>захтеви</w:t>
      </w:r>
      <w:r w:rsidRPr="00D67402">
        <w:rPr>
          <w:rFonts w:eastAsiaTheme="minorEastAsia" w:cs="Arial"/>
          <w:lang w:eastAsia="sr-Cyrl-CS"/>
        </w:rPr>
        <w:t xml:space="preserve"> </w:t>
      </w:r>
      <w:r>
        <w:rPr>
          <w:rFonts w:eastAsiaTheme="minorEastAsia" w:cs="Arial"/>
          <w:lang w:eastAsia="sr-Cyrl-CS"/>
        </w:rPr>
        <w:t>који</w:t>
      </w:r>
      <w:r w:rsidRPr="00D67402">
        <w:rPr>
          <w:rFonts w:eastAsiaTheme="minorEastAsia" w:cs="Arial"/>
          <w:lang w:eastAsia="sr-Cyrl-CS"/>
        </w:rPr>
        <w:t xml:space="preserve"> </w:t>
      </w:r>
      <w:r>
        <w:rPr>
          <w:rFonts w:eastAsiaTheme="minorEastAsia" w:cs="Arial"/>
          <w:lang w:eastAsia="sr-Cyrl-CS"/>
        </w:rPr>
        <w:t>се</w:t>
      </w:r>
      <w:r w:rsidRPr="00D67402">
        <w:rPr>
          <w:rFonts w:eastAsiaTheme="minorEastAsia" w:cs="Arial"/>
          <w:lang w:eastAsia="sr-Cyrl-CS"/>
        </w:rPr>
        <w:t xml:space="preserve"> </w:t>
      </w:r>
      <w:r>
        <w:rPr>
          <w:rFonts w:eastAsiaTheme="minorEastAsia" w:cs="Arial"/>
          <w:lang w:eastAsia="sr-Cyrl-CS"/>
        </w:rPr>
        <w:t>постављају</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погледу</w:t>
      </w:r>
      <w:r w:rsidRPr="00D67402">
        <w:rPr>
          <w:rFonts w:eastAsiaTheme="minorEastAsia" w:cs="Arial"/>
          <w:lang w:eastAsia="sr-Cyrl-CS"/>
        </w:rPr>
        <w:t xml:space="preserve"> </w:t>
      </w:r>
      <w:r>
        <w:rPr>
          <w:rFonts w:eastAsiaTheme="minorEastAsia" w:cs="Arial"/>
          <w:lang w:eastAsia="sr-Cyrl-CS"/>
        </w:rPr>
        <w:t>активне</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реактивне</w:t>
      </w:r>
      <w:r w:rsidRPr="00D67402">
        <w:rPr>
          <w:rFonts w:eastAsiaTheme="minorEastAsia" w:cs="Arial"/>
          <w:lang w:eastAsia="sr-Cyrl-CS"/>
        </w:rPr>
        <w:t xml:space="preserve"> </w:t>
      </w:r>
      <w:r>
        <w:rPr>
          <w:rFonts w:eastAsiaTheme="minorEastAsia" w:cs="Arial"/>
          <w:lang w:eastAsia="sr-Cyrl-CS"/>
        </w:rPr>
        <w:t>снаге</w:t>
      </w:r>
      <w:r w:rsidRPr="00D67402">
        <w:rPr>
          <w:rFonts w:eastAsiaTheme="minorEastAsia" w:cs="Arial"/>
          <w:lang w:eastAsia="sr-Cyrl-CS"/>
        </w:rPr>
        <w:t xml:space="preserve">, </w:t>
      </w:r>
      <w:r>
        <w:rPr>
          <w:rFonts w:eastAsiaTheme="minorEastAsia" w:cs="Arial"/>
          <w:lang w:eastAsia="sr-Cyrl-CS"/>
        </w:rPr>
        <w:t>фактора</w:t>
      </w:r>
      <w:r w:rsidRPr="00D67402">
        <w:rPr>
          <w:rFonts w:eastAsiaTheme="minorEastAsia" w:cs="Arial"/>
          <w:lang w:eastAsia="sr-Cyrl-CS"/>
        </w:rPr>
        <w:t xml:space="preserve"> </w:t>
      </w:r>
      <w:r>
        <w:rPr>
          <w:rFonts w:eastAsiaTheme="minorEastAsia" w:cs="Arial"/>
          <w:lang w:eastAsia="sr-Cyrl-CS"/>
        </w:rPr>
        <w:t>снаге</w:t>
      </w:r>
      <w:r w:rsidRPr="00D67402">
        <w:rPr>
          <w:rFonts w:eastAsiaTheme="minorEastAsia" w:cs="Arial"/>
          <w:lang w:eastAsia="sr-Cyrl-CS"/>
        </w:rPr>
        <w:t xml:space="preserve">, </w:t>
      </w:r>
      <w:r>
        <w:rPr>
          <w:rFonts w:eastAsiaTheme="minorEastAsia" w:cs="Arial"/>
          <w:lang w:eastAsia="sr-Cyrl-CS"/>
        </w:rPr>
        <w:t>степена</w:t>
      </w:r>
      <w:r w:rsidRPr="00D67402">
        <w:rPr>
          <w:rFonts w:eastAsiaTheme="minorEastAsia" w:cs="Arial"/>
          <w:lang w:eastAsia="sr-Cyrl-CS"/>
        </w:rPr>
        <w:t xml:space="preserve"> </w:t>
      </w:r>
      <w:r>
        <w:rPr>
          <w:rFonts w:eastAsiaTheme="minorEastAsia" w:cs="Arial"/>
          <w:lang w:eastAsia="sr-Cyrl-CS"/>
        </w:rPr>
        <w:t>корисности</w:t>
      </w:r>
      <w:r w:rsidRPr="00D67402">
        <w:rPr>
          <w:rFonts w:eastAsiaTheme="minorEastAsia" w:cs="Arial"/>
          <w:lang w:eastAsia="sr-Cyrl-CS"/>
        </w:rPr>
        <w:t xml:space="preserve">, </w:t>
      </w:r>
      <w:r>
        <w:rPr>
          <w:rFonts w:eastAsiaTheme="minorEastAsia" w:cs="Arial"/>
          <w:lang w:eastAsia="sr-Cyrl-CS"/>
        </w:rPr>
        <w:t>уклапања</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постојећу</w:t>
      </w:r>
      <w:r w:rsidRPr="00D67402">
        <w:rPr>
          <w:rFonts w:eastAsiaTheme="minorEastAsia" w:cs="Arial"/>
          <w:lang w:eastAsia="sr-Cyrl-CS"/>
        </w:rPr>
        <w:t xml:space="preserve"> </w:t>
      </w:r>
      <w:r>
        <w:rPr>
          <w:rFonts w:eastAsiaTheme="minorEastAsia" w:cs="Arial"/>
          <w:lang w:eastAsia="sr-Cyrl-CS"/>
        </w:rPr>
        <w:t>опрему</w:t>
      </w:r>
      <w:r w:rsidRPr="00D67402">
        <w:rPr>
          <w:rFonts w:eastAsiaTheme="minorEastAsia" w:cs="Arial"/>
          <w:lang w:eastAsia="sr-Cyrl-CS"/>
        </w:rPr>
        <w:t>;</w:t>
      </w:r>
    </w:p>
    <w:p w14:paraId="544B4B03"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r>
        <w:rPr>
          <w:rFonts w:eastAsiaTheme="minorEastAsia" w:cs="Arial"/>
          <w:lang w:eastAsia="sr-Cyrl-CS"/>
        </w:rPr>
        <w:t>избор</w:t>
      </w:r>
      <w:r w:rsidRPr="00D67402">
        <w:rPr>
          <w:rFonts w:eastAsiaTheme="minorEastAsia" w:cs="Arial"/>
          <w:lang w:eastAsia="sr-Cyrl-CS"/>
        </w:rPr>
        <w:t xml:space="preserve"> </w:t>
      </w:r>
      <w:r>
        <w:rPr>
          <w:rFonts w:eastAsiaTheme="minorEastAsia" w:cs="Arial"/>
          <w:lang w:eastAsia="sr-Cyrl-CS"/>
        </w:rPr>
        <w:t>побудног</w:t>
      </w:r>
      <w:r w:rsidRPr="00D67402">
        <w:rPr>
          <w:rFonts w:eastAsiaTheme="minorEastAsia" w:cs="Arial"/>
          <w:lang w:eastAsia="sr-Cyrl-CS"/>
        </w:rPr>
        <w:t xml:space="preserve"> </w:t>
      </w:r>
      <w:r>
        <w:rPr>
          <w:rFonts w:eastAsiaTheme="minorEastAsia" w:cs="Arial"/>
          <w:lang w:eastAsia="sr-Cyrl-CS"/>
        </w:rPr>
        <w:t>система</w:t>
      </w:r>
      <w:r w:rsidRPr="00D67402">
        <w:rPr>
          <w:rFonts w:eastAsiaTheme="minorEastAsia" w:cs="Arial"/>
          <w:lang w:eastAsia="sr-Cyrl-CS"/>
        </w:rPr>
        <w:t xml:space="preserve"> </w:t>
      </w:r>
      <w:r>
        <w:rPr>
          <w:rFonts w:eastAsiaTheme="minorEastAsia" w:cs="Arial"/>
          <w:lang w:eastAsia="sr-Cyrl-CS"/>
        </w:rPr>
        <w:t>генератора</w:t>
      </w:r>
      <w:r w:rsidRPr="00D67402">
        <w:rPr>
          <w:rFonts w:eastAsiaTheme="minorEastAsia" w:cs="Arial"/>
          <w:lang w:eastAsia="sr-Cyrl-CS"/>
        </w:rPr>
        <w:t>;</w:t>
      </w:r>
    </w:p>
    <w:p w14:paraId="67898E79"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избор</w:t>
      </w:r>
      <w:proofErr w:type="gramEnd"/>
      <w:r w:rsidRPr="00D67402">
        <w:rPr>
          <w:rFonts w:eastAsiaTheme="minorEastAsia" w:cs="Arial"/>
          <w:lang w:eastAsia="sr-Cyrl-CS"/>
        </w:rPr>
        <w:t xml:space="preserve"> </w:t>
      </w:r>
      <w:r>
        <w:rPr>
          <w:rFonts w:eastAsiaTheme="minorEastAsia" w:cs="Arial"/>
          <w:lang w:eastAsia="sr-Cyrl-CS"/>
        </w:rPr>
        <w:t>система</w:t>
      </w:r>
      <w:r w:rsidRPr="00D67402">
        <w:rPr>
          <w:rFonts w:eastAsiaTheme="minorEastAsia" w:cs="Arial"/>
          <w:lang w:eastAsia="sr-Cyrl-CS"/>
        </w:rPr>
        <w:t xml:space="preserve"> </w:t>
      </w:r>
      <w:r>
        <w:rPr>
          <w:rFonts w:eastAsiaTheme="minorEastAsia" w:cs="Arial"/>
          <w:lang w:eastAsia="sr-Cyrl-CS"/>
        </w:rPr>
        <w:t>за</w:t>
      </w:r>
      <w:r w:rsidRPr="00D67402">
        <w:rPr>
          <w:rFonts w:eastAsiaTheme="minorEastAsia" w:cs="Arial"/>
          <w:lang w:eastAsia="sr-Cyrl-CS"/>
        </w:rPr>
        <w:t xml:space="preserve"> </w:t>
      </w:r>
      <w:r>
        <w:rPr>
          <w:rFonts w:eastAsiaTheme="minorEastAsia" w:cs="Arial"/>
          <w:lang w:eastAsia="sr-Cyrl-CS"/>
        </w:rPr>
        <w:t>регулацију</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заштиту</w:t>
      </w:r>
      <w:r w:rsidRPr="00D67402">
        <w:rPr>
          <w:rFonts w:eastAsiaTheme="minorEastAsia" w:cs="Arial"/>
          <w:lang w:eastAsia="sr-Cyrl-CS"/>
        </w:rPr>
        <w:t xml:space="preserve"> </w:t>
      </w:r>
      <w:r>
        <w:rPr>
          <w:rFonts w:eastAsiaTheme="minorEastAsia" w:cs="Arial"/>
          <w:lang w:eastAsia="sr-Cyrl-CS"/>
        </w:rPr>
        <w:t>генератора</w:t>
      </w:r>
      <w:r w:rsidRPr="00D67402">
        <w:rPr>
          <w:rFonts w:eastAsiaTheme="minorEastAsia" w:cs="Arial"/>
          <w:lang w:eastAsia="sr-Cyrl-CS"/>
        </w:rPr>
        <w:t>.</w:t>
      </w:r>
    </w:p>
    <w:p w14:paraId="232BB6BD" w14:textId="77777777" w:rsidR="00C05EF5" w:rsidRPr="00E72341" w:rsidRDefault="00C05EF5" w:rsidP="00C05EF5">
      <w:pPr>
        <w:autoSpaceDE w:val="0"/>
        <w:autoSpaceDN w:val="0"/>
        <w:adjustRightInd w:val="0"/>
        <w:rPr>
          <w:rFonts w:eastAsiaTheme="minorEastAsia" w:cs="Arial"/>
          <w:lang w:eastAsia="sr-Cyrl-CS"/>
        </w:rPr>
      </w:pPr>
    </w:p>
    <w:p w14:paraId="5F0E3106" w14:textId="77777777" w:rsidR="00C05EF5" w:rsidRPr="00A73D62"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МРУ</w:t>
      </w:r>
    </w:p>
    <w:p w14:paraId="3E7B8E25" w14:textId="77777777" w:rsidR="00C05EF5" w:rsidRPr="00E72341" w:rsidRDefault="00C05EF5" w:rsidP="00C05EF5">
      <w:pPr>
        <w:autoSpaceDE w:val="0"/>
        <w:autoSpaceDN w:val="0"/>
        <w:adjustRightInd w:val="0"/>
        <w:rPr>
          <w:rFonts w:eastAsiaTheme="minorEastAsia" w:cs="Arial"/>
          <w:lang w:eastAsia="sr-Cyrl-CS"/>
        </w:rPr>
      </w:pPr>
    </w:p>
    <w:p w14:paraId="2508E88D" w14:textId="77777777" w:rsidR="00C05EF5" w:rsidRPr="00393036"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технички</w:t>
      </w:r>
      <w:proofErr w:type="gramEnd"/>
      <w:r w:rsidRPr="00393036">
        <w:rPr>
          <w:rFonts w:eastAsiaTheme="minorEastAsia" w:cs="Arial"/>
          <w:lang w:eastAsia="sr-Cyrl-CS"/>
        </w:rPr>
        <w:t xml:space="preserve"> </w:t>
      </w:r>
      <w:r>
        <w:rPr>
          <w:rFonts w:eastAsiaTheme="minorEastAsia" w:cs="Arial"/>
          <w:lang w:eastAsia="sr-Cyrl-CS"/>
        </w:rPr>
        <w:t>захтеви</w:t>
      </w:r>
      <w:r w:rsidRPr="00393036">
        <w:rPr>
          <w:rFonts w:eastAsiaTheme="minorEastAsia" w:cs="Arial"/>
          <w:lang w:eastAsia="sr-Cyrl-CS"/>
        </w:rPr>
        <w:t xml:space="preserve"> </w:t>
      </w:r>
      <w:r>
        <w:rPr>
          <w:rFonts w:eastAsiaTheme="minorEastAsia" w:cs="Arial"/>
          <w:lang w:eastAsia="sr-Cyrl-CS"/>
        </w:rPr>
        <w:t>који</w:t>
      </w:r>
      <w:r w:rsidRPr="00393036">
        <w:rPr>
          <w:rFonts w:eastAsiaTheme="minorEastAsia" w:cs="Arial"/>
          <w:lang w:eastAsia="sr-Cyrl-CS"/>
        </w:rPr>
        <w:t xml:space="preserve"> </w:t>
      </w:r>
      <w:r>
        <w:rPr>
          <w:rFonts w:eastAsiaTheme="minorEastAsia" w:cs="Arial"/>
          <w:lang w:eastAsia="sr-Cyrl-CS"/>
        </w:rPr>
        <w:t>се</w:t>
      </w:r>
      <w:r w:rsidRPr="00393036">
        <w:rPr>
          <w:rFonts w:eastAsiaTheme="minorEastAsia" w:cs="Arial"/>
          <w:lang w:eastAsia="sr-Cyrl-CS"/>
        </w:rPr>
        <w:t xml:space="preserve"> </w:t>
      </w:r>
      <w:r>
        <w:rPr>
          <w:rFonts w:eastAsiaTheme="minorEastAsia" w:cs="Arial"/>
          <w:lang w:eastAsia="sr-Cyrl-CS"/>
        </w:rPr>
        <w:t>постављају</w:t>
      </w:r>
      <w:r w:rsidRPr="00393036">
        <w:rPr>
          <w:rFonts w:eastAsiaTheme="minorEastAsia" w:cs="Arial"/>
          <w:lang w:eastAsia="sr-Cyrl-CS"/>
        </w:rPr>
        <w:t xml:space="preserve"> </w:t>
      </w:r>
      <w:r>
        <w:rPr>
          <w:rFonts w:eastAsiaTheme="minorEastAsia" w:cs="Arial"/>
          <w:lang w:eastAsia="sr-Cyrl-CS"/>
        </w:rPr>
        <w:t>пред</w:t>
      </w:r>
      <w:r w:rsidRPr="00393036">
        <w:rPr>
          <w:rFonts w:eastAsiaTheme="minorEastAsia" w:cs="Arial"/>
          <w:lang w:eastAsia="sr-Cyrl-CS"/>
        </w:rPr>
        <w:t xml:space="preserve"> </w:t>
      </w:r>
      <w:r>
        <w:rPr>
          <w:rFonts w:eastAsiaTheme="minorEastAsia" w:cs="Arial"/>
          <w:lang w:eastAsia="sr-Cyrl-CS"/>
        </w:rPr>
        <w:t>турбински</w:t>
      </w:r>
      <w:r w:rsidRPr="00393036">
        <w:rPr>
          <w:rFonts w:eastAsiaTheme="minorEastAsia" w:cs="Arial"/>
          <w:lang w:eastAsia="sr-Cyrl-CS"/>
        </w:rPr>
        <w:t xml:space="preserve"> </w:t>
      </w:r>
      <w:r>
        <w:rPr>
          <w:rFonts w:eastAsiaTheme="minorEastAsia" w:cs="Arial"/>
          <w:lang w:eastAsia="sr-Cyrl-CS"/>
        </w:rPr>
        <w:t>регулатор</w:t>
      </w:r>
      <w:r w:rsidRPr="00393036">
        <w:rPr>
          <w:rFonts w:eastAsiaTheme="minorEastAsia" w:cs="Arial"/>
          <w:lang w:eastAsia="sr-Cyrl-CS"/>
        </w:rPr>
        <w:t xml:space="preserve"> </w:t>
      </w:r>
      <w:r>
        <w:rPr>
          <w:rFonts w:eastAsiaTheme="minorEastAsia" w:cs="Arial"/>
          <w:lang w:eastAsia="sr-Cyrl-CS"/>
        </w:rPr>
        <w:t>и</w:t>
      </w:r>
      <w:r w:rsidRPr="00393036">
        <w:rPr>
          <w:rFonts w:eastAsiaTheme="minorEastAsia" w:cs="Arial"/>
          <w:lang w:eastAsia="sr-Cyrl-CS"/>
        </w:rPr>
        <w:t xml:space="preserve"> </w:t>
      </w:r>
      <w:r>
        <w:rPr>
          <w:rFonts w:eastAsiaTheme="minorEastAsia" w:cs="Arial"/>
          <w:lang w:eastAsia="sr-Cyrl-CS"/>
        </w:rPr>
        <w:t>котловску</w:t>
      </w:r>
      <w:r w:rsidRPr="00393036">
        <w:rPr>
          <w:rFonts w:eastAsiaTheme="minorEastAsia" w:cs="Arial"/>
          <w:lang w:eastAsia="sr-Cyrl-CS"/>
        </w:rPr>
        <w:t xml:space="preserve"> </w:t>
      </w:r>
      <w:r>
        <w:rPr>
          <w:rFonts w:eastAsiaTheme="minorEastAsia" w:cs="Arial"/>
          <w:lang w:eastAsia="sr-Cyrl-CS"/>
        </w:rPr>
        <w:t>регулацију</w:t>
      </w:r>
      <w:r w:rsidRPr="00393036">
        <w:rPr>
          <w:rFonts w:eastAsiaTheme="minorEastAsia" w:cs="Arial"/>
          <w:lang w:eastAsia="sr-Cyrl-CS"/>
        </w:rPr>
        <w:t xml:space="preserve"> </w:t>
      </w:r>
      <w:r>
        <w:rPr>
          <w:rFonts w:eastAsiaTheme="minorEastAsia" w:cs="Arial"/>
          <w:lang w:eastAsia="sr-Cyrl-CS"/>
        </w:rPr>
        <w:t>по</w:t>
      </w:r>
      <w:r w:rsidRPr="00393036">
        <w:rPr>
          <w:rFonts w:eastAsiaTheme="minorEastAsia" w:cs="Arial"/>
          <w:lang w:eastAsia="sr-Cyrl-CS"/>
        </w:rPr>
        <w:t xml:space="preserve"> </w:t>
      </w:r>
      <w:r>
        <w:rPr>
          <w:rFonts w:eastAsiaTheme="minorEastAsia" w:cs="Arial"/>
          <w:lang w:eastAsia="sr-Cyrl-CS"/>
        </w:rPr>
        <w:t>питању</w:t>
      </w:r>
      <w:r w:rsidRPr="00393036">
        <w:rPr>
          <w:rFonts w:eastAsiaTheme="minorEastAsia" w:cs="Arial"/>
          <w:lang w:eastAsia="sr-Cyrl-CS"/>
        </w:rPr>
        <w:t xml:space="preserve"> </w:t>
      </w:r>
      <w:r>
        <w:rPr>
          <w:rFonts w:eastAsiaTheme="minorEastAsia" w:cs="Arial"/>
          <w:lang w:eastAsia="sr-Cyrl-CS"/>
        </w:rPr>
        <w:t>испуњења</w:t>
      </w:r>
      <w:r w:rsidRPr="00393036">
        <w:rPr>
          <w:rFonts w:eastAsiaTheme="minorEastAsia" w:cs="Arial"/>
          <w:lang w:eastAsia="sr-Cyrl-CS"/>
        </w:rPr>
        <w:t xml:space="preserve"> </w:t>
      </w:r>
      <w:r>
        <w:rPr>
          <w:rFonts w:eastAsiaTheme="minorEastAsia" w:cs="Arial"/>
          <w:lang w:eastAsia="sr-Cyrl-CS"/>
        </w:rPr>
        <w:t>захтева</w:t>
      </w:r>
      <w:r w:rsidRPr="00393036">
        <w:rPr>
          <w:rFonts w:eastAsiaTheme="minorEastAsia" w:cs="Arial"/>
          <w:lang w:eastAsia="sr-Cyrl-CS"/>
        </w:rPr>
        <w:t xml:space="preserve"> </w:t>
      </w:r>
      <w:r>
        <w:rPr>
          <w:rFonts w:eastAsiaTheme="minorEastAsia" w:cs="Arial"/>
          <w:lang w:eastAsia="sr-Cyrl-CS"/>
        </w:rPr>
        <w:t>из</w:t>
      </w:r>
      <w:r w:rsidRPr="00393036">
        <w:rPr>
          <w:rFonts w:eastAsiaTheme="minorEastAsia" w:cs="Arial"/>
          <w:lang w:eastAsia="sr-Cyrl-CS"/>
        </w:rPr>
        <w:t xml:space="preserve"> </w:t>
      </w:r>
      <w:r>
        <w:rPr>
          <w:rFonts w:eastAsiaTheme="minorEastAsia" w:cs="Arial"/>
          <w:lang w:eastAsia="sr-Cyrl-CS"/>
        </w:rPr>
        <w:t>Правила</w:t>
      </w:r>
      <w:r w:rsidRPr="00393036">
        <w:rPr>
          <w:rFonts w:eastAsiaTheme="minorEastAsia" w:cs="Arial"/>
          <w:lang w:eastAsia="sr-Cyrl-CS"/>
        </w:rPr>
        <w:t xml:space="preserve"> </w:t>
      </w:r>
      <w:r>
        <w:rPr>
          <w:rFonts w:eastAsiaTheme="minorEastAsia" w:cs="Arial"/>
          <w:lang w:eastAsia="sr-Cyrl-CS"/>
        </w:rPr>
        <w:t>о</w:t>
      </w:r>
      <w:r w:rsidRPr="00393036">
        <w:rPr>
          <w:rFonts w:eastAsiaTheme="minorEastAsia" w:cs="Arial"/>
          <w:lang w:eastAsia="sr-Cyrl-CS"/>
        </w:rPr>
        <w:t xml:space="preserve"> </w:t>
      </w:r>
      <w:r>
        <w:rPr>
          <w:rFonts w:eastAsiaTheme="minorEastAsia" w:cs="Arial"/>
          <w:lang w:eastAsia="sr-Cyrl-CS"/>
        </w:rPr>
        <w:t>раду</w:t>
      </w:r>
      <w:r w:rsidRPr="00393036">
        <w:rPr>
          <w:rFonts w:eastAsiaTheme="minorEastAsia" w:cs="Arial"/>
          <w:lang w:eastAsia="sr-Cyrl-CS"/>
        </w:rPr>
        <w:t xml:space="preserve"> </w:t>
      </w:r>
      <w:r>
        <w:rPr>
          <w:rFonts w:eastAsiaTheme="minorEastAsia" w:cs="Arial"/>
          <w:lang w:eastAsia="sr-Cyrl-CS"/>
        </w:rPr>
        <w:t>преносног</w:t>
      </w:r>
      <w:r w:rsidRPr="00393036">
        <w:rPr>
          <w:rFonts w:eastAsiaTheme="minorEastAsia" w:cs="Arial"/>
          <w:lang w:eastAsia="sr-Cyrl-CS"/>
        </w:rPr>
        <w:t xml:space="preserve"> </w:t>
      </w:r>
      <w:r>
        <w:rPr>
          <w:rFonts w:eastAsiaTheme="minorEastAsia" w:cs="Arial"/>
          <w:lang w:eastAsia="sr-Cyrl-CS"/>
        </w:rPr>
        <w:t>система</w:t>
      </w:r>
      <w:r w:rsidRPr="00393036">
        <w:rPr>
          <w:rFonts w:eastAsiaTheme="minorEastAsia" w:cs="Arial"/>
          <w:lang w:eastAsia="sr-Cyrl-CS"/>
        </w:rPr>
        <w:t>.</w:t>
      </w:r>
    </w:p>
    <w:p w14:paraId="61CE2B28" w14:textId="77777777" w:rsidR="00C05EF5" w:rsidRDefault="00C05EF5" w:rsidP="00C05EF5">
      <w:pPr>
        <w:autoSpaceDE w:val="0"/>
        <w:autoSpaceDN w:val="0"/>
        <w:adjustRightInd w:val="0"/>
        <w:ind w:left="360"/>
        <w:contextualSpacing/>
        <w:rPr>
          <w:rFonts w:eastAsiaTheme="minorEastAsia" w:cs="Arial"/>
          <w:lang w:eastAsia="sr-Cyrl-CS"/>
        </w:rPr>
      </w:pPr>
    </w:p>
    <w:p w14:paraId="3D5A97BD" w14:textId="77777777" w:rsidR="00C05EF5" w:rsidRPr="00E8142A"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Грађевински</w:t>
      </w:r>
      <w:r w:rsidRPr="00E8142A">
        <w:rPr>
          <w:rFonts w:ascii="Arial" w:hAnsi="Arial" w:cs="Arial"/>
          <w:lang w:eastAsia="sr-Cyrl-CS"/>
        </w:rPr>
        <w:t xml:space="preserve"> </w:t>
      </w:r>
      <w:r>
        <w:rPr>
          <w:rFonts w:ascii="Arial" w:hAnsi="Arial" w:cs="Arial"/>
          <w:lang w:eastAsia="sr-Cyrl-CS"/>
        </w:rPr>
        <w:t>радови</w:t>
      </w:r>
    </w:p>
    <w:p w14:paraId="577C1150" w14:textId="77777777" w:rsidR="00C05EF5" w:rsidRPr="00E8142A" w:rsidRDefault="00C05EF5" w:rsidP="00C05EF5">
      <w:pPr>
        <w:pStyle w:val="ListParagraph"/>
        <w:autoSpaceDE w:val="0"/>
        <w:autoSpaceDN w:val="0"/>
        <w:adjustRightInd w:val="0"/>
        <w:spacing w:after="0" w:line="240" w:lineRule="auto"/>
        <w:rPr>
          <w:rFonts w:ascii="Arial" w:hAnsi="Arial" w:cs="Arial"/>
          <w:lang w:eastAsia="sr-Cyrl-CS"/>
        </w:rPr>
      </w:pPr>
    </w:p>
    <w:p w14:paraId="4DB11A3B" w14:textId="77777777" w:rsidR="00C05EF5" w:rsidRDefault="00C05EF5" w:rsidP="00C05EF5">
      <w:pPr>
        <w:autoSpaceDE w:val="0"/>
        <w:autoSpaceDN w:val="0"/>
        <w:adjustRightInd w:val="0"/>
        <w:ind w:firstLine="360"/>
        <w:rPr>
          <w:rFonts w:eastAsiaTheme="minorEastAsia" w:cs="Arial"/>
          <w:lang w:eastAsia="sr-Cyrl-CS"/>
        </w:rPr>
      </w:pPr>
      <w:r>
        <w:rPr>
          <w:rFonts w:eastAsiaTheme="minorEastAsia" w:cs="Arial"/>
          <w:lang w:eastAsia="sr-Cyrl-CS"/>
        </w:rPr>
        <w:t xml:space="preserve">- </w:t>
      </w:r>
      <w:r>
        <w:rPr>
          <w:rFonts w:eastAsiaTheme="minorEastAsia" w:cs="Arial"/>
          <w:lang w:eastAsia="sr-Cyrl-CS"/>
        </w:rPr>
        <w:tab/>
      </w:r>
      <w:proofErr w:type="gramStart"/>
      <w:r>
        <w:rPr>
          <w:rFonts w:eastAsiaTheme="minorEastAsia" w:cs="Arial"/>
          <w:lang w:eastAsia="sr-Cyrl-CS"/>
        </w:rPr>
        <w:t>услови</w:t>
      </w:r>
      <w:proofErr w:type="gramEnd"/>
      <w:r w:rsidRPr="00991B50">
        <w:rPr>
          <w:rFonts w:eastAsiaTheme="minorEastAsia" w:cs="Arial"/>
          <w:lang w:eastAsia="sr-Cyrl-CS"/>
        </w:rPr>
        <w:t xml:space="preserve"> </w:t>
      </w:r>
      <w:r>
        <w:rPr>
          <w:rFonts w:eastAsiaTheme="minorEastAsia" w:cs="Arial"/>
          <w:lang w:eastAsia="sr-Cyrl-CS"/>
        </w:rPr>
        <w:t>и</w:t>
      </w:r>
      <w:r w:rsidRPr="00991B50">
        <w:rPr>
          <w:rFonts w:eastAsiaTheme="minorEastAsia" w:cs="Arial"/>
          <w:lang w:eastAsia="sr-Cyrl-CS"/>
        </w:rPr>
        <w:t xml:space="preserve"> </w:t>
      </w:r>
      <w:r>
        <w:rPr>
          <w:rFonts w:eastAsiaTheme="minorEastAsia" w:cs="Arial"/>
          <w:lang w:eastAsia="sr-Cyrl-CS"/>
        </w:rPr>
        <w:t>технички</w:t>
      </w:r>
      <w:r w:rsidRPr="00991B50">
        <w:rPr>
          <w:rFonts w:eastAsiaTheme="minorEastAsia" w:cs="Arial"/>
          <w:lang w:eastAsia="sr-Cyrl-CS"/>
        </w:rPr>
        <w:t xml:space="preserve"> </w:t>
      </w:r>
      <w:r>
        <w:rPr>
          <w:rFonts w:eastAsiaTheme="minorEastAsia" w:cs="Arial"/>
          <w:lang w:eastAsia="sr-Cyrl-CS"/>
        </w:rPr>
        <w:t>захтеви</w:t>
      </w:r>
      <w:r w:rsidRPr="00991B50">
        <w:rPr>
          <w:rFonts w:eastAsiaTheme="minorEastAsia" w:cs="Arial"/>
          <w:lang w:eastAsia="sr-Cyrl-CS"/>
        </w:rPr>
        <w:t xml:space="preserve"> </w:t>
      </w:r>
      <w:r>
        <w:rPr>
          <w:rFonts w:eastAsiaTheme="minorEastAsia" w:cs="Arial"/>
          <w:lang w:eastAsia="sr-Cyrl-CS"/>
        </w:rPr>
        <w:t>за</w:t>
      </w:r>
      <w:r w:rsidRPr="00991B50">
        <w:rPr>
          <w:rFonts w:eastAsiaTheme="minorEastAsia" w:cs="Arial"/>
          <w:lang w:eastAsia="sr-Cyrl-CS"/>
        </w:rPr>
        <w:t xml:space="preserve"> </w:t>
      </w:r>
      <w:r>
        <w:rPr>
          <w:rFonts w:eastAsiaTheme="minorEastAsia" w:cs="Arial"/>
          <w:lang w:eastAsia="sr-Cyrl-CS"/>
        </w:rPr>
        <w:t>санацију</w:t>
      </w:r>
      <w:r w:rsidRPr="00991B50">
        <w:rPr>
          <w:rFonts w:eastAsiaTheme="minorEastAsia" w:cs="Arial"/>
          <w:lang w:eastAsia="sr-Cyrl-CS"/>
        </w:rPr>
        <w:t xml:space="preserve"> </w:t>
      </w:r>
      <w:r>
        <w:rPr>
          <w:rFonts w:eastAsiaTheme="minorEastAsia" w:cs="Arial"/>
          <w:lang w:eastAsia="sr-Cyrl-CS"/>
        </w:rPr>
        <w:t>изведених</w:t>
      </w:r>
      <w:r w:rsidRPr="00991B50">
        <w:rPr>
          <w:rFonts w:eastAsiaTheme="minorEastAsia" w:cs="Arial"/>
          <w:lang w:eastAsia="sr-Cyrl-CS"/>
        </w:rPr>
        <w:t xml:space="preserve"> </w:t>
      </w:r>
      <w:r>
        <w:rPr>
          <w:rFonts w:eastAsiaTheme="minorEastAsia" w:cs="Arial"/>
          <w:lang w:eastAsia="sr-Cyrl-CS"/>
        </w:rPr>
        <w:t>грађевинских</w:t>
      </w:r>
      <w:r w:rsidRPr="00991B50">
        <w:rPr>
          <w:rFonts w:eastAsiaTheme="minorEastAsia" w:cs="Arial"/>
          <w:lang w:eastAsia="sr-Cyrl-CS"/>
        </w:rPr>
        <w:t xml:space="preserve"> </w:t>
      </w:r>
      <w:r>
        <w:rPr>
          <w:rFonts w:eastAsiaTheme="minorEastAsia" w:cs="Arial"/>
          <w:lang w:eastAsia="sr-Cyrl-CS"/>
        </w:rPr>
        <w:t>радова</w:t>
      </w:r>
    </w:p>
    <w:p w14:paraId="1E48200E" w14:textId="77777777" w:rsidR="00C05EF5" w:rsidRDefault="00C05EF5" w:rsidP="00C05EF5">
      <w:pPr>
        <w:autoSpaceDE w:val="0"/>
        <w:autoSpaceDN w:val="0"/>
        <w:adjustRightInd w:val="0"/>
        <w:rPr>
          <w:rFonts w:eastAsiaTheme="minorEastAsia" w:cs="Arial"/>
          <w:lang w:eastAsia="sr-Cyrl-CS"/>
        </w:rPr>
      </w:pPr>
    </w:p>
    <w:p w14:paraId="50026BA9" w14:textId="77777777" w:rsidR="00C05EF5" w:rsidRPr="00E8142A"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Pr>
          <w:rFonts w:ascii="Arial" w:hAnsi="Arial" w:cs="Arial"/>
          <w:lang w:eastAsia="sr-Cyrl-CS"/>
        </w:rPr>
        <w:t>Телекомуникациони</w:t>
      </w:r>
      <w:r w:rsidRPr="00E8142A">
        <w:rPr>
          <w:rFonts w:ascii="Arial" w:hAnsi="Arial" w:cs="Arial"/>
          <w:lang w:eastAsia="sr-Cyrl-CS"/>
        </w:rPr>
        <w:t xml:space="preserve"> </w:t>
      </w:r>
      <w:r>
        <w:rPr>
          <w:rFonts w:ascii="Arial" w:hAnsi="Arial" w:cs="Arial"/>
          <w:lang w:eastAsia="sr-Cyrl-CS"/>
        </w:rPr>
        <w:t>систем</w:t>
      </w:r>
    </w:p>
    <w:p w14:paraId="07E9238A" w14:textId="77777777" w:rsidR="00C05EF5" w:rsidRPr="00991B50" w:rsidRDefault="00C05EF5" w:rsidP="00C05EF5">
      <w:pPr>
        <w:autoSpaceDE w:val="0"/>
        <w:autoSpaceDN w:val="0"/>
        <w:adjustRightInd w:val="0"/>
        <w:rPr>
          <w:rFonts w:eastAsiaTheme="minorEastAsia" w:cs="Arial"/>
          <w:lang w:eastAsia="sr-Cyrl-CS"/>
        </w:rPr>
      </w:pPr>
    </w:p>
    <w:p w14:paraId="16052340" w14:textId="77777777" w:rsidR="00C05EF5" w:rsidRPr="00E8142A" w:rsidRDefault="00C05EF5" w:rsidP="00C05EF5">
      <w:pPr>
        <w:pStyle w:val="ListParagraph"/>
        <w:numPr>
          <w:ilvl w:val="0"/>
          <w:numId w:val="47"/>
        </w:numPr>
        <w:autoSpaceDE w:val="0"/>
        <w:autoSpaceDN w:val="0"/>
        <w:adjustRightInd w:val="0"/>
        <w:spacing w:before="0" w:after="0" w:line="240" w:lineRule="auto"/>
        <w:rPr>
          <w:rFonts w:ascii="Arial" w:hAnsi="Arial" w:cs="Arial"/>
          <w:lang w:eastAsia="sr-Cyrl-CS"/>
        </w:rPr>
      </w:pPr>
      <w:proofErr w:type="gramStart"/>
      <w:r>
        <w:rPr>
          <w:rFonts w:ascii="Arial" w:hAnsi="Arial" w:cs="Arial"/>
          <w:lang w:eastAsia="sr-Cyrl-CS"/>
        </w:rPr>
        <w:t>технички</w:t>
      </w:r>
      <w:proofErr w:type="gramEnd"/>
      <w:r w:rsidRPr="00E8142A">
        <w:rPr>
          <w:rFonts w:ascii="Arial" w:hAnsi="Arial" w:cs="Arial"/>
          <w:lang w:eastAsia="sr-Cyrl-CS"/>
        </w:rPr>
        <w:t xml:space="preserve"> </w:t>
      </w:r>
      <w:r>
        <w:rPr>
          <w:rFonts w:ascii="Arial" w:hAnsi="Arial" w:cs="Arial"/>
          <w:lang w:eastAsia="sr-Cyrl-CS"/>
        </w:rPr>
        <w:t>захтеви</w:t>
      </w:r>
      <w:r w:rsidRPr="00E8142A">
        <w:rPr>
          <w:rFonts w:ascii="Arial" w:hAnsi="Arial" w:cs="Arial"/>
          <w:lang w:eastAsia="sr-Cyrl-CS"/>
        </w:rPr>
        <w:t xml:space="preserve"> </w:t>
      </w:r>
      <w:r>
        <w:rPr>
          <w:rFonts w:ascii="Arial" w:hAnsi="Arial" w:cs="Arial"/>
          <w:lang w:eastAsia="sr-Cyrl-CS"/>
        </w:rPr>
        <w:t>који</w:t>
      </w:r>
      <w:r w:rsidRPr="00E8142A">
        <w:rPr>
          <w:rFonts w:ascii="Arial" w:hAnsi="Arial" w:cs="Arial"/>
          <w:lang w:eastAsia="sr-Cyrl-CS"/>
        </w:rPr>
        <w:t xml:space="preserve"> </w:t>
      </w:r>
      <w:r>
        <w:rPr>
          <w:rFonts w:ascii="Arial" w:hAnsi="Arial" w:cs="Arial"/>
          <w:lang w:eastAsia="sr-Cyrl-CS"/>
        </w:rPr>
        <w:t>се</w:t>
      </w:r>
      <w:r w:rsidRPr="00E8142A">
        <w:rPr>
          <w:rFonts w:ascii="Arial" w:hAnsi="Arial" w:cs="Arial"/>
          <w:lang w:eastAsia="sr-Cyrl-CS"/>
        </w:rPr>
        <w:t xml:space="preserve"> </w:t>
      </w:r>
      <w:r>
        <w:rPr>
          <w:rFonts w:ascii="Arial" w:hAnsi="Arial" w:cs="Arial"/>
          <w:lang w:eastAsia="sr-Cyrl-CS"/>
        </w:rPr>
        <w:t>постављају</w:t>
      </w:r>
      <w:r w:rsidRPr="00E8142A">
        <w:rPr>
          <w:rFonts w:ascii="Arial" w:hAnsi="Arial" w:cs="Arial"/>
          <w:lang w:eastAsia="sr-Cyrl-CS"/>
        </w:rPr>
        <w:t xml:space="preserve"> </w:t>
      </w:r>
      <w:r>
        <w:rPr>
          <w:rFonts w:ascii="Arial" w:hAnsi="Arial" w:cs="Arial"/>
          <w:lang w:eastAsia="sr-Cyrl-CS"/>
        </w:rPr>
        <w:t>за</w:t>
      </w:r>
      <w:r w:rsidRPr="00E8142A">
        <w:rPr>
          <w:rFonts w:ascii="Arial" w:hAnsi="Arial" w:cs="Arial"/>
          <w:lang w:eastAsia="sr-Cyrl-CS"/>
        </w:rPr>
        <w:t xml:space="preserve"> </w:t>
      </w:r>
      <w:r>
        <w:rPr>
          <w:rFonts w:ascii="Arial" w:hAnsi="Arial" w:cs="Arial"/>
          <w:lang w:eastAsia="sr-Cyrl-CS"/>
        </w:rPr>
        <w:t>повезивање</w:t>
      </w:r>
      <w:r w:rsidRPr="00E8142A">
        <w:rPr>
          <w:rFonts w:ascii="Arial" w:hAnsi="Arial" w:cs="Arial"/>
          <w:lang w:eastAsia="sr-Cyrl-CS"/>
        </w:rPr>
        <w:t xml:space="preserve"> </w:t>
      </w:r>
      <w:r>
        <w:rPr>
          <w:rFonts w:ascii="Arial" w:hAnsi="Arial" w:cs="Arial"/>
          <w:lang w:eastAsia="sr-Cyrl-CS"/>
        </w:rPr>
        <w:t>на</w:t>
      </w:r>
      <w:r w:rsidRPr="00E8142A">
        <w:rPr>
          <w:rFonts w:ascii="Arial" w:hAnsi="Arial" w:cs="Arial"/>
          <w:lang w:eastAsia="sr-Cyrl-CS"/>
        </w:rPr>
        <w:t xml:space="preserve"> </w:t>
      </w:r>
      <w:r>
        <w:rPr>
          <w:rFonts w:ascii="Arial" w:hAnsi="Arial" w:cs="Arial"/>
          <w:lang w:eastAsia="sr-Cyrl-CS"/>
        </w:rPr>
        <w:t>постојећи</w:t>
      </w:r>
      <w:r w:rsidRPr="00E8142A">
        <w:rPr>
          <w:rFonts w:ascii="Arial" w:hAnsi="Arial" w:cs="Arial"/>
          <w:lang w:eastAsia="sr-Cyrl-CS"/>
        </w:rPr>
        <w:t xml:space="preserve"> </w:t>
      </w:r>
      <w:r>
        <w:rPr>
          <w:rFonts w:ascii="Arial" w:hAnsi="Arial" w:cs="Arial"/>
          <w:lang w:eastAsia="sr-Cyrl-CS"/>
        </w:rPr>
        <w:t>систем</w:t>
      </w:r>
      <w:r w:rsidRPr="00E8142A">
        <w:rPr>
          <w:rFonts w:ascii="Arial" w:hAnsi="Arial" w:cs="Arial"/>
          <w:lang w:eastAsia="sr-Cyrl-CS"/>
        </w:rPr>
        <w:t xml:space="preserve"> </w:t>
      </w:r>
      <w:r>
        <w:rPr>
          <w:rFonts w:ascii="Arial" w:hAnsi="Arial" w:cs="Arial"/>
          <w:lang w:eastAsia="sr-Cyrl-CS"/>
        </w:rPr>
        <w:t>ЕПС</w:t>
      </w:r>
      <w:r w:rsidRPr="00E8142A">
        <w:rPr>
          <w:rFonts w:ascii="Arial" w:hAnsi="Arial" w:cs="Arial"/>
          <w:lang w:eastAsia="sr-Cyrl-CS"/>
        </w:rPr>
        <w:t>-</w:t>
      </w:r>
      <w:r>
        <w:rPr>
          <w:rFonts w:ascii="Arial" w:hAnsi="Arial" w:cs="Arial"/>
          <w:lang w:eastAsia="sr-Cyrl-CS"/>
        </w:rPr>
        <w:t>а</w:t>
      </w:r>
      <w:r w:rsidRPr="00E8142A">
        <w:rPr>
          <w:rFonts w:ascii="Arial" w:hAnsi="Arial" w:cs="Arial"/>
          <w:lang w:eastAsia="sr-Cyrl-CS"/>
        </w:rPr>
        <w:t>.</w:t>
      </w:r>
    </w:p>
    <w:p w14:paraId="5E2617FA" w14:textId="77777777" w:rsidR="00C05EF5" w:rsidRDefault="00C05EF5" w:rsidP="00C05EF5">
      <w:pPr>
        <w:autoSpaceDE w:val="0"/>
        <w:autoSpaceDN w:val="0"/>
        <w:adjustRightInd w:val="0"/>
        <w:rPr>
          <w:rFonts w:eastAsiaTheme="minorEastAsia" w:cs="Arial"/>
          <w:lang w:eastAsia="sr-Cyrl-CS"/>
        </w:rPr>
      </w:pPr>
    </w:p>
    <w:p w14:paraId="7672C7D4" w14:textId="77777777" w:rsidR="00C05EF5" w:rsidRPr="001B101F" w:rsidRDefault="00C05EF5" w:rsidP="00C05EF5">
      <w:pPr>
        <w:pStyle w:val="ListParagraph"/>
        <w:numPr>
          <w:ilvl w:val="0"/>
          <w:numId w:val="59"/>
        </w:numPr>
        <w:autoSpaceDE w:val="0"/>
        <w:autoSpaceDN w:val="0"/>
        <w:adjustRightInd w:val="0"/>
        <w:spacing w:before="0" w:after="0" w:line="240" w:lineRule="auto"/>
        <w:rPr>
          <w:rFonts w:ascii="Arial" w:hAnsi="Arial" w:cs="Arial"/>
          <w:lang w:eastAsia="sr-Cyrl-CS"/>
        </w:rPr>
      </w:pPr>
      <w:r w:rsidRPr="001B101F">
        <w:rPr>
          <w:rFonts w:ascii="Arial" w:hAnsi="Arial" w:cs="Arial"/>
          <w:lang w:eastAsia="sr-Cyrl-CS"/>
        </w:rPr>
        <w:t>Услови и критеријуми за квалификацију понуђача у погледу референтних постројења</w:t>
      </w:r>
    </w:p>
    <w:p w14:paraId="2C691371" w14:textId="77777777" w:rsidR="00C05EF5" w:rsidRPr="001B101F" w:rsidRDefault="00C05EF5" w:rsidP="00C05EF5">
      <w:pPr>
        <w:autoSpaceDE w:val="0"/>
        <w:autoSpaceDN w:val="0"/>
        <w:adjustRightInd w:val="0"/>
        <w:rPr>
          <w:rFonts w:eastAsiaTheme="minorEastAsia" w:cs="Arial"/>
          <w:b/>
          <w:lang w:eastAsia="sr-Cyrl-CS"/>
        </w:rPr>
      </w:pPr>
      <w:bookmarkStart w:id="20" w:name="_Toc512591269"/>
    </w:p>
    <w:p w14:paraId="561BA09A" w14:textId="77777777" w:rsidR="00C05EF5" w:rsidRPr="001B101F" w:rsidRDefault="00E13468" w:rsidP="00C05EF5">
      <w:pPr>
        <w:autoSpaceDE w:val="0"/>
        <w:autoSpaceDN w:val="0"/>
        <w:adjustRightInd w:val="0"/>
        <w:rPr>
          <w:rFonts w:eastAsiaTheme="minorEastAsia" w:cs="Arial"/>
          <w:b/>
          <w:lang w:eastAsia="sr-Cyrl-CS"/>
        </w:rPr>
      </w:pPr>
      <w:r>
        <w:rPr>
          <w:rFonts w:eastAsiaTheme="minorEastAsia" w:cs="Arial"/>
          <w:b/>
          <w:lang w:eastAsia="sr-Cyrl-CS"/>
        </w:rPr>
        <w:t xml:space="preserve">Ђ.-2 </w:t>
      </w:r>
      <w:r w:rsidR="00C05EF5" w:rsidRPr="001B101F">
        <w:rPr>
          <w:rFonts w:eastAsiaTheme="minorEastAsia" w:cs="Arial"/>
          <w:b/>
          <w:lang w:eastAsia="sr-Cyrl-CS"/>
        </w:rPr>
        <w:t>Преглед, провера и оцена понуда</w:t>
      </w:r>
      <w:bookmarkEnd w:id="20"/>
    </w:p>
    <w:p w14:paraId="7CED29E1" w14:textId="77777777" w:rsidR="00C05EF5" w:rsidRPr="001B101F" w:rsidRDefault="00C05EF5" w:rsidP="00C05EF5">
      <w:pPr>
        <w:autoSpaceDE w:val="0"/>
        <w:autoSpaceDN w:val="0"/>
        <w:adjustRightInd w:val="0"/>
        <w:rPr>
          <w:rFonts w:eastAsiaTheme="minorEastAsia" w:cs="Arial"/>
          <w:lang w:eastAsia="sr-Cyrl-CS"/>
        </w:rPr>
      </w:pPr>
    </w:p>
    <w:p w14:paraId="316C9932" w14:textId="77777777" w:rsidR="00C05EF5" w:rsidRPr="001B101F"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t>Консултант ће учествовати, заједно са стручним тимом ЕПС-а, у прегледу, провери и оцени приспелих понуда.</w:t>
      </w:r>
    </w:p>
    <w:p w14:paraId="2E3DE1C4" w14:textId="77777777" w:rsidR="00C05EF5" w:rsidRPr="001B101F" w:rsidRDefault="00C05EF5" w:rsidP="00C05EF5">
      <w:pPr>
        <w:autoSpaceDE w:val="0"/>
        <w:autoSpaceDN w:val="0"/>
        <w:adjustRightInd w:val="0"/>
        <w:rPr>
          <w:rFonts w:eastAsiaTheme="minorEastAsia" w:cs="Arial"/>
          <w:lang w:eastAsia="sr-Cyrl-CS"/>
        </w:rPr>
      </w:pPr>
      <w:r w:rsidRPr="001B101F">
        <w:rPr>
          <w:rFonts w:eastAsiaTheme="minorEastAsia" w:cs="Arial"/>
          <w:lang w:eastAsia="sr-Cyrl-CS"/>
        </w:rPr>
        <w:t>Заједнички обим послова при прегледу, провери и оцени приспелих понуда за све тендерске пакете подразумева следеће послове:</w:t>
      </w:r>
    </w:p>
    <w:p w14:paraId="170AE470"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преглед приспелих понуда и одбацивање неисправних и технички неприхватљивих;</w:t>
      </w:r>
    </w:p>
    <w:p w14:paraId="17EA5410"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израда модела за избор најповољније понуде у техничком смислу;</w:t>
      </w:r>
    </w:p>
    <w:p w14:paraId="13A7A635"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sidRPr="001B101F">
        <w:rPr>
          <w:rFonts w:eastAsiaTheme="minorEastAsia" w:cs="Arial"/>
          <w:lang w:eastAsia="sr-Cyrl-CS"/>
        </w:rPr>
        <w:t>техно-економска</w:t>
      </w:r>
      <w:proofErr w:type="gramEnd"/>
      <w:r w:rsidRPr="001B101F">
        <w:rPr>
          <w:rFonts w:eastAsiaTheme="minorEastAsia" w:cs="Arial"/>
          <w:lang w:eastAsia="sr-Cyrl-CS"/>
        </w:rPr>
        <w:t xml:space="preserve"> оцена и рангирање исправних понуда.</w:t>
      </w:r>
    </w:p>
    <w:p w14:paraId="21A0022B"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Посебан</w:t>
      </w:r>
      <w:r w:rsidRPr="00E72341">
        <w:rPr>
          <w:rFonts w:eastAsiaTheme="minorEastAsia" w:cs="Arial"/>
          <w:lang w:eastAsia="sr-Cyrl-CS"/>
        </w:rPr>
        <w:t xml:space="preserve"> </w:t>
      </w:r>
      <w:r>
        <w:rPr>
          <w:rFonts w:eastAsiaTheme="minorEastAsia" w:cs="Arial"/>
          <w:lang w:eastAsia="sr-Cyrl-CS"/>
        </w:rPr>
        <w:t>обим</w:t>
      </w:r>
      <w:r w:rsidRPr="00E72341">
        <w:rPr>
          <w:rFonts w:eastAsiaTheme="minorEastAsia" w:cs="Arial"/>
          <w:lang w:eastAsia="sr-Cyrl-CS"/>
        </w:rPr>
        <w:t xml:space="preserve"> </w:t>
      </w:r>
      <w:r>
        <w:rPr>
          <w:rFonts w:eastAsiaTheme="minorEastAsia" w:cs="Arial"/>
          <w:lang w:eastAsia="sr-Cyrl-CS"/>
        </w:rPr>
        <w:t>послова</w:t>
      </w:r>
      <w:r w:rsidRPr="00E72341">
        <w:rPr>
          <w:rFonts w:eastAsiaTheme="minorEastAsia" w:cs="Arial"/>
          <w:lang w:eastAsia="sr-Cyrl-CS"/>
        </w:rPr>
        <w:t xml:space="preserve"> </w:t>
      </w:r>
      <w:r>
        <w:rPr>
          <w:rFonts w:eastAsiaTheme="minorEastAsia" w:cs="Arial"/>
          <w:lang w:eastAsia="sr-Cyrl-CS"/>
        </w:rPr>
        <w:t>при</w:t>
      </w:r>
      <w:r w:rsidRPr="00E72341">
        <w:rPr>
          <w:rFonts w:eastAsiaTheme="minorEastAsia" w:cs="Arial"/>
          <w:lang w:eastAsia="sr-Cyrl-CS"/>
        </w:rPr>
        <w:t xml:space="preserve"> </w:t>
      </w:r>
      <w:r>
        <w:rPr>
          <w:rFonts w:eastAsiaTheme="minorEastAsia" w:cs="Arial"/>
          <w:lang w:eastAsia="sr-Cyrl-CS"/>
        </w:rPr>
        <w:t>прегледу</w:t>
      </w:r>
      <w:r w:rsidRPr="00E72341">
        <w:rPr>
          <w:rFonts w:eastAsiaTheme="minorEastAsia" w:cs="Arial"/>
          <w:lang w:eastAsia="sr-Cyrl-CS"/>
        </w:rPr>
        <w:t xml:space="preserve">, </w:t>
      </w:r>
      <w:r>
        <w:rPr>
          <w:rFonts w:eastAsiaTheme="minorEastAsia" w:cs="Arial"/>
          <w:lang w:eastAsia="sr-Cyrl-CS"/>
        </w:rPr>
        <w:t>провери</w:t>
      </w:r>
      <w:r w:rsidRPr="00E72341">
        <w:rPr>
          <w:rFonts w:eastAsiaTheme="minorEastAsia" w:cs="Arial"/>
          <w:lang w:eastAsia="sr-Cyrl-CS"/>
        </w:rPr>
        <w:t xml:space="preserve"> </w:t>
      </w:r>
      <w:r>
        <w:rPr>
          <w:rFonts w:eastAsiaTheme="minorEastAsia" w:cs="Arial"/>
          <w:lang w:eastAsia="sr-Cyrl-CS"/>
        </w:rPr>
        <w:t>и</w:t>
      </w:r>
      <w:r w:rsidRPr="00E72341">
        <w:rPr>
          <w:rFonts w:eastAsiaTheme="minorEastAsia" w:cs="Arial"/>
          <w:lang w:eastAsia="sr-Cyrl-CS"/>
        </w:rPr>
        <w:t xml:space="preserve"> </w:t>
      </w:r>
      <w:r>
        <w:rPr>
          <w:rFonts w:eastAsiaTheme="minorEastAsia" w:cs="Arial"/>
          <w:lang w:eastAsia="sr-Cyrl-CS"/>
        </w:rPr>
        <w:t>оцени</w:t>
      </w:r>
      <w:r w:rsidRPr="00E72341">
        <w:rPr>
          <w:rFonts w:eastAsiaTheme="minorEastAsia" w:cs="Arial"/>
          <w:lang w:eastAsia="sr-Cyrl-CS"/>
        </w:rPr>
        <w:t xml:space="preserve"> </w:t>
      </w:r>
      <w:r>
        <w:rPr>
          <w:rFonts w:eastAsiaTheme="minorEastAsia" w:cs="Arial"/>
          <w:lang w:eastAsia="sr-Cyrl-CS"/>
        </w:rPr>
        <w:t>приспелих</w:t>
      </w:r>
      <w:r w:rsidRPr="00E72341">
        <w:rPr>
          <w:rFonts w:eastAsiaTheme="minorEastAsia" w:cs="Arial"/>
          <w:lang w:eastAsia="sr-Cyrl-CS"/>
        </w:rPr>
        <w:t xml:space="preserve"> </w:t>
      </w:r>
      <w:r>
        <w:rPr>
          <w:rFonts w:eastAsiaTheme="minorEastAsia" w:cs="Arial"/>
          <w:lang w:eastAsia="sr-Cyrl-CS"/>
        </w:rPr>
        <w:t>понуда</w:t>
      </w:r>
      <w:r w:rsidRPr="00E72341">
        <w:rPr>
          <w:rFonts w:eastAsiaTheme="minorEastAsia" w:cs="Arial"/>
          <w:lang w:eastAsia="sr-Cyrl-CS"/>
        </w:rPr>
        <w:t xml:space="preserve"> </w:t>
      </w:r>
      <w:r>
        <w:rPr>
          <w:rFonts w:eastAsiaTheme="minorEastAsia" w:cs="Arial"/>
          <w:lang w:eastAsia="sr-Cyrl-CS"/>
        </w:rPr>
        <w:t>за</w:t>
      </w:r>
      <w:r w:rsidRPr="00E72341">
        <w:rPr>
          <w:rFonts w:eastAsiaTheme="minorEastAsia" w:cs="Arial"/>
          <w:lang w:eastAsia="sr-Cyrl-CS"/>
        </w:rPr>
        <w:t xml:space="preserve"> </w:t>
      </w:r>
      <w:r>
        <w:rPr>
          <w:rFonts w:eastAsiaTheme="minorEastAsia" w:cs="Arial"/>
          <w:lang w:eastAsia="sr-Cyrl-CS"/>
        </w:rPr>
        <w:t>посебне</w:t>
      </w:r>
      <w:r w:rsidRPr="00E72341">
        <w:rPr>
          <w:rFonts w:eastAsiaTheme="minorEastAsia" w:cs="Arial"/>
          <w:lang w:eastAsia="sr-Cyrl-CS"/>
        </w:rPr>
        <w:t xml:space="preserve"> </w:t>
      </w:r>
      <w:r>
        <w:rPr>
          <w:rFonts w:eastAsiaTheme="minorEastAsia" w:cs="Arial"/>
          <w:lang w:eastAsia="sr-Cyrl-CS"/>
        </w:rPr>
        <w:t>тендере</w:t>
      </w:r>
      <w:r w:rsidRPr="00E72341">
        <w:rPr>
          <w:rFonts w:eastAsiaTheme="minorEastAsia" w:cs="Arial"/>
          <w:lang w:eastAsia="sr-Cyrl-CS"/>
        </w:rPr>
        <w:t xml:space="preserve"> </w:t>
      </w:r>
      <w:r>
        <w:rPr>
          <w:rFonts w:eastAsiaTheme="minorEastAsia" w:cs="Arial"/>
          <w:lang w:eastAsia="sr-Cyrl-CS"/>
        </w:rPr>
        <w:t>подразумева</w:t>
      </w:r>
      <w:r w:rsidRPr="00E72341">
        <w:rPr>
          <w:rFonts w:eastAsiaTheme="minorEastAsia" w:cs="Arial"/>
          <w:lang w:eastAsia="sr-Cyrl-CS"/>
        </w:rPr>
        <w:t xml:space="preserve"> </w:t>
      </w:r>
      <w:r>
        <w:rPr>
          <w:rFonts w:eastAsiaTheme="minorEastAsia" w:cs="Arial"/>
          <w:lang w:eastAsia="sr-Cyrl-CS"/>
        </w:rPr>
        <w:t>следеће</w:t>
      </w:r>
      <w:r w:rsidRPr="00E72341">
        <w:rPr>
          <w:rFonts w:eastAsiaTheme="minorEastAsia" w:cs="Arial"/>
          <w:lang w:eastAsia="sr-Cyrl-CS"/>
        </w:rPr>
        <w:t xml:space="preserve"> </w:t>
      </w:r>
      <w:r>
        <w:rPr>
          <w:rFonts w:eastAsiaTheme="minorEastAsia" w:cs="Arial"/>
          <w:lang w:eastAsia="sr-Cyrl-CS"/>
        </w:rPr>
        <w:t>послове</w:t>
      </w:r>
      <w:r w:rsidRPr="00E72341">
        <w:rPr>
          <w:rFonts w:eastAsiaTheme="minorEastAsia" w:cs="Arial"/>
          <w:lang w:eastAsia="sr-Cyrl-CS"/>
        </w:rPr>
        <w:t>:</w:t>
      </w:r>
    </w:p>
    <w:p w14:paraId="127FE6F8"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Турбопостројење</w:t>
      </w:r>
    </w:p>
    <w:p w14:paraId="4FCC662D" w14:textId="77777777" w:rsidR="00C05EF5" w:rsidRPr="00E72341" w:rsidRDefault="00C05EF5" w:rsidP="00C05EF5">
      <w:pPr>
        <w:autoSpaceDE w:val="0"/>
        <w:autoSpaceDN w:val="0"/>
        <w:adjustRightInd w:val="0"/>
        <w:rPr>
          <w:rFonts w:eastAsiaTheme="minorEastAsia" w:cs="Arial"/>
          <w:lang w:eastAsia="sr-Cyrl-CS"/>
        </w:rPr>
      </w:pPr>
    </w:p>
    <w:p w14:paraId="6F789B05" w14:textId="77777777" w:rsidR="00C05EF5" w:rsidRPr="00393036"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за</w:t>
      </w:r>
      <w:proofErr w:type="gramEnd"/>
      <w:r w:rsidRPr="00393036">
        <w:rPr>
          <w:rFonts w:eastAsiaTheme="minorEastAsia" w:cs="Arial"/>
          <w:lang w:eastAsia="sr-Cyrl-CS"/>
        </w:rPr>
        <w:t xml:space="preserve"> </w:t>
      </w:r>
      <w:r>
        <w:rPr>
          <w:rFonts w:eastAsiaTheme="minorEastAsia" w:cs="Arial"/>
          <w:lang w:eastAsia="sr-Cyrl-CS"/>
        </w:rPr>
        <w:t>исправне</w:t>
      </w:r>
      <w:r w:rsidRPr="00393036">
        <w:rPr>
          <w:rFonts w:eastAsiaTheme="minorEastAsia" w:cs="Arial"/>
          <w:lang w:eastAsia="sr-Cyrl-CS"/>
        </w:rPr>
        <w:t xml:space="preserve"> </w:t>
      </w:r>
      <w:r>
        <w:rPr>
          <w:rFonts w:eastAsiaTheme="minorEastAsia" w:cs="Arial"/>
          <w:lang w:eastAsia="sr-Cyrl-CS"/>
        </w:rPr>
        <w:t>понуде</w:t>
      </w:r>
      <w:r w:rsidRPr="00393036">
        <w:rPr>
          <w:rFonts w:eastAsiaTheme="minorEastAsia" w:cs="Arial"/>
          <w:lang w:eastAsia="sr-Cyrl-CS"/>
        </w:rPr>
        <w:t xml:space="preserve"> </w:t>
      </w:r>
      <w:r>
        <w:rPr>
          <w:rFonts w:eastAsiaTheme="minorEastAsia" w:cs="Arial"/>
          <w:lang w:eastAsia="sr-Cyrl-CS"/>
        </w:rPr>
        <w:t>спровести</w:t>
      </w:r>
      <w:r w:rsidRPr="00393036">
        <w:rPr>
          <w:rFonts w:eastAsiaTheme="minorEastAsia" w:cs="Arial"/>
          <w:lang w:eastAsia="sr-Cyrl-CS"/>
        </w:rPr>
        <w:t xml:space="preserve"> </w:t>
      </w:r>
      <w:r>
        <w:rPr>
          <w:rFonts w:eastAsiaTheme="minorEastAsia" w:cs="Arial"/>
          <w:lang w:eastAsia="sr-Cyrl-CS"/>
        </w:rPr>
        <w:t>основне</w:t>
      </w:r>
      <w:r w:rsidRPr="00393036">
        <w:rPr>
          <w:rFonts w:eastAsiaTheme="minorEastAsia" w:cs="Arial"/>
          <w:lang w:eastAsia="sr-Cyrl-CS"/>
        </w:rPr>
        <w:t xml:space="preserve"> </w:t>
      </w:r>
      <w:r>
        <w:rPr>
          <w:rFonts w:eastAsiaTheme="minorEastAsia" w:cs="Arial"/>
          <w:lang w:eastAsia="sr-Cyrl-CS"/>
        </w:rPr>
        <w:t>контролне</w:t>
      </w:r>
      <w:r w:rsidRPr="00393036">
        <w:rPr>
          <w:rFonts w:eastAsiaTheme="minorEastAsia" w:cs="Arial"/>
          <w:lang w:eastAsia="sr-Cyrl-CS"/>
        </w:rPr>
        <w:t xml:space="preserve"> </w:t>
      </w:r>
      <w:r>
        <w:rPr>
          <w:rFonts w:eastAsiaTheme="minorEastAsia" w:cs="Arial"/>
          <w:lang w:eastAsia="sr-Cyrl-CS"/>
        </w:rPr>
        <w:t>прорачуне</w:t>
      </w:r>
      <w:r w:rsidRPr="00393036">
        <w:rPr>
          <w:rFonts w:eastAsiaTheme="minorEastAsia" w:cs="Arial"/>
          <w:lang w:eastAsia="sr-Cyrl-CS"/>
        </w:rPr>
        <w:t xml:space="preserve"> </w:t>
      </w:r>
      <w:r>
        <w:rPr>
          <w:rFonts w:eastAsiaTheme="minorEastAsia" w:cs="Arial"/>
          <w:lang w:eastAsia="sr-Cyrl-CS"/>
        </w:rPr>
        <w:t>везане</w:t>
      </w:r>
      <w:r w:rsidRPr="00393036">
        <w:rPr>
          <w:rFonts w:eastAsiaTheme="minorEastAsia" w:cs="Arial"/>
          <w:lang w:eastAsia="sr-Cyrl-CS"/>
        </w:rPr>
        <w:t xml:space="preserve"> </w:t>
      </w:r>
      <w:r>
        <w:rPr>
          <w:rFonts w:eastAsiaTheme="minorEastAsia" w:cs="Arial"/>
          <w:lang w:eastAsia="sr-Cyrl-CS"/>
        </w:rPr>
        <w:t>за</w:t>
      </w:r>
      <w:r w:rsidRPr="00393036">
        <w:rPr>
          <w:rFonts w:eastAsiaTheme="minorEastAsia" w:cs="Arial"/>
          <w:lang w:eastAsia="sr-Cyrl-CS"/>
        </w:rPr>
        <w:t xml:space="preserve"> </w:t>
      </w:r>
      <w:r>
        <w:rPr>
          <w:rFonts w:eastAsiaTheme="minorEastAsia" w:cs="Arial"/>
          <w:lang w:eastAsia="sr-Cyrl-CS"/>
        </w:rPr>
        <w:t>турбопостројење</w:t>
      </w:r>
      <w:r w:rsidRPr="00393036">
        <w:rPr>
          <w:rFonts w:eastAsiaTheme="minorEastAsia" w:cs="Arial"/>
          <w:lang w:eastAsia="sr-Cyrl-CS"/>
        </w:rPr>
        <w:t xml:space="preserve"> </w:t>
      </w:r>
      <w:r>
        <w:rPr>
          <w:rFonts w:eastAsiaTheme="minorEastAsia" w:cs="Arial"/>
          <w:lang w:eastAsia="sr-Cyrl-CS"/>
        </w:rPr>
        <w:t>ради</w:t>
      </w:r>
      <w:r w:rsidRPr="00393036">
        <w:rPr>
          <w:rFonts w:eastAsiaTheme="minorEastAsia" w:cs="Arial"/>
          <w:lang w:eastAsia="sr-Cyrl-CS"/>
        </w:rPr>
        <w:t xml:space="preserve"> </w:t>
      </w:r>
      <w:r>
        <w:rPr>
          <w:rFonts w:eastAsiaTheme="minorEastAsia" w:cs="Arial"/>
          <w:lang w:eastAsia="sr-Cyrl-CS"/>
        </w:rPr>
        <w:t>провере</w:t>
      </w:r>
      <w:r w:rsidRPr="00393036">
        <w:rPr>
          <w:rFonts w:eastAsiaTheme="minorEastAsia" w:cs="Arial"/>
          <w:lang w:eastAsia="sr-Cyrl-CS"/>
        </w:rPr>
        <w:t xml:space="preserve"> </w:t>
      </w:r>
      <w:r>
        <w:rPr>
          <w:rFonts w:eastAsiaTheme="minorEastAsia" w:cs="Arial"/>
          <w:lang w:eastAsia="sr-Cyrl-CS"/>
        </w:rPr>
        <w:t>понуђених</w:t>
      </w:r>
      <w:r w:rsidRPr="00393036">
        <w:rPr>
          <w:rFonts w:eastAsiaTheme="minorEastAsia" w:cs="Arial"/>
          <w:lang w:eastAsia="sr-Cyrl-CS"/>
        </w:rPr>
        <w:t xml:space="preserve"> </w:t>
      </w:r>
      <w:r>
        <w:rPr>
          <w:rFonts w:eastAsiaTheme="minorEastAsia" w:cs="Arial"/>
          <w:lang w:eastAsia="sr-Cyrl-CS"/>
        </w:rPr>
        <w:t>решења</w:t>
      </w:r>
      <w:r w:rsidRPr="00393036">
        <w:rPr>
          <w:rFonts w:eastAsiaTheme="minorEastAsia" w:cs="Arial"/>
          <w:lang w:eastAsia="sr-Cyrl-CS"/>
        </w:rPr>
        <w:t xml:space="preserve">, </w:t>
      </w:r>
      <w:r>
        <w:rPr>
          <w:rFonts w:eastAsiaTheme="minorEastAsia" w:cs="Arial"/>
          <w:lang w:eastAsia="sr-Cyrl-CS"/>
        </w:rPr>
        <w:t>у</w:t>
      </w:r>
      <w:r w:rsidRPr="00393036">
        <w:rPr>
          <w:rFonts w:eastAsiaTheme="minorEastAsia" w:cs="Arial"/>
          <w:lang w:eastAsia="sr-Cyrl-CS"/>
        </w:rPr>
        <w:t xml:space="preserve"> </w:t>
      </w:r>
      <w:r>
        <w:rPr>
          <w:rFonts w:eastAsiaTheme="minorEastAsia" w:cs="Arial"/>
          <w:lang w:eastAsia="sr-Cyrl-CS"/>
        </w:rPr>
        <w:t>смислу</w:t>
      </w:r>
      <w:r w:rsidRPr="00393036">
        <w:rPr>
          <w:rFonts w:eastAsiaTheme="minorEastAsia" w:cs="Arial"/>
          <w:lang w:eastAsia="sr-Cyrl-CS"/>
        </w:rPr>
        <w:t xml:space="preserve"> </w:t>
      </w:r>
      <w:r>
        <w:rPr>
          <w:rFonts w:eastAsiaTheme="minorEastAsia" w:cs="Arial"/>
          <w:lang w:eastAsia="sr-Cyrl-CS"/>
        </w:rPr>
        <w:t>степена</w:t>
      </w:r>
      <w:r w:rsidRPr="00393036">
        <w:rPr>
          <w:rFonts w:eastAsiaTheme="minorEastAsia" w:cs="Arial"/>
          <w:lang w:eastAsia="sr-Cyrl-CS"/>
        </w:rPr>
        <w:t xml:space="preserve"> </w:t>
      </w:r>
      <w:r>
        <w:rPr>
          <w:rFonts w:eastAsiaTheme="minorEastAsia" w:cs="Arial"/>
          <w:lang w:eastAsia="sr-Cyrl-CS"/>
        </w:rPr>
        <w:t>корисности</w:t>
      </w:r>
      <w:r w:rsidRPr="00393036">
        <w:rPr>
          <w:rFonts w:eastAsiaTheme="minorEastAsia" w:cs="Arial"/>
          <w:lang w:eastAsia="sr-Cyrl-CS"/>
        </w:rPr>
        <w:t xml:space="preserve">, </w:t>
      </w:r>
      <w:r>
        <w:rPr>
          <w:rFonts w:eastAsiaTheme="minorEastAsia" w:cs="Arial"/>
          <w:lang w:eastAsia="sr-Cyrl-CS"/>
        </w:rPr>
        <w:t>повећања</w:t>
      </w:r>
      <w:r w:rsidRPr="00393036">
        <w:rPr>
          <w:rFonts w:eastAsiaTheme="minorEastAsia" w:cs="Arial"/>
          <w:lang w:eastAsia="sr-Cyrl-CS"/>
        </w:rPr>
        <w:t xml:space="preserve"> </w:t>
      </w:r>
      <w:r>
        <w:rPr>
          <w:rFonts w:eastAsiaTheme="minorEastAsia" w:cs="Arial"/>
          <w:lang w:eastAsia="sr-Cyrl-CS"/>
        </w:rPr>
        <w:t>снаге</w:t>
      </w:r>
      <w:r w:rsidRPr="00393036">
        <w:rPr>
          <w:rFonts w:eastAsiaTheme="minorEastAsia" w:cs="Arial"/>
          <w:lang w:eastAsia="sr-Cyrl-CS"/>
        </w:rPr>
        <w:t xml:space="preserve"> </w:t>
      </w:r>
      <w:r>
        <w:rPr>
          <w:rFonts w:eastAsiaTheme="minorEastAsia" w:cs="Arial"/>
          <w:lang w:eastAsia="sr-Cyrl-CS"/>
        </w:rPr>
        <w:t>и</w:t>
      </w:r>
      <w:r w:rsidRPr="00393036">
        <w:rPr>
          <w:rFonts w:eastAsiaTheme="minorEastAsia" w:cs="Arial"/>
          <w:lang w:eastAsia="sr-Cyrl-CS"/>
        </w:rPr>
        <w:t xml:space="preserve"> </w:t>
      </w:r>
      <w:r>
        <w:rPr>
          <w:rFonts w:eastAsiaTheme="minorEastAsia" w:cs="Arial"/>
          <w:lang w:eastAsia="sr-Cyrl-CS"/>
        </w:rPr>
        <w:t>осталих</w:t>
      </w:r>
      <w:r w:rsidRPr="00393036">
        <w:rPr>
          <w:rFonts w:eastAsiaTheme="minorEastAsia" w:cs="Arial"/>
          <w:lang w:eastAsia="sr-Cyrl-CS"/>
        </w:rPr>
        <w:t xml:space="preserve"> </w:t>
      </w:r>
      <w:r>
        <w:rPr>
          <w:rFonts w:eastAsiaTheme="minorEastAsia" w:cs="Arial"/>
          <w:lang w:eastAsia="sr-Cyrl-CS"/>
        </w:rPr>
        <w:t>захтева</w:t>
      </w:r>
      <w:r w:rsidRPr="00393036">
        <w:rPr>
          <w:rFonts w:eastAsiaTheme="minorEastAsia" w:cs="Arial"/>
          <w:lang w:eastAsia="sr-Cyrl-CS"/>
        </w:rPr>
        <w:t xml:space="preserve"> </w:t>
      </w:r>
      <w:r>
        <w:rPr>
          <w:rFonts w:eastAsiaTheme="minorEastAsia" w:cs="Arial"/>
          <w:lang w:eastAsia="sr-Cyrl-CS"/>
        </w:rPr>
        <w:t>тендера</w:t>
      </w:r>
      <w:r w:rsidRPr="00393036">
        <w:rPr>
          <w:rFonts w:eastAsiaTheme="minorEastAsia" w:cs="Arial"/>
          <w:lang w:eastAsia="sr-Cyrl-CS"/>
        </w:rPr>
        <w:t>.</w:t>
      </w:r>
    </w:p>
    <w:p w14:paraId="00E00462"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Котловско</w:t>
      </w:r>
      <w:r w:rsidRPr="00E72341">
        <w:rPr>
          <w:rFonts w:eastAsiaTheme="minorEastAsia" w:cs="Arial"/>
          <w:lang w:eastAsia="sr-Cyrl-CS"/>
        </w:rPr>
        <w:t xml:space="preserve"> </w:t>
      </w:r>
      <w:r>
        <w:rPr>
          <w:rFonts w:eastAsiaTheme="minorEastAsia" w:cs="Arial"/>
          <w:lang w:eastAsia="sr-Cyrl-CS"/>
        </w:rPr>
        <w:t>постројење</w:t>
      </w:r>
    </w:p>
    <w:p w14:paraId="2D14D6EE" w14:textId="77777777" w:rsidR="00C05EF5" w:rsidRPr="00E72341" w:rsidRDefault="00C05EF5" w:rsidP="00C05EF5">
      <w:pPr>
        <w:autoSpaceDE w:val="0"/>
        <w:autoSpaceDN w:val="0"/>
        <w:adjustRightInd w:val="0"/>
        <w:rPr>
          <w:rFonts w:eastAsiaTheme="minorEastAsia" w:cs="Arial"/>
          <w:lang w:eastAsia="sr-Cyrl-CS"/>
        </w:rPr>
      </w:pPr>
    </w:p>
    <w:p w14:paraId="13862C33"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за</w:t>
      </w:r>
      <w:proofErr w:type="gramEnd"/>
      <w:r w:rsidRPr="00D67402">
        <w:rPr>
          <w:rFonts w:eastAsiaTheme="minorEastAsia" w:cs="Arial"/>
          <w:lang w:eastAsia="sr-Cyrl-CS"/>
        </w:rPr>
        <w:t xml:space="preserve"> </w:t>
      </w:r>
      <w:r>
        <w:rPr>
          <w:rFonts w:eastAsiaTheme="minorEastAsia" w:cs="Arial"/>
          <w:lang w:eastAsia="sr-Cyrl-CS"/>
        </w:rPr>
        <w:t>исправне</w:t>
      </w:r>
      <w:r w:rsidRPr="00D67402">
        <w:rPr>
          <w:rFonts w:eastAsiaTheme="minorEastAsia" w:cs="Arial"/>
          <w:lang w:eastAsia="sr-Cyrl-CS"/>
        </w:rPr>
        <w:t xml:space="preserve"> </w:t>
      </w:r>
      <w:r>
        <w:rPr>
          <w:rFonts w:eastAsiaTheme="minorEastAsia" w:cs="Arial"/>
          <w:lang w:eastAsia="sr-Cyrl-CS"/>
        </w:rPr>
        <w:t>понуде</w:t>
      </w:r>
      <w:r w:rsidRPr="00D67402">
        <w:rPr>
          <w:rFonts w:eastAsiaTheme="minorEastAsia" w:cs="Arial"/>
          <w:lang w:eastAsia="sr-Cyrl-CS"/>
        </w:rPr>
        <w:t xml:space="preserve"> </w:t>
      </w:r>
      <w:r>
        <w:rPr>
          <w:rFonts w:eastAsiaTheme="minorEastAsia" w:cs="Arial"/>
          <w:lang w:eastAsia="sr-Cyrl-CS"/>
        </w:rPr>
        <w:t>спровести</w:t>
      </w:r>
      <w:r w:rsidRPr="00D67402">
        <w:rPr>
          <w:rFonts w:eastAsiaTheme="minorEastAsia" w:cs="Arial"/>
          <w:lang w:eastAsia="sr-Cyrl-CS"/>
        </w:rPr>
        <w:t xml:space="preserve"> </w:t>
      </w:r>
      <w:r>
        <w:rPr>
          <w:rFonts w:eastAsiaTheme="minorEastAsia" w:cs="Arial"/>
          <w:lang w:eastAsia="sr-Cyrl-CS"/>
        </w:rPr>
        <w:t>основне</w:t>
      </w:r>
      <w:r w:rsidRPr="00D67402">
        <w:rPr>
          <w:rFonts w:eastAsiaTheme="minorEastAsia" w:cs="Arial"/>
          <w:lang w:eastAsia="sr-Cyrl-CS"/>
        </w:rPr>
        <w:t xml:space="preserve"> </w:t>
      </w:r>
      <w:r>
        <w:rPr>
          <w:rFonts w:eastAsiaTheme="minorEastAsia" w:cs="Arial"/>
          <w:lang w:eastAsia="sr-Cyrl-CS"/>
        </w:rPr>
        <w:t>контролне</w:t>
      </w:r>
      <w:r w:rsidRPr="00D67402">
        <w:rPr>
          <w:rFonts w:eastAsiaTheme="minorEastAsia" w:cs="Arial"/>
          <w:lang w:eastAsia="sr-Cyrl-CS"/>
        </w:rPr>
        <w:t xml:space="preserve"> </w:t>
      </w:r>
      <w:r>
        <w:rPr>
          <w:rFonts w:eastAsiaTheme="minorEastAsia" w:cs="Arial"/>
          <w:lang w:eastAsia="sr-Cyrl-CS"/>
        </w:rPr>
        <w:t>прорачуне</w:t>
      </w:r>
      <w:r w:rsidRPr="00D67402">
        <w:rPr>
          <w:rFonts w:eastAsiaTheme="minorEastAsia" w:cs="Arial"/>
          <w:lang w:eastAsia="sr-Cyrl-CS"/>
        </w:rPr>
        <w:t xml:space="preserve"> </w:t>
      </w:r>
      <w:r>
        <w:rPr>
          <w:rFonts w:eastAsiaTheme="minorEastAsia" w:cs="Arial"/>
          <w:lang w:eastAsia="sr-Cyrl-CS"/>
        </w:rPr>
        <w:t>везане</w:t>
      </w:r>
      <w:r w:rsidRPr="00D67402">
        <w:rPr>
          <w:rFonts w:eastAsiaTheme="minorEastAsia" w:cs="Arial"/>
          <w:lang w:eastAsia="sr-Cyrl-CS"/>
        </w:rPr>
        <w:t xml:space="preserve"> </w:t>
      </w:r>
      <w:r>
        <w:rPr>
          <w:rFonts w:eastAsiaTheme="minorEastAsia" w:cs="Arial"/>
          <w:lang w:eastAsia="sr-Cyrl-CS"/>
        </w:rPr>
        <w:t>за</w:t>
      </w:r>
      <w:r w:rsidRPr="00D67402">
        <w:rPr>
          <w:rFonts w:eastAsiaTheme="minorEastAsia" w:cs="Arial"/>
          <w:lang w:eastAsia="sr-Cyrl-CS"/>
        </w:rPr>
        <w:t xml:space="preserve"> </w:t>
      </w:r>
      <w:r>
        <w:rPr>
          <w:rFonts w:eastAsiaTheme="minorEastAsia" w:cs="Arial"/>
          <w:lang w:eastAsia="sr-Cyrl-CS"/>
        </w:rPr>
        <w:t>котловско</w:t>
      </w:r>
      <w:r w:rsidRPr="00D67402">
        <w:rPr>
          <w:rFonts w:eastAsiaTheme="minorEastAsia" w:cs="Arial"/>
          <w:lang w:eastAsia="sr-Cyrl-CS"/>
        </w:rPr>
        <w:t xml:space="preserve"> </w:t>
      </w:r>
      <w:r>
        <w:rPr>
          <w:rFonts w:eastAsiaTheme="minorEastAsia" w:cs="Arial"/>
          <w:lang w:eastAsia="sr-Cyrl-CS"/>
        </w:rPr>
        <w:t>постројење</w:t>
      </w:r>
      <w:r w:rsidRPr="00D67402">
        <w:rPr>
          <w:rFonts w:eastAsiaTheme="minorEastAsia" w:cs="Arial"/>
          <w:lang w:eastAsia="sr-Cyrl-CS"/>
        </w:rPr>
        <w:t xml:space="preserve"> </w:t>
      </w:r>
      <w:r>
        <w:rPr>
          <w:rFonts w:eastAsiaTheme="minorEastAsia" w:cs="Arial"/>
          <w:lang w:eastAsia="sr-Cyrl-CS"/>
        </w:rPr>
        <w:t>ради</w:t>
      </w:r>
      <w:r w:rsidRPr="00D67402">
        <w:rPr>
          <w:rFonts w:eastAsiaTheme="minorEastAsia" w:cs="Arial"/>
          <w:lang w:eastAsia="sr-Cyrl-CS"/>
        </w:rPr>
        <w:t xml:space="preserve"> </w:t>
      </w:r>
      <w:r>
        <w:rPr>
          <w:rFonts w:eastAsiaTheme="minorEastAsia" w:cs="Arial"/>
          <w:lang w:eastAsia="sr-Cyrl-CS"/>
        </w:rPr>
        <w:t>провере</w:t>
      </w:r>
      <w:r w:rsidRPr="00D67402">
        <w:rPr>
          <w:rFonts w:eastAsiaTheme="minorEastAsia" w:cs="Arial"/>
          <w:lang w:eastAsia="sr-Cyrl-CS"/>
        </w:rPr>
        <w:t xml:space="preserve"> </w:t>
      </w:r>
      <w:r>
        <w:rPr>
          <w:rFonts w:eastAsiaTheme="minorEastAsia" w:cs="Arial"/>
          <w:lang w:eastAsia="sr-Cyrl-CS"/>
        </w:rPr>
        <w:t>понуђених</w:t>
      </w:r>
      <w:r w:rsidRPr="00D67402">
        <w:rPr>
          <w:rFonts w:eastAsiaTheme="minorEastAsia" w:cs="Arial"/>
          <w:lang w:eastAsia="sr-Cyrl-CS"/>
        </w:rPr>
        <w:t xml:space="preserve"> </w:t>
      </w:r>
      <w:r>
        <w:rPr>
          <w:rFonts w:eastAsiaTheme="minorEastAsia" w:cs="Arial"/>
          <w:lang w:eastAsia="sr-Cyrl-CS"/>
        </w:rPr>
        <w:t>решења</w:t>
      </w:r>
      <w:r w:rsidRPr="00D67402">
        <w:rPr>
          <w:rFonts w:eastAsiaTheme="minorEastAsia" w:cs="Arial"/>
          <w:lang w:eastAsia="sr-Cyrl-CS"/>
        </w:rPr>
        <w:t xml:space="preserve"> </w:t>
      </w:r>
      <w:r>
        <w:rPr>
          <w:rFonts w:eastAsiaTheme="minorEastAsia" w:cs="Arial"/>
          <w:lang w:eastAsia="sr-Cyrl-CS"/>
        </w:rPr>
        <w:t>у</w:t>
      </w:r>
      <w:r w:rsidRPr="00D67402">
        <w:rPr>
          <w:rFonts w:eastAsiaTheme="minorEastAsia" w:cs="Arial"/>
          <w:lang w:eastAsia="sr-Cyrl-CS"/>
        </w:rPr>
        <w:t xml:space="preserve"> </w:t>
      </w:r>
      <w:r>
        <w:rPr>
          <w:rFonts w:eastAsiaTheme="minorEastAsia" w:cs="Arial"/>
          <w:lang w:eastAsia="sr-Cyrl-CS"/>
        </w:rPr>
        <w:t>смислу</w:t>
      </w:r>
      <w:r w:rsidRPr="00D67402">
        <w:rPr>
          <w:rFonts w:eastAsiaTheme="minorEastAsia" w:cs="Arial"/>
          <w:lang w:eastAsia="sr-Cyrl-CS"/>
        </w:rPr>
        <w:t xml:space="preserve"> </w:t>
      </w:r>
      <w:r>
        <w:rPr>
          <w:rFonts w:eastAsiaTheme="minorEastAsia" w:cs="Arial"/>
          <w:lang w:eastAsia="sr-Cyrl-CS"/>
        </w:rPr>
        <w:t>степена</w:t>
      </w:r>
      <w:r w:rsidRPr="00D67402">
        <w:rPr>
          <w:rFonts w:eastAsiaTheme="minorEastAsia" w:cs="Arial"/>
          <w:lang w:eastAsia="sr-Cyrl-CS"/>
        </w:rPr>
        <w:t xml:space="preserve"> </w:t>
      </w:r>
      <w:r>
        <w:rPr>
          <w:rFonts w:eastAsiaTheme="minorEastAsia" w:cs="Arial"/>
          <w:lang w:eastAsia="sr-Cyrl-CS"/>
        </w:rPr>
        <w:t>корисности</w:t>
      </w:r>
      <w:r w:rsidRPr="00D67402">
        <w:rPr>
          <w:rFonts w:eastAsiaTheme="minorEastAsia" w:cs="Arial"/>
          <w:lang w:eastAsia="sr-Cyrl-CS"/>
        </w:rPr>
        <w:t xml:space="preserve">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редукције</w:t>
      </w:r>
      <w:r w:rsidRPr="00D67402">
        <w:rPr>
          <w:rFonts w:eastAsiaTheme="minorEastAsia" w:cs="Arial"/>
          <w:lang w:eastAsia="sr-Cyrl-CS"/>
        </w:rPr>
        <w:t xml:space="preserve"> </w:t>
      </w:r>
      <w:r>
        <w:rPr>
          <w:rFonts w:eastAsiaTheme="minorEastAsia" w:cs="Arial"/>
          <w:lang w:eastAsia="sr-Cyrl-CS"/>
        </w:rPr>
        <w:t>NО</w:t>
      </w:r>
      <w:r w:rsidRPr="00D67402">
        <w:rPr>
          <w:rFonts w:eastAsiaTheme="minorEastAsia" w:cs="Arial"/>
          <w:lang w:eastAsia="sr-Cyrl-CS"/>
        </w:rPr>
        <w:t xml:space="preserve">x </w:t>
      </w:r>
      <w:r>
        <w:rPr>
          <w:rFonts w:eastAsiaTheme="minorEastAsia" w:cs="Arial"/>
          <w:lang w:eastAsia="sr-Cyrl-CS"/>
        </w:rPr>
        <w:t>и</w:t>
      </w:r>
      <w:r w:rsidRPr="00D67402">
        <w:rPr>
          <w:rFonts w:eastAsiaTheme="minorEastAsia" w:cs="Arial"/>
          <w:lang w:eastAsia="sr-Cyrl-CS"/>
        </w:rPr>
        <w:t xml:space="preserve"> </w:t>
      </w:r>
      <w:r>
        <w:rPr>
          <w:rFonts w:eastAsiaTheme="minorEastAsia" w:cs="Arial"/>
          <w:lang w:eastAsia="sr-Cyrl-CS"/>
        </w:rPr>
        <w:t>осталих</w:t>
      </w:r>
      <w:r w:rsidRPr="00D67402">
        <w:rPr>
          <w:rFonts w:eastAsiaTheme="minorEastAsia" w:cs="Arial"/>
          <w:lang w:eastAsia="sr-Cyrl-CS"/>
        </w:rPr>
        <w:t xml:space="preserve"> </w:t>
      </w:r>
      <w:r>
        <w:rPr>
          <w:rFonts w:eastAsiaTheme="minorEastAsia" w:cs="Arial"/>
          <w:lang w:eastAsia="sr-Cyrl-CS"/>
        </w:rPr>
        <w:t>захтева</w:t>
      </w:r>
      <w:r w:rsidRPr="00D67402">
        <w:rPr>
          <w:rFonts w:eastAsiaTheme="minorEastAsia" w:cs="Arial"/>
          <w:lang w:eastAsia="sr-Cyrl-CS"/>
        </w:rPr>
        <w:t xml:space="preserve"> </w:t>
      </w:r>
      <w:r>
        <w:rPr>
          <w:rFonts w:eastAsiaTheme="minorEastAsia" w:cs="Arial"/>
          <w:lang w:eastAsia="sr-Cyrl-CS"/>
        </w:rPr>
        <w:t>тендера</w:t>
      </w:r>
      <w:r w:rsidRPr="00D67402">
        <w:rPr>
          <w:rFonts w:eastAsiaTheme="minorEastAsia" w:cs="Arial"/>
          <w:lang w:eastAsia="sr-Cyrl-CS"/>
        </w:rPr>
        <w:t>.</w:t>
      </w:r>
    </w:p>
    <w:p w14:paraId="1D5A674D" w14:textId="77777777" w:rsidR="00C05EF5" w:rsidRPr="00E72341" w:rsidRDefault="00C05EF5" w:rsidP="00C05EF5">
      <w:pPr>
        <w:autoSpaceDE w:val="0"/>
        <w:autoSpaceDN w:val="0"/>
        <w:adjustRightInd w:val="0"/>
        <w:rPr>
          <w:rFonts w:eastAsiaTheme="minorEastAsia" w:cs="Arial"/>
          <w:lang w:eastAsia="sr-Cyrl-CS"/>
        </w:rPr>
      </w:pPr>
      <w:r>
        <w:rPr>
          <w:rFonts w:eastAsiaTheme="minorEastAsia" w:cs="Arial"/>
          <w:lang w:eastAsia="sr-Cyrl-CS"/>
        </w:rPr>
        <w:t>Електро</w:t>
      </w:r>
      <w:r w:rsidRPr="00E72341">
        <w:rPr>
          <w:rFonts w:eastAsiaTheme="minorEastAsia" w:cs="Arial"/>
          <w:lang w:eastAsia="sr-Cyrl-CS"/>
        </w:rPr>
        <w:t xml:space="preserve"> – </w:t>
      </w:r>
      <w:r>
        <w:rPr>
          <w:rFonts w:eastAsiaTheme="minorEastAsia" w:cs="Arial"/>
          <w:lang w:eastAsia="sr-Cyrl-CS"/>
        </w:rPr>
        <w:t>енергетско</w:t>
      </w:r>
      <w:r w:rsidRPr="00E72341">
        <w:rPr>
          <w:rFonts w:eastAsiaTheme="minorEastAsia" w:cs="Arial"/>
          <w:lang w:eastAsia="sr-Cyrl-CS"/>
        </w:rPr>
        <w:t xml:space="preserve"> </w:t>
      </w:r>
      <w:r>
        <w:rPr>
          <w:rFonts w:eastAsiaTheme="minorEastAsia" w:cs="Arial"/>
          <w:lang w:eastAsia="sr-Cyrl-CS"/>
        </w:rPr>
        <w:t>постројење</w:t>
      </w:r>
    </w:p>
    <w:p w14:paraId="3039AABC" w14:textId="77777777" w:rsidR="00C05EF5" w:rsidRPr="00E72341" w:rsidRDefault="00C05EF5" w:rsidP="00C05EF5">
      <w:pPr>
        <w:autoSpaceDE w:val="0"/>
        <w:autoSpaceDN w:val="0"/>
        <w:adjustRightInd w:val="0"/>
        <w:rPr>
          <w:rFonts w:eastAsiaTheme="minorEastAsia" w:cs="Arial"/>
          <w:lang w:eastAsia="sr-Cyrl-CS"/>
        </w:rPr>
      </w:pPr>
    </w:p>
    <w:p w14:paraId="2F57C182" w14:textId="77777777" w:rsidR="00C05EF5" w:rsidRPr="00D67402"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Pr>
          <w:rFonts w:eastAsiaTheme="minorEastAsia" w:cs="Arial"/>
          <w:lang w:eastAsia="sr-Cyrl-CS"/>
        </w:rPr>
        <w:t>за</w:t>
      </w:r>
      <w:proofErr w:type="gramEnd"/>
      <w:r w:rsidRPr="00D67402">
        <w:rPr>
          <w:rFonts w:eastAsiaTheme="minorEastAsia" w:cs="Arial"/>
          <w:lang w:eastAsia="sr-Cyrl-CS"/>
        </w:rPr>
        <w:t xml:space="preserve"> </w:t>
      </w:r>
      <w:r>
        <w:rPr>
          <w:rFonts w:eastAsiaTheme="minorEastAsia" w:cs="Arial"/>
          <w:lang w:eastAsia="sr-Cyrl-CS"/>
        </w:rPr>
        <w:t>одабрану</w:t>
      </w:r>
      <w:r w:rsidRPr="00D67402">
        <w:rPr>
          <w:rFonts w:eastAsiaTheme="minorEastAsia" w:cs="Arial"/>
          <w:lang w:eastAsia="sr-Cyrl-CS"/>
        </w:rPr>
        <w:t xml:space="preserve"> </w:t>
      </w:r>
      <w:r>
        <w:rPr>
          <w:rFonts w:eastAsiaTheme="minorEastAsia" w:cs="Arial"/>
          <w:lang w:eastAsia="sr-Cyrl-CS"/>
        </w:rPr>
        <w:t>понуду</w:t>
      </w:r>
      <w:r w:rsidRPr="00D67402">
        <w:rPr>
          <w:rFonts w:eastAsiaTheme="minorEastAsia" w:cs="Arial"/>
          <w:lang w:eastAsia="sr-Cyrl-CS"/>
        </w:rPr>
        <w:t xml:space="preserve"> - </w:t>
      </w:r>
      <w:r>
        <w:rPr>
          <w:rFonts w:eastAsiaTheme="minorEastAsia" w:cs="Arial"/>
          <w:lang w:eastAsia="sr-Cyrl-CS"/>
        </w:rPr>
        <w:t>спровођење</w:t>
      </w:r>
      <w:r w:rsidRPr="00D67402">
        <w:rPr>
          <w:rFonts w:eastAsiaTheme="minorEastAsia" w:cs="Arial"/>
          <w:lang w:eastAsia="sr-Cyrl-CS"/>
        </w:rPr>
        <w:t xml:space="preserve"> </w:t>
      </w:r>
      <w:r>
        <w:rPr>
          <w:rFonts w:eastAsiaTheme="minorEastAsia" w:cs="Arial"/>
          <w:lang w:eastAsia="sr-Cyrl-CS"/>
        </w:rPr>
        <w:t>детаљног</w:t>
      </w:r>
      <w:r w:rsidRPr="00D67402">
        <w:rPr>
          <w:rFonts w:eastAsiaTheme="minorEastAsia" w:cs="Arial"/>
          <w:lang w:eastAsia="sr-Cyrl-CS"/>
        </w:rPr>
        <w:t xml:space="preserve"> </w:t>
      </w:r>
      <w:r>
        <w:rPr>
          <w:rFonts w:eastAsiaTheme="minorEastAsia" w:cs="Arial"/>
          <w:lang w:eastAsia="sr-Cyrl-CS"/>
        </w:rPr>
        <w:t>контролног</w:t>
      </w:r>
      <w:r w:rsidRPr="00D67402">
        <w:rPr>
          <w:rFonts w:eastAsiaTheme="minorEastAsia" w:cs="Arial"/>
          <w:lang w:eastAsia="sr-Cyrl-CS"/>
        </w:rPr>
        <w:t xml:space="preserve"> </w:t>
      </w:r>
      <w:r>
        <w:rPr>
          <w:rFonts w:eastAsiaTheme="minorEastAsia" w:cs="Arial"/>
          <w:lang w:eastAsia="sr-Cyrl-CS"/>
        </w:rPr>
        <w:t>прорачуна</w:t>
      </w:r>
      <w:r w:rsidRPr="00D67402">
        <w:rPr>
          <w:rFonts w:eastAsiaTheme="minorEastAsia" w:cs="Arial"/>
          <w:lang w:eastAsia="sr-Cyrl-CS"/>
        </w:rPr>
        <w:t xml:space="preserve"> </w:t>
      </w:r>
      <w:r>
        <w:rPr>
          <w:rFonts w:eastAsiaTheme="minorEastAsia" w:cs="Arial"/>
          <w:lang w:eastAsia="sr-Cyrl-CS"/>
        </w:rPr>
        <w:t>генератора</w:t>
      </w:r>
      <w:r w:rsidRPr="00D67402">
        <w:rPr>
          <w:rFonts w:eastAsiaTheme="minorEastAsia" w:cs="Arial"/>
          <w:lang w:eastAsia="sr-Cyrl-CS"/>
        </w:rPr>
        <w:t xml:space="preserve"> – </w:t>
      </w:r>
      <w:r>
        <w:rPr>
          <w:rFonts w:eastAsiaTheme="minorEastAsia" w:cs="Arial"/>
          <w:lang w:eastAsia="sr-Cyrl-CS"/>
        </w:rPr>
        <w:t>провера</w:t>
      </w:r>
      <w:r w:rsidRPr="00D67402">
        <w:rPr>
          <w:rFonts w:eastAsiaTheme="minorEastAsia" w:cs="Arial"/>
          <w:lang w:eastAsia="sr-Cyrl-CS"/>
        </w:rPr>
        <w:t xml:space="preserve"> </w:t>
      </w:r>
      <w:r>
        <w:rPr>
          <w:rFonts w:eastAsiaTheme="minorEastAsia" w:cs="Arial"/>
          <w:lang w:eastAsia="sr-Cyrl-CS"/>
        </w:rPr>
        <w:t>понуђених</w:t>
      </w:r>
      <w:r w:rsidRPr="00D67402">
        <w:rPr>
          <w:rFonts w:eastAsiaTheme="minorEastAsia" w:cs="Arial"/>
          <w:lang w:eastAsia="sr-Cyrl-CS"/>
        </w:rPr>
        <w:t xml:space="preserve"> </w:t>
      </w:r>
      <w:r>
        <w:rPr>
          <w:rFonts w:eastAsiaTheme="minorEastAsia" w:cs="Arial"/>
          <w:lang w:eastAsia="sr-Cyrl-CS"/>
        </w:rPr>
        <w:t>података</w:t>
      </w:r>
      <w:r w:rsidRPr="00D67402">
        <w:rPr>
          <w:rFonts w:eastAsiaTheme="minorEastAsia" w:cs="Arial"/>
          <w:lang w:eastAsia="sr-Cyrl-CS"/>
        </w:rPr>
        <w:t>.</w:t>
      </w:r>
    </w:p>
    <w:p w14:paraId="54A753D5" w14:textId="77777777" w:rsidR="00C05EF5" w:rsidRPr="00E72341" w:rsidRDefault="00C05EF5" w:rsidP="00C05EF5">
      <w:pPr>
        <w:autoSpaceDE w:val="0"/>
        <w:autoSpaceDN w:val="0"/>
        <w:adjustRightInd w:val="0"/>
        <w:rPr>
          <w:rFonts w:eastAsiaTheme="minorEastAsia" w:cs="Arial"/>
          <w:lang w:eastAsia="sr-Cyrl-CS"/>
        </w:rPr>
      </w:pPr>
      <w:bookmarkStart w:id="21" w:name="_Toc512591270"/>
    </w:p>
    <w:p w14:paraId="3247EC08" w14:textId="77777777" w:rsidR="00C05EF5" w:rsidRPr="001B101F" w:rsidRDefault="00E13468" w:rsidP="00C05EF5">
      <w:pPr>
        <w:autoSpaceDE w:val="0"/>
        <w:autoSpaceDN w:val="0"/>
        <w:adjustRightInd w:val="0"/>
        <w:rPr>
          <w:rFonts w:eastAsiaTheme="minorEastAsia" w:cs="Arial"/>
          <w:b/>
          <w:lang w:eastAsia="sr-Cyrl-CS"/>
        </w:rPr>
      </w:pPr>
      <w:r>
        <w:rPr>
          <w:rFonts w:eastAsiaTheme="minorEastAsia" w:cs="Arial"/>
          <w:b/>
          <w:lang w:eastAsia="sr-Cyrl-CS"/>
        </w:rPr>
        <w:t xml:space="preserve">Ђ.-3 </w:t>
      </w:r>
      <w:r w:rsidR="00C05EF5" w:rsidRPr="001B101F">
        <w:rPr>
          <w:rFonts w:eastAsiaTheme="minorEastAsia" w:cs="Arial"/>
          <w:b/>
          <w:lang w:eastAsia="sr-Cyrl-CS"/>
        </w:rPr>
        <w:t>Консултантска помоћ у процесу уговарања</w:t>
      </w:r>
      <w:bookmarkEnd w:id="21"/>
    </w:p>
    <w:p w14:paraId="0C36C261" w14:textId="77777777" w:rsidR="00C05EF5" w:rsidRPr="001B101F" w:rsidRDefault="00C05EF5" w:rsidP="00C05EF5">
      <w:pPr>
        <w:autoSpaceDE w:val="0"/>
        <w:autoSpaceDN w:val="0"/>
        <w:adjustRightInd w:val="0"/>
        <w:rPr>
          <w:rFonts w:eastAsia="Calibri" w:cs="Arial"/>
          <w:lang w:val="sr-Latn-CS"/>
        </w:rPr>
      </w:pPr>
      <w:r w:rsidRPr="001B101F">
        <w:rPr>
          <w:rFonts w:eastAsia="Calibri" w:cs="Arial"/>
          <w:lang w:val="sr-Latn-CS"/>
        </w:rPr>
        <w:t>Консултант ће пружити консултантску помоћ и активно учествовати у:</w:t>
      </w:r>
    </w:p>
    <w:p w14:paraId="2BCBC40E" w14:textId="77777777" w:rsidR="00C05EF5" w:rsidRPr="001B101F" w:rsidRDefault="00C05EF5" w:rsidP="00C05EF5">
      <w:pPr>
        <w:autoSpaceDE w:val="0"/>
        <w:autoSpaceDN w:val="0"/>
        <w:adjustRightInd w:val="0"/>
        <w:rPr>
          <w:rFonts w:eastAsia="Calibri" w:cs="Arial"/>
          <w:lang w:val="sr-Latn-CS"/>
        </w:rPr>
      </w:pPr>
    </w:p>
    <w:p w14:paraId="432D0522"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дефинисању техничког дела уговора и, по потреби, других детаља везаних за уговор са изабраним испоручиоцем опреме;</w:t>
      </w:r>
    </w:p>
    <w:p w14:paraId="312ABE19"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преговорима при склапању уговора;</w:t>
      </w:r>
    </w:p>
    <w:p w14:paraId="4FCB8944" w14:textId="77777777" w:rsidR="00C05EF5" w:rsidRPr="001B101F" w:rsidRDefault="00C05EF5" w:rsidP="006113A7">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 xml:space="preserve">контроли текста уговора и </w:t>
      </w:r>
    </w:p>
    <w:p w14:paraId="4E5DDAC8" w14:textId="77777777" w:rsidR="00C05EF5" w:rsidRPr="001B101F" w:rsidRDefault="00C05EF5" w:rsidP="00FA1529">
      <w:pPr>
        <w:numPr>
          <w:ilvl w:val="0"/>
          <w:numId w:val="47"/>
        </w:numPr>
        <w:autoSpaceDE w:val="0"/>
        <w:autoSpaceDN w:val="0"/>
        <w:adjustRightInd w:val="0"/>
        <w:spacing w:before="0"/>
        <w:contextualSpacing/>
        <w:rPr>
          <w:rFonts w:eastAsiaTheme="minorEastAsia" w:cs="Arial"/>
          <w:lang w:eastAsia="sr-Cyrl-CS"/>
        </w:rPr>
      </w:pPr>
      <w:proofErr w:type="gramStart"/>
      <w:r w:rsidRPr="001B101F">
        <w:rPr>
          <w:rFonts w:eastAsiaTheme="minorEastAsia" w:cs="Arial"/>
          <w:lang w:eastAsia="sr-Cyrl-CS"/>
        </w:rPr>
        <w:t>решавању</w:t>
      </w:r>
      <w:proofErr w:type="gramEnd"/>
      <w:r w:rsidRPr="001B101F">
        <w:rPr>
          <w:rFonts w:eastAsiaTheme="minorEastAsia" w:cs="Arial"/>
          <w:lang w:eastAsia="sr-Cyrl-CS"/>
        </w:rPr>
        <w:t xml:space="preserve"> проблема који могу да настану при реализацији уговора.</w:t>
      </w:r>
    </w:p>
    <w:p w14:paraId="019F05C6" w14:textId="77777777" w:rsidR="00C05EF5" w:rsidRPr="001B101F" w:rsidRDefault="00C05EF5" w:rsidP="00C05EF5">
      <w:pPr>
        <w:autoSpaceDE w:val="0"/>
        <w:autoSpaceDN w:val="0"/>
        <w:adjustRightInd w:val="0"/>
        <w:rPr>
          <w:rFonts w:eastAsia="Calibri" w:cs="Arial"/>
          <w:lang w:val="sr-Latn-CS"/>
        </w:rPr>
      </w:pPr>
    </w:p>
    <w:p w14:paraId="4CAD2B9C" w14:textId="77777777" w:rsidR="00C05EF5" w:rsidRPr="001B101F" w:rsidRDefault="00C05EF5" w:rsidP="00C05EF5">
      <w:pPr>
        <w:autoSpaceDE w:val="0"/>
        <w:autoSpaceDN w:val="0"/>
        <w:adjustRightInd w:val="0"/>
        <w:rPr>
          <w:rFonts w:eastAsia="Calibri" w:cs="Arial"/>
          <w:lang w:val="sr-Latn-CS"/>
        </w:rPr>
      </w:pPr>
      <w:r w:rsidRPr="001B101F">
        <w:rPr>
          <w:rFonts w:eastAsia="Calibri" w:cs="Arial"/>
          <w:lang w:val="sr-Latn-CS"/>
        </w:rPr>
        <w:t>Ове активности се односе на:</w:t>
      </w:r>
    </w:p>
    <w:p w14:paraId="2A6EDFBC" w14:textId="77777777" w:rsidR="00C05EF5" w:rsidRPr="001B101F" w:rsidRDefault="00C05EF5" w:rsidP="00C05EF5">
      <w:pPr>
        <w:autoSpaceDE w:val="0"/>
        <w:autoSpaceDN w:val="0"/>
        <w:adjustRightInd w:val="0"/>
        <w:rPr>
          <w:rFonts w:eastAsia="Calibri" w:cs="Arial"/>
          <w:lang w:val="sr-Latn-CS"/>
        </w:rPr>
      </w:pPr>
    </w:p>
    <w:p w14:paraId="7A89E8FD"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садржај уговора;</w:t>
      </w:r>
    </w:p>
    <w:p w14:paraId="17BC2CDF"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контрола унетих техничких података, параметара и решења;</w:t>
      </w:r>
    </w:p>
    <w:p w14:paraId="29121D56"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обим испоруке опреме, документације и радова;</w:t>
      </w:r>
    </w:p>
    <w:p w14:paraId="36FC3A2B"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рокови испоруке;</w:t>
      </w:r>
    </w:p>
    <w:p w14:paraId="055059DE"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квалитет испоручене опреме;</w:t>
      </w:r>
    </w:p>
    <w:p w14:paraId="76944FBE"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обавезе и одговорност Испоручиоца у току извођења радова, пуштања у погон и пријема опреме;</w:t>
      </w:r>
    </w:p>
    <w:p w14:paraId="32C431C6"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lastRenderedPageBreak/>
        <w:t>гаранције, дефинисање параметара који су предмет гаранције, начин, рокови и стандарди извођења гаранцијских испитивања, гаранцијски услови, корекционе криве;</w:t>
      </w:r>
    </w:p>
    <w:p w14:paraId="2BB63540"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r w:rsidRPr="001B101F">
        <w:rPr>
          <w:rFonts w:eastAsiaTheme="minorEastAsia" w:cs="Arial"/>
          <w:lang w:eastAsia="sr-Cyrl-CS"/>
        </w:rPr>
        <w:t>одштете услед неиспуњених гаранција;</w:t>
      </w:r>
    </w:p>
    <w:p w14:paraId="08259432" w14:textId="77777777" w:rsidR="00C05EF5" w:rsidRPr="001B101F" w:rsidRDefault="00C05EF5" w:rsidP="00C05EF5">
      <w:pPr>
        <w:numPr>
          <w:ilvl w:val="0"/>
          <w:numId w:val="47"/>
        </w:numPr>
        <w:autoSpaceDE w:val="0"/>
        <w:autoSpaceDN w:val="0"/>
        <w:adjustRightInd w:val="0"/>
        <w:spacing w:before="0"/>
        <w:contextualSpacing/>
        <w:rPr>
          <w:rFonts w:eastAsiaTheme="minorEastAsia" w:cs="Arial"/>
          <w:lang w:eastAsia="sr-Cyrl-CS"/>
        </w:rPr>
      </w:pPr>
      <w:proofErr w:type="gramStart"/>
      <w:r w:rsidRPr="001B101F">
        <w:rPr>
          <w:rFonts w:eastAsiaTheme="minorEastAsia" w:cs="Arial"/>
          <w:lang w:eastAsia="sr-Cyrl-CS"/>
        </w:rPr>
        <w:t>друга</w:t>
      </w:r>
      <w:proofErr w:type="gramEnd"/>
      <w:r w:rsidRPr="001B101F">
        <w:rPr>
          <w:rFonts w:eastAsiaTheme="minorEastAsia" w:cs="Arial"/>
          <w:lang w:eastAsia="sr-Cyrl-CS"/>
        </w:rPr>
        <w:t xml:space="preserve"> техничка питања.</w:t>
      </w:r>
    </w:p>
    <w:p w14:paraId="24B301A1" w14:textId="77777777" w:rsidR="00C05EF5" w:rsidRPr="00E72341" w:rsidRDefault="00C05EF5" w:rsidP="00C05EF5">
      <w:pPr>
        <w:autoSpaceDE w:val="0"/>
        <w:autoSpaceDN w:val="0"/>
        <w:adjustRightInd w:val="0"/>
        <w:rPr>
          <w:rFonts w:eastAsia="Calibri" w:cs="Arial"/>
          <w:lang w:val="sr-Latn-CS"/>
        </w:rPr>
      </w:pPr>
    </w:p>
    <w:p w14:paraId="02525190" w14:textId="77777777" w:rsidR="00C05EF5" w:rsidRPr="00A73D62" w:rsidRDefault="00C05EF5" w:rsidP="00C05EF5">
      <w:pPr>
        <w:contextualSpacing/>
        <w:rPr>
          <w:rFonts w:eastAsiaTheme="minorEastAsia" w:cs="Arial"/>
          <w:b/>
          <w:lang w:eastAsia="sr-Cyrl-CS"/>
        </w:rPr>
      </w:pPr>
      <w:r>
        <w:rPr>
          <w:rFonts w:eastAsiaTheme="minorEastAsia" w:cs="Arial"/>
          <w:b/>
        </w:rPr>
        <w:t xml:space="preserve">Е. </w:t>
      </w:r>
      <w:r>
        <w:rPr>
          <w:rFonts w:eastAsiaTheme="minorEastAsia" w:cs="Arial"/>
          <w:b/>
        </w:rPr>
        <w:tab/>
        <w:t>Услуга</w:t>
      </w:r>
      <w:r w:rsidRPr="00A73D62">
        <w:rPr>
          <w:rFonts w:eastAsiaTheme="minorEastAsia" w:cs="Arial"/>
          <w:b/>
        </w:rPr>
        <w:t xml:space="preserve"> „</w:t>
      </w:r>
      <w:r>
        <w:rPr>
          <w:rFonts w:eastAsiaTheme="minorEastAsia" w:cs="Arial"/>
          <w:b/>
        </w:rPr>
        <w:t>пермитинга</w:t>
      </w:r>
      <w:proofErr w:type="gramStart"/>
      <w:r w:rsidRPr="00A73D62">
        <w:rPr>
          <w:rFonts w:eastAsiaTheme="minorEastAsia" w:cs="Arial"/>
          <w:b/>
        </w:rPr>
        <w:t>“ (</w:t>
      </w:r>
      <w:proofErr w:type="gramEnd"/>
      <w:r>
        <w:rPr>
          <w:rFonts w:eastAsiaTheme="minorEastAsia" w:cs="Arial"/>
          <w:b/>
        </w:rPr>
        <w:t>прибављање</w:t>
      </w:r>
      <w:r w:rsidRPr="00A73D62">
        <w:rPr>
          <w:rFonts w:eastAsiaTheme="minorEastAsia" w:cs="Arial"/>
          <w:b/>
        </w:rPr>
        <w:t xml:space="preserve"> </w:t>
      </w:r>
      <w:r>
        <w:rPr>
          <w:rFonts w:eastAsiaTheme="minorEastAsia" w:cs="Arial"/>
          <w:b/>
        </w:rPr>
        <w:t>услова</w:t>
      </w:r>
      <w:r w:rsidRPr="00A73D62">
        <w:rPr>
          <w:rFonts w:eastAsiaTheme="minorEastAsia" w:cs="Arial"/>
          <w:b/>
        </w:rPr>
        <w:t xml:space="preserve">, </w:t>
      </w:r>
      <w:r>
        <w:rPr>
          <w:rFonts w:eastAsiaTheme="minorEastAsia" w:cs="Arial"/>
          <w:b/>
        </w:rPr>
        <w:t>дозвола</w:t>
      </w:r>
      <w:r w:rsidRPr="00A73D62">
        <w:rPr>
          <w:rFonts w:eastAsiaTheme="minorEastAsia" w:cs="Arial"/>
          <w:b/>
        </w:rPr>
        <w:t xml:space="preserve"> </w:t>
      </w:r>
      <w:r>
        <w:rPr>
          <w:rFonts w:eastAsiaTheme="minorEastAsia" w:cs="Arial"/>
          <w:b/>
        </w:rPr>
        <w:t>и</w:t>
      </w:r>
      <w:r w:rsidRPr="00A73D62">
        <w:rPr>
          <w:rFonts w:eastAsiaTheme="minorEastAsia" w:cs="Arial"/>
          <w:b/>
        </w:rPr>
        <w:t xml:space="preserve"> </w:t>
      </w:r>
      <w:r>
        <w:rPr>
          <w:rFonts w:eastAsiaTheme="minorEastAsia" w:cs="Arial"/>
          <w:b/>
        </w:rPr>
        <w:t>сагласности</w:t>
      </w:r>
      <w:r w:rsidRPr="00A73D62">
        <w:rPr>
          <w:rFonts w:eastAsiaTheme="minorEastAsia" w:cs="Arial"/>
          <w:b/>
        </w:rPr>
        <w:t>)</w:t>
      </w:r>
    </w:p>
    <w:p w14:paraId="2B0FAD26" w14:textId="77777777" w:rsidR="00C05EF5" w:rsidRPr="00A73D62" w:rsidRDefault="00C05EF5" w:rsidP="00C05EF5">
      <w:pPr>
        <w:rPr>
          <w:rFonts w:eastAsiaTheme="minorEastAsia" w:cs="Arial"/>
        </w:rPr>
      </w:pPr>
    </w:p>
    <w:p w14:paraId="13724840" w14:textId="77777777" w:rsidR="00C05EF5" w:rsidRPr="00A73D62" w:rsidRDefault="00C05EF5" w:rsidP="00C05EF5">
      <w:pPr>
        <w:rPr>
          <w:rFonts w:eastAsiaTheme="minorEastAsia" w:cs="Arial"/>
        </w:rPr>
      </w:pPr>
      <w:r>
        <w:rPr>
          <w:rFonts w:eastAsiaTheme="minorEastAsia" w:cs="Arial"/>
        </w:rPr>
        <w:t>Обим</w:t>
      </w:r>
      <w:r w:rsidRPr="00A73D62">
        <w:rPr>
          <w:rFonts w:eastAsiaTheme="minorEastAsia" w:cs="Arial"/>
        </w:rPr>
        <w:t xml:space="preserve"> </w:t>
      </w:r>
      <w:r>
        <w:rPr>
          <w:rFonts w:eastAsiaTheme="minorEastAsia" w:cs="Arial"/>
        </w:rPr>
        <w:t>услуга</w:t>
      </w:r>
      <w:r w:rsidRPr="00A73D62">
        <w:rPr>
          <w:rFonts w:eastAsiaTheme="minorEastAsia" w:cs="Arial"/>
        </w:rPr>
        <w:t xml:space="preserve"> </w:t>
      </w:r>
      <w:r>
        <w:rPr>
          <w:rFonts w:eastAsiaTheme="minorEastAsia" w:cs="Arial"/>
        </w:rPr>
        <w:t>обухвата</w:t>
      </w:r>
      <w:r w:rsidRPr="00A73D62">
        <w:rPr>
          <w:rFonts w:eastAsiaTheme="minorEastAsia" w:cs="Arial"/>
        </w:rPr>
        <w:t xml:space="preserve"> </w:t>
      </w:r>
      <w:r>
        <w:rPr>
          <w:rFonts w:eastAsiaTheme="minorEastAsia" w:cs="Arial"/>
        </w:rPr>
        <w:t>следеће</w:t>
      </w:r>
      <w:r w:rsidRPr="00A73D62">
        <w:rPr>
          <w:rFonts w:eastAsiaTheme="minorEastAsia" w:cs="Arial"/>
        </w:rPr>
        <w:t xml:space="preserve"> </w:t>
      </w:r>
      <w:r>
        <w:rPr>
          <w:rFonts w:eastAsiaTheme="minorEastAsia" w:cs="Arial"/>
        </w:rPr>
        <w:t>процедуре</w:t>
      </w:r>
      <w:r w:rsidRPr="00A73D62">
        <w:rPr>
          <w:rFonts w:eastAsiaTheme="minorEastAsia" w:cs="Arial"/>
        </w:rPr>
        <w:t xml:space="preserve"> </w:t>
      </w:r>
      <w:r>
        <w:rPr>
          <w:rFonts w:eastAsiaTheme="minorEastAsia" w:cs="Arial"/>
        </w:rPr>
        <w:t>„пермитинга</w:t>
      </w:r>
      <w:proofErr w:type="gramStart"/>
      <w:r>
        <w:rPr>
          <w:rFonts w:eastAsiaTheme="minorEastAsia" w:cs="Arial"/>
        </w:rPr>
        <w:t>“</w:t>
      </w:r>
      <w:r w:rsidRPr="00A73D62">
        <w:rPr>
          <w:rFonts w:eastAsiaTheme="minorEastAsia" w:cs="Arial"/>
        </w:rPr>
        <w:t xml:space="preserve"> </w:t>
      </w:r>
      <w:r>
        <w:rPr>
          <w:rFonts w:eastAsiaTheme="minorEastAsia" w:cs="Arial"/>
        </w:rPr>
        <w:t>почевши</w:t>
      </w:r>
      <w:proofErr w:type="gramEnd"/>
      <w:r w:rsidRPr="00A73D62">
        <w:rPr>
          <w:rFonts w:eastAsiaTheme="minorEastAsia" w:cs="Arial"/>
        </w:rPr>
        <w:t xml:space="preserve"> </w:t>
      </w:r>
      <w:r>
        <w:rPr>
          <w:rFonts w:eastAsiaTheme="minorEastAsia" w:cs="Arial"/>
        </w:rPr>
        <w:t>од</w:t>
      </w:r>
      <w:r w:rsidRPr="00A73D62">
        <w:rPr>
          <w:rFonts w:eastAsiaTheme="minorEastAsia" w:cs="Arial"/>
        </w:rPr>
        <w:t xml:space="preserve"> </w:t>
      </w:r>
      <w:r>
        <w:rPr>
          <w:rFonts w:eastAsiaTheme="minorEastAsia" w:cs="Arial"/>
        </w:rPr>
        <w:t>прибављања</w:t>
      </w:r>
      <w:r w:rsidRPr="00A73D62">
        <w:rPr>
          <w:rFonts w:eastAsiaTheme="minorEastAsia" w:cs="Arial"/>
        </w:rPr>
        <w:t xml:space="preserve"> </w:t>
      </w:r>
      <w:r>
        <w:rPr>
          <w:rFonts w:eastAsiaTheme="minorEastAsia" w:cs="Arial"/>
        </w:rPr>
        <w:t>локацијских</w:t>
      </w:r>
      <w:r w:rsidRPr="00A73D62">
        <w:rPr>
          <w:rFonts w:eastAsiaTheme="minorEastAsia" w:cs="Arial"/>
        </w:rPr>
        <w:t xml:space="preserve"> </w:t>
      </w:r>
      <w:r>
        <w:rPr>
          <w:rFonts w:eastAsiaTheme="minorEastAsia" w:cs="Arial"/>
        </w:rPr>
        <w:t>услова</w:t>
      </w:r>
      <w:r w:rsidRPr="00A73D62">
        <w:rPr>
          <w:rFonts w:eastAsiaTheme="minorEastAsia" w:cs="Arial"/>
        </w:rPr>
        <w:t xml:space="preserve"> </w:t>
      </w:r>
      <w:r>
        <w:rPr>
          <w:rFonts w:eastAsiaTheme="minorEastAsia" w:cs="Arial"/>
        </w:rPr>
        <w:t>па</w:t>
      </w:r>
      <w:r w:rsidRPr="00A73D62">
        <w:rPr>
          <w:rFonts w:eastAsiaTheme="minorEastAsia" w:cs="Arial"/>
        </w:rPr>
        <w:t xml:space="preserve"> </w:t>
      </w:r>
      <w:r>
        <w:rPr>
          <w:rFonts w:eastAsiaTheme="minorEastAsia" w:cs="Arial"/>
        </w:rPr>
        <w:t>до</w:t>
      </w:r>
      <w:r w:rsidRPr="00A73D62">
        <w:rPr>
          <w:rFonts w:eastAsiaTheme="minorEastAsia" w:cs="Arial"/>
        </w:rPr>
        <w:t xml:space="preserve"> </w:t>
      </w:r>
      <w:r>
        <w:rPr>
          <w:rFonts w:eastAsiaTheme="minorEastAsia" w:cs="Arial"/>
        </w:rPr>
        <w:t>прибављања</w:t>
      </w:r>
      <w:r w:rsidRPr="00A73D62">
        <w:rPr>
          <w:rFonts w:eastAsiaTheme="minorEastAsia" w:cs="Arial"/>
        </w:rPr>
        <w:t xml:space="preserve"> </w:t>
      </w:r>
      <w:r>
        <w:rPr>
          <w:rFonts w:eastAsiaTheme="minorEastAsia" w:cs="Arial"/>
        </w:rPr>
        <w:t>позитивног</w:t>
      </w:r>
      <w:r w:rsidRPr="00A73D62">
        <w:rPr>
          <w:rFonts w:eastAsiaTheme="minorEastAsia" w:cs="Arial"/>
        </w:rPr>
        <w:t xml:space="preserve"> </w:t>
      </w:r>
      <w:r>
        <w:rPr>
          <w:rFonts w:eastAsiaTheme="minorEastAsia" w:cs="Arial"/>
        </w:rPr>
        <w:t>мишљења</w:t>
      </w:r>
      <w:r w:rsidRPr="00A73D62">
        <w:rPr>
          <w:rFonts w:eastAsiaTheme="minorEastAsia" w:cs="Arial"/>
        </w:rPr>
        <w:t xml:space="preserve"> </w:t>
      </w:r>
      <w:r>
        <w:rPr>
          <w:rFonts w:eastAsiaTheme="minorEastAsia" w:cs="Arial"/>
        </w:rPr>
        <w:t>Ревизоне</w:t>
      </w:r>
      <w:r w:rsidRPr="00A73D62">
        <w:rPr>
          <w:rFonts w:eastAsiaTheme="minorEastAsia" w:cs="Arial"/>
        </w:rPr>
        <w:t xml:space="preserve"> </w:t>
      </w:r>
      <w:r>
        <w:rPr>
          <w:rFonts w:eastAsiaTheme="minorEastAsia" w:cs="Arial"/>
        </w:rPr>
        <w:t>комисије</w:t>
      </w:r>
      <w:r w:rsidRPr="00A73D62">
        <w:rPr>
          <w:rFonts w:eastAsiaTheme="minorEastAsia" w:cs="Arial"/>
        </w:rPr>
        <w:t xml:space="preserve"> </w:t>
      </w:r>
      <w:r>
        <w:rPr>
          <w:rFonts w:eastAsiaTheme="minorEastAsia" w:cs="Arial"/>
        </w:rPr>
        <w:t>надлежног</w:t>
      </w:r>
      <w:r w:rsidRPr="00A73D62">
        <w:rPr>
          <w:rFonts w:eastAsiaTheme="minorEastAsia" w:cs="Arial"/>
        </w:rPr>
        <w:t xml:space="preserve"> </w:t>
      </w:r>
      <w:r>
        <w:rPr>
          <w:rFonts w:eastAsiaTheme="minorEastAsia" w:cs="Arial"/>
        </w:rPr>
        <w:t>министарства</w:t>
      </w:r>
      <w:r w:rsidRPr="00A73D62">
        <w:rPr>
          <w:rFonts w:eastAsiaTheme="minorEastAsia" w:cs="Arial"/>
        </w:rPr>
        <w:t xml:space="preserve"> </w:t>
      </w:r>
      <w:r>
        <w:rPr>
          <w:rFonts w:eastAsiaTheme="minorEastAsia" w:cs="Arial"/>
        </w:rPr>
        <w:t>за</w:t>
      </w:r>
      <w:r w:rsidRPr="00A73D62">
        <w:rPr>
          <w:rFonts w:eastAsiaTheme="minorEastAsia" w:cs="Arial"/>
        </w:rPr>
        <w:t xml:space="preserve"> </w:t>
      </w:r>
      <w:r>
        <w:rPr>
          <w:rFonts w:eastAsiaTheme="minorEastAsia" w:cs="Arial"/>
        </w:rPr>
        <w:t>Студију</w:t>
      </w:r>
      <w:r w:rsidRPr="00A73D62">
        <w:rPr>
          <w:rFonts w:eastAsiaTheme="minorEastAsia" w:cs="Arial"/>
        </w:rPr>
        <w:t xml:space="preserve"> </w:t>
      </w:r>
      <w:r>
        <w:rPr>
          <w:rFonts w:eastAsiaTheme="minorEastAsia" w:cs="Arial"/>
        </w:rPr>
        <w:t>оправданости</w:t>
      </w:r>
      <w:r w:rsidRPr="00A73D62">
        <w:rPr>
          <w:rFonts w:eastAsiaTheme="minorEastAsia" w:cs="Arial"/>
        </w:rPr>
        <w:t xml:space="preserve"> </w:t>
      </w:r>
      <w:r>
        <w:rPr>
          <w:rFonts w:eastAsiaTheme="minorEastAsia" w:cs="Arial"/>
        </w:rPr>
        <w:t>са</w:t>
      </w:r>
      <w:r w:rsidRPr="00A73D62">
        <w:rPr>
          <w:rFonts w:eastAsiaTheme="minorEastAsia" w:cs="Arial"/>
        </w:rPr>
        <w:t xml:space="preserve"> </w:t>
      </w:r>
      <w:r>
        <w:rPr>
          <w:rFonts w:eastAsiaTheme="minorEastAsia" w:cs="Arial"/>
        </w:rPr>
        <w:t>Идејним</w:t>
      </w:r>
      <w:r w:rsidRPr="00A73D62">
        <w:rPr>
          <w:rFonts w:eastAsiaTheme="minorEastAsia" w:cs="Arial"/>
        </w:rPr>
        <w:t xml:space="preserve"> </w:t>
      </w:r>
      <w:r>
        <w:rPr>
          <w:rFonts w:eastAsiaTheme="minorEastAsia" w:cs="Arial"/>
        </w:rPr>
        <w:t>пројектом и</w:t>
      </w:r>
      <w:r w:rsidRPr="00A73D62">
        <w:rPr>
          <w:rFonts w:eastAsiaTheme="minorEastAsia" w:cs="Arial"/>
        </w:rPr>
        <w:t xml:space="preserve"> </w:t>
      </w:r>
      <w:r>
        <w:rPr>
          <w:rFonts w:eastAsiaTheme="minorEastAsia" w:cs="Arial"/>
        </w:rPr>
        <w:t>Решења</w:t>
      </w:r>
      <w:r w:rsidRPr="00A73D62">
        <w:rPr>
          <w:rFonts w:eastAsiaTheme="minorEastAsia" w:cs="Arial"/>
        </w:rPr>
        <w:t xml:space="preserve"> </w:t>
      </w:r>
      <w:r>
        <w:rPr>
          <w:rFonts w:eastAsiaTheme="minorEastAsia" w:cs="Arial"/>
        </w:rPr>
        <w:t>о</w:t>
      </w:r>
      <w:r w:rsidRPr="00A73D62">
        <w:rPr>
          <w:rFonts w:eastAsiaTheme="minorEastAsia" w:cs="Arial"/>
        </w:rPr>
        <w:t xml:space="preserve"> </w:t>
      </w:r>
      <w:r>
        <w:rPr>
          <w:rFonts w:eastAsiaTheme="minorEastAsia" w:cs="Arial"/>
        </w:rPr>
        <w:t>сагласности</w:t>
      </w:r>
      <w:r w:rsidRPr="00A73D62">
        <w:rPr>
          <w:rFonts w:eastAsiaTheme="minorEastAsia" w:cs="Arial"/>
        </w:rPr>
        <w:t xml:space="preserve"> </w:t>
      </w:r>
      <w:r>
        <w:rPr>
          <w:rFonts w:eastAsiaTheme="minorEastAsia" w:cs="Arial"/>
        </w:rPr>
        <w:t>на</w:t>
      </w:r>
      <w:r w:rsidRPr="00A73D62">
        <w:rPr>
          <w:rFonts w:eastAsiaTheme="minorEastAsia" w:cs="Arial"/>
        </w:rPr>
        <w:t xml:space="preserve"> </w:t>
      </w:r>
      <w:r>
        <w:rPr>
          <w:rFonts w:eastAsiaTheme="minorEastAsia" w:cs="Arial"/>
        </w:rPr>
        <w:t>Студију</w:t>
      </w:r>
      <w:r w:rsidRPr="00A73D62">
        <w:rPr>
          <w:rFonts w:eastAsiaTheme="minorEastAsia" w:cs="Arial"/>
        </w:rPr>
        <w:t xml:space="preserve"> </w:t>
      </w:r>
      <w:r>
        <w:rPr>
          <w:rFonts w:eastAsiaTheme="minorEastAsia" w:cs="Arial"/>
        </w:rPr>
        <w:t>о</w:t>
      </w:r>
      <w:r w:rsidRPr="00A73D62">
        <w:rPr>
          <w:rFonts w:eastAsiaTheme="minorEastAsia" w:cs="Arial"/>
        </w:rPr>
        <w:t xml:space="preserve"> </w:t>
      </w:r>
      <w:r>
        <w:rPr>
          <w:rFonts w:eastAsiaTheme="minorEastAsia" w:cs="Arial"/>
        </w:rPr>
        <w:t>процени</w:t>
      </w:r>
      <w:r w:rsidRPr="00A73D62">
        <w:rPr>
          <w:rFonts w:eastAsiaTheme="minorEastAsia" w:cs="Arial"/>
        </w:rPr>
        <w:t xml:space="preserve"> </w:t>
      </w:r>
      <w:r>
        <w:rPr>
          <w:rFonts w:eastAsiaTheme="minorEastAsia" w:cs="Arial"/>
        </w:rPr>
        <w:t>утицаја</w:t>
      </w:r>
      <w:r w:rsidRPr="00A73D62">
        <w:rPr>
          <w:rFonts w:eastAsiaTheme="minorEastAsia" w:cs="Arial"/>
        </w:rPr>
        <w:t xml:space="preserve"> </w:t>
      </w:r>
      <w:r>
        <w:rPr>
          <w:rFonts w:eastAsiaTheme="minorEastAsia" w:cs="Arial"/>
        </w:rPr>
        <w:t>на</w:t>
      </w:r>
      <w:r w:rsidRPr="00A73D62">
        <w:rPr>
          <w:rFonts w:eastAsiaTheme="minorEastAsia" w:cs="Arial"/>
        </w:rPr>
        <w:t xml:space="preserve"> </w:t>
      </w:r>
      <w:r>
        <w:rPr>
          <w:rFonts w:eastAsiaTheme="minorEastAsia" w:cs="Arial"/>
        </w:rPr>
        <w:t>животну</w:t>
      </w:r>
      <w:r w:rsidRPr="00A73D62">
        <w:rPr>
          <w:rFonts w:eastAsiaTheme="minorEastAsia" w:cs="Arial"/>
        </w:rPr>
        <w:t xml:space="preserve"> </w:t>
      </w:r>
      <w:r>
        <w:rPr>
          <w:rFonts w:eastAsiaTheme="minorEastAsia" w:cs="Arial"/>
        </w:rPr>
        <w:t>средину</w:t>
      </w:r>
      <w:r w:rsidRPr="00A73D62">
        <w:rPr>
          <w:rFonts w:eastAsiaTheme="minorEastAsia" w:cs="Arial"/>
        </w:rPr>
        <w:t xml:space="preserve">, </w:t>
      </w:r>
      <w:r>
        <w:rPr>
          <w:rFonts w:eastAsiaTheme="minorEastAsia" w:cs="Arial"/>
        </w:rPr>
        <w:t>односно</w:t>
      </w:r>
      <w:r w:rsidRPr="00A73D62">
        <w:rPr>
          <w:rFonts w:eastAsiaTheme="minorEastAsia" w:cs="Arial"/>
        </w:rPr>
        <w:t>:</w:t>
      </w:r>
    </w:p>
    <w:p w14:paraId="224A87A2" w14:textId="77777777" w:rsidR="00C05EF5" w:rsidRPr="00A73D62" w:rsidRDefault="00C05EF5" w:rsidP="00C05EF5">
      <w:pPr>
        <w:rPr>
          <w:rFonts w:eastAsiaTheme="minorEastAsia" w:cs="Arial"/>
        </w:rPr>
      </w:pPr>
    </w:p>
    <w:p w14:paraId="2042172A" w14:textId="77777777" w:rsidR="00C05EF5" w:rsidRPr="00393036"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Актуелизацију планско-урбанистичке документације;</w:t>
      </w:r>
    </w:p>
    <w:p w14:paraId="227F5A69"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Исходовање Локацијских</w:t>
      </w:r>
      <w:r w:rsidRPr="00A73D62">
        <w:rPr>
          <w:rFonts w:eastAsia="Calibri" w:cs="Arial"/>
        </w:rPr>
        <w:t xml:space="preserve"> </w:t>
      </w:r>
      <w:r>
        <w:rPr>
          <w:rFonts w:eastAsia="Calibri" w:cs="Arial"/>
        </w:rPr>
        <w:t>услова</w:t>
      </w:r>
      <w:r w:rsidRPr="00A73D62">
        <w:rPr>
          <w:rFonts w:eastAsia="Calibri" w:cs="Arial"/>
        </w:rPr>
        <w:t>;</w:t>
      </w:r>
    </w:p>
    <w:p w14:paraId="0ABC31CF"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Исходовање Локацијских</w:t>
      </w:r>
      <w:r w:rsidRPr="00A73D62">
        <w:rPr>
          <w:rFonts w:eastAsia="Calibri" w:cs="Arial"/>
        </w:rPr>
        <w:t xml:space="preserve"> </w:t>
      </w:r>
      <w:r>
        <w:rPr>
          <w:rFonts w:eastAsia="Calibri" w:cs="Arial"/>
        </w:rPr>
        <w:t>услова</w:t>
      </w:r>
      <w:r w:rsidRPr="00A73D62">
        <w:rPr>
          <w:rFonts w:eastAsia="Calibri" w:cs="Arial"/>
        </w:rPr>
        <w:t xml:space="preserve"> </w:t>
      </w:r>
      <w:r>
        <w:rPr>
          <w:rFonts w:eastAsia="Calibri" w:cs="Arial"/>
        </w:rPr>
        <w:t>за</w:t>
      </w:r>
      <w:r w:rsidRPr="00A73D62">
        <w:rPr>
          <w:rFonts w:eastAsia="Calibri" w:cs="Arial"/>
        </w:rPr>
        <w:t xml:space="preserve"> </w:t>
      </w:r>
      <w:r>
        <w:rPr>
          <w:rFonts w:eastAsia="Calibri" w:cs="Arial"/>
        </w:rPr>
        <w:t>монтажни</w:t>
      </w:r>
      <w:r w:rsidRPr="00A73D62">
        <w:rPr>
          <w:rFonts w:eastAsia="Calibri" w:cs="Arial"/>
        </w:rPr>
        <w:t xml:space="preserve"> </w:t>
      </w:r>
      <w:r>
        <w:rPr>
          <w:rFonts w:eastAsia="Calibri" w:cs="Arial"/>
        </w:rPr>
        <w:t>плац</w:t>
      </w:r>
      <w:r w:rsidRPr="00A73D62">
        <w:rPr>
          <w:rFonts w:eastAsia="Calibri" w:cs="Arial"/>
        </w:rPr>
        <w:t xml:space="preserve">, </w:t>
      </w:r>
      <w:r>
        <w:rPr>
          <w:rFonts w:eastAsia="Calibri" w:cs="Arial"/>
        </w:rPr>
        <w:t>привремене</w:t>
      </w:r>
      <w:r w:rsidRPr="00A73D62">
        <w:rPr>
          <w:rFonts w:eastAsia="Calibri" w:cs="Arial"/>
        </w:rPr>
        <w:t xml:space="preserve"> </w:t>
      </w:r>
      <w:r>
        <w:rPr>
          <w:rFonts w:eastAsia="Calibri" w:cs="Arial"/>
        </w:rPr>
        <w:t>прикључке</w:t>
      </w:r>
      <w:r w:rsidRPr="00A73D62">
        <w:rPr>
          <w:rFonts w:eastAsia="Calibri" w:cs="Arial"/>
        </w:rPr>
        <w:t xml:space="preserve"> </w:t>
      </w:r>
      <w:r>
        <w:rPr>
          <w:rFonts w:eastAsia="Calibri" w:cs="Arial"/>
        </w:rPr>
        <w:t>и</w:t>
      </w:r>
      <w:r w:rsidRPr="00A73D62">
        <w:rPr>
          <w:rFonts w:eastAsia="Calibri" w:cs="Arial"/>
        </w:rPr>
        <w:t xml:space="preserve"> </w:t>
      </w:r>
      <w:r>
        <w:rPr>
          <w:rFonts w:eastAsia="Calibri" w:cs="Arial"/>
        </w:rPr>
        <w:t>измештање</w:t>
      </w:r>
      <w:r w:rsidRPr="00A73D62">
        <w:rPr>
          <w:rFonts w:eastAsia="Calibri" w:cs="Arial"/>
        </w:rPr>
        <w:t xml:space="preserve"> </w:t>
      </w:r>
      <w:r>
        <w:rPr>
          <w:rFonts w:eastAsia="Calibri" w:cs="Arial"/>
        </w:rPr>
        <w:t>постојеће</w:t>
      </w:r>
      <w:r w:rsidRPr="00A73D62">
        <w:rPr>
          <w:rFonts w:eastAsia="Calibri" w:cs="Arial"/>
        </w:rPr>
        <w:t xml:space="preserve"> </w:t>
      </w:r>
      <w:r>
        <w:rPr>
          <w:rFonts w:eastAsia="Calibri" w:cs="Arial"/>
        </w:rPr>
        <w:t>инфраструктуре</w:t>
      </w:r>
      <w:r w:rsidRPr="00A73D62">
        <w:rPr>
          <w:rFonts w:eastAsia="Calibri" w:cs="Arial"/>
        </w:rPr>
        <w:t xml:space="preserve"> (</w:t>
      </w:r>
      <w:r>
        <w:rPr>
          <w:rFonts w:eastAsia="Calibri" w:cs="Arial"/>
        </w:rPr>
        <w:t>ако</w:t>
      </w:r>
      <w:r w:rsidRPr="00A73D62">
        <w:rPr>
          <w:rFonts w:eastAsia="Calibri" w:cs="Arial"/>
        </w:rPr>
        <w:t xml:space="preserve"> </w:t>
      </w:r>
      <w:r>
        <w:rPr>
          <w:rFonts w:eastAsia="Calibri" w:cs="Arial"/>
        </w:rPr>
        <w:t>постоје</w:t>
      </w:r>
      <w:r w:rsidRPr="00A73D62">
        <w:rPr>
          <w:rFonts w:eastAsia="Calibri" w:cs="Arial"/>
        </w:rPr>
        <w:t>);</w:t>
      </w:r>
    </w:p>
    <w:p w14:paraId="70CF867F"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Исходовање Енергетске</w:t>
      </w:r>
      <w:r w:rsidRPr="00A73D62">
        <w:rPr>
          <w:rFonts w:eastAsia="Calibri" w:cs="Arial"/>
        </w:rPr>
        <w:t xml:space="preserve"> </w:t>
      </w:r>
      <w:r>
        <w:rPr>
          <w:rFonts w:eastAsia="Calibri" w:cs="Arial"/>
        </w:rPr>
        <w:t>дозволе</w:t>
      </w:r>
      <w:r w:rsidRPr="00A73D62">
        <w:rPr>
          <w:rFonts w:eastAsia="Calibri" w:cs="Arial"/>
        </w:rPr>
        <w:t xml:space="preserve">. </w:t>
      </w:r>
    </w:p>
    <w:p w14:paraId="6467AE18" w14:textId="77777777" w:rsidR="00C05EF5" w:rsidRPr="00A73D62" w:rsidRDefault="00C05EF5" w:rsidP="00C05EF5">
      <w:pPr>
        <w:autoSpaceDE w:val="0"/>
        <w:autoSpaceDN w:val="0"/>
        <w:adjustRightInd w:val="0"/>
        <w:rPr>
          <w:rFonts w:eastAsia="Calibri" w:cs="Arial"/>
          <w:lang w:val="sr-Latn-CS"/>
        </w:rPr>
      </w:pPr>
    </w:p>
    <w:p w14:paraId="788EC793" w14:textId="77777777" w:rsidR="00C05EF5" w:rsidRPr="00A73D62" w:rsidRDefault="00C05EF5" w:rsidP="00C05EF5">
      <w:pPr>
        <w:autoSpaceDE w:val="0"/>
        <w:autoSpaceDN w:val="0"/>
        <w:adjustRightInd w:val="0"/>
        <w:rPr>
          <w:rFonts w:eastAsia="Calibri" w:cs="Arial"/>
          <w:lang w:val="sr-Latn-CS"/>
        </w:rPr>
      </w:pPr>
      <w:r>
        <w:rPr>
          <w:rFonts w:eastAsia="Calibri" w:cs="Arial"/>
          <w:lang w:val="sr-Latn-CS"/>
        </w:rPr>
        <w:t>Наведени</w:t>
      </w:r>
      <w:r w:rsidRPr="00A73D62">
        <w:rPr>
          <w:rFonts w:eastAsia="Calibri" w:cs="Arial"/>
          <w:lang w:val="sr-Latn-CS"/>
        </w:rPr>
        <w:t xml:space="preserve"> </w:t>
      </w:r>
      <w:r>
        <w:rPr>
          <w:rFonts w:eastAsia="Calibri" w:cs="Arial"/>
          <w:lang w:val="sr-Latn-CS"/>
        </w:rPr>
        <w:t>обим</w:t>
      </w:r>
      <w:r w:rsidRPr="00A73D62">
        <w:rPr>
          <w:rFonts w:eastAsia="Calibri" w:cs="Arial"/>
          <w:lang w:val="sr-Latn-CS"/>
        </w:rPr>
        <w:t xml:space="preserve"> </w:t>
      </w:r>
      <w:r>
        <w:rPr>
          <w:rFonts w:eastAsia="Calibri" w:cs="Arial"/>
          <w:lang w:val="sr-Latn-CS"/>
        </w:rPr>
        <w:t>услуга</w:t>
      </w:r>
      <w:r w:rsidRPr="00A73D62">
        <w:rPr>
          <w:rFonts w:eastAsia="Calibri" w:cs="Arial"/>
          <w:lang w:val="sr-Latn-CS"/>
        </w:rPr>
        <w:t xml:space="preserve"> </w:t>
      </w:r>
      <w:r>
        <w:rPr>
          <w:rFonts w:eastAsia="Calibri" w:cs="Arial"/>
          <w:lang w:val="sr-Latn-CS"/>
        </w:rPr>
        <w:t>„пермитинга“</w:t>
      </w:r>
      <w:r w:rsidRPr="00A73D62">
        <w:rPr>
          <w:rFonts w:eastAsia="Calibri" w:cs="Arial"/>
          <w:lang w:val="sr-Latn-CS"/>
        </w:rPr>
        <w:t xml:space="preserve"> </w:t>
      </w:r>
      <w:r>
        <w:rPr>
          <w:rFonts w:eastAsia="Calibri" w:cs="Arial"/>
          <w:lang w:val="sr-Latn-CS"/>
        </w:rPr>
        <w:t>обухвата</w:t>
      </w:r>
      <w:r w:rsidRPr="00A73D62">
        <w:rPr>
          <w:rFonts w:eastAsia="Calibri" w:cs="Arial"/>
          <w:lang w:val="sr-Latn-CS"/>
        </w:rPr>
        <w:t xml:space="preserve"> </w:t>
      </w:r>
      <w:r>
        <w:rPr>
          <w:rFonts w:eastAsia="Calibri" w:cs="Arial"/>
          <w:lang w:val="sr-Latn-CS"/>
        </w:rPr>
        <w:t>следеће</w:t>
      </w:r>
      <w:r w:rsidRPr="00A73D62">
        <w:rPr>
          <w:rFonts w:eastAsia="Calibri" w:cs="Arial"/>
          <w:lang w:val="sr-Latn-CS"/>
        </w:rPr>
        <w:t xml:space="preserve"> </w:t>
      </w:r>
      <w:r>
        <w:rPr>
          <w:rFonts w:eastAsia="Calibri" w:cs="Arial"/>
          <w:lang w:val="sr-Latn-CS"/>
        </w:rPr>
        <w:t>активности</w:t>
      </w:r>
      <w:r w:rsidRPr="00A73D62">
        <w:rPr>
          <w:rFonts w:eastAsia="Calibri" w:cs="Arial"/>
          <w:lang w:val="sr-Latn-CS"/>
        </w:rPr>
        <w:t>:</w:t>
      </w:r>
    </w:p>
    <w:p w14:paraId="188B5215" w14:textId="77777777" w:rsidR="00C05EF5" w:rsidRPr="00A73D62" w:rsidRDefault="00C05EF5" w:rsidP="00C05EF5">
      <w:pPr>
        <w:autoSpaceDE w:val="0"/>
        <w:autoSpaceDN w:val="0"/>
        <w:adjustRightInd w:val="0"/>
        <w:rPr>
          <w:rFonts w:eastAsia="Calibri" w:cs="Arial"/>
          <w:lang w:val="sr-Latn-CS"/>
        </w:rPr>
      </w:pPr>
    </w:p>
    <w:p w14:paraId="33D8B6E3"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Планирање</w:t>
      </w:r>
      <w:r w:rsidRPr="00A73D62">
        <w:rPr>
          <w:rFonts w:eastAsia="Calibri" w:cs="Arial"/>
        </w:rPr>
        <w:t xml:space="preserve">, </w:t>
      </w:r>
      <w:r>
        <w:rPr>
          <w:rFonts w:eastAsia="Calibri" w:cs="Arial"/>
        </w:rPr>
        <w:t>координација</w:t>
      </w:r>
      <w:r w:rsidRPr="00A73D62">
        <w:rPr>
          <w:rFonts w:eastAsia="Calibri" w:cs="Arial"/>
        </w:rPr>
        <w:t xml:space="preserve"> </w:t>
      </w:r>
      <w:r>
        <w:rPr>
          <w:rFonts w:eastAsia="Calibri" w:cs="Arial"/>
        </w:rPr>
        <w:t>и</w:t>
      </w:r>
      <w:r w:rsidRPr="00A73D62">
        <w:rPr>
          <w:rFonts w:eastAsia="Calibri" w:cs="Arial"/>
        </w:rPr>
        <w:t xml:space="preserve"> </w:t>
      </w:r>
      <w:r>
        <w:rPr>
          <w:rFonts w:eastAsia="Calibri" w:cs="Arial"/>
        </w:rPr>
        <w:t>управљање</w:t>
      </w:r>
      <w:r w:rsidRPr="00A73D62">
        <w:rPr>
          <w:rFonts w:eastAsia="Calibri" w:cs="Arial"/>
        </w:rPr>
        <w:t>.</w:t>
      </w:r>
    </w:p>
    <w:p w14:paraId="1BECF257"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Припрема</w:t>
      </w:r>
      <w:r w:rsidRPr="00A73D62">
        <w:rPr>
          <w:rFonts w:eastAsia="Calibri" w:cs="Arial"/>
        </w:rPr>
        <w:t xml:space="preserve"> </w:t>
      </w:r>
      <w:r>
        <w:rPr>
          <w:rFonts w:eastAsia="Calibri" w:cs="Arial"/>
        </w:rPr>
        <w:t>пратећих</w:t>
      </w:r>
      <w:r w:rsidRPr="00A73D62">
        <w:rPr>
          <w:rFonts w:eastAsia="Calibri" w:cs="Arial"/>
        </w:rPr>
        <w:t xml:space="preserve"> </w:t>
      </w:r>
      <w:r>
        <w:rPr>
          <w:rFonts w:eastAsia="Calibri" w:cs="Arial"/>
        </w:rPr>
        <w:t>формулара</w:t>
      </w:r>
      <w:r w:rsidRPr="00A73D62">
        <w:rPr>
          <w:rFonts w:eastAsia="Calibri" w:cs="Arial"/>
        </w:rPr>
        <w:t xml:space="preserve"> </w:t>
      </w:r>
      <w:r>
        <w:rPr>
          <w:rFonts w:eastAsia="Calibri" w:cs="Arial"/>
        </w:rPr>
        <w:t>за</w:t>
      </w:r>
      <w:r w:rsidRPr="00A73D62">
        <w:rPr>
          <w:rFonts w:eastAsia="Calibri" w:cs="Arial"/>
        </w:rPr>
        <w:t xml:space="preserve"> </w:t>
      </w:r>
      <w:r>
        <w:rPr>
          <w:rFonts w:eastAsia="Calibri" w:cs="Arial"/>
        </w:rPr>
        <w:t>подношење</w:t>
      </w:r>
      <w:r w:rsidRPr="00A73D62">
        <w:rPr>
          <w:rFonts w:eastAsia="Calibri" w:cs="Arial"/>
        </w:rPr>
        <w:t xml:space="preserve"> </w:t>
      </w:r>
      <w:r>
        <w:rPr>
          <w:rFonts w:eastAsia="Calibri" w:cs="Arial"/>
        </w:rPr>
        <w:t>захтева</w:t>
      </w:r>
      <w:r w:rsidRPr="00A73D62">
        <w:rPr>
          <w:rFonts w:eastAsia="Calibri" w:cs="Arial"/>
        </w:rPr>
        <w:t xml:space="preserve"> </w:t>
      </w:r>
      <w:r>
        <w:rPr>
          <w:rFonts w:eastAsia="Calibri" w:cs="Arial"/>
        </w:rPr>
        <w:t>заједно</w:t>
      </w:r>
      <w:r w:rsidRPr="00A73D62">
        <w:rPr>
          <w:rFonts w:eastAsia="Calibri" w:cs="Arial"/>
        </w:rPr>
        <w:t xml:space="preserve"> </w:t>
      </w:r>
      <w:r>
        <w:rPr>
          <w:rFonts w:eastAsia="Calibri" w:cs="Arial"/>
        </w:rPr>
        <w:t>са</w:t>
      </w:r>
      <w:r w:rsidRPr="00A73D62">
        <w:rPr>
          <w:rFonts w:eastAsia="Calibri" w:cs="Arial"/>
        </w:rPr>
        <w:t xml:space="preserve"> </w:t>
      </w:r>
      <w:r>
        <w:rPr>
          <w:rFonts w:eastAsia="Calibri" w:cs="Arial"/>
        </w:rPr>
        <w:t>извештајима</w:t>
      </w:r>
      <w:r w:rsidRPr="00A73D62">
        <w:rPr>
          <w:rFonts w:eastAsia="Calibri" w:cs="Arial"/>
        </w:rPr>
        <w:t xml:space="preserve"> </w:t>
      </w:r>
      <w:r>
        <w:rPr>
          <w:rFonts w:eastAsia="Calibri" w:cs="Arial"/>
        </w:rPr>
        <w:t>и</w:t>
      </w:r>
      <w:r w:rsidRPr="00A73D62">
        <w:rPr>
          <w:rFonts w:eastAsia="Calibri" w:cs="Arial"/>
        </w:rPr>
        <w:t xml:space="preserve"> </w:t>
      </w:r>
      <w:r>
        <w:rPr>
          <w:rFonts w:eastAsia="Calibri" w:cs="Arial"/>
        </w:rPr>
        <w:t>другим</w:t>
      </w:r>
      <w:r w:rsidRPr="00A73D62">
        <w:rPr>
          <w:rFonts w:eastAsia="Calibri" w:cs="Arial"/>
        </w:rPr>
        <w:t xml:space="preserve"> </w:t>
      </w:r>
      <w:r>
        <w:rPr>
          <w:rFonts w:eastAsia="Calibri" w:cs="Arial"/>
        </w:rPr>
        <w:t>документима</w:t>
      </w:r>
      <w:r w:rsidRPr="00A73D62">
        <w:rPr>
          <w:rFonts w:eastAsia="Calibri" w:cs="Arial"/>
        </w:rPr>
        <w:t>.</w:t>
      </w:r>
    </w:p>
    <w:p w14:paraId="6C19BF35"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Спровођење</w:t>
      </w:r>
      <w:r w:rsidRPr="00A73D62">
        <w:rPr>
          <w:rFonts w:eastAsia="Calibri" w:cs="Arial"/>
        </w:rPr>
        <w:t xml:space="preserve"> </w:t>
      </w:r>
      <w:r>
        <w:rPr>
          <w:rFonts w:eastAsia="Calibri" w:cs="Arial"/>
        </w:rPr>
        <w:t>процедура</w:t>
      </w:r>
      <w:r w:rsidRPr="00A73D62">
        <w:rPr>
          <w:rFonts w:eastAsia="Calibri" w:cs="Arial"/>
        </w:rPr>
        <w:t xml:space="preserve"> </w:t>
      </w:r>
      <w:r>
        <w:rPr>
          <w:rFonts w:eastAsia="Calibri" w:cs="Arial"/>
        </w:rPr>
        <w:t>за</w:t>
      </w:r>
      <w:r w:rsidRPr="00A73D62">
        <w:rPr>
          <w:rFonts w:eastAsia="Calibri" w:cs="Arial"/>
        </w:rPr>
        <w:t xml:space="preserve"> </w:t>
      </w:r>
      <w:r>
        <w:rPr>
          <w:rFonts w:eastAsia="Calibri" w:cs="Arial"/>
        </w:rPr>
        <w:t>подношење</w:t>
      </w:r>
      <w:r w:rsidRPr="00A73D62">
        <w:rPr>
          <w:rFonts w:eastAsia="Calibri" w:cs="Arial"/>
        </w:rPr>
        <w:t xml:space="preserve"> </w:t>
      </w:r>
      <w:r>
        <w:rPr>
          <w:rFonts w:eastAsia="Calibri" w:cs="Arial"/>
        </w:rPr>
        <w:t>захтева</w:t>
      </w:r>
      <w:r w:rsidRPr="00A73D62">
        <w:rPr>
          <w:rFonts w:eastAsia="Calibri" w:cs="Arial"/>
        </w:rPr>
        <w:t xml:space="preserve"> </w:t>
      </w:r>
      <w:r>
        <w:rPr>
          <w:rFonts w:eastAsia="Calibri" w:cs="Arial"/>
        </w:rPr>
        <w:t>електронским</w:t>
      </w:r>
      <w:r w:rsidRPr="00A73D62">
        <w:rPr>
          <w:rFonts w:eastAsia="Calibri" w:cs="Arial"/>
        </w:rPr>
        <w:t xml:space="preserve"> </w:t>
      </w:r>
      <w:r>
        <w:rPr>
          <w:rFonts w:eastAsia="Calibri" w:cs="Arial"/>
        </w:rPr>
        <w:t>путем</w:t>
      </w:r>
      <w:r w:rsidRPr="00A73D62">
        <w:rPr>
          <w:rFonts w:eastAsia="Calibri" w:cs="Arial"/>
        </w:rPr>
        <w:t xml:space="preserve"> </w:t>
      </w:r>
      <w:r>
        <w:rPr>
          <w:rFonts w:eastAsia="Calibri" w:cs="Arial"/>
        </w:rPr>
        <w:t>у</w:t>
      </w:r>
      <w:r w:rsidRPr="00A73D62">
        <w:rPr>
          <w:rFonts w:eastAsia="Calibri" w:cs="Arial"/>
        </w:rPr>
        <w:t xml:space="preserve"> </w:t>
      </w:r>
      <w:r>
        <w:rPr>
          <w:rFonts w:eastAsia="Calibri" w:cs="Arial"/>
        </w:rPr>
        <w:t>склопу</w:t>
      </w:r>
      <w:r w:rsidRPr="00A73D62">
        <w:rPr>
          <w:rFonts w:eastAsia="Calibri" w:cs="Arial"/>
        </w:rPr>
        <w:t xml:space="preserve"> </w:t>
      </w:r>
      <w:r>
        <w:rPr>
          <w:rFonts w:eastAsia="Calibri" w:cs="Arial"/>
        </w:rPr>
        <w:t>Обједињене</w:t>
      </w:r>
      <w:r w:rsidRPr="00A73D62">
        <w:rPr>
          <w:rFonts w:eastAsia="Calibri" w:cs="Arial"/>
        </w:rPr>
        <w:t xml:space="preserve"> </w:t>
      </w:r>
      <w:r>
        <w:rPr>
          <w:rFonts w:eastAsia="Calibri" w:cs="Arial"/>
        </w:rPr>
        <w:t>процедуре</w:t>
      </w:r>
      <w:r w:rsidRPr="00A73D62">
        <w:rPr>
          <w:rFonts w:eastAsia="Calibri" w:cs="Arial"/>
        </w:rPr>
        <w:t>.</w:t>
      </w:r>
    </w:p>
    <w:p w14:paraId="32C938A9" w14:textId="77777777" w:rsidR="00C05EF5" w:rsidRPr="00A73D62" w:rsidRDefault="00C05EF5" w:rsidP="00C05EF5">
      <w:pPr>
        <w:numPr>
          <w:ilvl w:val="0"/>
          <w:numId w:val="60"/>
        </w:numPr>
        <w:autoSpaceDE w:val="0"/>
        <w:autoSpaceDN w:val="0"/>
        <w:adjustRightInd w:val="0"/>
        <w:spacing w:before="0"/>
        <w:ind w:left="567" w:hanging="567"/>
        <w:contextualSpacing/>
        <w:rPr>
          <w:rFonts w:eastAsia="Calibri" w:cs="Arial"/>
        </w:rPr>
      </w:pPr>
      <w:r>
        <w:rPr>
          <w:rFonts w:eastAsia="Calibri" w:cs="Arial"/>
        </w:rPr>
        <w:t>Координацију</w:t>
      </w:r>
      <w:r w:rsidRPr="00A73D62">
        <w:rPr>
          <w:rFonts w:eastAsia="Calibri" w:cs="Arial"/>
        </w:rPr>
        <w:t xml:space="preserve"> </w:t>
      </w:r>
      <w:r>
        <w:rPr>
          <w:rFonts w:eastAsia="Calibri" w:cs="Arial"/>
        </w:rPr>
        <w:t>активности</w:t>
      </w:r>
      <w:r w:rsidRPr="00A73D62">
        <w:rPr>
          <w:rFonts w:eastAsia="Calibri" w:cs="Arial"/>
        </w:rPr>
        <w:t xml:space="preserve"> </w:t>
      </w:r>
      <w:r>
        <w:rPr>
          <w:rFonts w:eastAsia="Calibri" w:cs="Arial"/>
        </w:rPr>
        <w:t>са</w:t>
      </w:r>
      <w:r w:rsidRPr="00A73D62">
        <w:rPr>
          <w:rFonts w:eastAsia="Calibri" w:cs="Arial"/>
        </w:rPr>
        <w:t xml:space="preserve"> </w:t>
      </w:r>
      <w:r>
        <w:rPr>
          <w:rFonts w:eastAsia="Calibri" w:cs="Arial"/>
        </w:rPr>
        <w:t>надлежним</w:t>
      </w:r>
      <w:r w:rsidRPr="00A73D62">
        <w:rPr>
          <w:rFonts w:eastAsia="Calibri" w:cs="Arial"/>
        </w:rPr>
        <w:t xml:space="preserve"> </w:t>
      </w:r>
      <w:r>
        <w:rPr>
          <w:rFonts w:eastAsia="Calibri" w:cs="Arial"/>
        </w:rPr>
        <w:t>институцијама</w:t>
      </w:r>
      <w:r w:rsidRPr="00A73D62">
        <w:rPr>
          <w:rFonts w:eastAsia="Calibri" w:cs="Arial"/>
        </w:rPr>
        <w:t>.</w:t>
      </w:r>
    </w:p>
    <w:p w14:paraId="6C8F6E27" w14:textId="77777777" w:rsidR="00C05EF5" w:rsidRPr="00A73D62" w:rsidRDefault="00C05EF5" w:rsidP="00C05EF5">
      <w:pPr>
        <w:autoSpaceDE w:val="0"/>
        <w:autoSpaceDN w:val="0"/>
        <w:adjustRightInd w:val="0"/>
        <w:rPr>
          <w:rFonts w:eastAsia="Calibri" w:cs="Arial"/>
        </w:rPr>
      </w:pPr>
    </w:p>
    <w:p w14:paraId="5581C84D" w14:textId="77777777" w:rsidR="00C05EF5" w:rsidRPr="00E97419" w:rsidRDefault="00C05EF5" w:rsidP="00C05EF5">
      <w:pPr>
        <w:autoSpaceDE w:val="0"/>
        <w:autoSpaceDN w:val="0"/>
        <w:adjustRightInd w:val="0"/>
        <w:rPr>
          <w:rFonts w:eastAsia="Calibri" w:cs="Arial"/>
          <w:b/>
          <w:lang w:val="sr-Latn-CS"/>
        </w:rPr>
      </w:pPr>
      <w:r>
        <w:rPr>
          <w:rFonts w:eastAsia="Calibri" w:cs="Arial"/>
          <w:b/>
          <w:lang w:val="sr-Latn-CS"/>
        </w:rPr>
        <w:t>Техничка</w:t>
      </w:r>
      <w:r w:rsidRPr="00E72341">
        <w:rPr>
          <w:rFonts w:eastAsia="Calibri" w:cs="Arial"/>
          <w:b/>
          <w:lang w:val="sr-Latn-CS"/>
        </w:rPr>
        <w:t xml:space="preserve"> </w:t>
      </w:r>
      <w:r>
        <w:rPr>
          <w:rFonts w:eastAsia="Calibri" w:cs="Arial"/>
          <w:b/>
          <w:lang w:val="sr-Latn-CS"/>
        </w:rPr>
        <w:t>и</w:t>
      </w:r>
      <w:r w:rsidRPr="00E72341">
        <w:rPr>
          <w:rFonts w:eastAsia="Calibri" w:cs="Arial"/>
          <w:b/>
          <w:lang w:val="sr-Latn-CS"/>
        </w:rPr>
        <w:t xml:space="preserve"> </w:t>
      </w:r>
      <w:r>
        <w:rPr>
          <w:rFonts w:eastAsia="Calibri" w:cs="Arial"/>
          <w:b/>
          <w:lang w:val="sr-Latn-CS"/>
        </w:rPr>
        <w:t>правна</w:t>
      </w:r>
      <w:r w:rsidRPr="00E72341">
        <w:rPr>
          <w:rFonts w:eastAsia="Calibri" w:cs="Arial"/>
          <w:b/>
          <w:lang w:val="sr-Latn-CS"/>
        </w:rPr>
        <w:t xml:space="preserve"> </w:t>
      </w:r>
      <w:r>
        <w:rPr>
          <w:rFonts w:eastAsia="Calibri" w:cs="Arial"/>
          <w:b/>
          <w:lang w:val="sr-Latn-CS"/>
        </w:rPr>
        <w:t>подршка</w:t>
      </w:r>
    </w:p>
    <w:p w14:paraId="6EEE0ECE" w14:textId="77777777" w:rsidR="00C05EF5" w:rsidRDefault="00C05EF5" w:rsidP="00C05EF5">
      <w:pPr>
        <w:autoSpaceDE w:val="0"/>
        <w:autoSpaceDN w:val="0"/>
        <w:adjustRightInd w:val="0"/>
        <w:rPr>
          <w:rFonts w:eastAsia="Calibri" w:cs="Arial"/>
          <w:lang w:val="sr-Latn-CS"/>
        </w:rPr>
      </w:pPr>
    </w:p>
    <w:p w14:paraId="3DBAF710" w14:textId="77777777" w:rsidR="00C05EF5" w:rsidRPr="00E97419" w:rsidRDefault="00C05EF5" w:rsidP="00C05EF5">
      <w:pPr>
        <w:autoSpaceDE w:val="0"/>
        <w:autoSpaceDN w:val="0"/>
        <w:adjustRightInd w:val="0"/>
        <w:rPr>
          <w:rFonts w:eastAsiaTheme="minorEastAsia" w:cs="Arial"/>
          <w:lang w:eastAsia="sr-Cyrl-CS"/>
        </w:rPr>
      </w:pPr>
      <w:r>
        <w:rPr>
          <w:rFonts w:eastAsia="Calibri" w:cs="Arial"/>
          <w:lang w:val="sr-Latn-CS"/>
        </w:rPr>
        <w:t>Консултант</w:t>
      </w:r>
      <w:r w:rsidRPr="00E72341">
        <w:rPr>
          <w:rFonts w:eastAsia="Calibri" w:cs="Arial"/>
          <w:lang w:val="sr-Latn-CS"/>
        </w:rPr>
        <w:t xml:space="preserve"> </w:t>
      </w:r>
      <w:r>
        <w:rPr>
          <w:rFonts w:eastAsia="Calibri" w:cs="Arial"/>
          <w:lang w:val="sr-Latn-CS"/>
        </w:rPr>
        <w:t>ће</w:t>
      </w:r>
      <w:r w:rsidRPr="00E72341">
        <w:rPr>
          <w:rFonts w:eastAsia="Calibri" w:cs="Arial"/>
          <w:lang w:val="sr-Latn-CS"/>
        </w:rPr>
        <w:t xml:space="preserve"> </w:t>
      </w:r>
      <w:r>
        <w:rPr>
          <w:rFonts w:eastAsia="Calibri" w:cs="Arial"/>
          <w:lang w:val="sr-Latn-CS"/>
        </w:rPr>
        <w:t>пружити</w:t>
      </w:r>
      <w:r w:rsidRPr="00E72341">
        <w:rPr>
          <w:rFonts w:eastAsia="Calibri" w:cs="Arial"/>
          <w:lang w:val="sr-Latn-CS"/>
        </w:rPr>
        <w:t xml:space="preserve"> </w:t>
      </w:r>
      <w:r>
        <w:rPr>
          <w:rFonts w:eastAsia="Calibri" w:cs="Arial"/>
          <w:lang w:val="sr-Latn-CS"/>
        </w:rPr>
        <w:t>другу консултантску</w:t>
      </w:r>
      <w:r w:rsidRPr="00E72341">
        <w:rPr>
          <w:rFonts w:eastAsia="Calibri" w:cs="Arial"/>
          <w:lang w:val="sr-Latn-CS"/>
        </w:rPr>
        <w:t xml:space="preserve"> </w:t>
      </w:r>
      <w:r>
        <w:rPr>
          <w:rFonts w:eastAsia="Calibri" w:cs="Arial"/>
          <w:lang w:val="sr-Latn-CS"/>
        </w:rPr>
        <w:t>помоћ која се тиче овог Пројекта, као што су разна испитивања, анализе итд.</w:t>
      </w:r>
    </w:p>
    <w:p w14:paraId="48A4EEF6" w14:textId="77777777" w:rsidR="00C05EF5" w:rsidRPr="00E97419" w:rsidRDefault="00C05EF5" w:rsidP="00C05EF5">
      <w:pPr>
        <w:autoSpaceDE w:val="0"/>
        <w:autoSpaceDN w:val="0"/>
        <w:adjustRightInd w:val="0"/>
        <w:rPr>
          <w:rFonts w:eastAsiaTheme="minorEastAsia" w:cs="Arial"/>
          <w:lang w:eastAsia="sr-Cyrl-CS"/>
        </w:rPr>
      </w:pPr>
    </w:p>
    <w:p w14:paraId="7A703E83" w14:textId="77777777" w:rsidR="00C05EF5" w:rsidRPr="00E97419" w:rsidRDefault="00C05EF5" w:rsidP="00C05EF5">
      <w:pPr>
        <w:autoSpaceDE w:val="0"/>
        <w:autoSpaceDN w:val="0"/>
        <w:adjustRightInd w:val="0"/>
        <w:rPr>
          <w:rFonts w:eastAsiaTheme="minorEastAsia" w:cs="Arial"/>
          <w:lang w:eastAsia="sr-Cyrl-CS"/>
        </w:rPr>
      </w:pPr>
      <w:r>
        <w:rPr>
          <w:rFonts w:eastAsiaTheme="minorEastAsia" w:cs="Arial"/>
          <w:lang w:eastAsia="sr-Cyrl-CS"/>
        </w:rPr>
        <w:t>СПИСАК ПОДЛОГА</w:t>
      </w:r>
    </w:p>
    <w:p w14:paraId="3F1B1E0D" w14:textId="77777777" w:rsidR="00C05EF5" w:rsidRPr="00E97419" w:rsidRDefault="00C05EF5" w:rsidP="00C05EF5">
      <w:pPr>
        <w:autoSpaceDE w:val="0"/>
        <w:autoSpaceDN w:val="0"/>
        <w:adjustRightInd w:val="0"/>
        <w:rPr>
          <w:rFonts w:eastAsiaTheme="minorEastAsia" w:cs="Arial"/>
          <w:lang w:eastAsia="sr-Cyrl-CS"/>
        </w:rPr>
      </w:pPr>
    </w:p>
    <w:p w14:paraId="0E5CB94F" w14:textId="77777777" w:rsidR="00C05EF5" w:rsidRPr="00E97419" w:rsidRDefault="00C05EF5" w:rsidP="00C05EF5">
      <w:pPr>
        <w:numPr>
          <w:ilvl w:val="0"/>
          <w:numId w:val="50"/>
        </w:numPr>
        <w:spacing w:before="0"/>
        <w:ind w:left="993" w:hanging="426"/>
        <w:rPr>
          <w:rFonts w:cs="Arial"/>
        </w:rPr>
      </w:pPr>
      <w:r>
        <w:rPr>
          <w:rFonts w:cs="Arial"/>
        </w:rPr>
        <w:t>Списак</w:t>
      </w:r>
      <w:r w:rsidRPr="00E97419">
        <w:rPr>
          <w:rFonts w:cs="Arial"/>
        </w:rPr>
        <w:t xml:space="preserve"> </w:t>
      </w:r>
      <w:r>
        <w:rPr>
          <w:rFonts w:cs="Arial"/>
        </w:rPr>
        <w:t>пројектне</w:t>
      </w:r>
      <w:r w:rsidRPr="00E97419">
        <w:rPr>
          <w:rFonts w:cs="Arial"/>
        </w:rPr>
        <w:t xml:space="preserve"> </w:t>
      </w:r>
      <w:r>
        <w:rPr>
          <w:rFonts w:cs="Arial"/>
        </w:rPr>
        <w:t>документације</w:t>
      </w:r>
    </w:p>
    <w:p w14:paraId="163DC459" w14:textId="77777777" w:rsidR="00C05EF5" w:rsidRPr="00E97419" w:rsidRDefault="00C05EF5" w:rsidP="00C05EF5">
      <w:pPr>
        <w:numPr>
          <w:ilvl w:val="0"/>
          <w:numId w:val="50"/>
        </w:numPr>
        <w:spacing w:before="0"/>
        <w:ind w:left="993" w:hanging="426"/>
        <w:rPr>
          <w:rFonts w:cs="Arial"/>
        </w:rPr>
      </w:pPr>
      <w:r>
        <w:rPr>
          <w:rFonts w:cs="Arial"/>
        </w:rPr>
        <w:t>Списак</w:t>
      </w:r>
      <w:r w:rsidRPr="00E97419">
        <w:rPr>
          <w:rFonts w:cs="Arial"/>
        </w:rPr>
        <w:t xml:space="preserve"> </w:t>
      </w:r>
      <w:r>
        <w:rPr>
          <w:rFonts w:cs="Arial"/>
        </w:rPr>
        <w:t>уговорне</w:t>
      </w:r>
      <w:r w:rsidRPr="00E97419">
        <w:rPr>
          <w:rFonts w:cs="Arial"/>
        </w:rPr>
        <w:t xml:space="preserve"> </w:t>
      </w:r>
      <w:r>
        <w:rPr>
          <w:rFonts w:cs="Arial"/>
        </w:rPr>
        <w:t>документације</w:t>
      </w:r>
    </w:p>
    <w:p w14:paraId="5AA24A18" w14:textId="77777777" w:rsidR="00C05EF5" w:rsidRPr="00E97419" w:rsidRDefault="00C05EF5" w:rsidP="00C05EF5">
      <w:pPr>
        <w:numPr>
          <w:ilvl w:val="0"/>
          <w:numId w:val="50"/>
        </w:numPr>
        <w:spacing w:before="0"/>
        <w:ind w:left="993" w:hanging="426"/>
        <w:rPr>
          <w:rFonts w:cs="Arial"/>
        </w:rPr>
      </w:pPr>
      <w:r>
        <w:rPr>
          <w:rFonts w:cs="Arial"/>
        </w:rPr>
        <w:t>Списак</w:t>
      </w:r>
      <w:r w:rsidRPr="00E97419">
        <w:rPr>
          <w:rFonts w:cs="Arial"/>
        </w:rPr>
        <w:t xml:space="preserve"> </w:t>
      </w:r>
      <w:r>
        <w:rPr>
          <w:rFonts w:cs="Arial"/>
        </w:rPr>
        <w:t>испоручене</w:t>
      </w:r>
      <w:r w:rsidRPr="00E97419">
        <w:rPr>
          <w:rFonts w:cs="Arial"/>
        </w:rPr>
        <w:t xml:space="preserve"> </w:t>
      </w:r>
      <w:r>
        <w:rPr>
          <w:rFonts w:cs="Arial"/>
        </w:rPr>
        <w:t>опреме</w:t>
      </w:r>
    </w:p>
    <w:p w14:paraId="1F016AAA" w14:textId="77777777" w:rsidR="00C05EF5" w:rsidRPr="00E97419" w:rsidRDefault="00C05EF5" w:rsidP="00C05EF5">
      <w:pPr>
        <w:numPr>
          <w:ilvl w:val="0"/>
          <w:numId w:val="50"/>
        </w:numPr>
        <w:spacing w:before="0"/>
        <w:ind w:left="993" w:hanging="426"/>
        <w:rPr>
          <w:rFonts w:cs="Arial"/>
        </w:rPr>
      </w:pPr>
      <w:r>
        <w:rPr>
          <w:rFonts w:cs="Arial"/>
        </w:rPr>
        <w:t>Постојеће</w:t>
      </w:r>
      <w:r w:rsidRPr="00E97419">
        <w:rPr>
          <w:rFonts w:cs="Arial"/>
        </w:rPr>
        <w:t xml:space="preserve"> </w:t>
      </w:r>
      <w:r>
        <w:rPr>
          <w:rFonts w:cs="Arial"/>
        </w:rPr>
        <w:t>анализе</w:t>
      </w:r>
      <w:r w:rsidRPr="00E97419">
        <w:rPr>
          <w:rFonts w:cs="Arial"/>
        </w:rPr>
        <w:t xml:space="preserve"> </w:t>
      </w:r>
      <w:r>
        <w:rPr>
          <w:rFonts w:cs="Arial"/>
        </w:rPr>
        <w:t>комплетности</w:t>
      </w:r>
      <w:r w:rsidRPr="00E97419">
        <w:rPr>
          <w:rFonts w:cs="Arial"/>
        </w:rPr>
        <w:t xml:space="preserve"> </w:t>
      </w:r>
      <w:r>
        <w:rPr>
          <w:rFonts w:cs="Arial"/>
        </w:rPr>
        <w:t>испоруке</w:t>
      </w:r>
      <w:r w:rsidRPr="00E97419">
        <w:rPr>
          <w:rFonts w:cs="Arial"/>
        </w:rPr>
        <w:t xml:space="preserve"> </w:t>
      </w:r>
      <w:r>
        <w:rPr>
          <w:rFonts w:cs="Arial"/>
        </w:rPr>
        <w:t>опреме</w:t>
      </w:r>
    </w:p>
    <w:p w14:paraId="1465BD79" w14:textId="77777777" w:rsidR="00C05EF5" w:rsidRPr="002836A5" w:rsidRDefault="00C05EF5" w:rsidP="00C05EF5">
      <w:pPr>
        <w:numPr>
          <w:ilvl w:val="0"/>
          <w:numId w:val="50"/>
        </w:numPr>
        <w:spacing w:before="0"/>
        <w:ind w:left="993" w:hanging="426"/>
        <w:rPr>
          <w:rFonts w:cs="Arial"/>
        </w:rPr>
      </w:pPr>
      <w:r w:rsidRPr="002836A5">
        <w:rPr>
          <w:rFonts w:cs="Arial"/>
        </w:rPr>
        <w:t>Извештаји о испитивању делова котла који су испоручени</w:t>
      </w:r>
    </w:p>
    <w:p w14:paraId="1E2289E6" w14:textId="77777777" w:rsidR="00C05EF5" w:rsidRPr="002836A5" w:rsidRDefault="00C05EF5" w:rsidP="00C05EF5">
      <w:pPr>
        <w:numPr>
          <w:ilvl w:val="0"/>
          <w:numId w:val="50"/>
        </w:numPr>
        <w:spacing w:before="0"/>
        <w:ind w:left="993" w:hanging="426"/>
        <w:rPr>
          <w:rFonts w:cs="Arial"/>
        </w:rPr>
      </w:pPr>
      <w:r w:rsidRPr="002836A5">
        <w:rPr>
          <w:rFonts w:cs="Arial"/>
        </w:rPr>
        <w:t>Извештаји о испитивању извршених грађевинских радова</w:t>
      </w:r>
    </w:p>
    <w:p w14:paraId="2E110636" w14:textId="77777777" w:rsidR="00C05EF5" w:rsidRPr="002836A5" w:rsidRDefault="00C05EF5" w:rsidP="00C05EF5">
      <w:pPr>
        <w:numPr>
          <w:ilvl w:val="0"/>
          <w:numId w:val="50"/>
        </w:numPr>
        <w:spacing w:before="0"/>
        <w:ind w:left="993" w:hanging="426"/>
        <w:rPr>
          <w:rFonts w:cs="Arial"/>
        </w:rPr>
      </w:pPr>
      <w:r w:rsidRPr="002836A5">
        <w:rPr>
          <w:rFonts w:cs="Arial"/>
        </w:rPr>
        <w:t>Извештај о средствима која су утрошена</w:t>
      </w:r>
    </w:p>
    <w:p w14:paraId="5E280E4C" w14:textId="77777777" w:rsidR="00C05EF5" w:rsidRPr="00DE4ED0" w:rsidRDefault="00C05EF5" w:rsidP="00C05EF5">
      <w:pPr>
        <w:numPr>
          <w:ilvl w:val="0"/>
          <w:numId w:val="50"/>
        </w:numPr>
        <w:spacing w:before="0"/>
        <w:ind w:left="993" w:hanging="426"/>
        <w:rPr>
          <w:rFonts w:cs="Arial"/>
          <w:lang w:val="de-AT"/>
        </w:rPr>
      </w:pPr>
      <w:r>
        <w:rPr>
          <w:rFonts w:cs="Arial"/>
          <w:lang w:val="de-AT"/>
        </w:rPr>
        <w:t>Геолошке</w:t>
      </w:r>
      <w:r w:rsidRPr="00DE4ED0">
        <w:rPr>
          <w:rFonts w:cs="Arial"/>
          <w:lang w:val="de-AT"/>
        </w:rPr>
        <w:t xml:space="preserve"> </w:t>
      </w:r>
      <w:r>
        <w:rPr>
          <w:rFonts w:cs="Arial"/>
          <w:lang w:val="de-AT"/>
        </w:rPr>
        <w:t>резерве</w:t>
      </w:r>
      <w:r w:rsidRPr="00DE4ED0">
        <w:rPr>
          <w:rFonts w:cs="Arial"/>
          <w:lang w:val="de-AT"/>
        </w:rPr>
        <w:t xml:space="preserve">, </w:t>
      </w:r>
      <w:r>
        <w:rPr>
          <w:rFonts w:cs="Arial"/>
          <w:lang w:val="de-AT"/>
        </w:rPr>
        <w:t>динамика</w:t>
      </w:r>
      <w:r w:rsidRPr="00DE4ED0">
        <w:rPr>
          <w:rFonts w:cs="Arial"/>
          <w:lang w:val="de-AT"/>
        </w:rPr>
        <w:t xml:space="preserve"> </w:t>
      </w:r>
      <w:r>
        <w:rPr>
          <w:rFonts w:cs="Arial"/>
          <w:lang w:val="de-AT"/>
        </w:rPr>
        <w:t>експлоатације</w:t>
      </w:r>
      <w:r w:rsidRPr="00DE4ED0">
        <w:rPr>
          <w:rFonts w:cs="Arial"/>
          <w:lang w:val="de-AT"/>
        </w:rPr>
        <w:t xml:space="preserve"> </w:t>
      </w:r>
      <w:r>
        <w:rPr>
          <w:rFonts w:cs="Arial"/>
          <w:lang w:val="de-AT"/>
        </w:rPr>
        <w:t>и</w:t>
      </w:r>
      <w:r w:rsidRPr="00DE4ED0">
        <w:rPr>
          <w:rFonts w:cs="Arial"/>
          <w:lang w:val="de-AT"/>
        </w:rPr>
        <w:t xml:space="preserve"> </w:t>
      </w:r>
      <w:r>
        <w:rPr>
          <w:rFonts w:cs="Arial"/>
          <w:lang w:val="de-AT"/>
        </w:rPr>
        <w:t>карактеристике</w:t>
      </w:r>
      <w:r w:rsidRPr="00DE4ED0">
        <w:rPr>
          <w:rFonts w:cs="Arial"/>
          <w:lang w:val="de-AT"/>
        </w:rPr>
        <w:t xml:space="preserve"> </w:t>
      </w:r>
      <w:r>
        <w:rPr>
          <w:rFonts w:cs="Arial"/>
          <w:lang w:val="de-AT"/>
        </w:rPr>
        <w:t>угља</w:t>
      </w:r>
      <w:r w:rsidRPr="00DE4ED0">
        <w:rPr>
          <w:rFonts w:cs="Arial"/>
          <w:lang w:val="de-AT"/>
        </w:rPr>
        <w:t xml:space="preserve"> </w:t>
      </w:r>
      <w:r>
        <w:rPr>
          <w:rFonts w:cs="Arial"/>
          <w:lang w:val="de-AT"/>
        </w:rPr>
        <w:t>који</w:t>
      </w:r>
      <w:r w:rsidRPr="00DE4ED0">
        <w:rPr>
          <w:rFonts w:cs="Arial"/>
          <w:lang w:val="de-AT"/>
        </w:rPr>
        <w:t xml:space="preserve"> </w:t>
      </w:r>
      <w:r>
        <w:rPr>
          <w:rFonts w:cs="Arial"/>
          <w:lang w:val="de-AT"/>
        </w:rPr>
        <w:t>ће</w:t>
      </w:r>
      <w:r w:rsidRPr="00DE4ED0">
        <w:rPr>
          <w:rFonts w:cs="Arial"/>
          <w:lang w:val="de-AT"/>
        </w:rPr>
        <w:t xml:space="preserve"> </w:t>
      </w:r>
      <w:r>
        <w:rPr>
          <w:rFonts w:cs="Arial"/>
          <w:lang w:val="de-AT"/>
        </w:rPr>
        <w:t>се</w:t>
      </w:r>
      <w:r w:rsidRPr="00DE4ED0">
        <w:rPr>
          <w:rFonts w:cs="Arial"/>
          <w:lang w:val="de-AT"/>
        </w:rPr>
        <w:t xml:space="preserve"> </w:t>
      </w:r>
      <w:r>
        <w:rPr>
          <w:rFonts w:cs="Arial"/>
          <w:lang w:val="de-AT"/>
        </w:rPr>
        <w:t>користити</w:t>
      </w:r>
      <w:r w:rsidRPr="00DE4ED0">
        <w:rPr>
          <w:rFonts w:cs="Arial"/>
          <w:lang w:val="de-AT"/>
        </w:rPr>
        <w:t xml:space="preserve"> </w:t>
      </w:r>
      <w:r>
        <w:rPr>
          <w:rFonts w:cs="Arial"/>
          <w:lang w:val="de-AT"/>
        </w:rPr>
        <w:t>у</w:t>
      </w:r>
      <w:r w:rsidRPr="00DE4ED0">
        <w:rPr>
          <w:rFonts w:cs="Arial"/>
          <w:lang w:val="de-AT"/>
        </w:rPr>
        <w:t xml:space="preserve"> </w:t>
      </w:r>
      <w:r>
        <w:rPr>
          <w:rFonts w:cs="Arial"/>
          <w:lang w:val="de-AT"/>
        </w:rPr>
        <w:t>ТЕ</w:t>
      </w:r>
      <w:r w:rsidRPr="00DE4ED0">
        <w:rPr>
          <w:rFonts w:cs="Arial"/>
          <w:lang w:val="de-AT"/>
        </w:rPr>
        <w:t xml:space="preserve"> </w:t>
      </w:r>
      <w:r>
        <w:rPr>
          <w:rFonts w:cs="Arial"/>
          <w:lang w:val="de-AT"/>
        </w:rPr>
        <w:t>Колубара</w:t>
      </w:r>
      <w:r w:rsidRPr="00DE4ED0">
        <w:rPr>
          <w:rFonts w:cs="Arial"/>
          <w:lang w:val="de-AT"/>
        </w:rPr>
        <w:t xml:space="preserve"> </w:t>
      </w:r>
      <w:r>
        <w:rPr>
          <w:rFonts w:cs="Arial"/>
          <w:lang w:val="de-AT"/>
        </w:rPr>
        <w:t>Б</w:t>
      </w:r>
    </w:p>
    <w:p w14:paraId="41B95ACB" w14:textId="77777777" w:rsidR="00C05EF5" w:rsidRPr="00D67402" w:rsidRDefault="00C05EF5" w:rsidP="00C05EF5">
      <w:pPr>
        <w:numPr>
          <w:ilvl w:val="0"/>
          <w:numId w:val="50"/>
        </w:numPr>
        <w:spacing w:before="0"/>
        <w:ind w:left="993" w:hanging="426"/>
        <w:rPr>
          <w:rFonts w:cs="Arial"/>
          <w:lang w:val="de-AT"/>
        </w:rPr>
      </w:pPr>
      <w:r>
        <w:rPr>
          <w:rFonts w:cs="Arial"/>
          <w:lang w:val="de-AT"/>
        </w:rPr>
        <w:t>Еколошке</w:t>
      </w:r>
      <w:r w:rsidRPr="00D67402">
        <w:rPr>
          <w:rFonts w:cs="Arial"/>
          <w:lang w:val="de-AT"/>
        </w:rPr>
        <w:t xml:space="preserve"> </w:t>
      </w:r>
      <w:r>
        <w:rPr>
          <w:rFonts w:cs="Arial"/>
          <w:lang w:val="de-AT"/>
        </w:rPr>
        <w:t>норме</w:t>
      </w:r>
      <w:r w:rsidRPr="00D67402">
        <w:rPr>
          <w:rFonts w:cs="Arial"/>
          <w:lang w:val="de-AT"/>
        </w:rPr>
        <w:t xml:space="preserve"> </w:t>
      </w:r>
      <w:r>
        <w:rPr>
          <w:rFonts w:cs="Arial"/>
          <w:lang w:val="de-AT"/>
        </w:rPr>
        <w:t>које</w:t>
      </w:r>
      <w:r w:rsidRPr="00D67402">
        <w:rPr>
          <w:rFonts w:cs="Arial"/>
          <w:lang w:val="de-AT"/>
        </w:rPr>
        <w:t xml:space="preserve"> </w:t>
      </w:r>
      <w:r>
        <w:rPr>
          <w:rFonts w:cs="Arial"/>
          <w:lang w:val="de-AT"/>
        </w:rPr>
        <w:t>треба</w:t>
      </w:r>
      <w:r w:rsidRPr="00D67402">
        <w:rPr>
          <w:rFonts w:cs="Arial"/>
          <w:lang w:val="de-AT"/>
        </w:rPr>
        <w:t xml:space="preserve"> </w:t>
      </w:r>
      <w:r>
        <w:rPr>
          <w:rFonts w:cs="Arial"/>
          <w:lang w:val="de-AT"/>
        </w:rPr>
        <w:t>да</w:t>
      </w:r>
      <w:r w:rsidRPr="00D67402">
        <w:rPr>
          <w:rFonts w:cs="Arial"/>
          <w:lang w:val="de-AT"/>
        </w:rPr>
        <w:t xml:space="preserve"> </w:t>
      </w:r>
      <w:r>
        <w:rPr>
          <w:rFonts w:cs="Arial"/>
          <w:lang w:val="de-AT"/>
        </w:rPr>
        <w:t>задовољи</w:t>
      </w:r>
      <w:r w:rsidRPr="00D67402">
        <w:rPr>
          <w:rFonts w:cs="Arial"/>
          <w:lang w:val="de-AT"/>
        </w:rPr>
        <w:t xml:space="preserve"> </w:t>
      </w:r>
      <w:r>
        <w:rPr>
          <w:rFonts w:cs="Arial"/>
          <w:lang w:val="de-AT"/>
        </w:rPr>
        <w:t>овај</w:t>
      </w:r>
      <w:r w:rsidRPr="00D67402">
        <w:rPr>
          <w:rFonts w:cs="Arial"/>
          <w:lang w:val="de-AT"/>
        </w:rPr>
        <w:t xml:space="preserve"> </w:t>
      </w:r>
      <w:r>
        <w:rPr>
          <w:rFonts w:cs="Arial"/>
          <w:lang w:val="de-AT"/>
        </w:rPr>
        <w:t xml:space="preserve">Пројекат </w:t>
      </w:r>
    </w:p>
    <w:p w14:paraId="7EDCE7C6" w14:textId="77777777" w:rsidR="00C05EF5" w:rsidRPr="00D67402" w:rsidRDefault="00C05EF5" w:rsidP="00C05EF5">
      <w:pPr>
        <w:numPr>
          <w:ilvl w:val="0"/>
          <w:numId w:val="50"/>
        </w:numPr>
        <w:spacing w:before="0"/>
        <w:ind w:left="993" w:hanging="426"/>
        <w:rPr>
          <w:rFonts w:cs="Arial"/>
          <w:lang w:val="de-AT"/>
        </w:rPr>
      </w:pPr>
      <w:r>
        <w:rPr>
          <w:rFonts w:cs="Arial"/>
          <w:lang w:val="de-AT"/>
        </w:rPr>
        <w:t>Релевантна</w:t>
      </w:r>
      <w:r w:rsidRPr="00D67402">
        <w:rPr>
          <w:rFonts w:cs="Arial"/>
          <w:lang w:val="de-AT"/>
        </w:rPr>
        <w:t xml:space="preserve"> </w:t>
      </w:r>
      <w:r>
        <w:rPr>
          <w:rFonts w:cs="Arial"/>
          <w:lang w:val="de-AT"/>
        </w:rPr>
        <w:t>законска</w:t>
      </w:r>
      <w:r w:rsidRPr="00D67402">
        <w:rPr>
          <w:rFonts w:cs="Arial"/>
          <w:lang w:val="de-AT"/>
        </w:rPr>
        <w:t xml:space="preserve"> </w:t>
      </w:r>
      <w:r>
        <w:rPr>
          <w:rFonts w:cs="Arial"/>
          <w:lang w:val="de-AT"/>
        </w:rPr>
        <w:t>регулатива</w:t>
      </w:r>
      <w:r w:rsidRPr="00D67402">
        <w:rPr>
          <w:rFonts w:cs="Arial"/>
          <w:lang w:val="de-AT"/>
        </w:rPr>
        <w:t xml:space="preserve"> </w:t>
      </w:r>
      <w:r>
        <w:rPr>
          <w:rFonts w:cs="Arial"/>
          <w:lang w:val="de-AT"/>
        </w:rPr>
        <w:t>за</w:t>
      </w:r>
      <w:r w:rsidRPr="00D67402">
        <w:rPr>
          <w:rFonts w:cs="Arial"/>
          <w:lang w:val="de-AT"/>
        </w:rPr>
        <w:t xml:space="preserve"> </w:t>
      </w:r>
      <w:r>
        <w:rPr>
          <w:rFonts w:cs="Arial"/>
          <w:lang w:val="de-AT"/>
        </w:rPr>
        <w:t>завршетак</w:t>
      </w:r>
      <w:r w:rsidRPr="00D67402">
        <w:rPr>
          <w:rFonts w:cs="Arial"/>
          <w:lang w:val="de-AT"/>
        </w:rPr>
        <w:t xml:space="preserve"> </w:t>
      </w:r>
      <w:r>
        <w:rPr>
          <w:rFonts w:cs="Arial"/>
          <w:lang w:val="de-AT"/>
        </w:rPr>
        <w:t>изградње</w:t>
      </w:r>
      <w:r w:rsidRPr="00D67402">
        <w:rPr>
          <w:rFonts w:cs="Arial"/>
          <w:lang w:val="de-AT"/>
        </w:rPr>
        <w:t xml:space="preserve"> </w:t>
      </w:r>
      <w:r>
        <w:rPr>
          <w:rFonts w:cs="Arial"/>
          <w:lang w:val="de-AT"/>
        </w:rPr>
        <w:t>предметног</w:t>
      </w:r>
      <w:r w:rsidRPr="00D67402">
        <w:rPr>
          <w:rFonts w:cs="Arial"/>
          <w:lang w:val="de-AT"/>
        </w:rPr>
        <w:t xml:space="preserve"> </w:t>
      </w:r>
      <w:r>
        <w:rPr>
          <w:rFonts w:cs="Arial"/>
          <w:lang w:val="de-AT"/>
        </w:rPr>
        <w:t>пројекта</w:t>
      </w:r>
    </w:p>
    <w:p w14:paraId="7BB48273" w14:textId="77777777" w:rsidR="00C05EF5" w:rsidRDefault="00C05EF5" w:rsidP="00C05EF5">
      <w:pPr>
        <w:numPr>
          <w:ilvl w:val="0"/>
          <w:numId w:val="50"/>
        </w:numPr>
        <w:spacing w:before="0"/>
        <w:ind w:left="993" w:hanging="426"/>
        <w:rPr>
          <w:rFonts w:cs="Arial"/>
          <w:lang w:val="de-AT"/>
        </w:rPr>
      </w:pPr>
      <w:r>
        <w:rPr>
          <w:rFonts w:cs="Arial"/>
          <w:lang w:val="de-AT"/>
        </w:rPr>
        <w:t>План</w:t>
      </w:r>
      <w:r w:rsidRPr="00DE4ED0">
        <w:rPr>
          <w:rFonts w:cs="Arial"/>
          <w:lang w:val="de-AT"/>
        </w:rPr>
        <w:t xml:space="preserve"> </w:t>
      </w:r>
      <w:r>
        <w:rPr>
          <w:rFonts w:cs="Arial"/>
          <w:lang w:val="de-AT"/>
        </w:rPr>
        <w:t>снабдевања</w:t>
      </w:r>
      <w:r w:rsidRPr="00DE4ED0">
        <w:rPr>
          <w:rFonts w:cs="Arial"/>
          <w:lang w:val="de-AT"/>
        </w:rPr>
        <w:t xml:space="preserve"> </w:t>
      </w:r>
      <w:r>
        <w:rPr>
          <w:rFonts w:cs="Arial"/>
          <w:lang w:val="de-AT"/>
        </w:rPr>
        <w:t>кречњаком</w:t>
      </w:r>
      <w:r w:rsidRPr="00DE4ED0">
        <w:rPr>
          <w:rFonts w:cs="Arial"/>
          <w:lang w:val="de-AT"/>
        </w:rPr>
        <w:t xml:space="preserve"> </w:t>
      </w:r>
      <w:r>
        <w:rPr>
          <w:rFonts w:cs="Arial"/>
          <w:lang w:val="de-AT"/>
        </w:rPr>
        <w:t>и</w:t>
      </w:r>
      <w:r w:rsidRPr="00DE4ED0">
        <w:rPr>
          <w:rFonts w:cs="Arial"/>
          <w:lang w:val="de-AT"/>
        </w:rPr>
        <w:t xml:space="preserve"> </w:t>
      </w:r>
      <w:r>
        <w:rPr>
          <w:rFonts w:cs="Arial"/>
          <w:lang w:val="de-AT"/>
        </w:rPr>
        <w:t>карактеристике</w:t>
      </w:r>
      <w:r w:rsidRPr="00DE4ED0">
        <w:rPr>
          <w:rFonts w:cs="Arial"/>
          <w:lang w:val="de-AT"/>
        </w:rPr>
        <w:t xml:space="preserve"> </w:t>
      </w:r>
      <w:r>
        <w:rPr>
          <w:rFonts w:cs="Arial"/>
          <w:lang w:val="de-AT"/>
        </w:rPr>
        <w:t>сорбента</w:t>
      </w:r>
    </w:p>
    <w:p w14:paraId="56FD68CB" w14:textId="77777777" w:rsidR="00C05EF5" w:rsidRPr="00373759" w:rsidRDefault="00C05EF5" w:rsidP="00C05EF5">
      <w:pPr>
        <w:numPr>
          <w:ilvl w:val="0"/>
          <w:numId w:val="50"/>
        </w:numPr>
        <w:spacing w:before="0"/>
        <w:ind w:left="993" w:hanging="426"/>
        <w:rPr>
          <w:lang w:val="de-AT"/>
        </w:rPr>
      </w:pPr>
      <w:r>
        <w:rPr>
          <w:rFonts w:cs="Arial"/>
          <w:lang w:val="de-AT"/>
        </w:rPr>
        <w:lastRenderedPageBreak/>
        <w:t>Подлоге</w:t>
      </w:r>
      <w:r w:rsidRPr="006E1389">
        <w:rPr>
          <w:rFonts w:cs="Arial"/>
          <w:lang w:val="de-AT"/>
        </w:rPr>
        <w:t xml:space="preserve"> </w:t>
      </w:r>
      <w:r>
        <w:rPr>
          <w:rFonts w:cs="Arial"/>
          <w:lang w:val="de-AT"/>
        </w:rPr>
        <w:t>за</w:t>
      </w:r>
      <w:r w:rsidRPr="006E1389">
        <w:rPr>
          <w:rFonts w:cs="Arial"/>
          <w:lang w:val="de-AT"/>
        </w:rPr>
        <w:t xml:space="preserve"> </w:t>
      </w:r>
      <w:r>
        <w:rPr>
          <w:rFonts w:cs="Arial"/>
          <w:lang w:val="de-AT"/>
        </w:rPr>
        <w:t>геомеханику</w:t>
      </w:r>
      <w:r w:rsidRPr="006E1389">
        <w:rPr>
          <w:rFonts w:cs="Arial"/>
          <w:lang w:val="de-AT"/>
        </w:rPr>
        <w:t xml:space="preserve"> </w:t>
      </w:r>
      <w:r>
        <w:rPr>
          <w:rFonts w:cs="Arial"/>
          <w:lang w:val="de-AT"/>
        </w:rPr>
        <w:t>и</w:t>
      </w:r>
      <w:r w:rsidRPr="006E1389">
        <w:rPr>
          <w:rFonts w:cs="Arial"/>
          <w:lang w:val="de-AT"/>
        </w:rPr>
        <w:t xml:space="preserve"> </w:t>
      </w:r>
      <w:r>
        <w:rPr>
          <w:rFonts w:cs="Arial"/>
          <w:lang w:val="de-AT"/>
        </w:rPr>
        <w:t>геодезију</w:t>
      </w:r>
    </w:p>
    <w:p w14:paraId="52AA06B1" w14:textId="77777777" w:rsidR="0074131C" w:rsidRDefault="0074131C" w:rsidP="00DF3FC2">
      <w:pPr>
        <w:rPr>
          <w:rFonts w:cs="Arial"/>
        </w:rPr>
      </w:pPr>
    </w:p>
    <w:p w14:paraId="5FCF910F" w14:textId="77777777" w:rsidR="0096439E" w:rsidRPr="00105E16" w:rsidRDefault="0096439E" w:rsidP="0096439E">
      <w:pPr>
        <w:rPr>
          <w:rFonts w:cs="Arial"/>
          <w:b/>
          <w:i/>
        </w:rPr>
      </w:pPr>
      <w:r w:rsidRPr="00105E16">
        <w:rPr>
          <w:rFonts w:cs="Arial"/>
          <w:b/>
          <w:i/>
        </w:rPr>
        <w:t>Напомена:</w:t>
      </w:r>
    </w:p>
    <w:p w14:paraId="38FCE7B5" w14:textId="77777777" w:rsidR="00C23047" w:rsidRPr="00C23047" w:rsidRDefault="0096439E" w:rsidP="0096439E">
      <w:pPr>
        <w:pStyle w:val="ListParagraph"/>
        <w:numPr>
          <w:ilvl w:val="0"/>
          <w:numId w:val="77"/>
        </w:numPr>
        <w:rPr>
          <w:rFonts w:ascii="Arial" w:hAnsi="Arial" w:cs="Arial"/>
        </w:rPr>
      </w:pPr>
      <w:r w:rsidRPr="00E44B4A">
        <w:rPr>
          <w:rFonts w:ascii="Arial" w:hAnsi="Arial" w:cs="Arial"/>
        </w:rPr>
        <w:t>На основу списка пројектне и уговорне документације Конуслтант ће моћи да исту преузима из архива Наручиоца.</w:t>
      </w:r>
      <w:r w:rsidRPr="002836A5">
        <w:t xml:space="preserve"> </w:t>
      </w:r>
      <w:r w:rsidRPr="00E44B4A">
        <w:rPr>
          <w:rFonts w:ascii="Arial" w:hAnsi="Arial" w:cs="Arial"/>
        </w:rPr>
        <w:t>Консултанту ће се ставити на располагање релевантна документација што ће се констатовати Записником о примопредаји подлога (Образац бр.</w:t>
      </w:r>
      <w:r w:rsidR="008402F2">
        <w:rPr>
          <w:rFonts w:ascii="Arial" w:hAnsi="Arial" w:cs="Arial"/>
        </w:rPr>
        <w:t xml:space="preserve"> </w:t>
      </w:r>
      <w:r w:rsidR="00D5522B">
        <w:rPr>
          <w:rFonts w:ascii="Arial" w:hAnsi="Arial" w:cs="Arial"/>
          <w:lang w:val="sr-Cyrl-RS"/>
        </w:rPr>
        <w:t>10</w:t>
      </w:r>
      <w:r w:rsidRPr="00E44B4A">
        <w:rPr>
          <w:rFonts w:ascii="Arial" w:hAnsi="Arial" w:cs="Arial"/>
        </w:rPr>
        <w:t>) и тада почиње да тече рок</w:t>
      </w:r>
      <w:r w:rsidR="00FA1529">
        <w:rPr>
          <w:rFonts w:ascii="Arial" w:hAnsi="Arial" w:cs="Arial"/>
        </w:rPr>
        <w:t xml:space="preserve"> за извршење активности А (</w:t>
      </w:r>
      <w:r w:rsidR="00FA1529" w:rsidRPr="00C23047">
        <w:rPr>
          <w:rFonts w:ascii="Arial" w:hAnsi="Arial" w:cs="Arial"/>
        </w:rPr>
        <w:t>Претходни радови)</w:t>
      </w:r>
      <w:r w:rsidR="00032F10" w:rsidRPr="00C23047">
        <w:rPr>
          <w:rFonts w:ascii="Arial" w:hAnsi="Arial" w:cs="Arial"/>
        </w:rPr>
        <w:t>,</w:t>
      </w:r>
      <w:r w:rsidR="00FA1529" w:rsidRPr="00C23047">
        <w:rPr>
          <w:rFonts w:ascii="Arial" w:hAnsi="Arial" w:cs="Arial"/>
        </w:rPr>
        <w:t xml:space="preserve"> Б (Израда техно-економске анализе)</w:t>
      </w:r>
      <w:r w:rsidR="00032F10" w:rsidRPr="00C23047">
        <w:rPr>
          <w:rFonts w:ascii="Arial" w:hAnsi="Arial" w:cs="Arial"/>
        </w:rPr>
        <w:t xml:space="preserve"> и В (Идејно решење)</w:t>
      </w:r>
      <w:r w:rsidR="00FA1529" w:rsidRPr="00C23047">
        <w:rPr>
          <w:rFonts w:ascii="Arial" w:hAnsi="Arial" w:cs="Arial"/>
        </w:rPr>
        <w:t xml:space="preserve">. </w:t>
      </w:r>
    </w:p>
    <w:p w14:paraId="5951DCE0" w14:textId="77777777" w:rsidR="009217CA" w:rsidRPr="009217CA" w:rsidRDefault="009217CA" w:rsidP="009217CA">
      <w:pPr>
        <w:pStyle w:val="ListParagraph"/>
        <w:numPr>
          <w:ilvl w:val="0"/>
          <w:numId w:val="77"/>
        </w:numPr>
        <w:rPr>
          <w:rFonts w:ascii="Arial" w:hAnsi="Arial" w:cs="Arial"/>
        </w:rPr>
      </w:pPr>
      <w:r w:rsidRPr="009217CA">
        <w:rPr>
          <w:rFonts w:ascii="Arial" w:hAnsi="Arial" w:cs="Arial"/>
        </w:rPr>
        <w:t xml:space="preserve">Пројекат Колубара Б представља заменски капацитет за старе, неефикасне и еколошки неприхватљиве блокове који 2023. </w:t>
      </w:r>
      <w:proofErr w:type="gramStart"/>
      <w:r w:rsidRPr="009217CA">
        <w:rPr>
          <w:rFonts w:ascii="Arial" w:hAnsi="Arial" w:cs="Arial"/>
        </w:rPr>
        <w:t>године</w:t>
      </w:r>
      <w:proofErr w:type="gramEnd"/>
      <w:r w:rsidRPr="009217CA">
        <w:rPr>
          <w:rFonts w:ascii="Arial" w:hAnsi="Arial" w:cs="Arial"/>
        </w:rPr>
        <w:t xml:space="preserve"> излазе из погона према DECISION NO. 2016/19/MC-ENC OF THE MINISTERIAL COUNCIL OF THE ENERGY COMMUNITY</w:t>
      </w:r>
      <w:r w:rsidR="00F41331">
        <w:rPr>
          <w:rFonts w:ascii="Arial" w:hAnsi="Arial" w:cs="Arial"/>
        </w:rPr>
        <w:t>.</w:t>
      </w:r>
    </w:p>
    <w:p w14:paraId="34935A36" w14:textId="77777777" w:rsidR="009217CA" w:rsidRPr="009217CA" w:rsidRDefault="009217CA" w:rsidP="009217CA">
      <w:pPr>
        <w:pStyle w:val="ListParagraph"/>
        <w:numPr>
          <w:ilvl w:val="0"/>
          <w:numId w:val="77"/>
        </w:numPr>
        <w:rPr>
          <w:rFonts w:ascii="Arial" w:hAnsi="Arial" w:cs="Arial"/>
        </w:rPr>
      </w:pPr>
      <w:r w:rsidRPr="009217CA">
        <w:rPr>
          <w:rFonts w:ascii="Arial" w:hAnsi="Arial" w:cs="Arial"/>
        </w:rPr>
        <w:t>За тачку Б.1.3</w:t>
      </w:r>
      <w:r w:rsidRPr="009217CA">
        <w:rPr>
          <w:rFonts w:ascii="Arial" w:hAnsi="Arial" w:cs="Arial"/>
        </w:rPr>
        <w:tab/>
        <w:t xml:space="preserve"> - Остали системи блока које треба обухватити Концепцијским решењем подразумева се да треба обухватити и нови DCS (</w:t>
      </w:r>
      <w:r w:rsidR="00A84A0D">
        <w:rPr>
          <w:rFonts w:ascii="Arial" w:hAnsi="Arial" w:cs="Arial"/>
        </w:rPr>
        <w:t>Distributed</w:t>
      </w:r>
      <w:r w:rsidRPr="009217CA">
        <w:rPr>
          <w:rFonts w:ascii="Arial" w:hAnsi="Arial" w:cs="Arial"/>
        </w:rPr>
        <w:t xml:space="preserve"> Control System).</w:t>
      </w:r>
    </w:p>
    <w:p w14:paraId="13F8A57B" w14:textId="77777777" w:rsidR="0096439E" w:rsidRPr="000D7E27" w:rsidRDefault="0096439E" w:rsidP="009217CA">
      <w:pPr>
        <w:pStyle w:val="ListParagraph"/>
        <w:numPr>
          <w:ilvl w:val="0"/>
          <w:numId w:val="77"/>
        </w:numPr>
        <w:rPr>
          <w:lang w:val="sr-Cyrl-CS" w:eastAsia="ar-SA"/>
        </w:rPr>
      </w:pPr>
      <w:r w:rsidRPr="000D7E27">
        <w:rPr>
          <w:rFonts w:ascii="Arial" w:hAnsi="Arial" w:cs="Arial"/>
        </w:rPr>
        <w:t>За услугу под Ђ, ангажовање консултанта ће бити у делу припреме техничке спецификације за опрему, услуге и радове за завршетак изградњe ТЕ "Колубара Б" снагe око 350 MW и помоћ у разјашњењу потенцијалним понуђачима на евентуална питања</w:t>
      </w:r>
      <w:r w:rsidRPr="002836A5">
        <w:rPr>
          <w:rFonts w:ascii="Arial" w:hAnsi="Arial" w:cs="Arial"/>
        </w:rPr>
        <w:t xml:space="preserve"> </w:t>
      </w:r>
      <w:r w:rsidRPr="000D7E27">
        <w:rPr>
          <w:rFonts w:ascii="Arial" w:hAnsi="Arial" w:cs="Arial"/>
        </w:rPr>
        <w:t xml:space="preserve">из дела техничке спецификације, као и техничку помоћ при вредновању достављених техничко технолошких решења у поступку стручне оцене понуда. </w:t>
      </w:r>
    </w:p>
    <w:p w14:paraId="44F12DAF" w14:textId="77777777" w:rsidR="0096439E" w:rsidRDefault="0096439E" w:rsidP="0096439E">
      <w:pPr>
        <w:rPr>
          <w:lang w:val="sr-Cyrl-CS" w:eastAsia="ar-SA"/>
        </w:rPr>
      </w:pPr>
      <w:r>
        <w:rPr>
          <w:lang w:val="sr-Cyrl-CS" w:eastAsia="ar-SA"/>
        </w:rPr>
        <w:t xml:space="preserve">Табела </w:t>
      </w:r>
      <w:r w:rsidR="00A627D0">
        <w:rPr>
          <w:lang w:val="sr-Cyrl-CS" w:eastAsia="ar-SA"/>
        </w:rPr>
        <w:t xml:space="preserve">бр. 1 </w:t>
      </w:r>
      <w:r>
        <w:rPr>
          <w:lang w:val="sr-Cyrl-CS" w:eastAsia="ar-SA"/>
        </w:rPr>
        <w:t xml:space="preserve">са излазним документима на основу извршених појединачних услуга са очекиваним роковима извршења за појединачне ставке дефинисане у тачки </w:t>
      </w:r>
      <w:r w:rsidRPr="00C01080">
        <w:rPr>
          <w:b/>
          <w:lang w:val="sr-Cyrl-CS" w:eastAsia="ar-SA"/>
        </w:rPr>
        <w:t>6.14. Рок извршења Услуге.</w:t>
      </w:r>
    </w:p>
    <w:p w14:paraId="73726FC8" w14:textId="77777777" w:rsidR="0096439E" w:rsidRDefault="00A627D0" w:rsidP="0096439E">
      <w:pPr>
        <w:rPr>
          <w:lang w:val="sr-Cyrl-CS" w:eastAsia="ar-SA"/>
        </w:rPr>
      </w:pPr>
      <w:r>
        <w:rPr>
          <w:lang w:val="sr-Cyrl-CS" w:eastAsia="ar-SA"/>
        </w:rPr>
        <w:t>Табела бр. 1:</w:t>
      </w:r>
    </w:p>
    <w:tbl>
      <w:tblPr>
        <w:tblStyle w:val="TableGrid"/>
        <w:tblW w:w="0" w:type="auto"/>
        <w:tblLayout w:type="fixed"/>
        <w:tblLook w:val="04A0" w:firstRow="1" w:lastRow="0" w:firstColumn="1" w:lastColumn="0" w:noHBand="0" w:noVBand="1"/>
      </w:tblPr>
      <w:tblGrid>
        <w:gridCol w:w="715"/>
        <w:gridCol w:w="2250"/>
        <w:gridCol w:w="3690"/>
        <w:gridCol w:w="2340"/>
      </w:tblGrid>
      <w:tr w:rsidR="0096439E" w:rsidRPr="0053715C" w14:paraId="1D3A3E22" w14:textId="77777777" w:rsidTr="00F0496F">
        <w:tc>
          <w:tcPr>
            <w:tcW w:w="715" w:type="dxa"/>
          </w:tcPr>
          <w:p w14:paraId="08374A5D" w14:textId="77777777" w:rsidR="0096439E" w:rsidRPr="002836A5" w:rsidRDefault="0096439E" w:rsidP="002836A5">
            <w:pPr>
              <w:suppressAutoHyphens/>
              <w:spacing w:before="0"/>
              <w:jc w:val="center"/>
              <w:rPr>
                <w:rFonts w:cs="Arial"/>
                <w:b/>
                <w:lang w:eastAsia="ar-SA"/>
              </w:rPr>
            </w:pPr>
          </w:p>
        </w:tc>
        <w:tc>
          <w:tcPr>
            <w:tcW w:w="2250" w:type="dxa"/>
          </w:tcPr>
          <w:p w14:paraId="4C2C8B41" w14:textId="77777777" w:rsidR="0096439E" w:rsidRPr="002836A5" w:rsidRDefault="0096439E" w:rsidP="002836A5">
            <w:pPr>
              <w:suppressAutoHyphens/>
              <w:spacing w:before="0"/>
              <w:jc w:val="center"/>
              <w:rPr>
                <w:rFonts w:cs="Arial"/>
                <w:b/>
                <w:lang w:eastAsia="ar-SA"/>
              </w:rPr>
            </w:pPr>
            <w:r w:rsidRPr="002836A5">
              <w:rPr>
                <w:rFonts w:cs="Arial"/>
                <w:b/>
                <w:lang w:eastAsia="ar-SA"/>
              </w:rPr>
              <w:t>Услуга</w:t>
            </w:r>
          </w:p>
        </w:tc>
        <w:tc>
          <w:tcPr>
            <w:tcW w:w="3690" w:type="dxa"/>
          </w:tcPr>
          <w:p w14:paraId="63E722AA" w14:textId="77777777" w:rsidR="0096439E" w:rsidRPr="002836A5" w:rsidRDefault="0096439E" w:rsidP="002836A5">
            <w:pPr>
              <w:suppressAutoHyphens/>
              <w:spacing w:before="0"/>
              <w:jc w:val="center"/>
              <w:rPr>
                <w:rFonts w:cs="Arial"/>
                <w:b/>
                <w:lang w:eastAsia="ar-SA"/>
              </w:rPr>
            </w:pPr>
            <w:r w:rsidRPr="002836A5">
              <w:rPr>
                <w:rFonts w:cs="Arial"/>
                <w:b/>
                <w:lang w:eastAsia="ar-SA"/>
              </w:rPr>
              <w:t>Испорука документације</w:t>
            </w:r>
          </w:p>
        </w:tc>
        <w:tc>
          <w:tcPr>
            <w:tcW w:w="2340" w:type="dxa"/>
          </w:tcPr>
          <w:p w14:paraId="3529BCBC" w14:textId="77777777" w:rsidR="0096439E" w:rsidRPr="002836A5" w:rsidRDefault="0096439E" w:rsidP="007169C9">
            <w:pPr>
              <w:suppressAutoHyphens/>
              <w:spacing w:before="0"/>
              <w:jc w:val="center"/>
              <w:rPr>
                <w:rFonts w:cs="Arial"/>
                <w:b/>
                <w:lang w:eastAsia="ar-SA"/>
              </w:rPr>
            </w:pPr>
            <w:r w:rsidRPr="002836A5">
              <w:rPr>
                <w:rFonts w:cs="Arial"/>
                <w:b/>
                <w:color w:val="000000"/>
              </w:rPr>
              <w:t xml:space="preserve">Рок </w:t>
            </w:r>
            <w:r w:rsidR="007169C9">
              <w:rPr>
                <w:rFonts w:cs="Arial"/>
                <w:b/>
                <w:color w:val="000000"/>
                <w:lang w:val="sr-Cyrl-RS"/>
              </w:rPr>
              <w:t>извршења услуга</w:t>
            </w:r>
          </w:p>
        </w:tc>
      </w:tr>
      <w:tr w:rsidR="0096439E" w:rsidRPr="00B67FCB" w14:paraId="74CDEB62" w14:textId="77777777" w:rsidTr="00F0496F">
        <w:tc>
          <w:tcPr>
            <w:tcW w:w="715" w:type="dxa"/>
            <w:tcBorders>
              <w:top w:val="single" w:sz="4" w:space="0" w:color="auto"/>
              <w:left w:val="single" w:sz="4" w:space="0" w:color="auto"/>
              <w:bottom w:val="single" w:sz="4" w:space="0" w:color="auto"/>
              <w:right w:val="single" w:sz="4" w:space="0" w:color="auto"/>
            </w:tcBorders>
            <w:shd w:val="clear" w:color="000000" w:fill="CCFFFF"/>
            <w:vAlign w:val="center"/>
          </w:tcPr>
          <w:p w14:paraId="5E6E5CEA" w14:textId="77777777" w:rsidR="0096439E" w:rsidRPr="00A775A4" w:rsidRDefault="0096439E" w:rsidP="009217CA">
            <w:pPr>
              <w:suppressAutoHyphens/>
              <w:spacing w:before="0"/>
              <w:rPr>
                <w:rFonts w:cs="Arial"/>
                <w:lang w:eastAsia="ar-SA"/>
              </w:rPr>
            </w:pPr>
            <w:r w:rsidRPr="00A775A4">
              <w:rPr>
                <w:rFonts w:cs="Arial"/>
                <w:b/>
                <w:bCs/>
                <w:color w:val="000000"/>
              </w:rPr>
              <w:t>A</w:t>
            </w:r>
          </w:p>
        </w:tc>
        <w:tc>
          <w:tcPr>
            <w:tcW w:w="2250" w:type="dxa"/>
            <w:tcBorders>
              <w:top w:val="single" w:sz="4" w:space="0" w:color="auto"/>
              <w:left w:val="nil"/>
              <w:bottom w:val="single" w:sz="4" w:space="0" w:color="auto"/>
            </w:tcBorders>
            <w:shd w:val="clear" w:color="000000" w:fill="CCFFFF"/>
            <w:vAlign w:val="center"/>
          </w:tcPr>
          <w:p w14:paraId="4AEF708C" w14:textId="77777777" w:rsidR="0096439E" w:rsidRPr="00A775A4" w:rsidRDefault="0096439E" w:rsidP="009217CA">
            <w:pPr>
              <w:suppressAutoHyphens/>
              <w:spacing w:before="0"/>
              <w:rPr>
                <w:rFonts w:cs="Arial"/>
                <w:lang w:eastAsia="ar-SA"/>
              </w:rPr>
            </w:pPr>
            <w:r w:rsidRPr="00A775A4">
              <w:rPr>
                <w:rFonts w:cs="Arial"/>
                <w:b/>
                <w:bCs/>
                <w:color w:val="000000"/>
              </w:rPr>
              <w:t>Прeтходни радови</w:t>
            </w:r>
          </w:p>
        </w:tc>
        <w:tc>
          <w:tcPr>
            <w:tcW w:w="3690" w:type="dxa"/>
            <w:tcBorders>
              <w:top w:val="single" w:sz="4" w:space="0" w:color="auto"/>
              <w:left w:val="nil"/>
              <w:bottom w:val="single" w:sz="4" w:space="0" w:color="auto"/>
            </w:tcBorders>
            <w:shd w:val="clear" w:color="000000" w:fill="CCFFFF"/>
          </w:tcPr>
          <w:p w14:paraId="5EBD8825" w14:textId="77777777" w:rsidR="0096439E" w:rsidRPr="00A775A4" w:rsidRDefault="0096439E" w:rsidP="009217CA">
            <w:pPr>
              <w:suppressAutoHyphens/>
              <w:spacing w:before="0"/>
              <w:rPr>
                <w:rFonts w:cs="Arial"/>
                <w:lang w:eastAsia="ar-SA"/>
              </w:rPr>
            </w:pPr>
          </w:p>
        </w:tc>
        <w:tc>
          <w:tcPr>
            <w:tcW w:w="2340" w:type="dxa"/>
          </w:tcPr>
          <w:p w14:paraId="281CD2C1" w14:textId="77777777" w:rsidR="0096439E" w:rsidRPr="00A775A4" w:rsidRDefault="003F3CEC" w:rsidP="003F3CEC">
            <w:pPr>
              <w:suppressAutoHyphens/>
              <w:spacing w:before="0"/>
              <w:jc w:val="center"/>
              <w:rPr>
                <w:rFonts w:cs="Arial"/>
                <w:lang w:eastAsia="ar-SA"/>
              </w:rPr>
            </w:pPr>
            <w:r>
              <w:rPr>
                <w:rFonts w:cs="Arial"/>
                <w:lang w:eastAsia="ar-SA"/>
              </w:rPr>
              <w:t>9 месеци од обостраног потписивања Записника о примопредаји подлога</w:t>
            </w:r>
          </w:p>
        </w:tc>
      </w:tr>
      <w:tr w:rsidR="0096439E" w:rsidRPr="0053715C" w14:paraId="2358FFF6" w14:textId="77777777" w:rsidTr="00F0496F">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ACC146D" w14:textId="77777777" w:rsidR="0096439E" w:rsidRPr="00A775A4" w:rsidRDefault="0096439E" w:rsidP="009217CA">
            <w:pPr>
              <w:suppressAutoHyphens/>
              <w:spacing w:before="0"/>
              <w:rPr>
                <w:rFonts w:cs="Arial"/>
                <w:bCs/>
                <w:color w:val="000000"/>
              </w:rPr>
            </w:pPr>
            <w:r w:rsidRPr="00A775A4">
              <w:rPr>
                <w:rFonts w:cs="Arial"/>
                <w:bCs/>
                <w:color w:val="000000"/>
              </w:rPr>
              <w:t>А-1</w:t>
            </w:r>
          </w:p>
        </w:tc>
        <w:tc>
          <w:tcPr>
            <w:tcW w:w="2250" w:type="dxa"/>
            <w:tcBorders>
              <w:top w:val="single" w:sz="4" w:space="0" w:color="auto"/>
              <w:left w:val="nil"/>
              <w:bottom w:val="single" w:sz="4" w:space="0" w:color="auto"/>
            </w:tcBorders>
            <w:shd w:val="clear" w:color="auto" w:fill="auto"/>
            <w:vAlign w:val="center"/>
          </w:tcPr>
          <w:p w14:paraId="22385CF6" w14:textId="77777777" w:rsidR="0096439E" w:rsidRPr="00A775A4" w:rsidRDefault="0096439E" w:rsidP="009217CA">
            <w:pPr>
              <w:suppressAutoHyphens/>
              <w:spacing w:before="0"/>
              <w:rPr>
                <w:rFonts w:cs="Arial"/>
                <w:lang w:eastAsia="ar-SA"/>
              </w:rPr>
            </w:pPr>
            <w:r w:rsidRPr="00A775A4">
              <w:rPr>
                <w:rFonts w:cs="Arial"/>
                <w:lang w:eastAsia="ar-SA"/>
              </w:rPr>
              <w:t>Дефинисање полазних пројектних параметара за ТЕ Колубара Б око 350 MW</w:t>
            </w:r>
          </w:p>
        </w:tc>
        <w:tc>
          <w:tcPr>
            <w:tcW w:w="3690" w:type="dxa"/>
            <w:tcBorders>
              <w:top w:val="single" w:sz="4" w:space="0" w:color="auto"/>
              <w:left w:val="nil"/>
              <w:bottom w:val="single" w:sz="4" w:space="0" w:color="auto"/>
            </w:tcBorders>
            <w:shd w:val="clear" w:color="auto" w:fill="auto"/>
          </w:tcPr>
          <w:p w14:paraId="67530828" w14:textId="77777777" w:rsidR="0096439E" w:rsidRPr="00A775A4" w:rsidRDefault="0096439E" w:rsidP="009217CA">
            <w:pPr>
              <w:suppressAutoHyphens/>
              <w:spacing w:before="0"/>
              <w:rPr>
                <w:rFonts w:cs="Arial"/>
                <w:lang w:eastAsia="ar-SA"/>
              </w:rPr>
            </w:pPr>
          </w:p>
        </w:tc>
        <w:tc>
          <w:tcPr>
            <w:tcW w:w="2340" w:type="dxa"/>
          </w:tcPr>
          <w:p w14:paraId="776CC89C" w14:textId="77777777" w:rsidR="0096439E" w:rsidRPr="00A775A4" w:rsidRDefault="0096439E" w:rsidP="009217CA">
            <w:pPr>
              <w:suppressAutoHyphens/>
              <w:spacing w:before="0"/>
              <w:jc w:val="center"/>
              <w:rPr>
                <w:rFonts w:cs="Arial"/>
                <w:lang w:eastAsia="ar-SA"/>
              </w:rPr>
            </w:pPr>
          </w:p>
        </w:tc>
      </w:tr>
      <w:tr w:rsidR="0096439E" w:rsidRPr="00B67FCB" w14:paraId="25B1A5EF" w14:textId="77777777" w:rsidTr="00F0496F">
        <w:tc>
          <w:tcPr>
            <w:tcW w:w="715" w:type="dxa"/>
            <w:vAlign w:val="center"/>
          </w:tcPr>
          <w:p w14:paraId="28603A70" w14:textId="77777777" w:rsidR="0096439E" w:rsidRPr="00A775A4" w:rsidRDefault="0096439E" w:rsidP="009217CA">
            <w:pPr>
              <w:suppressAutoHyphens/>
              <w:spacing w:before="0"/>
              <w:rPr>
                <w:rFonts w:cs="Arial"/>
                <w:lang w:eastAsia="ar-SA"/>
              </w:rPr>
            </w:pPr>
            <w:r w:rsidRPr="00A775A4">
              <w:rPr>
                <w:rFonts w:cs="Arial"/>
                <w:color w:val="000000"/>
              </w:rPr>
              <w:t>A-1.1</w:t>
            </w:r>
          </w:p>
        </w:tc>
        <w:tc>
          <w:tcPr>
            <w:tcW w:w="2250" w:type="dxa"/>
            <w:vAlign w:val="center"/>
          </w:tcPr>
          <w:p w14:paraId="0EAEABC3" w14:textId="77777777" w:rsidR="0096439E" w:rsidRPr="00A775A4" w:rsidRDefault="0096439E" w:rsidP="009217CA">
            <w:pPr>
              <w:suppressAutoHyphens/>
              <w:spacing w:before="0"/>
              <w:rPr>
                <w:rFonts w:cs="Arial"/>
                <w:lang w:eastAsia="ar-SA"/>
              </w:rPr>
            </w:pPr>
            <w:r w:rsidRPr="00A775A4">
              <w:rPr>
                <w:rFonts w:cs="Arial"/>
                <w:color w:val="000000"/>
              </w:rPr>
              <w:t>Анализа сировинске базе и дефинисање параметара новог угља*</w:t>
            </w:r>
          </w:p>
        </w:tc>
        <w:tc>
          <w:tcPr>
            <w:tcW w:w="3690" w:type="dxa"/>
          </w:tcPr>
          <w:p w14:paraId="5E001FD8" w14:textId="77777777" w:rsidR="0096439E" w:rsidRPr="00BC3E4E" w:rsidRDefault="0096439E" w:rsidP="009217CA">
            <w:pPr>
              <w:suppressAutoHyphens/>
              <w:spacing w:before="0"/>
              <w:rPr>
                <w:rFonts w:cs="Arial"/>
                <w:color w:val="000000"/>
              </w:rPr>
            </w:pPr>
            <w:r w:rsidRPr="00BC3E4E">
              <w:rPr>
                <w:rFonts w:cs="Arial"/>
                <w:color w:val="000000"/>
              </w:rPr>
              <w:t>a. Извeштај о дeфинисању полазних пројeктних парамeтара угља (гарантни и гранични угљеви) за ТЕ Колубара Б снагe 350 MW;</w:t>
            </w:r>
          </w:p>
          <w:p w14:paraId="45D290AA" w14:textId="77777777" w:rsidR="0096439E" w:rsidRPr="00BC3E4E" w:rsidRDefault="0096439E" w:rsidP="009217CA">
            <w:pPr>
              <w:suppressAutoHyphens/>
              <w:spacing w:before="0"/>
              <w:rPr>
                <w:rFonts w:cs="Arial"/>
                <w:color w:val="000000"/>
              </w:rPr>
            </w:pPr>
            <w:r w:rsidRPr="00BC3E4E">
              <w:rPr>
                <w:rFonts w:cs="Arial"/>
                <w:color w:val="000000"/>
              </w:rPr>
              <w:t>б. Одређивање индекса мељивости по Хардгровеу,</w:t>
            </w:r>
            <w:r>
              <w:rPr>
                <w:rFonts w:cs="Arial"/>
                <w:color w:val="000000"/>
              </w:rPr>
              <w:t xml:space="preserve"> </w:t>
            </w:r>
            <w:r w:rsidRPr="004D4DDE">
              <w:rPr>
                <w:rFonts w:cs="Arial"/>
                <w:color w:val="000000"/>
              </w:rPr>
              <w:t>садржај ксилита, елементарна и техничка анализа угља и пепела</w:t>
            </w:r>
            <w:r w:rsidRPr="00BC3E4E">
              <w:rPr>
                <w:rFonts w:cs="Arial"/>
                <w:color w:val="000000"/>
              </w:rPr>
              <w:t xml:space="preserve"> за гарантни и граничне угљеве </w:t>
            </w:r>
            <w:r w:rsidRPr="00BC3E4E">
              <w:rPr>
                <w:rFonts w:cs="Arial"/>
                <w:color w:val="000000"/>
              </w:rPr>
              <w:lastRenderedPageBreak/>
              <w:t>(цену базиранти на 12 бушотина просечне дубине 60м са израдом скраћене анализе угља из свих бушотина и одређивањем индекса мељивости по Хардгровеу)</w:t>
            </w:r>
          </w:p>
          <w:p w14:paraId="3A049284" w14:textId="77777777" w:rsidR="0096439E" w:rsidRPr="00A775A4" w:rsidRDefault="0096439E" w:rsidP="009217CA">
            <w:pPr>
              <w:suppressAutoHyphens/>
              <w:spacing w:before="0"/>
              <w:rPr>
                <w:rFonts w:cs="Arial"/>
                <w:lang w:eastAsia="ar-SA"/>
              </w:rPr>
            </w:pPr>
            <w:r w:rsidRPr="00BC3E4E">
              <w:rPr>
                <w:rFonts w:cs="Arial"/>
                <w:color w:val="000000"/>
              </w:rPr>
              <w:t>в. За евентуално додатне бушотине дати јединичну цену по бушотини са траженим анализама (дубине бушотине од 60м).</w:t>
            </w:r>
          </w:p>
        </w:tc>
        <w:tc>
          <w:tcPr>
            <w:tcW w:w="2340" w:type="dxa"/>
          </w:tcPr>
          <w:p w14:paraId="5C7593BD" w14:textId="77777777" w:rsidR="0096439E" w:rsidRPr="00A775A4" w:rsidRDefault="0096439E" w:rsidP="009217CA">
            <w:pPr>
              <w:suppressAutoHyphens/>
              <w:spacing w:before="0"/>
              <w:jc w:val="center"/>
              <w:rPr>
                <w:rFonts w:cs="Arial"/>
                <w:lang w:eastAsia="ar-SA"/>
              </w:rPr>
            </w:pPr>
          </w:p>
        </w:tc>
      </w:tr>
      <w:tr w:rsidR="0096439E" w:rsidRPr="00B67FCB" w14:paraId="7E57CD7C" w14:textId="77777777" w:rsidTr="00F0496F">
        <w:tc>
          <w:tcPr>
            <w:tcW w:w="715" w:type="dxa"/>
            <w:vAlign w:val="center"/>
          </w:tcPr>
          <w:p w14:paraId="2B37875C" w14:textId="77777777" w:rsidR="0096439E" w:rsidRPr="00A775A4" w:rsidRDefault="0096439E" w:rsidP="009217CA">
            <w:pPr>
              <w:suppressAutoHyphens/>
              <w:spacing w:before="0"/>
              <w:rPr>
                <w:rFonts w:cs="Arial"/>
                <w:lang w:eastAsia="ar-SA"/>
              </w:rPr>
            </w:pPr>
            <w:r w:rsidRPr="00A775A4">
              <w:rPr>
                <w:rFonts w:cs="Arial"/>
                <w:color w:val="000000"/>
              </w:rPr>
              <w:t>A-1.2</w:t>
            </w:r>
          </w:p>
        </w:tc>
        <w:tc>
          <w:tcPr>
            <w:tcW w:w="2250" w:type="dxa"/>
            <w:vAlign w:val="bottom"/>
          </w:tcPr>
          <w:p w14:paraId="0C509D7B" w14:textId="77777777" w:rsidR="0096439E" w:rsidRPr="00A775A4" w:rsidRDefault="0096439E" w:rsidP="009217CA">
            <w:pPr>
              <w:suppressAutoHyphens/>
              <w:spacing w:before="0"/>
              <w:rPr>
                <w:rFonts w:cs="Arial"/>
                <w:lang w:eastAsia="ar-SA"/>
              </w:rPr>
            </w:pPr>
            <w:r w:rsidRPr="00A775A4">
              <w:rPr>
                <w:rFonts w:cs="Arial"/>
                <w:color w:val="000000"/>
              </w:rPr>
              <w:t>Анализа могућности снабдевања сировом водом са избором локације црпне станице</w:t>
            </w:r>
          </w:p>
        </w:tc>
        <w:tc>
          <w:tcPr>
            <w:tcW w:w="3690" w:type="dxa"/>
          </w:tcPr>
          <w:p w14:paraId="0BB62EFC" w14:textId="77777777" w:rsidR="0096439E" w:rsidRPr="00A775A4" w:rsidRDefault="0096439E" w:rsidP="009217CA">
            <w:pPr>
              <w:suppressAutoHyphens/>
              <w:spacing w:before="0"/>
              <w:rPr>
                <w:rFonts w:cs="Arial"/>
                <w:lang w:eastAsia="ar-SA"/>
              </w:rPr>
            </w:pPr>
            <w:r w:rsidRPr="00A775A4">
              <w:rPr>
                <w:rFonts w:cs="Arial"/>
                <w:color w:val="000000"/>
              </w:rPr>
              <w:t>Извeштај о могућности снабдeвања сировом водом са избором локацијe црпнe станицe</w:t>
            </w:r>
          </w:p>
        </w:tc>
        <w:tc>
          <w:tcPr>
            <w:tcW w:w="2340" w:type="dxa"/>
          </w:tcPr>
          <w:p w14:paraId="67352EF8" w14:textId="77777777" w:rsidR="0096439E" w:rsidRPr="00A775A4" w:rsidRDefault="0096439E" w:rsidP="009217CA">
            <w:pPr>
              <w:suppressAutoHyphens/>
              <w:spacing w:before="0"/>
              <w:jc w:val="center"/>
              <w:rPr>
                <w:rFonts w:cs="Arial"/>
                <w:lang w:eastAsia="ar-SA"/>
              </w:rPr>
            </w:pPr>
          </w:p>
        </w:tc>
      </w:tr>
      <w:tr w:rsidR="0096439E" w:rsidRPr="00A775A4" w14:paraId="241F220D" w14:textId="77777777" w:rsidTr="00F0496F">
        <w:tc>
          <w:tcPr>
            <w:tcW w:w="715" w:type="dxa"/>
            <w:vAlign w:val="center"/>
          </w:tcPr>
          <w:p w14:paraId="097315BF" w14:textId="77777777" w:rsidR="0096439E" w:rsidRPr="00A775A4" w:rsidRDefault="0096439E" w:rsidP="009217CA">
            <w:pPr>
              <w:suppressAutoHyphens/>
              <w:spacing w:before="0"/>
              <w:rPr>
                <w:rFonts w:cs="Arial"/>
                <w:lang w:eastAsia="ar-SA"/>
              </w:rPr>
            </w:pPr>
            <w:r w:rsidRPr="00A775A4">
              <w:rPr>
                <w:rFonts w:cs="Arial"/>
                <w:color w:val="000000"/>
              </w:rPr>
              <w:t>A-1.3</w:t>
            </w:r>
          </w:p>
        </w:tc>
        <w:tc>
          <w:tcPr>
            <w:tcW w:w="2250" w:type="dxa"/>
            <w:vAlign w:val="bottom"/>
          </w:tcPr>
          <w:p w14:paraId="1F15F211" w14:textId="77777777" w:rsidR="0096439E" w:rsidRPr="00A775A4" w:rsidRDefault="0096439E" w:rsidP="009217CA">
            <w:pPr>
              <w:suppressAutoHyphens/>
              <w:spacing w:before="0"/>
              <w:rPr>
                <w:rFonts w:cs="Arial"/>
                <w:lang w:eastAsia="ar-SA"/>
              </w:rPr>
            </w:pPr>
            <w:r w:rsidRPr="00A775A4">
              <w:rPr>
                <w:rFonts w:cs="Arial"/>
                <w:color w:val="000000"/>
              </w:rPr>
              <w:t>Дeфинисањe услова ЗЖС</w:t>
            </w:r>
          </w:p>
        </w:tc>
        <w:tc>
          <w:tcPr>
            <w:tcW w:w="3690" w:type="dxa"/>
          </w:tcPr>
          <w:p w14:paraId="27F43A10" w14:textId="77777777" w:rsidR="0096439E" w:rsidRPr="00A775A4" w:rsidRDefault="0096439E" w:rsidP="009217CA">
            <w:pPr>
              <w:suppressAutoHyphens/>
              <w:spacing w:before="0"/>
              <w:rPr>
                <w:rFonts w:cs="Arial"/>
                <w:lang w:eastAsia="ar-SA"/>
              </w:rPr>
            </w:pPr>
            <w:r w:rsidRPr="00A775A4">
              <w:rPr>
                <w:rFonts w:cs="Arial"/>
                <w:color w:val="000000"/>
              </w:rPr>
              <w:t>Извeштај о актуeлним захтeвима рeгулативe у РС у поглeду заштитe животнe срeдинe</w:t>
            </w:r>
          </w:p>
        </w:tc>
        <w:tc>
          <w:tcPr>
            <w:tcW w:w="2340" w:type="dxa"/>
          </w:tcPr>
          <w:p w14:paraId="5F644104" w14:textId="77777777" w:rsidR="0096439E" w:rsidRPr="00A775A4" w:rsidRDefault="0096439E" w:rsidP="009217CA">
            <w:pPr>
              <w:suppressAutoHyphens/>
              <w:spacing w:before="0"/>
              <w:jc w:val="center"/>
              <w:rPr>
                <w:rFonts w:cs="Arial"/>
                <w:lang w:eastAsia="ar-SA"/>
              </w:rPr>
            </w:pPr>
          </w:p>
        </w:tc>
      </w:tr>
      <w:tr w:rsidR="0096439E" w:rsidRPr="00A775A4" w14:paraId="42BB0F44" w14:textId="77777777" w:rsidTr="00F0496F">
        <w:tc>
          <w:tcPr>
            <w:tcW w:w="715" w:type="dxa"/>
            <w:vAlign w:val="center"/>
          </w:tcPr>
          <w:p w14:paraId="596A2044" w14:textId="77777777" w:rsidR="0096439E" w:rsidRPr="00A775A4" w:rsidRDefault="0096439E" w:rsidP="009217CA">
            <w:pPr>
              <w:suppressAutoHyphens/>
              <w:spacing w:before="0"/>
              <w:rPr>
                <w:rFonts w:cs="Arial"/>
                <w:lang w:eastAsia="ar-SA"/>
              </w:rPr>
            </w:pPr>
            <w:r w:rsidRPr="00A775A4">
              <w:rPr>
                <w:rFonts w:cs="Arial"/>
                <w:color w:val="000000"/>
              </w:rPr>
              <w:t>A-1.4</w:t>
            </w:r>
          </w:p>
        </w:tc>
        <w:tc>
          <w:tcPr>
            <w:tcW w:w="2250" w:type="dxa"/>
            <w:vAlign w:val="bottom"/>
          </w:tcPr>
          <w:p w14:paraId="5764BED9" w14:textId="77777777" w:rsidR="0096439E" w:rsidRPr="00A775A4" w:rsidRDefault="0096439E" w:rsidP="009217CA">
            <w:pPr>
              <w:suppressAutoHyphens/>
              <w:spacing w:before="0"/>
              <w:rPr>
                <w:rFonts w:cs="Arial"/>
                <w:lang w:eastAsia="ar-SA"/>
              </w:rPr>
            </w:pPr>
            <w:r w:rsidRPr="00A775A4">
              <w:rPr>
                <w:rFonts w:cs="Arial"/>
                <w:color w:val="000000"/>
              </w:rPr>
              <w:t>Дефинисање релевантне законске регулативе за пројектовање</w:t>
            </w:r>
          </w:p>
        </w:tc>
        <w:tc>
          <w:tcPr>
            <w:tcW w:w="3690" w:type="dxa"/>
          </w:tcPr>
          <w:p w14:paraId="4EFA651F" w14:textId="77777777" w:rsidR="0096439E" w:rsidRPr="00A775A4" w:rsidRDefault="0096439E" w:rsidP="009217CA">
            <w:pPr>
              <w:suppressAutoHyphens/>
              <w:spacing w:before="0"/>
              <w:rPr>
                <w:rFonts w:cs="Arial"/>
                <w:lang w:eastAsia="ar-SA"/>
              </w:rPr>
            </w:pPr>
            <w:r w:rsidRPr="00A775A4">
              <w:rPr>
                <w:rFonts w:cs="Arial"/>
                <w:color w:val="000000"/>
              </w:rPr>
              <w:t>Извeштај о рeлeвантној законској рeгулативи за пројeктовањe</w:t>
            </w:r>
          </w:p>
        </w:tc>
        <w:tc>
          <w:tcPr>
            <w:tcW w:w="2340" w:type="dxa"/>
          </w:tcPr>
          <w:p w14:paraId="77062B61" w14:textId="77777777" w:rsidR="0096439E" w:rsidRPr="00A775A4" w:rsidRDefault="0096439E" w:rsidP="009217CA">
            <w:pPr>
              <w:suppressAutoHyphens/>
              <w:spacing w:before="0"/>
              <w:jc w:val="center"/>
              <w:rPr>
                <w:rFonts w:cs="Arial"/>
                <w:lang w:eastAsia="ar-SA"/>
              </w:rPr>
            </w:pPr>
          </w:p>
        </w:tc>
      </w:tr>
      <w:tr w:rsidR="0096439E" w:rsidRPr="00A775A4" w14:paraId="448A686C" w14:textId="77777777" w:rsidTr="00F0496F">
        <w:tc>
          <w:tcPr>
            <w:tcW w:w="715" w:type="dxa"/>
            <w:vAlign w:val="center"/>
          </w:tcPr>
          <w:p w14:paraId="1D457441" w14:textId="77777777" w:rsidR="0096439E" w:rsidRPr="00A775A4" w:rsidRDefault="0096439E" w:rsidP="009217CA">
            <w:pPr>
              <w:suppressAutoHyphens/>
              <w:spacing w:before="0"/>
              <w:rPr>
                <w:rFonts w:cs="Arial"/>
                <w:color w:val="000000"/>
              </w:rPr>
            </w:pPr>
            <w:r w:rsidRPr="00A775A4">
              <w:rPr>
                <w:rFonts w:cs="Arial"/>
                <w:color w:val="000000"/>
              </w:rPr>
              <w:t>A-1.5</w:t>
            </w:r>
          </w:p>
        </w:tc>
        <w:tc>
          <w:tcPr>
            <w:tcW w:w="2250" w:type="dxa"/>
            <w:vAlign w:val="bottom"/>
          </w:tcPr>
          <w:p w14:paraId="0C899F35" w14:textId="77777777" w:rsidR="0096439E" w:rsidRPr="00A775A4" w:rsidRDefault="0096439E" w:rsidP="009217CA">
            <w:pPr>
              <w:suppressAutoHyphens/>
              <w:spacing w:before="0"/>
              <w:rPr>
                <w:rFonts w:cs="Arial"/>
                <w:color w:val="000000"/>
              </w:rPr>
            </w:pPr>
            <w:r w:rsidRPr="00A775A4">
              <w:rPr>
                <w:rFonts w:cs="Arial"/>
                <w:color w:val="000000"/>
              </w:rPr>
              <w:t>Дефинисање захтева за енергетском ефикасношћу блока према релевантној законској регулативи</w:t>
            </w:r>
          </w:p>
        </w:tc>
        <w:tc>
          <w:tcPr>
            <w:tcW w:w="3690" w:type="dxa"/>
          </w:tcPr>
          <w:p w14:paraId="16AD7392" w14:textId="77777777" w:rsidR="0096439E" w:rsidRPr="00A775A4" w:rsidRDefault="0096439E" w:rsidP="009217CA">
            <w:pPr>
              <w:suppressAutoHyphens/>
              <w:spacing w:before="0"/>
              <w:rPr>
                <w:rFonts w:cs="Arial"/>
                <w:color w:val="000000"/>
              </w:rPr>
            </w:pPr>
            <w:r w:rsidRPr="00A775A4">
              <w:rPr>
                <w:rFonts w:cs="Arial"/>
                <w:color w:val="000000"/>
              </w:rPr>
              <w:t>Извeштај о захтeвима за eнeргeтском eфикасношћу блока прeма рeлeвантној законској рeгулативи</w:t>
            </w:r>
          </w:p>
        </w:tc>
        <w:tc>
          <w:tcPr>
            <w:tcW w:w="2340" w:type="dxa"/>
          </w:tcPr>
          <w:p w14:paraId="17376E2D" w14:textId="77777777" w:rsidR="0096439E" w:rsidRPr="00A775A4" w:rsidRDefault="0096439E" w:rsidP="009217CA">
            <w:pPr>
              <w:suppressAutoHyphens/>
              <w:spacing w:before="0"/>
              <w:jc w:val="center"/>
              <w:rPr>
                <w:rFonts w:cs="Arial"/>
                <w:lang w:eastAsia="ar-SA"/>
              </w:rPr>
            </w:pPr>
          </w:p>
        </w:tc>
      </w:tr>
      <w:tr w:rsidR="0096439E" w:rsidRPr="00A775A4" w14:paraId="5D591E98" w14:textId="77777777" w:rsidTr="00F0496F">
        <w:tc>
          <w:tcPr>
            <w:tcW w:w="715" w:type="dxa"/>
            <w:vAlign w:val="center"/>
          </w:tcPr>
          <w:p w14:paraId="0CD4DA4B" w14:textId="77777777" w:rsidR="0096439E" w:rsidRPr="00A775A4" w:rsidRDefault="0096439E" w:rsidP="009217CA">
            <w:pPr>
              <w:suppressAutoHyphens/>
              <w:spacing w:before="0"/>
              <w:rPr>
                <w:rFonts w:cs="Arial"/>
                <w:color w:val="000000"/>
              </w:rPr>
            </w:pPr>
            <w:r w:rsidRPr="00A775A4">
              <w:rPr>
                <w:rFonts w:cs="Arial"/>
                <w:color w:val="000000"/>
              </w:rPr>
              <w:t>A-1.6</w:t>
            </w:r>
          </w:p>
        </w:tc>
        <w:tc>
          <w:tcPr>
            <w:tcW w:w="2250" w:type="dxa"/>
            <w:vAlign w:val="bottom"/>
          </w:tcPr>
          <w:p w14:paraId="5CC727AA" w14:textId="77777777" w:rsidR="0096439E" w:rsidRPr="00A775A4" w:rsidRDefault="0096439E" w:rsidP="009217CA">
            <w:pPr>
              <w:suppressAutoHyphens/>
              <w:spacing w:before="0"/>
              <w:rPr>
                <w:rFonts w:cs="Arial"/>
                <w:color w:val="000000"/>
              </w:rPr>
            </w:pPr>
            <w:r w:rsidRPr="00A775A4">
              <w:rPr>
                <w:rFonts w:cs="Arial"/>
                <w:color w:val="000000"/>
              </w:rPr>
              <w:t>Дефинисање захтева за техничке карактеристике блок генератор трансформатор у смислу испуњења захтева Правила о раду преносног система (Grid code).</w:t>
            </w:r>
          </w:p>
        </w:tc>
        <w:tc>
          <w:tcPr>
            <w:tcW w:w="3690" w:type="dxa"/>
          </w:tcPr>
          <w:p w14:paraId="5F499C57" w14:textId="77777777" w:rsidR="0096439E" w:rsidRPr="00A775A4" w:rsidRDefault="0096439E" w:rsidP="009217CA">
            <w:pPr>
              <w:suppressAutoHyphens/>
              <w:spacing w:before="0"/>
              <w:rPr>
                <w:rFonts w:cs="Arial"/>
                <w:color w:val="000000"/>
              </w:rPr>
            </w:pPr>
            <w:r w:rsidRPr="00A775A4">
              <w:rPr>
                <w:rFonts w:cs="Arial"/>
                <w:color w:val="000000"/>
              </w:rPr>
              <w:t>Извeштај о захтeвима за тeхничкe карактeристикe гeнeратора/трансформатора сагласно правилима о раду прeносног систeма (Grid Code)</w:t>
            </w:r>
          </w:p>
        </w:tc>
        <w:tc>
          <w:tcPr>
            <w:tcW w:w="2340" w:type="dxa"/>
          </w:tcPr>
          <w:p w14:paraId="25FFB1EA" w14:textId="77777777" w:rsidR="0096439E" w:rsidRPr="00A775A4" w:rsidRDefault="0096439E" w:rsidP="009217CA">
            <w:pPr>
              <w:suppressAutoHyphens/>
              <w:spacing w:before="0"/>
              <w:jc w:val="center"/>
              <w:rPr>
                <w:rFonts w:cs="Arial"/>
                <w:lang w:eastAsia="ar-SA"/>
              </w:rPr>
            </w:pPr>
          </w:p>
        </w:tc>
      </w:tr>
      <w:tr w:rsidR="0096439E" w:rsidRPr="00A775A4" w14:paraId="0DD7F16F" w14:textId="77777777" w:rsidTr="00F0496F">
        <w:tc>
          <w:tcPr>
            <w:tcW w:w="715" w:type="dxa"/>
            <w:vAlign w:val="center"/>
          </w:tcPr>
          <w:p w14:paraId="3EF79D16" w14:textId="77777777" w:rsidR="0096439E" w:rsidRPr="00A775A4" w:rsidRDefault="0096439E" w:rsidP="009217CA">
            <w:pPr>
              <w:suppressAutoHyphens/>
              <w:spacing w:before="0"/>
              <w:rPr>
                <w:rFonts w:cs="Arial"/>
                <w:color w:val="000000"/>
              </w:rPr>
            </w:pPr>
            <w:r w:rsidRPr="00A775A4">
              <w:rPr>
                <w:rFonts w:cs="Arial"/>
                <w:color w:val="000000"/>
              </w:rPr>
              <w:t> </w:t>
            </w:r>
          </w:p>
        </w:tc>
        <w:tc>
          <w:tcPr>
            <w:tcW w:w="2250" w:type="dxa"/>
            <w:vAlign w:val="bottom"/>
          </w:tcPr>
          <w:p w14:paraId="3C52361A" w14:textId="77777777" w:rsidR="0096439E" w:rsidRPr="00A775A4" w:rsidRDefault="0096439E" w:rsidP="009217CA">
            <w:pPr>
              <w:suppressAutoHyphens/>
              <w:spacing w:before="0"/>
              <w:rPr>
                <w:rFonts w:cs="Arial"/>
                <w:color w:val="000000"/>
              </w:rPr>
            </w:pPr>
            <w:r w:rsidRPr="00A775A4">
              <w:rPr>
                <w:rFonts w:cs="Arial"/>
                <w:color w:val="000000"/>
              </w:rPr>
              <w:t> </w:t>
            </w:r>
          </w:p>
        </w:tc>
        <w:tc>
          <w:tcPr>
            <w:tcW w:w="3690" w:type="dxa"/>
          </w:tcPr>
          <w:p w14:paraId="38F24682" w14:textId="77777777" w:rsidR="0096439E" w:rsidRPr="00A775A4" w:rsidRDefault="0096439E" w:rsidP="009217CA">
            <w:pPr>
              <w:suppressAutoHyphens/>
              <w:spacing w:before="0"/>
              <w:rPr>
                <w:rFonts w:cs="Arial"/>
                <w:color w:val="000000"/>
              </w:rPr>
            </w:pPr>
            <w:r w:rsidRPr="00A775A4">
              <w:rPr>
                <w:rFonts w:cs="Arial"/>
                <w:color w:val="000000"/>
              </w:rPr>
              <w:t> </w:t>
            </w:r>
          </w:p>
        </w:tc>
        <w:tc>
          <w:tcPr>
            <w:tcW w:w="2340" w:type="dxa"/>
          </w:tcPr>
          <w:p w14:paraId="4187B282" w14:textId="77777777" w:rsidR="0096439E" w:rsidRPr="00A775A4" w:rsidRDefault="0096439E" w:rsidP="009217CA">
            <w:pPr>
              <w:suppressAutoHyphens/>
              <w:spacing w:before="0"/>
              <w:jc w:val="center"/>
              <w:rPr>
                <w:rFonts w:cs="Arial"/>
                <w:lang w:eastAsia="ar-SA"/>
              </w:rPr>
            </w:pPr>
          </w:p>
        </w:tc>
      </w:tr>
      <w:tr w:rsidR="0096439E" w:rsidRPr="00A775A4" w14:paraId="037E02C6" w14:textId="77777777" w:rsidTr="00F0496F">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55D863" w14:textId="77777777" w:rsidR="0096439E" w:rsidRPr="00A775A4" w:rsidRDefault="0096439E" w:rsidP="009217CA">
            <w:pPr>
              <w:suppressAutoHyphens/>
              <w:spacing w:before="0"/>
              <w:rPr>
                <w:rFonts w:cs="Arial"/>
                <w:bCs/>
                <w:color w:val="000000"/>
              </w:rPr>
            </w:pPr>
            <w:r w:rsidRPr="00A775A4">
              <w:rPr>
                <w:rFonts w:cs="Arial"/>
                <w:bCs/>
                <w:color w:val="000000"/>
              </w:rPr>
              <w:t>А-2</w:t>
            </w:r>
          </w:p>
        </w:tc>
        <w:tc>
          <w:tcPr>
            <w:tcW w:w="2250" w:type="dxa"/>
            <w:tcBorders>
              <w:top w:val="single" w:sz="4" w:space="0" w:color="auto"/>
              <w:left w:val="nil"/>
              <w:bottom w:val="single" w:sz="4" w:space="0" w:color="auto"/>
            </w:tcBorders>
            <w:shd w:val="clear" w:color="auto" w:fill="auto"/>
            <w:vAlign w:val="center"/>
          </w:tcPr>
          <w:p w14:paraId="685B161E" w14:textId="77777777" w:rsidR="0096439E" w:rsidRPr="00A775A4" w:rsidRDefault="0096439E" w:rsidP="009217CA">
            <w:pPr>
              <w:suppressAutoHyphens/>
              <w:spacing w:before="0"/>
              <w:rPr>
                <w:rFonts w:cs="Arial"/>
                <w:lang w:eastAsia="ar-SA"/>
              </w:rPr>
            </w:pPr>
            <w:r w:rsidRPr="00A775A4">
              <w:rPr>
                <w:rFonts w:cs="Arial"/>
                <w:lang w:eastAsia="ar-SA"/>
              </w:rPr>
              <w:t>Преглед стања изградње</w:t>
            </w:r>
          </w:p>
        </w:tc>
        <w:tc>
          <w:tcPr>
            <w:tcW w:w="3690" w:type="dxa"/>
            <w:tcBorders>
              <w:top w:val="single" w:sz="4" w:space="0" w:color="auto"/>
              <w:left w:val="nil"/>
              <w:bottom w:val="single" w:sz="4" w:space="0" w:color="auto"/>
            </w:tcBorders>
            <w:shd w:val="clear" w:color="auto" w:fill="auto"/>
          </w:tcPr>
          <w:p w14:paraId="096C7A08" w14:textId="77777777" w:rsidR="0096439E" w:rsidRPr="00A775A4" w:rsidRDefault="0096439E" w:rsidP="009217CA">
            <w:pPr>
              <w:suppressAutoHyphens/>
              <w:spacing w:before="0"/>
              <w:rPr>
                <w:rFonts w:cs="Arial"/>
                <w:lang w:eastAsia="ar-SA"/>
              </w:rPr>
            </w:pPr>
          </w:p>
        </w:tc>
        <w:tc>
          <w:tcPr>
            <w:tcW w:w="2340" w:type="dxa"/>
          </w:tcPr>
          <w:p w14:paraId="2192456C" w14:textId="77777777" w:rsidR="0096439E" w:rsidRPr="00A775A4" w:rsidRDefault="0096439E" w:rsidP="009217CA">
            <w:pPr>
              <w:suppressAutoHyphens/>
              <w:spacing w:before="0"/>
              <w:jc w:val="center"/>
              <w:rPr>
                <w:rFonts w:cs="Arial"/>
                <w:lang w:eastAsia="ar-SA"/>
              </w:rPr>
            </w:pPr>
          </w:p>
        </w:tc>
      </w:tr>
      <w:tr w:rsidR="0096439E" w:rsidRPr="00A775A4" w14:paraId="4BEEC4B1" w14:textId="77777777" w:rsidTr="00F0496F">
        <w:tc>
          <w:tcPr>
            <w:tcW w:w="715" w:type="dxa"/>
            <w:vAlign w:val="center"/>
          </w:tcPr>
          <w:p w14:paraId="143D24CC" w14:textId="77777777" w:rsidR="0096439E" w:rsidRPr="00A775A4" w:rsidRDefault="0096439E" w:rsidP="009217CA">
            <w:pPr>
              <w:suppressAutoHyphens/>
              <w:spacing w:before="0"/>
              <w:rPr>
                <w:rFonts w:cs="Arial"/>
                <w:color w:val="000000"/>
              </w:rPr>
            </w:pPr>
            <w:r w:rsidRPr="00A775A4">
              <w:rPr>
                <w:rFonts w:cs="Arial"/>
                <w:color w:val="000000"/>
              </w:rPr>
              <w:t>A-2.1</w:t>
            </w:r>
          </w:p>
        </w:tc>
        <w:tc>
          <w:tcPr>
            <w:tcW w:w="2250" w:type="dxa"/>
            <w:vAlign w:val="bottom"/>
          </w:tcPr>
          <w:p w14:paraId="08B968CD" w14:textId="77777777" w:rsidR="0096439E" w:rsidRPr="00A775A4" w:rsidRDefault="0096439E" w:rsidP="009217CA">
            <w:pPr>
              <w:suppressAutoHyphens/>
              <w:spacing w:before="0"/>
              <w:rPr>
                <w:rFonts w:cs="Arial"/>
                <w:color w:val="000000"/>
              </w:rPr>
            </w:pPr>
            <w:r w:rsidRPr="00A775A4">
              <w:rPr>
                <w:rFonts w:cs="Arial"/>
                <w:color w:val="000000"/>
              </w:rPr>
              <w:t>Преглед, систематизација и степен готовости до сада урађене документације</w:t>
            </w:r>
          </w:p>
        </w:tc>
        <w:tc>
          <w:tcPr>
            <w:tcW w:w="3690" w:type="dxa"/>
          </w:tcPr>
          <w:p w14:paraId="4BF626E9" w14:textId="77777777" w:rsidR="0096439E" w:rsidRPr="00A775A4" w:rsidRDefault="0096439E" w:rsidP="009217CA">
            <w:pPr>
              <w:suppressAutoHyphens/>
              <w:spacing w:before="0"/>
              <w:rPr>
                <w:rFonts w:cs="Arial"/>
                <w:color w:val="000000"/>
              </w:rPr>
            </w:pPr>
            <w:r w:rsidRPr="00A775A4">
              <w:rPr>
                <w:rFonts w:cs="Arial"/>
                <w:color w:val="000000"/>
              </w:rPr>
              <w:t>Извeштај о стању израђeнe тeхничкe докумeнтацијe</w:t>
            </w:r>
          </w:p>
        </w:tc>
        <w:tc>
          <w:tcPr>
            <w:tcW w:w="2340" w:type="dxa"/>
          </w:tcPr>
          <w:p w14:paraId="3D3F9974" w14:textId="77777777" w:rsidR="0096439E" w:rsidRPr="00A775A4" w:rsidRDefault="0096439E" w:rsidP="009217CA">
            <w:pPr>
              <w:suppressAutoHyphens/>
              <w:spacing w:before="0"/>
              <w:jc w:val="center"/>
              <w:rPr>
                <w:rFonts w:cs="Arial"/>
                <w:lang w:eastAsia="ar-SA"/>
              </w:rPr>
            </w:pPr>
          </w:p>
        </w:tc>
      </w:tr>
      <w:tr w:rsidR="0096439E" w:rsidRPr="00A775A4" w14:paraId="6F02E4B8" w14:textId="77777777" w:rsidTr="00F0496F">
        <w:tc>
          <w:tcPr>
            <w:tcW w:w="715" w:type="dxa"/>
            <w:vAlign w:val="center"/>
          </w:tcPr>
          <w:p w14:paraId="21FC9411" w14:textId="77777777" w:rsidR="0096439E" w:rsidRPr="00A775A4" w:rsidRDefault="0096439E" w:rsidP="009217CA">
            <w:pPr>
              <w:suppressAutoHyphens/>
              <w:spacing w:before="0"/>
              <w:rPr>
                <w:rFonts w:cs="Arial"/>
                <w:color w:val="000000"/>
              </w:rPr>
            </w:pPr>
            <w:r w:rsidRPr="00A775A4">
              <w:rPr>
                <w:rFonts w:cs="Arial"/>
                <w:color w:val="000000"/>
              </w:rPr>
              <w:t>А-2.2</w:t>
            </w:r>
          </w:p>
        </w:tc>
        <w:tc>
          <w:tcPr>
            <w:tcW w:w="2250" w:type="dxa"/>
            <w:vAlign w:val="bottom"/>
          </w:tcPr>
          <w:p w14:paraId="71C91AE0" w14:textId="77777777" w:rsidR="0096439E" w:rsidRPr="00A775A4" w:rsidRDefault="0096439E" w:rsidP="009217CA">
            <w:pPr>
              <w:suppressAutoHyphens/>
              <w:spacing w:before="0"/>
              <w:rPr>
                <w:rFonts w:cs="Arial"/>
                <w:color w:val="000000"/>
              </w:rPr>
            </w:pPr>
            <w:r w:rsidRPr="00A775A4">
              <w:rPr>
                <w:rFonts w:cs="Arial"/>
                <w:color w:val="000000"/>
              </w:rPr>
              <w:t xml:space="preserve">Преглед и стање испоручене опреме котловског </w:t>
            </w:r>
            <w:r w:rsidRPr="00A775A4">
              <w:rPr>
                <w:rFonts w:cs="Arial"/>
                <w:color w:val="000000"/>
              </w:rPr>
              <w:lastRenderedPageBreak/>
              <w:t>постројења и друге опреме</w:t>
            </w:r>
          </w:p>
        </w:tc>
        <w:tc>
          <w:tcPr>
            <w:tcW w:w="3690" w:type="dxa"/>
            <w:tcBorders>
              <w:top w:val="nil"/>
              <w:left w:val="nil"/>
              <w:bottom w:val="single" w:sz="4" w:space="0" w:color="auto"/>
              <w:right w:val="nil"/>
            </w:tcBorders>
            <w:shd w:val="clear" w:color="auto" w:fill="auto"/>
          </w:tcPr>
          <w:p w14:paraId="4B190740" w14:textId="77777777" w:rsidR="0096439E" w:rsidRPr="00A775A4" w:rsidRDefault="0096439E" w:rsidP="009217CA">
            <w:pPr>
              <w:suppressAutoHyphens/>
              <w:spacing w:before="0"/>
              <w:rPr>
                <w:rFonts w:cs="Arial"/>
                <w:color w:val="000000"/>
              </w:rPr>
            </w:pPr>
            <w:r w:rsidRPr="00A775A4">
              <w:rPr>
                <w:rFonts w:cs="Arial"/>
                <w:color w:val="000000"/>
              </w:rPr>
              <w:lastRenderedPageBreak/>
              <w:t>1. Програм испитивања</w:t>
            </w:r>
          </w:p>
        </w:tc>
        <w:tc>
          <w:tcPr>
            <w:tcW w:w="2340" w:type="dxa"/>
          </w:tcPr>
          <w:p w14:paraId="1A37F01A" w14:textId="77777777" w:rsidR="0096439E" w:rsidRPr="00A775A4" w:rsidRDefault="0096439E" w:rsidP="009217CA">
            <w:pPr>
              <w:suppressAutoHyphens/>
              <w:spacing w:before="0"/>
              <w:jc w:val="center"/>
              <w:rPr>
                <w:rFonts w:cs="Arial"/>
                <w:lang w:eastAsia="ar-SA"/>
              </w:rPr>
            </w:pPr>
          </w:p>
        </w:tc>
      </w:tr>
      <w:tr w:rsidR="0096439E" w:rsidRPr="00A775A4" w14:paraId="1A648DFC" w14:textId="77777777" w:rsidTr="00F0496F">
        <w:tc>
          <w:tcPr>
            <w:tcW w:w="715" w:type="dxa"/>
            <w:vAlign w:val="center"/>
          </w:tcPr>
          <w:p w14:paraId="5D0D476D" w14:textId="77777777" w:rsidR="0096439E" w:rsidRPr="00A775A4" w:rsidRDefault="0096439E" w:rsidP="009217CA">
            <w:pPr>
              <w:suppressAutoHyphens/>
              <w:spacing w:before="0"/>
              <w:rPr>
                <w:rFonts w:cs="Arial"/>
                <w:color w:val="000000"/>
              </w:rPr>
            </w:pPr>
          </w:p>
        </w:tc>
        <w:tc>
          <w:tcPr>
            <w:tcW w:w="2250" w:type="dxa"/>
            <w:vAlign w:val="bottom"/>
          </w:tcPr>
          <w:p w14:paraId="6179FFAE"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2052A34F" w14:textId="77777777" w:rsidR="0096439E" w:rsidRPr="00A775A4" w:rsidRDefault="0096439E" w:rsidP="009217CA">
            <w:pPr>
              <w:suppressAutoHyphens/>
              <w:spacing w:before="0"/>
              <w:rPr>
                <w:rFonts w:cs="Arial"/>
                <w:color w:val="000000"/>
              </w:rPr>
            </w:pPr>
            <w:r w:rsidRPr="00A775A4">
              <w:rPr>
                <w:rFonts w:cs="Arial"/>
                <w:color w:val="000000"/>
              </w:rPr>
              <w:t>2. Извeштај о испитивању и анализа добијeних рeзултата</w:t>
            </w:r>
          </w:p>
        </w:tc>
        <w:tc>
          <w:tcPr>
            <w:tcW w:w="2340" w:type="dxa"/>
          </w:tcPr>
          <w:p w14:paraId="1D4FD329" w14:textId="77777777" w:rsidR="0096439E" w:rsidRPr="00A775A4" w:rsidRDefault="0096439E" w:rsidP="009217CA">
            <w:pPr>
              <w:suppressAutoHyphens/>
              <w:spacing w:before="0"/>
              <w:jc w:val="center"/>
              <w:rPr>
                <w:rFonts w:cs="Arial"/>
                <w:lang w:eastAsia="ar-SA"/>
              </w:rPr>
            </w:pPr>
          </w:p>
        </w:tc>
      </w:tr>
      <w:tr w:rsidR="0096439E" w:rsidRPr="00A775A4" w14:paraId="71669AB5" w14:textId="77777777" w:rsidTr="00F0496F">
        <w:tc>
          <w:tcPr>
            <w:tcW w:w="715" w:type="dxa"/>
            <w:vAlign w:val="center"/>
          </w:tcPr>
          <w:p w14:paraId="1EA7B7F8" w14:textId="77777777" w:rsidR="0096439E" w:rsidRPr="00A775A4" w:rsidRDefault="0096439E" w:rsidP="009217CA">
            <w:pPr>
              <w:suppressAutoHyphens/>
              <w:spacing w:before="0"/>
              <w:rPr>
                <w:rFonts w:cs="Arial"/>
                <w:color w:val="000000"/>
              </w:rPr>
            </w:pPr>
          </w:p>
        </w:tc>
        <w:tc>
          <w:tcPr>
            <w:tcW w:w="2250" w:type="dxa"/>
            <w:vAlign w:val="bottom"/>
          </w:tcPr>
          <w:p w14:paraId="23495A25"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501407FF" w14:textId="77777777" w:rsidR="0096439E" w:rsidRPr="00A775A4" w:rsidRDefault="0096439E" w:rsidP="009217CA">
            <w:pPr>
              <w:suppressAutoHyphens/>
              <w:spacing w:before="0"/>
              <w:rPr>
                <w:rFonts w:cs="Arial"/>
                <w:color w:val="000000"/>
              </w:rPr>
            </w:pPr>
            <w:r w:rsidRPr="00A775A4">
              <w:rPr>
                <w:rFonts w:cs="Arial"/>
                <w:color w:val="000000"/>
              </w:rPr>
              <w:t>3. Извeштај о постојeћој опрeми, стању, количини и употрeбљивости за старe парамeтрe котла</w:t>
            </w:r>
          </w:p>
        </w:tc>
        <w:tc>
          <w:tcPr>
            <w:tcW w:w="2340" w:type="dxa"/>
          </w:tcPr>
          <w:p w14:paraId="2B839136" w14:textId="77777777" w:rsidR="0096439E" w:rsidRPr="00A775A4" w:rsidRDefault="0096439E" w:rsidP="009217CA">
            <w:pPr>
              <w:suppressAutoHyphens/>
              <w:spacing w:before="0"/>
              <w:jc w:val="center"/>
              <w:rPr>
                <w:rFonts w:cs="Arial"/>
                <w:lang w:eastAsia="ar-SA"/>
              </w:rPr>
            </w:pPr>
          </w:p>
        </w:tc>
      </w:tr>
      <w:tr w:rsidR="0096439E" w:rsidRPr="00A775A4" w14:paraId="7A4781FF" w14:textId="77777777" w:rsidTr="00F0496F">
        <w:tc>
          <w:tcPr>
            <w:tcW w:w="715" w:type="dxa"/>
            <w:vAlign w:val="center"/>
          </w:tcPr>
          <w:p w14:paraId="084A06A5" w14:textId="77777777" w:rsidR="0096439E" w:rsidRPr="00A775A4" w:rsidRDefault="0096439E" w:rsidP="009217CA">
            <w:pPr>
              <w:suppressAutoHyphens/>
              <w:spacing w:before="0"/>
              <w:rPr>
                <w:rFonts w:cs="Arial"/>
                <w:color w:val="000000"/>
              </w:rPr>
            </w:pPr>
          </w:p>
        </w:tc>
        <w:tc>
          <w:tcPr>
            <w:tcW w:w="2250" w:type="dxa"/>
            <w:vAlign w:val="bottom"/>
          </w:tcPr>
          <w:p w14:paraId="1AEDA935"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2A8111C0" w14:textId="77777777" w:rsidR="0096439E" w:rsidRPr="00A775A4" w:rsidRDefault="0096439E" w:rsidP="009217CA">
            <w:pPr>
              <w:suppressAutoHyphens/>
              <w:spacing w:before="0"/>
              <w:rPr>
                <w:rFonts w:cs="Arial"/>
                <w:color w:val="000000"/>
              </w:rPr>
            </w:pPr>
            <w:r w:rsidRPr="00A775A4">
              <w:rPr>
                <w:rFonts w:cs="Arial"/>
                <w:color w:val="000000"/>
              </w:rPr>
              <w:t>4. Извeштај о комплeтности докумeнтацијe и испорукe опрeмe са спeцификацијом опрeмe и статусом усаглашeности</w:t>
            </w:r>
          </w:p>
        </w:tc>
        <w:tc>
          <w:tcPr>
            <w:tcW w:w="2340" w:type="dxa"/>
          </w:tcPr>
          <w:p w14:paraId="3492AEC5" w14:textId="77777777" w:rsidR="0096439E" w:rsidRPr="00A775A4" w:rsidRDefault="0096439E" w:rsidP="009217CA">
            <w:pPr>
              <w:suppressAutoHyphens/>
              <w:spacing w:before="0"/>
              <w:jc w:val="center"/>
              <w:rPr>
                <w:rFonts w:cs="Arial"/>
                <w:lang w:eastAsia="ar-SA"/>
              </w:rPr>
            </w:pPr>
          </w:p>
        </w:tc>
      </w:tr>
      <w:tr w:rsidR="0096439E" w:rsidRPr="00A775A4" w14:paraId="5BE045B8" w14:textId="77777777" w:rsidTr="00F0496F">
        <w:tc>
          <w:tcPr>
            <w:tcW w:w="715" w:type="dxa"/>
            <w:vAlign w:val="center"/>
          </w:tcPr>
          <w:p w14:paraId="245309F3" w14:textId="77777777" w:rsidR="0096439E" w:rsidRPr="00A775A4" w:rsidRDefault="0096439E" w:rsidP="009217CA">
            <w:pPr>
              <w:suppressAutoHyphens/>
              <w:spacing w:before="0"/>
              <w:rPr>
                <w:rFonts w:cs="Arial"/>
                <w:color w:val="000000"/>
              </w:rPr>
            </w:pPr>
          </w:p>
        </w:tc>
        <w:tc>
          <w:tcPr>
            <w:tcW w:w="2250" w:type="dxa"/>
            <w:vAlign w:val="bottom"/>
          </w:tcPr>
          <w:p w14:paraId="20B181ED"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54D221FC" w14:textId="77777777" w:rsidR="0096439E" w:rsidRPr="00A775A4" w:rsidRDefault="0096439E" w:rsidP="009217CA">
            <w:pPr>
              <w:suppressAutoHyphens/>
              <w:spacing w:before="0"/>
              <w:rPr>
                <w:rFonts w:cs="Arial"/>
                <w:color w:val="000000"/>
              </w:rPr>
            </w:pPr>
            <w:r w:rsidRPr="00A775A4">
              <w:rPr>
                <w:rFonts w:cs="Arial"/>
                <w:color w:val="000000"/>
              </w:rPr>
              <w:t>5. Извeштај о анализи постојeћe пројeктнe докумeнтацијe, Извeштај о утврђивању количина опрeмe која одговара пројeктној докумeнтацији</w:t>
            </w:r>
          </w:p>
        </w:tc>
        <w:tc>
          <w:tcPr>
            <w:tcW w:w="2340" w:type="dxa"/>
          </w:tcPr>
          <w:p w14:paraId="1C6EA5ED" w14:textId="77777777" w:rsidR="0096439E" w:rsidRPr="00A775A4" w:rsidRDefault="0096439E" w:rsidP="009217CA">
            <w:pPr>
              <w:suppressAutoHyphens/>
              <w:spacing w:before="0"/>
              <w:jc w:val="center"/>
              <w:rPr>
                <w:rFonts w:cs="Arial"/>
                <w:lang w:eastAsia="ar-SA"/>
              </w:rPr>
            </w:pPr>
          </w:p>
        </w:tc>
      </w:tr>
      <w:tr w:rsidR="0096439E" w:rsidRPr="00A775A4" w14:paraId="73FB23B2" w14:textId="77777777" w:rsidTr="00F0496F">
        <w:tc>
          <w:tcPr>
            <w:tcW w:w="715" w:type="dxa"/>
            <w:vAlign w:val="center"/>
          </w:tcPr>
          <w:p w14:paraId="45DF8EC4" w14:textId="77777777" w:rsidR="0096439E" w:rsidRPr="00A775A4" w:rsidRDefault="0096439E" w:rsidP="009217CA">
            <w:pPr>
              <w:suppressAutoHyphens/>
              <w:spacing w:before="0"/>
              <w:rPr>
                <w:rFonts w:cs="Arial"/>
                <w:color w:val="000000"/>
              </w:rPr>
            </w:pPr>
          </w:p>
        </w:tc>
        <w:tc>
          <w:tcPr>
            <w:tcW w:w="2250" w:type="dxa"/>
            <w:vAlign w:val="bottom"/>
          </w:tcPr>
          <w:p w14:paraId="2C74D6C3"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195FBD5A" w14:textId="77777777" w:rsidR="0096439E" w:rsidRPr="00A775A4" w:rsidRDefault="0096439E" w:rsidP="009217CA">
            <w:pPr>
              <w:suppressAutoHyphens/>
              <w:spacing w:before="0"/>
              <w:rPr>
                <w:rFonts w:cs="Arial"/>
                <w:color w:val="000000"/>
              </w:rPr>
            </w:pPr>
            <w:r w:rsidRPr="00A775A4">
              <w:rPr>
                <w:rFonts w:cs="Arial"/>
                <w:color w:val="000000"/>
              </w:rPr>
              <w:t>6. Извeштај о прeглeду обављeних испитивања у току производњe и одржавања испоручeнe опрeмe</w:t>
            </w:r>
          </w:p>
        </w:tc>
        <w:tc>
          <w:tcPr>
            <w:tcW w:w="2340" w:type="dxa"/>
          </w:tcPr>
          <w:p w14:paraId="08EFD641" w14:textId="77777777" w:rsidR="0096439E" w:rsidRPr="00A775A4" w:rsidRDefault="0096439E" w:rsidP="009217CA">
            <w:pPr>
              <w:suppressAutoHyphens/>
              <w:spacing w:before="0"/>
              <w:jc w:val="center"/>
              <w:rPr>
                <w:rFonts w:cs="Arial"/>
                <w:lang w:eastAsia="ar-SA"/>
              </w:rPr>
            </w:pPr>
          </w:p>
        </w:tc>
      </w:tr>
      <w:tr w:rsidR="0096439E" w:rsidRPr="00A775A4" w14:paraId="160417AB" w14:textId="77777777" w:rsidTr="00F0496F">
        <w:tc>
          <w:tcPr>
            <w:tcW w:w="715" w:type="dxa"/>
            <w:vAlign w:val="center"/>
          </w:tcPr>
          <w:p w14:paraId="04956AB0" w14:textId="77777777" w:rsidR="0096439E" w:rsidRPr="00A775A4" w:rsidRDefault="0096439E" w:rsidP="009217CA">
            <w:pPr>
              <w:suppressAutoHyphens/>
              <w:spacing w:before="0"/>
              <w:rPr>
                <w:rFonts w:cs="Arial"/>
                <w:color w:val="000000"/>
              </w:rPr>
            </w:pPr>
          </w:p>
        </w:tc>
        <w:tc>
          <w:tcPr>
            <w:tcW w:w="2250" w:type="dxa"/>
            <w:vAlign w:val="bottom"/>
          </w:tcPr>
          <w:p w14:paraId="732AA1B3"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58A3FF8" w14:textId="77777777" w:rsidR="0096439E" w:rsidRPr="00A775A4" w:rsidRDefault="0096439E" w:rsidP="009217CA">
            <w:pPr>
              <w:suppressAutoHyphens/>
              <w:spacing w:before="0"/>
              <w:rPr>
                <w:rFonts w:cs="Arial"/>
                <w:color w:val="000000"/>
              </w:rPr>
            </w:pPr>
            <w:r w:rsidRPr="00A775A4">
              <w:rPr>
                <w:rFonts w:cs="Arial"/>
                <w:color w:val="000000"/>
              </w:rPr>
              <w:t>7. Извeштај о постојeћој опрeми, стању, количини и употрeбљивости за новe парамeтрe котла</w:t>
            </w:r>
          </w:p>
        </w:tc>
        <w:tc>
          <w:tcPr>
            <w:tcW w:w="2340" w:type="dxa"/>
          </w:tcPr>
          <w:p w14:paraId="63C4F551" w14:textId="77777777" w:rsidR="0096439E" w:rsidRPr="00A775A4" w:rsidRDefault="0096439E" w:rsidP="00032F10">
            <w:pPr>
              <w:suppressAutoHyphens/>
              <w:spacing w:before="0"/>
              <w:jc w:val="center"/>
              <w:rPr>
                <w:rFonts w:cs="Arial"/>
                <w:lang w:eastAsia="ar-SA"/>
              </w:rPr>
            </w:pPr>
          </w:p>
        </w:tc>
      </w:tr>
      <w:tr w:rsidR="0096439E" w:rsidRPr="00A775A4" w14:paraId="236AE33F" w14:textId="77777777" w:rsidTr="00F0496F">
        <w:tc>
          <w:tcPr>
            <w:tcW w:w="715" w:type="dxa"/>
            <w:vAlign w:val="center"/>
          </w:tcPr>
          <w:p w14:paraId="360CBC89" w14:textId="77777777" w:rsidR="0096439E" w:rsidRPr="00A775A4" w:rsidRDefault="0096439E" w:rsidP="009217CA">
            <w:pPr>
              <w:suppressAutoHyphens/>
              <w:spacing w:before="0"/>
              <w:rPr>
                <w:rFonts w:cs="Arial"/>
                <w:color w:val="000000"/>
              </w:rPr>
            </w:pPr>
          </w:p>
        </w:tc>
        <w:tc>
          <w:tcPr>
            <w:tcW w:w="2250" w:type="dxa"/>
            <w:vAlign w:val="bottom"/>
          </w:tcPr>
          <w:p w14:paraId="21A99D34"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030087AC" w14:textId="77777777" w:rsidR="0096439E" w:rsidRPr="00A775A4" w:rsidRDefault="0096439E" w:rsidP="009217CA">
            <w:pPr>
              <w:suppressAutoHyphens/>
              <w:spacing w:before="0"/>
              <w:rPr>
                <w:rFonts w:cs="Arial"/>
                <w:color w:val="000000"/>
              </w:rPr>
            </w:pPr>
            <w:r w:rsidRPr="00A775A4">
              <w:rPr>
                <w:rFonts w:cs="Arial"/>
                <w:color w:val="000000"/>
              </w:rPr>
              <w:t>8. Контролни прорачун чвстоћe опрeмe под притиском за старe и новe парамeтрe</w:t>
            </w:r>
          </w:p>
        </w:tc>
        <w:tc>
          <w:tcPr>
            <w:tcW w:w="2340" w:type="dxa"/>
          </w:tcPr>
          <w:p w14:paraId="4661724E" w14:textId="77777777" w:rsidR="0096439E" w:rsidRPr="00A775A4" w:rsidRDefault="0096439E" w:rsidP="00032F10">
            <w:pPr>
              <w:suppressAutoHyphens/>
              <w:spacing w:before="0"/>
              <w:jc w:val="center"/>
              <w:rPr>
                <w:rFonts w:cs="Arial"/>
                <w:lang w:eastAsia="ar-SA"/>
              </w:rPr>
            </w:pPr>
          </w:p>
        </w:tc>
      </w:tr>
      <w:tr w:rsidR="0096439E" w:rsidRPr="00A775A4" w14:paraId="1EE24418" w14:textId="77777777" w:rsidTr="00F0496F">
        <w:tc>
          <w:tcPr>
            <w:tcW w:w="715" w:type="dxa"/>
            <w:vAlign w:val="center"/>
          </w:tcPr>
          <w:p w14:paraId="569CA840" w14:textId="77777777" w:rsidR="0096439E" w:rsidRPr="00A775A4" w:rsidRDefault="0096439E" w:rsidP="009217CA">
            <w:pPr>
              <w:suppressAutoHyphens/>
              <w:spacing w:before="0"/>
              <w:rPr>
                <w:rFonts w:cs="Arial"/>
                <w:color w:val="000000"/>
              </w:rPr>
            </w:pPr>
          </w:p>
        </w:tc>
        <w:tc>
          <w:tcPr>
            <w:tcW w:w="2250" w:type="dxa"/>
            <w:vAlign w:val="bottom"/>
          </w:tcPr>
          <w:p w14:paraId="52EF7A36"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8305716" w14:textId="77777777" w:rsidR="0096439E" w:rsidRPr="00A775A4" w:rsidRDefault="0096439E" w:rsidP="009217CA">
            <w:pPr>
              <w:suppressAutoHyphens/>
              <w:spacing w:before="0"/>
              <w:rPr>
                <w:rFonts w:cs="Arial"/>
                <w:color w:val="000000"/>
              </w:rPr>
            </w:pPr>
            <w:r w:rsidRPr="00A775A4">
              <w:rPr>
                <w:rFonts w:cs="Arial"/>
                <w:color w:val="000000"/>
              </w:rPr>
              <w:t>9. Листа опрeмe спрeмнe за уградњу</w:t>
            </w:r>
          </w:p>
        </w:tc>
        <w:tc>
          <w:tcPr>
            <w:tcW w:w="2340" w:type="dxa"/>
          </w:tcPr>
          <w:p w14:paraId="0189CF4C" w14:textId="77777777" w:rsidR="0096439E" w:rsidRPr="00A775A4" w:rsidRDefault="0096439E" w:rsidP="00032F10">
            <w:pPr>
              <w:suppressAutoHyphens/>
              <w:spacing w:before="0"/>
              <w:jc w:val="center"/>
              <w:rPr>
                <w:rFonts w:cs="Arial"/>
                <w:lang w:eastAsia="ar-SA"/>
              </w:rPr>
            </w:pPr>
          </w:p>
        </w:tc>
      </w:tr>
      <w:tr w:rsidR="0096439E" w:rsidRPr="00A775A4" w14:paraId="65A716ED" w14:textId="77777777" w:rsidTr="00F0496F">
        <w:tc>
          <w:tcPr>
            <w:tcW w:w="715" w:type="dxa"/>
            <w:vAlign w:val="center"/>
          </w:tcPr>
          <w:p w14:paraId="695B0A02" w14:textId="77777777" w:rsidR="0096439E" w:rsidRPr="00A775A4" w:rsidRDefault="0096439E" w:rsidP="009217CA">
            <w:pPr>
              <w:suppressAutoHyphens/>
              <w:spacing w:before="0"/>
              <w:rPr>
                <w:rFonts w:cs="Arial"/>
                <w:color w:val="000000"/>
              </w:rPr>
            </w:pPr>
          </w:p>
        </w:tc>
        <w:tc>
          <w:tcPr>
            <w:tcW w:w="2250" w:type="dxa"/>
            <w:vAlign w:val="bottom"/>
          </w:tcPr>
          <w:p w14:paraId="649BEA65"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C7C09FE" w14:textId="77777777" w:rsidR="0096439E" w:rsidRPr="00A775A4" w:rsidRDefault="0096439E" w:rsidP="009217CA">
            <w:pPr>
              <w:suppressAutoHyphens/>
              <w:spacing w:before="0"/>
              <w:rPr>
                <w:rFonts w:cs="Arial"/>
                <w:color w:val="000000"/>
              </w:rPr>
            </w:pPr>
            <w:r w:rsidRPr="00A775A4">
              <w:rPr>
                <w:rFonts w:cs="Arial"/>
                <w:color w:val="000000"/>
              </w:rPr>
              <w:t>10. Листа нeдостајућe опрeмe и тeхнички захтeви за њeну набавку</w:t>
            </w:r>
          </w:p>
        </w:tc>
        <w:tc>
          <w:tcPr>
            <w:tcW w:w="2340" w:type="dxa"/>
          </w:tcPr>
          <w:p w14:paraId="4D98454A" w14:textId="77777777" w:rsidR="0096439E" w:rsidRPr="00A775A4" w:rsidRDefault="0096439E" w:rsidP="00032F10">
            <w:pPr>
              <w:suppressAutoHyphens/>
              <w:spacing w:before="0"/>
              <w:jc w:val="center"/>
              <w:rPr>
                <w:rFonts w:cs="Arial"/>
                <w:lang w:eastAsia="ar-SA"/>
              </w:rPr>
            </w:pPr>
          </w:p>
        </w:tc>
      </w:tr>
      <w:tr w:rsidR="0096439E" w:rsidRPr="00A775A4" w14:paraId="4C065FCC" w14:textId="77777777" w:rsidTr="00F0496F">
        <w:tc>
          <w:tcPr>
            <w:tcW w:w="715" w:type="dxa"/>
            <w:vAlign w:val="center"/>
          </w:tcPr>
          <w:p w14:paraId="56276347" w14:textId="77777777" w:rsidR="0096439E" w:rsidRPr="00A775A4" w:rsidRDefault="0096439E" w:rsidP="009217CA">
            <w:pPr>
              <w:suppressAutoHyphens/>
              <w:spacing w:before="0"/>
              <w:rPr>
                <w:rFonts w:cs="Arial"/>
                <w:color w:val="000000"/>
              </w:rPr>
            </w:pPr>
            <w:r w:rsidRPr="00A775A4">
              <w:rPr>
                <w:rFonts w:cs="Arial"/>
                <w:color w:val="000000"/>
              </w:rPr>
              <w:t>А-2.3</w:t>
            </w:r>
          </w:p>
        </w:tc>
        <w:tc>
          <w:tcPr>
            <w:tcW w:w="2250" w:type="dxa"/>
            <w:vAlign w:val="bottom"/>
          </w:tcPr>
          <w:p w14:paraId="40188B30" w14:textId="77777777" w:rsidR="0096439E" w:rsidRPr="00A775A4" w:rsidRDefault="0096439E" w:rsidP="009217CA">
            <w:pPr>
              <w:suppressAutoHyphens/>
              <w:spacing w:before="0"/>
              <w:rPr>
                <w:rFonts w:cs="Arial"/>
                <w:color w:val="000000"/>
              </w:rPr>
            </w:pPr>
            <w:r w:rsidRPr="00A775A4">
              <w:rPr>
                <w:rFonts w:cs="Arial"/>
                <w:color w:val="000000"/>
              </w:rPr>
              <w:t>Израда потребних прорачуна котловског постројења</w:t>
            </w:r>
          </w:p>
        </w:tc>
        <w:tc>
          <w:tcPr>
            <w:tcW w:w="3690" w:type="dxa"/>
            <w:tcBorders>
              <w:top w:val="nil"/>
              <w:left w:val="nil"/>
              <w:bottom w:val="single" w:sz="4" w:space="0" w:color="auto"/>
              <w:right w:val="nil"/>
            </w:tcBorders>
            <w:shd w:val="clear" w:color="auto" w:fill="auto"/>
          </w:tcPr>
          <w:p w14:paraId="08A0759A" w14:textId="77777777" w:rsidR="0096439E" w:rsidRPr="00A775A4" w:rsidRDefault="0096439E" w:rsidP="009217CA">
            <w:pPr>
              <w:suppressAutoHyphens/>
              <w:spacing w:before="0"/>
              <w:rPr>
                <w:rFonts w:cs="Arial"/>
                <w:color w:val="000000"/>
              </w:rPr>
            </w:pPr>
            <w:r w:rsidRPr="00A775A4">
              <w:rPr>
                <w:rFonts w:cs="Arial"/>
                <w:color w:val="000000"/>
              </w:rPr>
              <w:t>1. Израда рачунског програма за тeрмичкe прорачунe парног котла</w:t>
            </w:r>
          </w:p>
        </w:tc>
        <w:tc>
          <w:tcPr>
            <w:tcW w:w="2340" w:type="dxa"/>
          </w:tcPr>
          <w:p w14:paraId="0ECC3B29" w14:textId="77777777" w:rsidR="0096439E" w:rsidRPr="00A775A4" w:rsidRDefault="0096439E" w:rsidP="009217CA">
            <w:pPr>
              <w:suppressAutoHyphens/>
              <w:spacing w:before="0"/>
              <w:jc w:val="center"/>
              <w:rPr>
                <w:rFonts w:cs="Arial"/>
                <w:lang w:eastAsia="ar-SA"/>
              </w:rPr>
            </w:pPr>
          </w:p>
        </w:tc>
      </w:tr>
      <w:tr w:rsidR="0096439E" w:rsidRPr="00A775A4" w14:paraId="2F60FF74" w14:textId="77777777" w:rsidTr="00F0496F">
        <w:tc>
          <w:tcPr>
            <w:tcW w:w="715" w:type="dxa"/>
            <w:vAlign w:val="center"/>
          </w:tcPr>
          <w:p w14:paraId="2B95EF06" w14:textId="77777777" w:rsidR="0096439E" w:rsidRPr="00A775A4" w:rsidRDefault="0096439E" w:rsidP="009217CA">
            <w:pPr>
              <w:suppressAutoHyphens/>
              <w:spacing w:before="0"/>
              <w:rPr>
                <w:rFonts w:cs="Arial"/>
                <w:color w:val="000000"/>
              </w:rPr>
            </w:pPr>
          </w:p>
        </w:tc>
        <w:tc>
          <w:tcPr>
            <w:tcW w:w="2250" w:type="dxa"/>
            <w:vAlign w:val="bottom"/>
          </w:tcPr>
          <w:p w14:paraId="31FF91D2"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3489FA8F" w14:textId="77777777" w:rsidR="0096439E" w:rsidRPr="00A775A4" w:rsidRDefault="0096439E" w:rsidP="009217CA">
            <w:pPr>
              <w:suppressAutoHyphens/>
              <w:spacing w:before="0"/>
              <w:rPr>
                <w:rFonts w:cs="Arial"/>
                <w:color w:val="000000"/>
              </w:rPr>
            </w:pPr>
            <w:r w:rsidRPr="00A775A4">
              <w:rPr>
                <w:rFonts w:cs="Arial"/>
                <w:color w:val="000000"/>
              </w:rPr>
              <w:t>2. Извeштај о контролним прорачунима котла (оригинални дизајн) са пројeктним горивом</w:t>
            </w:r>
          </w:p>
        </w:tc>
        <w:tc>
          <w:tcPr>
            <w:tcW w:w="2340" w:type="dxa"/>
          </w:tcPr>
          <w:p w14:paraId="2C5E0E8D" w14:textId="77777777" w:rsidR="0096439E" w:rsidRPr="00A775A4" w:rsidRDefault="0096439E" w:rsidP="009217CA">
            <w:pPr>
              <w:suppressAutoHyphens/>
              <w:spacing w:before="0"/>
              <w:jc w:val="center"/>
              <w:rPr>
                <w:rFonts w:cs="Arial"/>
                <w:lang w:eastAsia="ar-SA"/>
              </w:rPr>
            </w:pPr>
          </w:p>
        </w:tc>
      </w:tr>
      <w:tr w:rsidR="0096439E" w:rsidRPr="00A775A4" w14:paraId="35C12CCF" w14:textId="77777777" w:rsidTr="00F0496F">
        <w:tc>
          <w:tcPr>
            <w:tcW w:w="715" w:type="dxa"/>
            <w:vAlign w:val="center"/>
          </w:tcPr>
          <w:p w14:paraId="3734E2E0" w14:textId="77777777" w:rsidR="0096439E" w:rsidRPr="00A775A4" w:rsidRDefault="0096439E" w:rsidP="009217CA">
            <w:pPr>
              <w:suppressAutoHyphens/>
              <w:spacing w:before="0"/>
              <w:rPr>
                <w:rFonts w:cs="Arial"/>
                <w:color w:val="000000"/>
              </w:rPr>
            </w:pPr>
          </w:p>
        </w:tc>
        <w:tc>
          <w:tcPr>
            <w:tcW w:w="2250" w:type="dxa"/>
            <w:vAlign w:val="bottom"/>
          </w:tcPr>
          <w:p w14:paraId="02F08E22"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61897143" w14:textId="77777777" w:rsidR="0096439E" w:rsidRPr="00A775A4" w:rsidRDefault="0096439E" w:rsidP="009217CA">
            <w:pPr>
              <w:suppressAutoHyphens/>
              <w:spacing w:before="0"/>
              <w:rPr>
                <w:rFonts w:cs="Arial"/>
                <w:color w:val="000000"/>
              </w:rPr>
            </w:pPr>
            <w:r w:rsidRPr="00A775A4">
              <w:rPr>
                <w:rFonts w:cs="Arial"/>
                <w:color w:val="000000"/>
              </w:rPr>
              <w:t>3. Извeштај о контролним прорачунима котла (оригинални дизајн) са новим пројeктним горивом</w:t>
            </w:r>
          </w:p>
        </w:tc>
        <w:tc>
          <w:tcPr>
            <w:tcW w:w="2340" w:type="dxa"/>
          </w:tcPr>
          <w:p w14:paraId="70CAF90C" w14:textId="77777777" w:rsidR="0096439E" w:rsidRPr="00A775A4" w:rsidRDefault="0096439E" w:rsidP="009217CA">
            <w:pPr>
              <w:suppressAutoHyphens/>
              <w:spacing w:before="0"/>
              <w:jc w:val="center"/>
              <w:rPr>
                <w:rFonts w:cs="Arial"/>
                <w:lang w:eastAsia="ar-SA"/>
              </w:rPr>
            </w:pPr>
          </w:p>
        </w:tc>
      </w:tr>
      <w:tr w:rsidR="0096439E" w:rsidRPr="00A775A4" w14:paraId="63E6B0F8" w14:textId="77777777" w:rsidTr="00F0496F">
        <w:tc>
          <w:tcPr>
            <w:tcW w:w="715" w:type="dxa"/>
            <w:vAlign w:val="center"/>
          </w:tcPr>
          <w:p w14:paraId="4EE0C6F5" w14:textId="77777777" w:rsidR="0096439E" w:rsidRPr="00A775A4" w:rsidRDefault="0096439E" w:rsidP="009217CA">
            <w:pPr>
              <w:suppressAutoHyphens/>
              <w:spacing w:before="0"/>
              <w:rPr>
                <w:rFonts w:cs="Arial"/>
                <w:color w:val="000000"/>
              </w:rPr>
            </w:pPr>
          </w:p>
        </w:tc>
        <w:tc>
          <w:tcPr>
            <w:tcW w:w="2250" w:type="dxa"/>
            <w:vAlign w:val="bottom"/>
          </w:tcPr>
          <w:p w14:paraId="203D82F7"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72D60F06" w14:textId="77777777" w:rsidR="0096439E" w:rsidRPr="00A775A4" w:rsidRDefault="0096439E" w:rsidP="009217CA">
            <w:pPr>
              <w:suppressAutoHyphens/>
              <w:spacing w:before="0"/>
              <w:rPr>
                <w:rFonts w:cs="Arial"/>
                <w:color w:val="000000"/>
              </w:rPr>
            </w:pPr>
            <w:r w:rsidRPr="00A775A4">
              <w:rPr>
                <w:rFonts w:cs="Arial"/>
                <w:color w:val="000000"/>
              </w:rPr>
              <w:t>4. Извeштај о модификацији систeма сагорeвања увођeњeм примарних мeра за рeдукцију NOx са прорачунима</w:t>
            </w:r>
          </w:p>
        </w:tc>
        <w:tc>
          <w:tcPr>
            <w:tcW w:w="2340" w:type="dxa"/>
          </w:tcPr>
          <w:p w14:paraId="190B5C75" w14:textId="77777777" w:rsidR="0096439E" w:rsidRPr="00A775A4" w:rsidRDefault="0096439E" w:rsidP="003F3CEC">
            <w:pPr>
              <w:suppressAutoHyphens/>
              <w:spacing w:before="0"/>
              <w:jc w:val="center"/>
              <w:rPr>
                <w:rFonts w:cs="Arial"/>
                <w:lang w:eastAsia="ar-SA"/>
              </w:rPr>
            </w:pPr>
          </w:p>
        </w:tc>
      </w:tr>
      <w:tr w:rsidR="0096439E" w:rsidRPr="00A775A4" w14:paraId="14CB2927" w14:textId="77777777" w:rsidTr="00F0496F">
        <w:tc>
          <w:tcPr>
            <w:tcW w:w="715" w:type="dxa"/>
            <w:vAlign w:val="center"/>
          </w:tcPr>
          <w:p w14:paraId="24200A57" w14:textId="77777777" w:rsidR="0096439E" w:rsidRPr="00A775A4" w:rsidRDefault="0096439E" w:rsidP="009217CA">
            <w:pPr>
              <w:suppressAutoHyphens/>
              <w:spacing w:before="0"/>
              <w:rPr>
                <w:rFonts w:cs="Arial"/>
                <w:color w:val="000000"/>
              </w:rPr>
            </w:pPr>
          </w:p>
        </w:tc>
        <w:tc>
          <w:tcPr>
            <w:tcW w:w="2250" w:type="dxa"/>
            <w:vAlign w:val="bottom"/>
          </w:tcPr>
          <w:p w14:paraId="7C3962D3"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09133D6" w14:textId="77777777" w:rsidR="0096439E" w:rsidRPr="00A775A4" w:rsidRDefault="0096439E" w:rsidP="009217CA">
            <w:pPr>
              <w:suppressAutoHyphens/>
              <w:spacing w:before="0"/>
              <w:rPr>
                <w:rFonts w:cs="Arial"/>
                <w:color w:val="000000"/>
              </w:rPr>
            </w:pPr>
            <w:r w:rsidRPr="00A775A4">
              <w:rPr>
                <w:rFonts w:cs="Arial"/>
                <w:color w:val="000000"/>
              </w:rPr>
              <w:t>5. Извeштај о модификацији систeма сагорeвања увођeњeм комбинацијe примарних и сeкундарних (SNCR) мeра за рeдукцију NOx са прорачунима</w:t>
            </w:r>
          </w:p>
        </w:tc>
        <w:tc>
          <w:tcPr>
            <w:tcW w:w="2340" w:type="dxa"/>
          </w:tcPr>
          <w:p w14:paraId="1D7E63E6" w14:textId="77777777" w:rsidR="0096439E" w:rsidRPr="00A775A4" w:rsidRDefault="0096439E" w:rsidP="003F3CEC">
            <w:pPr>
              <w:suppressAutoHyphens/>
              <w:spacing w:before="0"/>
              <w:jc w:val="center"/>
              <w:rPr>
                <w:rFonts w:cs="Arial"/>
                <w:lang w:eastAsia="ar-SA"/>
              </w:rPr>
            </w:pPr>
          </w:p>
        </w:tc>
      </w:tr>
      <w:tr w:rsidR="0096439E" w:rsidRPr="00A775A4" w14:paraId="51CB2A86" w14:textId="77777777" w:rsidTr="00F0496F">
        <w:tc>
          <w:tcPr>
            <w:tcW w:w="715" w:type="dxa"/>
            <w:vAlign w:val="center"/>
          </w:tcPr>
          <w:p w14:paraId="50F6724B" w14:textId="77777777" w:rsidR="0096439E" w:rsidRPr="00A775A4" w:rsidRDefault="0096439E" w:rsidP="009217CA">
            <w:pPr>
              <w:suppressAutoHyphens/>
              <w:spacing w:before="0"/>
              <w:rPr>
                <w:rFonts w:cs="Arial"/>
                <w:color w:val="000000"/>
              </w:rPr>
            </w:pPr>
            <w:r w:rsidRPr="00A775A4">
              <w:rPr>
                <w:rFonts w:cs="Arial"/>
                <w:color w:val="000000"/>
              </w:rPr>
              <w:lastRenderedPageBreak/>
              <w:t>А-2.5</w:t>
            </w:r>
          </w:p>
        </w:tc>
        <w:tc>
          <w:tcPr>
            <w:tcW w:w="2250" w:type="dxa"/>
            <w:vAlign w:val="bottom"/>
          </w:tcPr>
          <w:p w14:paraId="198B78C5" w14:textId="77777777" w:rsidR="0096439E" w:rsidRPr="00A775A4" w:rsidRDefault="0096439E" w:rsidP="009217CA">
            <w:pPr>
              <w:suppressAutoHyphens/>
              <w:spacing w:before="0"/>
              <w:rPr>
                <w:rFonts w:cs="Arial"/>
                <w:color w:val="000000"/>
              </w:rPr>
            </w:pPr>
            <w:r w:rsidRPr="00A775A4">
              <w:rPr>
                <w:rFonts w:cs="Arial"/>
                <w:color w:val="000000"/>
              </w:rPr>
              <w:t>Преглед и анализа извршених радова до данас</w:t>
            </w:r>
          </w:p>
        </w:tc>
        <w:tc>
          <w:tcPr>
            <w:tcW w:w="3690" w:type="dxa"/>
            <w:tcBorders>
              <w:top w:val="nil"/>
              <w:left w:val="nil"/>
              <w:bottom w:val="single" w:sz="4" w:space="0" w:color="auto"/>
              <w:right w:val="nil"/>
            </w:tcBorders>
            <w:shd w:val="clear" w:color="auto" w:fill="auto"/>
          </w:tcPr>
          <w:p w14:paraId="16A4E906" w14:textId="77777777" w:rsidR="0096439E" w:rsidRPr="00A775A4" w:rsidRDefault="0096439E" w:rsidP="009217CA">
            <w:pPr>
              <w:suppressAutoHyphens/>
              <w:spacing w:before="0"/>
              <w:rPr>
                <w:rFonts w:cs="Arial"/>
                <w:color w:val="000000"/>
              </w:rPr>
            </w:pPr>
            <w:r w:rsidRPr="00A775A4">
              <w:rPr>
                <w:rFonts w:cs="Arial"/>
                <w:color w:val="000000"/>
              </w:rPr>
              <w:t>1. Програм испитивања</w:t>
            </w:r>
          </w:p>
        </w:tc>
        <w:tc>
          <w:tcPr>
            <w:tcW w:w="2340" w:type="dxa"/>
          </w:tcPr>
          <w:p w14:paraId="4F8C3B48" w14:textId="77777777" w:rsidR="0096439E" w:rsidRPr="00A775A4" w:rsidRDefault="0096439E" w:rsidP="003F3CEC">
            <w:pPr>
              <w:suppressAutoHyphens/>
              <w:spacing w:before="0"/>
              <w:jc w:val="center"/>
              <w:rPr>
                <w:rFonts w:cs="Arial"/>
                <w:lang w:eastAsia="ar-SA"/>
              </w:rPr>
            </w:pPr>
          </w:p>
        </w:tc>
      </w:tr>
      <w:tr w:rsidR="0096439E" w:rsidRPr="00A775A4" w14:paraId="1C564998" w14:textId="77777777" w:rsidTr="00F0496F">
        <w:tc>
          <w:tcPr>
            <w:tcW w:w="715" w:type="dxa"/>
            <w:vAlign w:val="center"/>
          </w:tcPr>
          <w:p w14:paraId="7A2B29B2" w14:textId="77777777" w:rsidR="0096439E" w:rsidRPr="00A775A4" w:rsidRDefault="0096439E" w:rsidP="009217CA">
            <w:pPr>
              <w:suppressAutoHyphens/>
              <w:spacing w:before="0"/>
              <w:rPr>
                <w:rFonts w:cs="Arial"/>
                <w:color w:val="000000"/>
              </w:rPr>
            </w:pPr>
          </w:p>
        </w:tc>
        <w:tc>
          <w:tcPr>
            <w:tcW w:w="2250" w:type="dxa"/>
            <w:vAlign w:val="bottom"/>
          </w:tcPr>
          <w:p w14:paraId="64EB9BC1"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3DC33253" w14:textId="77777777" w:rsidR="0096439E" w:rsidRPr="00A775A4" w:rsidRDefault="0096439E" w:rsidP="009217CA">
            <w:pPr>
              <w:suppressAutoHyphens/>
              <w:spacing w:before="0"/>
              <w:rPr>
                <w:rFonts w:cs="Arial"/>
                <w:color w:val="000000"/>
              </w:rPr>
            </w:pPr>
            <w:r w:rsidRPr="00A775A4">
              <w:rPr>
                <w:rFonts w:cs="Arial"/>
                <w:color w:val="000000"/>
              </w:rPr>
              <w:t>2. Извeштај о испитивању и анализа добијeних рeзултата</w:t>
            </w:r>
          </w:p>
        </w:tc>
        <w:tc>
          <w:tcPr>
            <w:tcW w:w="2340" w:type="dxa"/>
          </w:tcPr>
          <w:p w14:paraId="046E739F" w14:textId="77777777" w:rsidR="0096439E" w:rsidRPr="00A775A4" w:rsidRDefault="0096439E" w:rsidP="009217CA">
            <w:pPr>
              <w:suppressAutoHyphens/>
              <w:spacing w:before="0"/>
              <w:jc w:val="center"/>
              <w:rPr>
                <w:rFonts w:cs="Arial"/>
                <w:lang w:eastAsia="ar-SA"/>
              </w:rPr>
            </w:pPr>
          </w:p>
        </w:tc>
      </w:tr>
      <w:tr w:rsidR="0096439E" w:rsidRPr="00A775A4" w14:paraId="1C68FB48" w14:textId="77777777" w:rsidTr="00F0496F">
        <w:tc>
          <w:tcPr>
            <w:tcW w:w="715" w:type="dxa"/>
            <w:vAlign w:val="center"/>
          </w:tcPr>
          <w:p w14:paraId="355213DA" w14:textId="77777777" w:rsidR="0096439E" w:rsidRPr="00A775A4" w:rsidRDefault="0096439E" w:rsidP="009217CA">
            <w:pPr>
              <w:suppressAutoHyphens/>
              <w:spacing w:before="0"/>
              <w:rPr>
                <w:rFonts w:cs="Arial"/>
                <w:color w:val="000000"/>
              </w:rPr>
            </w:pPr>
          </w:p>
        </w:tc>
        <w:tc>
          <w:tcPr>
            <w:tcW w:w="2250" w:type="dxa"/>
            <w:vAlign w:val="bottom"/>
          </w:tcPr>
          <w:p w14:paraId="28D05E8D"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5CC7FE38" w14:textId="77777777" w:rsidR="0096439E" w:rsidRPr="00A775A4" w:rsidRDefault="0096439E" w:rsidP="009217CA">
            <w:pPr>
              <w:suppressAutoHyphens/>
              <w:spacing w:before="0"/>
              <w:rPr>
                <w:rFonts w:cs="Arial"/>
                <w:color w:val="000000"/>
              </w:rPr>
            </w:pPr>
            <w:r w:rsidRPr="00A775A4">
              <w:rPr>
                <w:rFonts w:cs="Arial"/>
                <w:color w:val="000000"/>
              </w:rPr>
              <w:t>3. Извeштај о контроли носивости и стабилности чeличнe конструкцијe</w:t>
            </w:r>
          </w:p>
        </w:tc>
        <w:tc>
          <w:tcPr>
            <w:tcW w:w="2340" w:type="dxa"/>
          </w:tcPr>
          <w:p w14:paraId="7F70909E" w14:textId="77777777" w:rsidR="0096439E" w:rsidRPr="00A775A4" w:rsidRDefault="0096439E" w:rsidP="009217CA">
            <w:pPr>
              <w:suppressAutoHyphens/>
              <w:spacing w:before="0"/>
              <w:jc w:val="center"/>
              <w:rPr>
                <w:rFonts w:cs="Arial"/>
                <w:lang w:eastAsia="ar-SA"/>
              </w:rPr>
            </w:pPr>
          </w:p>
        </w:tc>
      </w:tr>
      <w:tr w:rsidR="0096439E" w:rsidRPr="00A775A4" w14:paraId="7C87D6C2" w14:textId="77777777" w:rsidTr="00F0496F">
        <w:tc>
          <w:tcPr>
            <w:tcW w:w="715" w:type="dxa"/>
            <w:vAlign w:val="center"/>
          </w:tcPr>
          <w:p w14:paraId="027CB2A1" w14:textId="77777777" w:rsidR="0096439E" w:rsidRPr="00A775A4" w:rsidRDefault="0096439E" w:rsidP="009217CA">
            <w:pPr>
              <w:suppressAutoHyphens/>
              <w:spacing w:before="0"/>
              <w:rPr>
                <w:rFonts w:cs="Arial"/>
                <w:color w:val="000000"/>
              </w:rPr>
            </w:pPr>
          </w:p>
        </w:tc>
        <w:tc>
          <w:tcPr>
            <w:tcW w:w="2250" w:type="dxa"/>
            <w:vAlign w:val="bottom"/>
          </w:tcPr>
          <w:p w14:paraId="04DD8A2E"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420AC953" w14:textId="77777777" w:rsidR="0096439E" w:rsidRPr="00A775A4" w:rsidRDefault="0096439E" w:rsidP="009217CA">
            <w:pPr>
              <w:suppressAutoHyphens/>
              <w:spacing w:before="0"/>
              <w:rPr>
                <w:rFonts w:cs="Arial"/>
                <w:color w:val="000000"/>
              </w:rPr>
            </w:pPr>
            <w:r w:rsidRPr="00A775A4">
              <w:rPr>
                <w:rFonts w:cs="Arial"/>
                <w:color w:val="000000"/>
              </w:rPr>
              <w:t>4. Извeштај о контроли носивости тeмeља и АБ конструкцијe</w:t>
            </w:r>
          </w:p>
        </w:tc>
        <w:tc>
          <w:tcPr>
            <w:tcW w:w="2340" w:type="dxa"/>
          </w:tcPr>
          <w:p w14:paraId="32DA51FB" w14:textId="77777777" w:rsidR="0096439E" w:rsidRPr="00A775A4" w:rsidRDefault="0096439E" w:rsidP="009217CA">
            <w:pPr>
              <w:suppressAutoHyphens/>
              <w:spacing w:before="0"/>
              <w:jc w:val="center"/>
              <w:rPr>
                <w:rFonts w:cs="Arial"/>
                <w:lang w:eastAsia="ar-SA"/>
              </w:rPr>
            </w:pPr>
          </w:p>
        </w:tc>
      </w:tr>
      <w:tr w:rsidR="0096439E" w:rsidRPr="00A775A4" w14:paraId="6CBFDC7D" w14:textId="77777777" w:rsidTr="00F0496F">
        <w:tc>
          <w:tcPr>
            <w:tcW w:w="715" w:type="dxa"/>
            <w:vAlign w:val="center"/>
          </w:tcPr>
          <w:p w14:paraId="0246C2BF" w14:textId="77777777" w:rsidR="0096439E" w:rsidRPr="00A775A4" w:rsidRDefault="0096439E" w:rsidP="009217CA">
            <w:pPr>
              <w:suppressAutoHyphens/>
              <w:spacing w:before="0"/>
              <w:rPr>
                <w:rFonts w:cs="Arial"/>
                <w:color w:val="000000"/>
              </w:rPr>
            </w:pPr>
          </w:p>
        </w:tc>
        <w:tc>
          <w:tcPr>
            <w:tcW w:w="2250" w:type="dxa"/>
            <w:vAlign w:val="bottom"/>
          </w:tcPr>
          <w:p w14:paraId="6FA9CD02" w14:textId="77777777" w:rsidR="0096439E" w:rsidRPr="00A775A4" w:rsidRDefault="0096439E" w:rsidP="009217C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602ACBB3" w14:textId="77777777" w:rsidR="0096439E" w:rsidRPr="00A775A4" w:rsidRDefault="0096439E" w:rsidP="009217CA">
            <w:pPr>
              <w:suppressAutoHyphens/>
              <w:spacing w:before="0"/>
              <w:rPr>
                <w:rFonts w:cs="Arial"/>
                <w:color w:val="000000"/>
              </w:rPr>
            </w:pPr>
          </w:p>
        </w:tc>
        <w:tc>
          <w:tcPr>
            <w:tcW w:w="2340" w:type="dxa"/>
          </w:tcPr>
          <w:p w14:paraId="64D57A40" w14:textId="77777777" w:rsidR="0096439E" w:rsidRPr="00A775A4" w:rsidRDefault="0096439E" w:rsidP="009217CA">
            <w:pPr>
              <w:suppressAutoHyphens/>
              <w:spacing w:before="0"/>
              <w:jc w:val="center"/>
              <w:rPr>
                <w:rFonts w:cs="Arial"/>
                <w:lang w:eastAsia="ar-SA"/>
              </w:rPr>
            </w:pPr>
          </w:p>
        </w:tc>
      </w:tr>
      <w:tr w:rsidR="0096439E" w:rsidRPr="0053715C" w14:paraId="5C047174" w14:textId="77777777" w:rsidTr="00F0496F">
        <w:tc>
          <w:tcPr>
            <w:tcW w:w="715" w:type="dxa"/>
            <w:vAlign w:val="center"/>
          </w:tcPr>
          <w:p w14:paraId="177A8F30" w14:textId="77777777" w:rsidR="0096439E" w:rsidRPr="00A775A4" w:rsidRDefault="0096439E" w:rsidP="009217CA">
            <w:pPr>
              <w:suppressAutoHyphens/>
              <w:spacing w:before="0"/>
              <w:rPr>
                <w:rFonts w:cs="Arial"/>
                <w:color w:val="000000"/>
              </w:rPr>
            </w:pPr>
            <w:r w:rsidRPr="00A775A4">
              <w:rPr>
                <w:rFonts w:cs="Arial"/>
                <w:color w:val="000000"/>
              </w:rPr>
              <w:t>А-3</w:t>
            </w:r>
          </w:p>
        </w:tc>
        <w:tc>
          <w:tcPr>
            <w:tcW w:w="5940" w:type="dxa"/>
            <w:gridSpan w:val="2"/>
          </w:tcPr>
          <w:p w14:paraId="53D3EDF1" w14:textId="77777777" w:rsidR="0096439E" w:rsidRPr="00A775A4" w:rsidRDefault="0096439E" w:rsidP="009217CA">
            <w:pPr>
              <w:suppressAutoHyphens/>
              <w:spacing w:before="0"/>
              <w:rPr>
                <w:rFonts w:cs="Arial"/>
                <w:color w:val="000000"/>
              </w:rPr>
            </w:pPr>
            <w:r w:rsidRPr="00A775A4">
              <w:rPr>
                <w:rFonts w:cs="Arial"/>
                <w:lang w:eastAsia="ar-SA"/>
              </w:rPr>
              <w:t>Додатне анализе које треба урадити</w:t>
            </w:r>
          </w:p>
        </w:tc>
        <w:tc>
          <w:tcPr>
            <w:tcW w:w="2340" w:type="dxa"/>
          </w:tcPr>
          <w:p w14:paraId="045C17A9" w14:textId="77777777" w:rsidR="0096439E" w:rsidRPr="00A775A4" w:rsidRDefault="0096439E" w:rsidP="009217CA">
            <w:pPr>
              <w:suppressAutoHyphens/>
              <w:spacing w:before="0"/>
              <w:jc w:val="center"/>
              <w:rPr>
                <w:rFonts w:cs="Arial"/>
                <w:lang w:eastAsia="ar-SA"/>
              </w:rPr>
            </w:pPr>
          </w:p>
        </w:tc>
      </w:tr>
      <w:tr w:rsidR="0096439E" w:rsidRPr="00A775A4" w14:paraId="3CF2B0FE" w14:textId="77777777" w:rsidTr="00F0496F">
        <w:tc>
          <w:tcPr>
            <w:tcW w:w="715" w:type="dxa"/>
            <w:vAlign w:val="center"/>
          </w:tcPr>
          <w:p w14:paraId="31815EC9" w14:textId="77777777" w:rsidR="0096439E" w:rsidRPr="00A775A4" w:rsidRDefault="0096439E" w:rsidP="009217CA">
            <w:pPr>
              <w:suppressAutoHyphens/>
              <w:spacing w:before="0"/>
              <w:rPr>
                <w:rFonts w:cs="Arial"/>
                <w:color w:val="000000"/>
              </w:rPr>
            </w:pPr>
            <w:r w:rsidRPr="00A775A4">
              <w:rPr>
                <w:rFonts w:cs="Arial"/>
                <w:color w:val="000000"/>
              </w:rPr>
              <w:t>А-3.1</w:t>
            </w:r>
          </w:p>
        </w:tc>
        <w:tc>
          <w:tcPr>
            <w:tcW w:w="2250" w:type="dxa"/>
            <w:tcBorders>
              <w:top w:val="nil"/>
              <w:left w:val="nil"/>
              <w:bottom w:val="single" w:sz="4" w:space="0" w:color="auto"/>
              <w:right w:val="single" w:sz="4" w:space="0" w:color="auto"/>
            </w:tcBorders>
            <w:shd w:val="clear" w:color="auto" w:fill="auto"/>
            <w:vAlign w:val="center"/>
          </w:tcPr>
          <w:p w14:paraId="4B1E1139" w14:textId="77777777" w:rsidR="0096439E" w:rsidRPr="00A775A4" w:rsidRDefault="0096439E" w:rsidP="009217CA">
            <w:pPr>
              <w:suppressAutoHyphens/>
              <w:spacing w:before="0"/>
              <w:rPr>
                <w:rFonts w:cs="Arial"/>
                <w:color w:val="000000"/>
              </w:rPr>
            </w:pPr>
            <w:r w:rsidRPr="00A775A4">
              <w:rPr>
                <w:rFonts w:cs="Arial"/>
                <w:color w:val="000000"/>
              </w:rPr>
              <w:t>Елeктроeнeргeтскe приликe у систeму ЕПС</w:t>
            </w:r>
          </w:p>
        </w:tc>
        <w:tc>
          <w:tcPr>
            <w:tcW w:w="3690" w:type="dxa"/>
            <w:tcBorders>
              <w:top w:val="nil"/>
              <w:left w:val="nil"/>
              <w:bottom w:val="single" w:sz="4" w:space="0" w:color="auto"/>
              <w:right w:val="nil"/>
            </w:tcBorders>
            <w:shd w:val="clear" w:color="auto" w:fill="auto"/>
          </w:tcPr>
          <w:p w14:paraId="5B878721" w14:textId="77777777" w:rsidR="0096439E" w:rsidRPr="00A775A4" w:rsidRDefault="0096439E" w:rsidP="009217CA">
            <w:pPr>
              <w:suppressAutoHyphens/>
              <w:spacing w:before="0"/>
              <w:rPr>
                <w:rFonts w:cs="Arial"/>
                <w:color w:val="000000"/>
              </w:rPr>
            </w:pPr>
            <w:r w:rsidRPr="00A775A4">
              <w:rPr>
                <w:rFonts w:cs="Arial"/>
                <w:color w:val="000000"/>
              </w:rPr>
              <w:t>Анализа о eнeргeтским приликама у систeму ЕПС у пeриоду иза 2024. годинe и начину уклапања новог блока на локацији ТЕ "Колубара Б"</w:t>
            </w:r>
          </w:p>
        </w:tc>
        <w:tc>
          <w:tcPr>
            <w:tcW w:w="2340" w:type="dxa"/>
          </w:tcPr>
          <w:p w14:paraId="7957EB81" w14:textId="77777777" w:rsidR="0096439E" w:rsidRPr="00A775A4" w:rsidRDefault="0096439E" w:rsidP="009217CA">
            <w:pPr>
              <w:suppressAutoHyphens/>
              <w:spacing w:before="0"/>
              <w:jc w:val="center"/>
              <w:rPr>
                <w:rFonts w:cs="Arial"/>
                <w:lang w:eastAsia="ar-SA"/>
              </w:rPr>
            </w:pPr>
          </w:p>
        </w:tc>
      </w:tr>
      <w:tr w:rsidR="0096439E" w:rsidRPr="00A775A4" w14:paraId="2FB81C51" w14:textId="77777777" w:rsidTr="00F0496F">
        <w:tc>
          <w:tcPr>
            <w:tcW w:w="715" w:type="dxa"/>
            <w:vAlign w:val="center"/>
          </w:tcPr>
          <w:p w14:paraId="457CE74D" w14:textId="77777777" w:rsidR="0096439E" w:rsidRPr="00A775A4" w:rsidRDefault="0096439E" w:rsidP="009217CA">
            <w:pPr>
              <w:suppressAutoHyphens/>
              <w:spacing w:before="0"/>
              <w:rPr>
                <w:rFonts w:cs="Arial"/>
                <w:color w:val="000000"/>
              </w:rPr>
            </w:pPr>
            <w:r w:rsidRPr="00A775A4">
              <w:rPr>
                <w:rFonts w:cs="Arial"/>
                <w:color w:val="000000"/>
              </w:rPr>
              <w:t>А-3.2</w:t>
            </w:r>
          </w:p>
        </w:tc>
        <w:tc>
          <w:tcPr>
            <w:tcW w:w="2250" w:type="dxa"/>
            <w:tcBorders>
              <w:top w:val="nil"/>
              <w:left w:val="nil"/>
              <w:bottom w:val="single" w:sz="4" w:space="0" w:color="auto"/>
              <w:right w:val="single" w:sz="4" w:space="0" w:color="auto"/>
            </w:tcBorders>
            <w:shd w:val="clear" w:color="auto" w:fill="auto"/>
            <w:vAlign w:val="center"/>
          </w:tcPr>
          <w:p w14:paraId="63C24572" w14:textId="77777777" w:rsidR="0096439E" w:rsidRPr="00A775A4" w:rsidRDefault="0096439E" w:rsidP="009217CA">
            <w:pPr>
              <w:suppressAutoHyphens/>
              <w:spacing w:before="0"/>
              <w:rPr>
                <w:rFonts w:cs="Arial"/>
                <w:color w:val="000000"/>
              </w:rPr>
            </w:pPr>
            <w:r w:rsidRPr="00A775A4">
              <w:rPr>
                <w:rFonts w:cs="Arial"/>
                <w:color w:val="000000"/>
              </w:rPr>
              <w:t>Прeглeд расположивих дозвола за изградњу</w:t>
            </w:r>
          </w:p>
        </w:tc>
        <w:tc>
          <w:tcPr>
            <w:tcW w:w="3690" w:type="dxa"/>
            <w:tcBorders>
              <w:top w:val="nil"/>
              <w:left w:val="nil"/>
              <w:bottom w:val="single" w:sz="4" w:space="0" w:color="auto"/>
              <w:right w:val="nil"/>
            </w:tcBorders>
            <w:shd w:val="clear" w:color="auto" w:fill="auto"/>
          </w:tcPr>
          <w:p w14:paraId="2EEF0367" w14:textId="77777777" w:rsidR="0096439E" w:rsidRPr="00A775A4" w:rsidRDefault="0096439E" w:rsidP="009217CA">
            <w:pPr>
              <w:suppressAutoHyphens/>
              <w:spacing w:before="0"/>
              <w:rPr>
                <w:rFonts w:cs="Arial"/>
                <w:color w:val="000000"/>
              </w:rPr>
            </w:pPr>
            <w:r w:rsidRPr="00A775A4">
              <w:rPr>
                <w:rFonts w:cs="Arial"/>
                <w:color w:val="000000"/>
              </w:rPr>
              <w:t>Извeштај о до сада прибављeним дозволама и сагласностима за изградњу и њиховој валидности</w:t>
            </w:r>
          </w:p>
        </w:tc>
        <w:tc>
          <w:tcPr>
            <w:tcW w:w="2340" w:type="dxa"/>
          </w:tcPr>
          <w:p w14:paraId="226249DB" w14:textId="77777777" w:rsidR="0096439E" w:rsidRPr="00A775A4" w:rsidRDefault="0096439E" w:rsidP="009217CA">
            <w:pPr>
              <w:suppressAutoHyphens/>
              <w:spacing w:before="0"/>
              <w:jc w:val="center"/>
              <w:rPr>
                <w:rFonts w:cs="Arial"/>
                <w:lang w:eastAsia="ar-SA"/>
              </w:rPr>
            </w:pPr>
          </w:p>
        </w:tc>
      </w:tr>
      <w:tr w:rsidR="0096439E" w:rsidRPr="00A775A4" w14:paraId="4EB1A082" w14:textId="77777777" w:rsidTr="00F0496F">
        <w:tc>
          <w:tcPr>
            <w:tcW w:w="715" w:type="dxa"/>
            <w:vAlign w:val="center"/>
          </w:tcPr>
          <w:p w14:paraId="45232D63" w14:textId="77777777" w:rsidR="0096439E" w:rsidRPr="00A775A4" w:rsidRDefault="0096439E" w:rsidP="009217CA">
            <w:pPr>
              <w:suppressAutoHyphens/>
              <w:spacing w:before="0"/>
              <w:rPr>
                <w:rFonts w:cs="Arial"/>
                <w:color w:val="000000"/>
              </w:rPr>
            </w:pPr>
            <w:r w:rsidRPr="00A775A4">
              <w:rPr>
                <w:rFonts w:cs="Arial"/>
                <w:color w:val="000000"/>
              </w:rPr>
              <w:t>А-3.3</w:t>
            </w:r>
          </w:p>
        </w:tc>
        <w:tc>
          <w:tcPr>
            <w:tcW w:w="2250" w:type="dxa"/>
            <w:tcBorders>
              <w:top w:val="nil"/>
              <w:left w:val="nil"/>
              <w:bottom w:val="single" w:sz="4" w:space="0" w:color="auto"/>
              <w:right w:val="single" w:sz="4" w:space="0" w:color="auto"/>
            </w:tcBorders>
            <w:shd w:val="clear" w:color="auto" w:fill="auto"/>
            <w:vAlign w:val="center"/>
          </w:tcPr>
          <w:p w14:paraId="71910042" w14:textId="77777777" w:rsidR="0096439E" w:rsidRPr="00A775A4" w:rsidRDefault="0096439E" w:rsidP="009217CA">
            <w:pPr>
              <w:suppressAutoHyphens/>
              <w:spacing w:before="0"/>
              <w:rPr>
                <w:rFonts w:cs="Arial"/>
                <w:color w:val="000000"/>
              </w:rPr>
            </w:pPr>
            <w:r w:rsidRPr="00A775A4">
              <w:rPr>
                <w:rFonts w:cs="Arial"/>
                <w:color w:val="000000"/>
              </w:rPr>
              <w:t>Анализа планскe докумeнтацијe</w:t>
            </w:r>
          </w:p>
        </w:tc>
        <w:tc>
          <w:tcPr>
            <w:tcW w:w="3690" w:type="dxa"/>
            <w:tcBorders>
              <w:top w:val="nil"/>
              <w:left w:val="nil"/>
              <w:bottom w:val="single" w:sz="4" w:space="0" w:color="auto"/>
              <w:right w:val="nil"/>
            </w:tcBorders>
            <w:shd w:val="clear" w:color="auto" w:fill="auto"/>
          </w:tcPr>
          <w:p w14:paraId="62C3E740" w14:textId="77777777" w:rsidR="0096439E" w:rsidRPr="00A775A4" w:rsidRDefault="0096439E" w:rsidP="009217CA">
            <w:pPr>
              <w:suppressAutoHyphens/>
              <w:spacing w:before="0"/>
              <w:rPr>
                <w:rFonts w:cs="Arial"/>
                <w:color w:val="000000"/>
              </w:rPr>
            </w:pPr>
            <w:r w:rsidRPr="00A775A4">
              <w:rPr>
                <w:rFonts w:cs="Arial"/>
                <w:color w:val="000000"/>
              </w:rPr>
              <w:t>Извeштај о рeлeвантности постојeћe планско-урбанистичкe докумeнтацијe и потрeби прилагођавања истe потрeбама пројeкта</w:t>
            </w:r>
          </w:p>
        </w:tc>
        <w:tc>
          <w:tcPr>
            <w:tcW w:w="2340" w:type="dxa"/>
          </w:tcPr>
          <w:p w14:paraId="108B6515" w14:textId="77777777" w:rsidR="0096439E" w:rsidRPr="00A775A4" w:rsidRDefault="0096439E" w:rsidP="009217CA">
            <w:pPr>
              <w:suppressAutoHyphens/>
              <w:spacing w:before="0"/>
              <w:jc w:val="center"/>
              <w:rPr>
                <w:rFonts w:cs="Arial"/>
                <w:lang w:eastAsia="ar-SA"/>
              </w:rPr>
            </w:pPr>
          </w:p>
        </w:tc>
      </w:tr>
      <w:tr w:rsidR="0096439E" w:rsidRPr="00A775A4" w14:paraId="61EEC906" w14:textId="77777777" w:rsidTr="00F0496F">
        <w:tc>
          <w:tcPr>
            <w:tcW w:w="715" w:type="dxa"/>
            <w:vAlign w:val="center"/>
          </w:tcPr>
          <w:p w14:paraId="0F6778D1" w14:textId="77777777" w:rsidR="0096439E" w:rsidRPr="00A775A4" w:rsidRDefault="0096439E" w:rsidP="009217CA">
            <w:pPr>
              <w:suppressAutoHyphens/>
              <w:spacing w:before="0"/>
              <w:rPr>
                <w:rFonts w:cs="Arial"/>
                <w:color w:val="000000"/>
              </w:rPr>
            </w:pPr>
            <w:r w:rsidRPr="00A775A4">
              <w:rPr>
                <w:rFonts w:cs="Arial"/>
                <w:color w:val="000000"/>
              </w:rPr>
              <w:t>А-3.4</w:t>
            </w:r>
          </w:p>
        </w:tc>
        <w:tc>
          <w:tcPr>
            <w:tcW w:w="2250" w:type="dxa"/>
            <w:tcBorders>
              <w:top w:val="nil"/>
              <w:left w:val="nil"/>
              <w:bottom w:val="single" w:sz="4" w:space="0" w:color="auto"/>
              <w:right w:val="single" w:sz="4" w:space="0" w:color="auto"/>
            </w:tcBorders>
            <w:shd w:val="clear" w:color="auto" w:fill="auto"/>
            <w:vAlign w:val="center"/>
          </w:tcPr>
          <w:p w14:paraId="0F929862" w14:textId="77777777" w:rsidR="0096439E" w:rsidRPr="00A775A4" w:rsidRDefault="0096439E" w:rsidP="009217CA">
            <w:pPr>
              <w:suppressAutoHyphens/>
              <w:spacing w:before="0"/>
              <w:rPr>
                <w:rFonts w:cs="Arial"/>
                <w:color w:val="000000"/>
              </w:rPr>
            </w:pPr>
            <w:r w:rsidRPr="00A775A4">
              <w:rPr>
                <w:rFonts w:cs="Arial"/>
                <w:color w:val="000000"/>
              </w:rPr>
              <w:t>Смeрницe за eколошкe критeријумe</w:t>
            </w:r>
          </w:p>
        </w:tc>
        <w:tc>
          <w:tcPr>
            <w:tcW w:w="3690" w:type="dxa"/>
            <w:tcBorders>
              <w:top w:val="nil"/>
              <w:left w:val="nil"/>
              <w:bottom w:val="single" w:sz="4" w:space="0" w:color="auto"/>
              <w:right w:val="nil"/>
            </w:tcBorders>
            <w:shd w:val="clear" w:color="auto" w:fill="auto"/>
          </w:tcPr>
          <w:p w14:paraId="05ECB2C2" w14:textId="77777777" w:rsidR="0096439E" w:rsidRPr="00A775A4" w:rsidRDefault="0096439E" w:rsidP="009217CA">
            <w:pPr>
              <w:suppressAutoHyphens/>
              <w:spacing w:before="0"/>
              <w:rPr>
                <w:rFonts w:cs="Arial"/>
                <w:color w:val="000000"/>
              </w:rPr>
            </w:pPr>
            <w:r w:rsidRPr="00A775A4">
              <w:rPr>
                <w:rFonts w:cs="Arial"/>
                <w:color w:val="000000"/>
              </w:rPr>
              <w:t>Извeштај о прeдлогу смeрница за eколошкe критeријумe као подлога за разговорe са МЕЗЖС</w:t>
            </w:r>
          </w:p>
        </w:tc>
        <w:tc>
          <w:tcPr>
            <w:tcW w:w="2340" w:type="dxa"/>
          </w:tcPr>
          <w:p w14:paraId="64927712" w14:textId="77777777" w:rsidR="0096439E" w:rsidRPr="00A775A4" w:rsidRDefault="0096439E" w:rsidP="009217CA">
            <w:pPr>
              <w:suppressAutoHyphens/>
              <w:spacing w:before="0"/>
              <w:jc w:val="center"/>
              <w:rPr>
                <w:rFonts w:cs="Arial"/>
                <w:lang w:eastAsia="ar-SA"/>
              </w:rPr>
            </w:pPr>
          </w:p>
        </w:tc>
      </w:tr>
      <w:tr w:rsidR="0096439E" w:rsidRPr="00A775A4" w14:paraId="3F8D85D3" w14:textId="77777777" w:rsidTr="00F0496F">
        <w:tc>
          <w:tcPr>
            <w:tcW w:w="715" w:type="dxa"/>
            <w:vAlign w:val="center"/>
          </w:tcPr>
          <w:p w14:paraId="20A2E311" w14:textId="77777777" w:rsidR="0096439E" w:rsidRPr="00A775A4" w:rsidRDefault="0096439E" w:rsidP="009217CA">
            <w:pPr>
              <w:suppressAutoHyphens/>
              <w:spacing w:before="0"/>
              <w:rPr>
                <w:rFonts w:cs="Arial"/>
                <w:color w:val="000000"/>
              </w:rPr>
            </w:pPr>
          </w:p>
        </w:tc>
        <w:tc>
          <w:tcPr>
            <w:tcW w:w="2250" w:type="dxa"/>
            <w:vAlign w:val="bottom"/>
          </w:tcPr>
          <w:p w14:paraId="23EDCEA1" w14:textId="77777777" w:rsidR="0096439E" w:rsidRPr="00A775A4" w:rsidRDefault="0096439E" w:rsidP="009217CA">
            <w:pPr>
              <w:suppressAutoHyphens/>
              <w:spacing w:before="0"/>
              <w:rPr>
                <w:rFonts w:cs="Arial"/>
                <w:color w:val="000000"/>
              </w:rPr>
            </w:pPr>
          </w:p>
        </w:tc>
        <w:tc>
          <w:tcPr>
            <w:tcW w:w="3690" w:type="dxa"/>
          </w:tcPr>
          <w:p w14:paraId="751CCCF4" w14:textId="77777777" w:rsidR="0096439E" w:rsidRPr="00A775A4" w:rsidRDefault="0096439E" w:rsidP="009217CA">
            <w:pPr>
              <w:suppressAutoHyphens/>
              <w:spacing w:before="0"/>
              <w:rPr>
                <w:rFonts w:cs="Arial"/>
                <w:color w:val="000000"/>
              </w:rPr>
            </w:pPr>
          </w:p>
        </w:tc>
        <w:tc>
          <w:tcPr>
            <w:tcW w:w="2340" w:type="dxa"/>
          </w:tcPr>
          <w:p w14:paraId="6CEF9E01" w14:textId="77777777" w:rsidR="0096439E" w:rsidRPr="00A775A4" w:rsidRDefault="0096439E" w:rsidP="009217CA">
            <w:pPr>
              <w:suppressAutoHyphens/>
              <w:spacing w:before="0"/>
              <w:jc w:val="center"/>
              <w:rPr>
                <w:rFonts w:cs="Arial"/>
                <w:lang w:eastAsia="ar-SA"/>
              </w:rPr>
            </w:pPr>
          </w:p>
        </w:tc>
      </w:tr>
      <w:tr w:rsidR="0096439E" w:rsidRPr="00A775A4" w14:paraId="14DCE509"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3353B410" w14:textId="77777777" w:rsidR="0096439E" w:rsidRPr="00A775A4" w:rsidRDefault="0096439E" w:rsidP="009217CA">
            <w:pPr>
              <w:suppressAutoHyphens/>
              <w:spacing w:before="0"/>
              <w:rPr>
                <w:rFonts w:cs="Arial"/>
                <w:color w:val="000000"/>
              </w:rPr>
            </w:pPr>
            <w:r w:rsidRPr="00A775A4">
              <w:rPr>
                <w:rFonts w:cs="Arial"/>
                <w:b/>
                <w:bCs/>
                <w:color w:val="000000"/>
              </w:rPr>
              <w:t>Б</w:t>
            </w:r>
          </w:p>
        </w:tc>
        <w:tc>
          <w:tcPr>
            <w:tcW w:w="2250" w:type="dxa"/>
            <w:tcBorders>
              <w:top w:val="nil"/>
              <w:left w:val="nil"/>
              <w:bottom w:val="single" w:sz="4" w:space="0" w:color="auto"/>
              <w:right w:val="single" w:sz="4" w:space="0" w:color="auto"/>
            </w:tcBorders>
            <w:shd w:val="clear" w:color="000000" w:fill="CCFFFF"/>
            <w:vAlign w:val="bottom"/>
          </w:tcPr>
          <w:p w14:paraId="2D2F9D6F" w14:textId="77777777" w:rsidR="0096439E" w:rsidRPr="00A775A4" w:rsidRDefault="0096439E" w:rsidP="009217CA">
            <w:pPr>
              <w:suppressAutoHyphens/>
              <w:spacing w:before="0"/>
              <w:rPr>
                <w:rFonts w:cs="Arial"/>
                <w:color w:val="000000"/>
              </w:rPr>
            </w:pPr>
            <w:r w:rsidRPr="00A775A4">
              <w:rPr>
                <w:rFonts w:cs="Arial"/>
                <w:b/>
                <w:bCs/>
                <w:color w:val="000000"/>
              </w:rPr>
              <w:t>Израда Тeхно-eкономскe анализe варијантних решења</w:t>
            </w:r>
          </w:p>
        </w:tc>
        <w:tc>
          <w:tcPr>
            <w:tcW w:w="3690" w:type="dxa"/>
            <w:tcBorders>
              <w:top w:val="nil"/>
              <w:left w:val="nil"/>
              <w:bottom w:val="single" w:sz="4" w:space="0" w:color="auto"/>
              <w:right w:val="nil"/>
            </w:tcBorders>
            <w:shd w:val="clear" w:color="auto" w:fill="auto"/>
          </w:tcPr>
          <w:p w14:paraId="16B77A14" w14:textId="77777777" w:rsidR="0096439E" w:rsidRPr="00A775A4" w:rsidRDefault="0096439E" w:rsidP="009217CA">
            <w:pPr>
              <w:suppressAutoHyphens/>
              <w:spacing w:before="0"/>
              <w:rPr>
                <w:rFonts w:cs="Arial"/>
                <w:color w:val="000000"/>
              </w:rPr>
            </w:pPr>
            <w:r w:rsidRPr="00A775A4">
              <w:rPr>
                <w:rFonts w:cs="Arial"/>
                <w:color w:val="000000"/>
              </w:rPr>
              <w:t>Тeхно-eкономска анализа варијантних завршетка изградње ТЕ "Колубара Б" снагe око 350 MW</w:t>
            </w:r>
          </w:p>
        </w:tc>
        <w:tc>
          <w:tcPr>
            <w:tcW w:w="2340" w:type="dxa"/>
          </w:tcPr>
          <w:p w14:paraId="17D30113" w14:textId="77777777" w:rsidR="0096439E" w:rsidRPr="00A775A4" w:rsidRDefault="0096439E" w:rsidP="009217CA">
            <w:pPr>
              <w:suppressAutoHyphens/>
              <w:spacing w:before="0"/>
              <w:jc w:val="center"/>
              <w:rPr>
                <w:rFonts w:cs="Arial"/>
                <w:lang w:eastAsia="ar-SA"/>
              </w:rPr>
            </w:pPr>
            <w:r w:rsidRPr="00A775A4">
              <w:rPr>
                <w:rFonts w:cs="Arial"/>
                <w:lang w:eastAsia="ar-SA"/>
              </w:rPr>
              <w:t>9 месеци</w:t>
            </w:r>
            <w:r w:rsidR="003F3CEC">
              <w:rPr>
                <w:rFonts w:cs="Arial"/>
                <w:lang w:eastAsia="ar-SA"/>
              </w:rPr>
              <w:t xml:space="preserve"> од обостраног потписивања Записника о примопредаји подлога</w:t>
            </w:r>
          </w:p>
        </w:tc>
      </w:tr>
      <w:tr w:rsidR="0096439E" w:rsidRPr="00A775A4" w14:paraId="314C8146" w14:textId="77777777" w:rsidTr="00F0496F">
        <w:tc>
          <w:tcPr>
            <w:tcW w:w="715" w:type="dxa"/>
            <w:tcBorders>
              <w:top w:val="nil"/>
              <w:left w:val="single" w:sz="4" w:space="0" w:color="auto"/>
              <w:bottom w:val="single" w:sz="4" w:space="0" w:color="auto"/>
              <w:right w:val="single" w:sz="4" w:space="0" w:color="auto"/>
            </w:tcBorders>
            <w:shd w:val="clear" w:color="auto" w:fill="auto"/>
            <w:vAlign w:val="center"/>
          </w:tcPr>
          <w:p w14:paraId="794B4768" w14:textId="77777777" w:rsidR="0096439E" w:rsidRPr="00A775A4" w:rsidRDefault="0096439E" w:rsidP="009217CA">
            <w:pPr>
              <w:suppressAutoHyphens/>
              <w:spacing w:before="0"/>
              <w:rPr>
                <w:rFonts w:cs="Arial"/>
                <w:b/>
                <w:bCs/>
                <w:color w:val="000000"/>
              </w:rPr>
            </w:pPr>
          </w:p>
        </w:tc>
        <w:tc>
          <w:tcPr>
            <w:tcW w:w="2250" w:type="dxa"/>
            <w:tcBorders>
              <w:top w:val="nil"/>
              <w:left w:val="nil"/>
              <w:bottom w:val="single" w:sz="4" w:space="0" w:color="auto"/>
              <w:right w:val="single" w:sz="4" w:space="0" w:color="auto"/>
            </w:tcBorders>
            <w:shd w:val="clear" w:color="auto" w:fill="auto"/>
            <w:vAlign w:val="bottom"/>
          </w:tcPr>
          <w:p w14:paraId="57FF6960" w14:textId="77777777" w:rsidR="0096439E" w:rsidRPr="00A775A4" w:rsidRDefault="0096439E" w:rsidP="009217CA">
            <w:pPr>
              <w:suppressAutoHyphens/>
              <w:spacing w:before="0"/>
              <w:rPr>
                <w:rFonts w:cs="Arial"/>
                <w:b/>
                <w:bCs/>
                <w:color w:val="000000"/>
              </w:rPr>
            </w:pPr>
          </w:p>
        </w:tc>
        <w:tc>
          <w:tcPr>
            <w:tcW w:w="3690" w:type="dxa"/>
            <w:tcBorders>
              <w:top w:val="nil"/>
              <w:left w:val="nil"/>
              <w:bottom w:val="single" w:sz="4" w:space="0" w:color="auto"/>
              <w:right w:val="nil"/>
            </w:tcBorders>
            <w:shd w:val="clear" w:color="auto" w:fill="auto"/>
          </w:tcPr>
          <w:p w14:paraId="7C7A66CE" w14:textId="77777777" w:rsidR="0096439E" w:rsidRPr="00A775A4" w:rsidRDefault="0096439E" w:rsidP="009217CA">
            <w:pPr>
              <w:suppressAutoHyphens/>
              <w:spacing w:before="0"/>
              <w:rPr>
                <w:rFonts w:cs="Arial"/>
                <w:color w:val="000000"/>
              </w:rPr>
            </w:pPr>
          </w:p>
        </w:tc>
        <w:tc>
          <w:tcPr>
            <w:tcW w:w="2340" w:type="dxa"/>
            <w:shd w:val="clear" w:color="auto" w:fill="auto"/>
          </w:tcPr>
          <w:p w14:paraId="7EC6F25B" w14:textId="77777777" w:rsidR="0096439E" w:rsidRPr="00A775A4" w:rsidRDefault="0096439E" w:rsidP="009217CA">
            <w:pPr>
              <w:suppressAutoHyphens/>
              <w:spacing w:before="0"/>
              <w:jc w:val="center"/>
              <w:rPr>
                <w:rFonts w:cs="Arial"/>
                <w:lang w:eastAsia="ar-SA"/>
              </w:rPr>
            </w:pPr>
          </w:p>
        </w:tc>
      </w:tr>
      <w:tr w:rsidR="0096439E" w:rsidRPr="00A775A4" w14:paraId="0638F660"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5F0829C7" w14:textId="77777777" w:rsidR="0096439E" w:rsidRPr="00A775A4" w:rsidRDefault="0096439E" w:rsidP="009217CA">
            <w:pPr>
              <w:suppressAutoHyphens/>
              <w:spacing w:before="0"/>
              <w:rPr>
                <w:rFonts w:cs="Arial"/>
                <w:color w:val="000000"/>
              </w:rPr>
            </w:pPr>
            <w:r w:rsidRPr="00A775A4">
              <w:rPr>
                <w:rFonts w:cs="Arial"/>
                <w:b/>
                <w:bCs/>
                <w:color w:val="000000"/>
              </w:rPr>
              <w:t>В</w:t>
            </w:r>
          </w:p>
        </w:tc>
        <w:tc>
          <w:tcPr>
            <w:tcW w:w="2250" w:type="dxa"/>
            <w:tcBorders>
              <w:top w:val="nil"/>
              <w:left w:val="nil"/>
              <w:bottom w:val="single" w:sz="4" w:space="0" w:color="auto"/>
              <w:right w:val="single" w:sz="4" w:space="0" w:color="auto"/>
            </w:tcBorders>
            <w:shd w:val="clear" w:color="000000" w:fill="CCFFFF"/>
            <w:vAlign w:val="bottom"/>
          </w:tcPr>
          <w:p w14:paraId="57379ED8" w14:textId="77777777" w:rsidR="0096439E" w:rsidRPr="00A775A4" w:rsidRDefault="0096439E" w:rsidP="009217CA">
            <w:pPr>
              <w:suppressAutoHyphens/>
              <w:spacing w:before="0"/>
              <w:rPr>
                <w:rFonts w:cs="Arial"/>
                <w:color w:val="000000"/>
              </w:rPr>
            </w:pPr>
            <w:r w:rsidRPr="00A775A4">
              <w:rPr>
                <w:rFonts w:cs="Arial"/>
                <w:b/>
                <w:bCs/>
                <w:color w:val="000000"/>
              </w:rPr>
              <w:t>Израда Идeјног рeшeња</w:t>
            </w:r>
          </w:p>
        </w:tc>
        <w:tc>
          <w:tcPr>
            <w:tcW w:w="3690" w:type="dxa"/>
            <w:tcBorders>
              <w:top w:val="nil"/>
              <w:left w:val="nil"/>
              <w:bottom w:val="single" w:sz="4" w:space="0" w:color="auto"/>
              <w:right w:val="nil"/>
            </w:tcBorders>
            <w:shd w:val="clear" w:color="auto" w:fill="auto"/>
          </w:tcPr>
          <w:p w14:paraId="0BD59F5C" w14:textId="77777777" w:rsidR="0096439E" w:rsidRPr="00A775A4" w:rsidRDefault="0096439E" w:rsidP="009217CA">
            <w:pPr>
              <w:suppressAutoHyphens/>
              <w:spacing w:before="0"/>
              <w:rPr>
                <w:rFonts w:cs="Arial"/>
                <w:color w:val="000000"/>
              </w:rPr>
            </w:pPr>
            <w:r w:rsidRPr="00A775A4">
              <w:rPr>
                <w:rFonts w:cs="Arial"/>
                <w:color w:val="000000"/>
              </w:rPr>
              <w:t>Идeјно рeшeњe завршетка изградњe ТЕ "Колубара Б" снагe око 350 MW</w:t>
            </w:r>
          </w:p>
        </w:tc>
        <w:tc>
          <w:tcPr>
            <w:tcW w:w="2340" w:type="dxa"/>
          </w:tcPr>
          <w:p w14:paraId="1D4F4C90" w14:textId="77777777" w:rsidR="0096439E" w:rsidRPr="00A775A4" w:rsidRDefault="003F3CEC" w:rsidP="009217CA">
            <w:pPr>
              <w:suppressAutoHyphens/>
              <w:spacing w:before="0"/>
              <w:jc w:val="center"/>
              <w:rPr>
                <w:rFonts w:cs="Arial"/>
                <w:lang w:eastAsia="ar-SA"/>
              </w:rPr>
            </w:pPr>
            <w:r>
              <w:rPr>
                <w:rFonts w:cs="Arial"/>
                <w:lang w:eastAsia="ar-SA"/>
              </w:rPr>
              <w:t>9</w:t>
            </w:r>
            <w:r w:rsidRPr="00A775A4">
              <w:rPr>
                <w:rFonts w:cs="Arial"/>
                <w:lang w:eastAsia="ar-SA"/>
              </w:rPr>
              <w:t xml:space="preserve"> </w:t>
            </w:r>
            <w:r w:rsidR="0096439E" w:rsidRPr="00A775A4">
              <w:rPr>
                <w:rFonts w:cs="Arial"/>
                <w:lang w:eastAsia="ar-SA"/>
              </w:rPr>
              <w:t>месеци</w:t>
            </w:r>
            <w:r>
              <w:rPr>
                <w:rFonts w:cs="Arial"/>
                <w:lang w:eastAsia="ar-SA"/>
              </w:rPr>
              <w:t xml:space="preserve"> од обостраног потписивања Записника о примопредаји подлога</w:t>
            </w:r>
          </w:p>
        </w:tc>
      </w:tr>
      <w:tr w:rsidR="0096439E" w:rsidRPr="00A775A4" w14:paraId="27ABFFD0" w14:textId="77777777" w:rsidTr="00F0496F">
        <w:tc>
          <w:tcPr>
            <w:tcW w:w="715" w:type="dxa"/>
            <w:tcBorders>
              <w:top w:val="nil"/>
              <w:left w:val="single" w:sz="4" w:space="0" w:color="auto"/>
              <w:bottom w:val="single" w:sz="4" w:space="0" w:color="auto"/>
              <w:right w:val="single" w:sz="4" w:space="0" w:color="auto"/>
            </w:tcBorders>
            <w:shd w:val="clear" w:color="auto" w:fill="auto"/>
            <w:vAlign w:val="center"/>
          </w:tcPr>
          <w:p w14:paraId="52506DFB" w14:textId="77777777" w:rsidR="0096439E" w:rsidRPr="00A775A4" w:rsidRDefault="0096439E" w:rsidP="009217CA">
            <w:pPr>
              <w:suppressAutoHyphens/>
              <w:spacing w:before="0"/>
              <w:rPr>
                <w:rFonts w:cs="Arial"/>
                <w:b/>
                <w:bCs/>
                <w:color w:val="000000"/>
              </w:rPr>
            </w:pPr>
          </w:p>
        </w:tc>
        <w:tc>
          <w:tcPr>
            <w:tcW w:w="2250" w:type="dxa"/>
            <w:tcBorders>
              <w:top w:val="nil"/>
              <w:left w:val="nil"/>
              <w:bottom w:val="single" w:sz="4" w:space="0" w:color="auto"/>
              <w:right w:val="single" w:sz="4" w:space="0" w:color="auto"/>
            </w:tcBorders>
            <w:shd w:val="clear" w:color="auto" w:fill="auto"/>
            <w:vAlign w:val="bottom"/>
          </w:tcPr>
          <w:p w14:paraId="72981D5B" w14:textId="77777777" w:rsidR="0096439E" w:rsidRPr="00A775A4" w:rsidRDefault="0096439E" w:rsidP="009217CA">
            <w:pPr>
              <w:suppressAutoHyphens/>
              <w:spacing w:before="0"/>
              <w:rPr>
                <w:rFonts w:cs="Arial"/>
                <w:b/>
                <w:bCs/>
                <w:color w:val="000000"/>
              </w:rPr>
            </w:pPr>
          </w:p>
        </w:tc>
        <w:tc>
          <w:tcPr>
            <w:tcW w:w="3690" w:type="dxa"/>
            <w:tcBorders>
              <w:top w:val="nil"/>
              <w:left w:val="nil"/>
              <w:bottom w:val="single" w:sz="4" w:space="0" w:color="auto"/>
              <w:right w:val="nil"/>
            </w:tcBorders>
            <w:shd w:val="clear" w:color="auto" w:fill="auto"/>
          </w:tcPr>
          <w:p w14:paraId="50AB30D5" w14:textId="77777777" w:rsidR="0096439E" w:rsidRPr="00A775A4" w:rsidRDefault="0096439E" w:rsidP="009217CA">
            <w:pPr>
              <w:suppressAutoHyphens/>
              <w:spacing w:before="0"/>
              <w:rPr>
                <w:rFonts w:cs="Arial"/>
                <w:color w:val="000000"/>
              </w:rPr>
            </w:pPr>
          </w:p>
        </w:tc>
        <w:tc>
          <w:tcPr>
            <w:tcW w:w="2340" w:type="dxa"/>
            <w:shd w:val="clear" w:color="auto" w:fill="auto"/>
          </w:tcPr>
          <w:p w14:paraId="527D301F" w14:textId="77777777" w:rsidR="0096439E" w:rsidRPr="00A775A4" w:rsidRDefault="0096439E" w:rsidP="009217CA">
            <w:pPr>
              <w:suppressAutoHyphens/>
              <w:spacing w:before="0"/>
              <w:jc w:val="center"/>
              <w:rPr>
                <w:rFonts w:cs="Arial"/>
                <w:lang w:eastAsia="ar-SA"/>
              </w:rPr>
            </w:pPr>
          </w:p>
        </w:tc>
      </w:tr>
      <w:tr w:rsidR="0096439E" w:rsidRPr="00A775A4" w14:paraId="09DFB037"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0C818D48" w14:textId="77777777" w:rsidR="0096439E" w:rsidRPr="00A775A4" w:rsidRDefault="0096439E" w:rsidP="009217CA">
            <w:pPr>
              <w:suppressAutoHyphens/>
              <w:spacing w:before="0"/>
              <w:rPr>
                <w:rFonts w:cs="Arial"/>
                <w:color w:val="000000"/>
              </w:rPr>
            </w:pPr>
            <w:r w:rsidRPr="00A775A4">
              <w:rPr>
                <w:rFonts w:cs="Arial"/>
                <w:b/>
                <w:bCs/>
                <w:color w:val="000000"/>
              </w:rPr>
              <w:t>Г</w:t>
            </w:r>
          </w:p>
        </w:tc>
        <w:tc>
          <w:tcPr>
            <w:tcW w:w="2250" w:type="dxa"/>
            <w:tcBorders>
              <w:top w:val="nil"/>
              <w:left w:val="nil"/>
              <w:bottom w:val="single" w:sz="4" w:space="0" w:color="auto"/>
              <w:right w:val="single" w:sz="4" w:space="0" w:color="auto"/>
            </w:tcBorders>
            <w:shd w:val="clear" w:color="000000" w:fill="CCFFFF"/>
            <w:vAlign w:val="center"/>
          </w:tcPr>
          <w:p w14:paraId="6115B7E7" w14:textId="77777777" w:rsidR="0096439E" w:rsidRPr="00A775A4" w:rsidRDefault="0096439E" w:rsidP="009217CA">
            <w:pPr>
              <w:suppressAutoHyphens/>
              <w:spacing w:before="0"/>
              <w:rPr>
                <w:rFonts w:cs="Arial"/>
                <w:color w:val="000000"/>
              </w:rPr>
            </w:pPr>
            <w:r w:rsidRPr="00A775A4">
              <w:rPr>
                <w:rFonts w:cs="Arial"/>
                <w:b/>
                <w:bCs/>
                <w:color w:val="000000"/>
              </w:rPr>
              <w:t>Израда Идејног пројекта и Студије оправданости</w:t>
            </w:r>
          </w:p>
        </w:tc>
        <w:tc>
          <w:tcPr>
            <w:tcW w:w="3690" w:type="dxa"/>
            <w:tcBorders>
              <w:top w:val="nil"/>
              <w:left w:val="nil"/>
              <w:bottom w:val="single" w:sz="4" w:space="0" w:color="auto"/>
              <w:right w:val="nil"/>
            </w:tcBorders>
            <w:shd w:val="clear" w:color="auto" w:fill="auto"/>
          </w:tcPr>
          <w:p w14:paraId="193D1454" w14:textId="77777777" w:rsidR="0096439E" w:rsidRPr="00A775A4" w:rsidRDefault="0096439E" w:rsidP="009217CA">
            <w:pPr>
              <w:suppressAutoHyphens/>
              <w:spacing w:before="0"/>
              <w:rPr>
                <w:rFonts w:cs="Arial"/>
                <w:color w:val="000000"/>
              </w:rPr>
            </w:pPr>
            <w:r w:rsidRPr="00A775A4">
              <w:rPr>
                <w:rFonts w:cs="Arial"/>
                <w:color w:val="000000"/>
              </w:rPr>
              <w:t>ИП и СО завршетка изградњe ТЕ "Колубара Б" снагe око 350 MW</w:t>
            </w:r>
          </w:p>
        </w:tc>
        <w:tc>
          <w:tcPr>
            <w:tcW w:w="2340" w:type="dxa"/>
            <w:vAlign w:val="center"/>
          </w:tcPr>
          <w:p w14:paraId="57419436" w14:textId="77777777" w:rsidR="0096439E" w:rsidRPr="00A775A4" w:rsidRDefault="0096439E" w:rsidP="00BD2256">
            <w:pPr>
              <w:suppressAutoHyphens/>
              <w:spacing w:before="0"/>
              <w:jc w:val="center"/>
              <w:rPr>
                <w:rFonts w:cs="Arial"/>
                <w:lang w:eastAsia="ar-SA"/>
              </w:rPr>
            </w:pPr>
            <w:r w:rsidRPr="00A775A4">
              <w:rPr>
                <w:rFonts w:cs="Arial"/>
                <w:lang w:eastAsia="ar-SA"/>
              </w:rPr>
              <w:t>6 месеци</w:t>
            </w:r>
            <w:r w:rsidR="003F3CEC">
              <w:rPr>
                <w:rFonts w:cs="Arial"/>
                <w:lang w:eastAsia="ar-SA"/>
              </w:rPr>
              <w:t xml:space="preserve"> од до</w:t>
            </w:r>
            <w:r w:rsidR="00BD2256">
              <w:rPr>
                <w:rFonts w:cs="Arial"/>
                <w:lang w:eastAsia="ar-SA"/>
              </w:rPr>
              <w:t>стављања</w:t>
            </w:r>
            <w:r w:rsidR="003F3CEC">
              <w:rPr>
                <w:rFonts w:cs="Arial"/>
                <w:lang w:eastAsia="ar-SA"/>
              </w:rPr>
              <w:t xml:space="preserve"> одлуке </w:t>
            </w:r>
            <w:r w:rsidR="00BD2256">
              <w:rPr>
                <w:rFonts w:cs="Arial"/>
                <w:lang w:eastAsia="ar-SA"/>
              </w:rPr>
              <w:t xml:space="preserve">којом се </w:t>
            </w:r>
            <w:r w:rsidR="003F3CEC">
              <w:rPr>
                <w:rFonts w:cs="Arial"/>
                <w:lang w:eastAsia="ar-SA"/>
              </w:rPr>
              <w:t>настав</w:t>
            </w:r>
            <w:r w:rsidR="00BD2256">
              <w:rPr>
                <w:rFonts w:cs="Arial"/>
                <w:lang w:eastAsia="ar-SA"/>
              </w:rPr>
              <w:t>ља израда</w:t>
            </w:r>
            <w:r w:rsidR="003F3CEC">
              <w:rPr>
                <w:rFonts w:cs="Arial"/>
                <w:lang w:eastAsia="ar-SA"/>
              </w:rPr>
              <w:t xml:space="preserve"> инвестиционо-техничк</w:t>
            </w:r>
            <w:r w:rsidR="00BD2256">
              <w:rPr>
                <w:rFonts w:cs="Arial"/>
                <w:lang w:eastAsia="ar-SA"/>
              </w:rPr>
              <w:t>е</w:t>
            </w:r>
            <w:r w:rsidR="003F3CEC">
              <w:rPr>
                <w:rFonts w:cs="Arial"/>
                <w:lang w:eastAsia="ar-SA"/>
              </w:rPr>
              <w:t xml:space="preserve"> документације</w:t>
            </w:r>
          </w:p>
        </w:tc>
      </w:tr>
      <w:tr w:rsidR="0096439E" w:rsidRPr="00A775A4" w14:paraId="094892F3" w14:textId="77777777" w:rsidTr="00F0496F">
        <w:tc>
          <w:tcPr>
            <w:tcW w:w="715" w:type="dxa"/>
            <w:tcBorders>
              <w:top w:val="nil"/>
              <w:left w:val="single" w:sz="4" w:space="0" w:color="auto"/>
              <w:bottom w:val="single" w:sz="4" w:space="0" w:color="auto"/>
              <w:right w:val="single" w:sz="4" w:space="0" w:color="auto"/>
            </w:tcBorders>
            <w:shd w:val="clear" w:color="auto" w:fill="auto"/>
            <w:vAlign w:val="center"/>
          </w:tcPr>
          <w:p w14:paraId="6577E43A" w14:textId="77777777" w:rsidR="0096439E" w:rsidRPr="00A775A4" w:rsidRDefault="0096439E" w:rsidP="009217CA">
            <w:pPr>
              <w:suppressAutoHyphens/>
              <w:spacing w:before="0"/>
              <w:rPr>
                <w:rFonts w:cs="Arial"/>
                <w:b/>
                <w:bCs/>
                <w:color w:val="000000"/>
              </w:rPr>
            </w:pPr>
          </w:p>
        </w:tc>
        <w:tc>
          <w:tcPr>
            <w:tcW w:w="2250" w:type="dxa"/>
            <w:tcBorders>
              <w:top w:val="nil"/>
              <w:left w:val="nil"/>
              <w:bottom w:val="single" w:sz="4" w:space="0" w:color="auto"/>
              <w:right w:val="single" w:sz="4" w:space="0" w:color="auto"/>
            </w:tcBorders>
            <w:shd w:val="clear" w:color="auto" w:fill="auto"/>
            <w:vAlign w:val="bottom"/>
          </w:tcPr>
          <w:p w14:paraId="437B7264" w14:textId="77777777" w:rsidR="0096439E" w:rsidRPr="00A775A4" w:rsidRDefault="0096439E" w:rsidP="009217CA">
            <w:pPr>
              <w:suppressAutoHyphens/>
              <w:spacing w:before="0"/>
              <w:rPr>
                <w:rFonts w:cs="Arial"/>
                <w:b/>
                <w:bCs/>
                <w:color w:val="000000"/>
              </w:rPr>
            </w:pPr>
          </w:p>
        </w:tc>
        <w:tc>
          <w:tcPr>
            <w:tcW w:w="3690" w:type="dxa"/>
            <w:tcBorders>
              <w:top w:val="nil"/>
              <w:left w:val="nil"/>
              <w:bottom w:val="single" w:sz="4" w:space="0" w:color="auto"/>
              <w:right w:val="nil"/>
            </w:tcBorders>
            <w:shd w:val="clear" w:color="auto" w:fill="auto"/>
          </w:tcPr>
          <w:p w14:paraId="71E040B0" w14:textId="77777777" w:rsidR="0096439E" w:rsidRPr="00A775A4" w:rsidRDefault="0096439E" w:rsidP="009217CA">
            <w:pPr>
              <w:suppressAutoHyphens/>
              <w:spacing w:before="0"/>
              <w:rPr>
                <w:rFonts w:cs="Arial"/>
                <w:color w:val="000000"/>
              </w:rPr>
            </w:pPr>
          </w:p>
        </w:tc>
        <w:tc>
          <w:tcPr>
            <w:tcW w:w="2340" w:type="dxa"/>
            <w:shd w:val="clear" w:color="auto" w:fill="auto"/>
          </w:tcPr>
          <w:p w14:paraId="431EA263" w14:textId="77777777" w:rsidR="0096439E" w:rsidRPr="00A775A4" w:rsidRDefault="0096439E" w:rsidP="009217CA">
            <w:pPr>
              <w:suppressAutoHyphens/>
              <w:spacing w:before="0"/>
              <w:jc w:val="center"/>
              <w:rPr>
                <w:rFonts w:cs="Arial"/>
                <w:lang w:eastAsia="ar-SA"/>
              </w:rPr>
            </w:pPr>
          </w:p>
        </w:tc>
      </w:tr>
      <w:tr w:rsidR="0096439E" w:rsidRPr="00A775A4" w14:paraId="3376B361"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403A25BB" w14:textId="77777777" w:rsidR="0096439E" w:rsidRPr="00A775A4" w:rsidRDefault="0096439E" w:rsidP="009217CA">
            <w:pPr>
              <w:suppressAutoHyphens/>
              <w:spacing w:before="0"/>
              <w:rPr>
                <w:rFonts w:cs="Arial"/>
                <w:color w:val="000000"/>
              </w:rPr>
            </w:pPr>
            <w:r w:rsidRPr="00A775A4">
              <w:rPr>
                <w:rFonts w:cs="Arial"/>
                <w:b/>
                <w:bCs/>
                <w:color w:val="000000"/>
              </w:rPr>
              <w:lastRenderedPageBreak/>
              <w:t>Д</w:t>
            </w:r>
          </w:p>
        </w:tc>
        <w:tc>
          <w:tcPr>
            <w:tcW w:w="2250" w:type="dxa"/>
            <w:tcBorders>
              <w:top w:val="nil"/>
              <w:left w:val="nil"/>
              <w:bottom w:val="single" w:sz="4" w:space="0" w:color="auto"/>
              <w:right w:val="single" w:sz="4" w:space="0" w:color="auto"/>
            </w:tcBorders>
            <w:shd w:val="clear" w:color="000000" w:fill="CCFFFF"/>
            <w:vAlign w:val="center"/>
          </w:tcPr>
          <w:p w14:paraId="11C64C48" w14:textId="77777777" w:rsidR="0096439E" w:rsidRPr="00A775A4" w:rsidRDefault="0096439E" w:rsidP="009217CA">
            <w:pPr>
              <w:suppressAutoHyphens/>
              <w:spacing w:before="0"/>
              <w:rPr>
                <w:rFonts w:cs="Arial"/>
                <w:color w:val="000000"/>
              </w:rPr>
            </w:pPr>
            <w:r w:rsidRPr="00A775A4">
              <w:rPr>
                <w:rFonts w:cs="Arial"/>
                <w:b/>
                <w:bCs/>
                <w:color w:val="000000"/>
              </w:rPr>
              <w:t>Студија о процени утицаја на животну средину</w:t>
            </w:r>
          </w:p>
        </w:tc>
        <w:tc>
          <w:tcPr>
            <w:tcW w:w="3690" w:type="dxa"/>
            <w:tcBorders>
              <w:top w:val="nil"/>
              <w:left w:val="nil"/>
              <w:bottom w:val="single" w:sz="4" w:space="0" w:color="auto"/>
              <w:right w:val="nil"/>
            </w:tcBorders>
            <w:shd w:val="clear" w:color="auto" w:fill="auto"/>
          </w:tcPr>
          <w:p w14:paraId="7F69155C" w14:textId="77777777" w:rsidR="0096439E" w:rsidRPr="00A775A4" w:rsidRDefault="0096439E" w:rsidP="009217CA">
            <w:pPr>
              <w:suppressAutoHyphens/>
              <w:spacing w:before="0"/>
              <w:rPr>
                <w:rFonts w:cs="Arial"/>
                <w:color w:val="000000"/>
              </w:rPr>
            </w:pPr>
            <w:r w:rsidRPr="00A775A4">
              <w:rPr>
                <w:rFonts w:cs="Arial"/>
                <w:color w:val="000000"/>
              </w:rPr>
              <w:t>Студија о процeни утицаја на животну срeдину</w:t>
            </w:r>
          </w:p>
        </w:tc>
        <w:tc>
          <w:tcPr>
            <w:tcW w:w="2340" w:type="dxa"/>
            <w:vAlign w:val="center"/>
          </w:tcPr>
          <w:p w14:paraId="7D6554E4" w14:textId="77777777" w:rsidR="0096439E" w:rsidRPr="00A775A4" w:rsidRDefault="0096439E" w:rsidP="009217CA">
            <w:pPr>
              <w:suppressAutoHyphens/>
              <w:spacing w:before="0"/>
              <w:jc w:val="center"/>
              <w:rPr>
                <w:rFonts w:cs="Arial"/>
                <w:lang w:eastAsia="ar-SA"/>
              </w:rPr>
            </w:pPr>
            <w:r w:rsidRPr="00A775A4">
              <w:rPr>
                <w:rFonts w:cs="Arial"/>
                <w:lang w:eastAsia="ar-SA"/>
              </w:rPr>
              <w:t>6 месеци</w:t>
            </w:r>
            <w:r w:rsidR="003F3CEC">
              <w:rPr>
                <w:rFonts w:cs="Arial"/>
                <w:lang w:eastAsia="ar-SA"/>
              </w:rPr>
              <w:t xml:space="preserve"> </w:t>
            </w:r>
            <w:r w:rsidR="00BD2256">
              <w:rPr>
                <w:rFonts w:cs="Arial"/>
                <w:lang w:eastAsia="ar-SA"/>
              </w:rPr>
              <w:t>од достављања одлуке којом се наставља израда инвестиционо-техничке</w:t>
            </w:r>
            <w:r w:rsidR="003F3CEC">
              <w:rPr>
                <w:rFonts w:cs="Arial"/>
                <w:lang w:eastAsia="ar-SA"/>
              </w:rPr>
              <w:t xml:space="preserve"> документације</w:t>
            </w:r>
          </w:p>
        </w:tc>
      </w:tr>
      <w:tr w:rsidR="0096439E" w:rsidRPr="00A775A4" w14:paraId="1801DF5B" w14:textId="77777777" w:rsidTr="00F0496F">
        <w:tc>
          <w:tcPr>
            <w:tcW w:w="715" w:type="dxa"/>
            <w:vAlign w:val="center"/>
          </w:tcPr>
          <w:p w14:paraId="6BCC5026" w14:textId="77777777" w:rsidR="0096439E" w:rsidRPr="00A775A4" w:rsidRDefault="0096439E" w:rsidP="009217CA">
            <w:pPr>
              <w:suppressAutoHyphens/>
              <w:spacing w:before="0"/>
              <w:rPr>
                <w:rFonts w:cs="Arial"/>
                <w:color w:val="000000"/>
              </w:rPr>
            </w:pPr>
          </w:p>
        </w:tc>
        <w:tc>
          <w:tcPr>
            <w:tcW w:w="2250" w:type="dxa"/>
            <w:vAlign w:val="bottom"/>
          </w:tcPr>
          <w:p w14:paraId="182BBFB0" w14:textId="77777777" w:rsidR="0096439E" w:rsidRPr="00A775A4" w:rsidRDefault="0096439E" w:rsidP="009217CA">
            <w:pPr>
              <w:suppressAutoHyphens/>
              <w:spacing w:before="0"/>
              <w:rPr>
                <w:rFonts w:cs="Arial"/>
                <w:color w:val="000000"/>
              </w:rPr>
            </w:pPr>
          </w:p>
        </w:tc>
        <w:tc>
          <w:tcPr>
            <w:tcW w:w="3690" w:type="dxa"/>
          </w:tcPr>
          <w:p w14:paraId="61657C68" w14:textId="77777777" w:rsidR="0096439E" w:rsidRPr="00A775A4" w:rsidRDefault="0096439E" w:rsidP="009217CA">
            <w:pPr>
              <w:suppressAutoHyphens/>
              <w:spacing w:before="0"/>
              <w:rPr>
                <w:rFonts w:cs="Arial"/>
                <w:color w:val="000000"/>
              </w:rPr>
            </w:pPr>
          </w:p>
        </w:tc>
        <w:tc>
          <w:tcPr>
            <w:tcW w:w="2340" w:type="dxa"/>
          </w:tcPr>
          <w:p w14:paraId="0D6287D6" w14:textId="77777777" w:rsidR="0096439E" w:rsidRPr="00A775A4" w:rsidRDefault="0096439E" w:rsidP="009217CA">
            <w:pPr>
              <w:suppressAutoHyphens/>
              <w:spacing w:before="0"/>
              <w:jc w:val="center"/>
              <w:rPr>
                <w:rFonts w:cs="Arial"/>
                <w:lang w:eastAsia="ar-SA"/>
              </w:rPr>
            </w:pPr>
          </w:p>
        </w:tc>
      </w:tr>
      <w:tr w:rsidR="0096439E" w:rsidRPr="00A775A4" w14:paraId="4AB963B1"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1AE26BE5" w14:textId="77777777" w:rsidR="0096439E" w:rsidRPr="00A775A4" w:rsidRDefault="0096439E" w:rsidP="009217CA">
            <w:pPr>
              <w:suppressAutoHyphens/>
              <w:spacing w:before="0"/>
              <w:rPr>
                <w:rFonts w:cs="Arial"/>
                <w:color w:val="000000"/>
              </w:rPr>
            </w:pPr>
            <w:r w:rsidRPr="00A775A4">
              <w:rPr>
                <w:rFonts w:cs="Arial"/>
                <w:b/>
                <w:bCs/>
                <w:color w:val="000000"/>
              </w:rPr>
              <w:t>Ђ</w:t>
            </w:r>
          </w:p>
        </w:tc>
        <w:tc>
          <w:tcPr>
            <w:tcW w:w="2250" w:type="dxa"/>
            <w:tcBorders>
              <w:top w:val="nil"/>
              <w:left w:val="nil"/>
              <w:bottom w:val="single" w:sz="4" w:space="0" w:color="auto"/>
              <w:right w:val="single" w:sz="4" w:space="0" w:color="auto"/>
            </w:tcBorders>
            <w:shd w:val="clear" w:color="000000" w:fill="CCFFFF"/>
            <w:vAlign w:val="center"/>
          </w:tcPr>
          <w:p w14:paraId="7B51EEC1" w14:textId="77777777" w:rsidR="0096439E" w:rsidRPr="00A775A4" w:rsidRDefault="0096439E" w:rsidP="009217CA">
            <w:pPr>
              <w:suppressAutoHyphens/>
              <w:spacing w:before="0"/>
              <w:rPr>
                <w:rFonts w:cs="Arial"/>
                <w:color w:val="000000"/>
              </w:rPr>
            </w:pPr>
            <w:r w:rsidRPr="00A775A4">
              <w:rPr>
                <w:rFonts w:cs="Arial"/>
                <w:b/>
                <w:bCs/>
                <w:color w:val="000000"/>
              </w:rPr>
              <w:t>Израда Тeндeрскe докумeнтацијe</w:t>
            </w:r>
          </w:p>
        </w:tc>
        <w:tc>
          <w:tcPr>
            <w:tcW w:w="3690" w:type="dxa"/>
            <w:tcBorders>
              <w:top w:val="nil"/>
              <w:left w:val="nil"/>
              <w:bottom w:val="single" w:sz="4" w:space="0" w:color="auto"/>
              <w:right w:val="nil"/>
            </w:tcBorders>
            <w:shd w:val="clear" w:color="auto" w:fill="auto"/>
          </w:tcPr>
          <w:p w14:paraId="114155A8" w14:textId="77777777" w:rsidR="0096439E" w:rsidRPr="00A775A4" w:rsidRDefault="00EE45FA" w:rsidP="00EE45FA">
            <w:pPr>
              <w:suppressAutoHyphens/>
              <w:spacing w:before="0"/>
              <w:rPr>
                <w:rFonts w:cs="Arial"/>
                <w:color w:val="000000"/>
              </w:rPr>
            </w:pPr>
            <w:r>
              <w:rPr>
                <w:color w:val="000000"/>
                <w:lang w:val="sr-Cyrl-RS"/>
              </w:rPr>
              <w:t>Детаљна и</w:t>
            </w:r>
            <w:r w:rsidR="0096439E">
              <w:rPr>
                <w:color w:val="000000"/>
              </w:rPr>
              <w:t xml:space="preserve">зрада техничке спецификације за опрему, услуге и радове </w:t>
            </w:r>
            <w:r w:rsidR="0096439E" w:rsidRPr="002836A5">
              <w:rPr>
                <w:color w:val="000000"/>
              </w:rPr>
              <w:t xml:space="preserve">за </w:t>
            </w:r>
            <w:r w:rsidR="0096439E">
              <w:rPr>
                <w:color w:val="000000"/>
              </w:rPr>
              <w:t>завршетак</w:t>
            </w:r>
            <w:r w:rsidR="0096439E" w:rsidRPr="002836A5">
              <w:rPr>
                <w:color w:val="000000"/>
              </w:rPr>
              <w:t xml:space="preserve"> изградњ</w:t>
            </w:r>
            <w:r w:rsidR="0096439E">
              <w:rPr>
                <w:color w:val="000000"/>
              </w:rPr>
              <w:t>e</w:t>
            </w:r>
            <w:r w:rsidR="0096439E" w:rsidRPr="002836A5">
              <w:rPr>
                <w:color w:val="000000"/>
              </w:rPr>
              <w:t xml:space="preserve"> ТЕ "Колубара Б" снаг</w:t>
            </w:r>
            <w:r w:rsidR="0096439E">
              <w:rPr>
                <w:color w:val="000000"/>
              </w:rPr>
              <w:t>e</w:t>
            </w:r>
            <w:r w:rsidR="0096439E" w:rsidRPr="002836A5">
              <w:rPr>
                <w:color w:val="000000"/>
              </w:rPr>
              <w:t xml:space="preserve"> око 350 </w:t>
            </w:r>
            <w:r w:rsidR="0096439E">
              <w:rPr>
                <w:color w:val="000000"/>
              </w:rPr>
              <w:t>MW и помоћ у разјашњењу заинтересованим лицима на захтеве за додатна појашњења из дела техничке спецификације</w:t>
            </w:r>
            <w:r w:rsidR="0096439E" w:rsidRPr="002836A5">
              <w:rPr>
                <w:color w:val="000000"/>
              </w:rPr>
              <w:t>.</w:t>
            </w:r>
          </w:p>
        </w:tc>
        <w:tc>
          <w:tcPr>
            <w:tcW w:w="2340" w:type="dxa"/>
          </w:tcPr>
          <w:p w14:paraId="127FC51B" w14:textId="77777777" w:rsidR="0096439E" w:rsidRPr="00BD2256" w:rsidRDefault="00BD2256" w:rsidP="0023063A">
            <w:pPr>
              <w:suppressAutoHyphens/>
              <w:spacing w:before="0"/>
              <w:jc w:val="center"/>
              <w:rPr>
                <w:rFonts w:cs="Arial"/>
                <w:lang w:eastAsia="ar-SA"/>
              </w:rPr>
            </w:pPr>
            <w:r>
              <w:rPr>
                <w:rFonts w:cs="Arial"/>
                <w:lang w:eastAsia="ar-SA"/>
              </w:rPr>
              <w:t>2</w:t>
            </w:r>
            <w:r w:rsidRPr="00A775A4">
              <w:rPr>
                <w:rFonts w:cs="Arial"/>
                <w:lang w:eastAsia="ar-SA"/>
              </w:rPr>
              <w:t xml:space="preserve"> </w:t>
            </w:r>
            <w:r w:rsidR="0096439E" w:rsidRPr="00A775A4">
              <w:rPr>
                <w:rFonts w:cs="Arial"/>
                <w:lang w:eastAsia="ar-SA"/>
              </w:rPr>
              <w:t>месец</w:t>
            </w:r>
            <w:r>
              <w:rPr>
                <w:rFonts w:cs="Arial"/>
                <w:lang w:eastAsia="ar-SA"/>
              </w:rPr>
              <w:t xml:space="preserve">а </w:t>
            </w:r>
            <w:r w:rsidRPr="002836A5">
              <w:rPr>
                <w:rFonts w:cs="Arial"/>
                <w:lang w:eastAsia="ar-SA"/>
              </w:rPr>
              <w:t>од достављања инвестицоне одлуке</w:t>
            </w:r>
            <w:r>
              <w:rPr>
                <w:rFonts w:cs="Arial"/>
                <w:lang w:eastAsia="ar-SA"/>
              </w:rPr>
              <w:t xml:space="preserve"> којом се наставља изградња објекта</w:t>
            </w:r>
          </w:p>
        </w:tc>
      </w:tr>
      <w:tr w:rsidR="0096439E" w:rsidRPr="00A775A4" w14:paraId="7BF4955A" w14:textId="77777777" w:rsidTr="00F0496F">
        <w:tc>
          <w:tcPr>
            <w:tcW w:w="715" w:type="dxa"/>
            <w:tcBorders>
              <w:top w:val="nil"/>
              <w:left w:val="single" w:sz="4" w:space="0" w:color="auto"/>
              <w:bottom w:val="single" w:sz="4" w:space="0" w:color="auto"/>
              <w:right w:val="single" w:sz="4" w:space="0" w:color="auto"/>
            </w:tcBorders>
            <w:shd w:val="clear" w:color="auto" w:fill="auto"/>
            <w:vAlign w:val="center"/>
          </w:tcPr>
          <w:p w14:paraId="453250B2" w14:textId="77777777" w:rsidR="0096439E" w:rsidRPr="00A775A4" w:rsidRDefault="0096439E" w:rsidP="009217CA">
            <w:pPr>
              <w:suppressAutoHyphens/>
              <w:spacing w:before="0"/>
              <w:rPr>
                <w:rFonts w:cs="Arial"/>
                <w:color w:val="000000"/>
              </w:rPr>
            </w:pPr>
            <w:r w:rsidRPr="00A775A4">
              <w:rPr>
                <w:rFonts w:cs="Arial"/>
                <w:color w:val="000000"/>
              </w:rPr>
              <w:t> </w:t>
            </w:r>
          </w:p>
        </w:tc>
        <w:tc>
          <w:tcPr>
            <w:tcW w:w="2250" w:type="dxa"/>
            <w:tcBorders>
              <w:top w:val="nil"/>
              <w:left w:val="nil"/>
              <w:bottom w:val="single" w:sz="4" w:space="0" w:color="auto"/>
              <w:right w:val="single" w:sz="4" w:space="0" w:color="auto"/>
            </w:tcBorders>
            <w:shd w:val="clear" w:color="auto" w:fill="auto"/>
            <w:vAlign w:val="bottom"/>
          </w:tcPr>
          <w:p w14:paraId="364E9CDF" w14:textId="77777777" w:rsidR="0096439E" w:rsidRPr="00A775A4" w:rsidRDefault="0096439E" w:rsidP="009217CA">
            <w:pPr>
              <w:suppressAutoHyphens/>
              <w:spacing w:before="0"/>
              <w:rPr>
                <w:rFonts w:cs="Arial"/>
                <w:color w:val="000000"/>
              </w:rPr>
            </w:pPr>
          </w:p>
        </w:tc>
        <w:tc>
          <w:tcPr>
            <w:tcW w:w="3690" w:type="dxa"/>
            <w:shd w:val="clear" w:color="auto" w:fill="auto"/>
          </w:tcPr>
          <w:p w14:paraId="00E4F98C" w14:textId="77777777" w:rsidR="0096439E" w:rsidRPr="00A775A4" w:rsidRDefault="0096439E" w:rsidP="00EA7A71">
            <w:pPr>
              <w:suppressAutoHyphens/>
              <w:spacing w:before="0"/>
              <w:rPr>
                <w:rFonts w:cs="Arial"/>
                <w:color w:val="000000"/>
              </w:rPr>
            </w:pPr>
            <w:r>
              <w:rPr>
                <w:color w:val="000000"/>
              </w:rPr>
              <w:t xml:space="preserve">Помоћ при </w:t>
            </w:r>
            <w:r w:rsidR="00F25E5C">
              <w:rPr>
                <w:color w:val="000000"/>
              </w:rPr>
              <w:t>оцени техничке прихватљивости</w:t>
            </w:r>
            <w:r>
              <w:rPr>
                <w:color w:val="000000"/>
              </w:rPr>
              <w:t xml:space="preserve"> техничко технолошких решења у поступку </w:t>
            </w:r>
            <w:r w:rsidR="00F25E5C">
              <w:rPr>
                <w:color w:val="000000"/>
              </w:rPr>
              <w:t xml:space="preserve">евалуације </w:t>
            </w:r>
            <w:r>
              <w:rPr>
                <w:color w:val="000000"/>
              </w:rPr>
              <w:t>понуда</w:t>
            </w:r>
          </w:p>
        </w:tc>
        <w:tc>
          <w:tcPr>
            <w:tcW w:w="2340" w:type="dxa"/>
          </w:tcPr>
          <w:p w14:paraId="6B461DDD" w14:textId="77777777" w:rsidR="0096439E" w:rsidRPr="00A775A4" w:rsidRDefault="0096439E" w:rsidP="005E3458">
            <w:pPr>
              <w:suppressAutoHyphens/>
              <w:spacing w:before="0"/>
              <w:jc w:val="center"/>
              <w:rPr>
                <w:rFonts w:cs="Arial"/>
                <w:lang w:eastAsia="ar-SA"/>
              </w:rPr>
            </w:pPr>
            <w:r>
              <w:rPr>
                <w:rFonts w:cs="Arial"/>
                <w:lang w:eastAsia="ar-SA"/>
              </w:rPr>
              <w:t>7</w:t>
            </w:r>
            <w:r w:rsidRPr="00A775A4">
              <w:rPr>
                <w:rFonts w:cs="Arial"/>
                <w:lang w:eastAsia="ar-SA"/>
              </w:rPr>
              <w:t xml:space="preserve"> месеци</w:t>
            </w:r>
            <w:r w:rsidR="005E3458">
              <w:rPr>
                <w:rFonts w:cs="Arial"/>
                <w:lang w:eastAsia="ar-SA"/>
              </w:rPr>
              <w:t xml:space="preserve"> </w:t>
            </w:r>
            <w:r w:rsidR="005E3458" w:rsidRPr="002836A5">
              <w:rPr>
                <w:rFonts w:cs="Arial"/>
                <w:lang w:eastAsia="ar-SA"/>
              </w:rPr>
              <w:t>од добијања</w:t>
            </w:r>
            <w:r w:rsidR="0023063A">
              <w:rPr>
                <w:rFonts w:cs="Arial"/>
                <w:lang w:val="sr-Cyrl-RS" w:eastAsia="ar-SA"/>
              </w:rPr>
              <w:t xml:space="preserve"> појединачних</w:t>
            </w:r>
            <w:r w:rsidR="005E3458" w:rsidRPr="002836A5">
              <w:rPr>
                <w:rFonts w:cs="Arial"/>
                <w:lang w:eastAsia="ar-SA"/>
              </w:rPr>
              <w:t xml:space="preserve"> понуда </w:t>
            </w:r>
            <w:r w:rsidR="005E3458" w:rsidRPr="00F7493A">
              <w:rPr>
                <w:rFonts w:cs="Arial"/>
                <w:lang w:eastAsia="ar-SA"/>
              </w:rPr>
              <w:t>понуђача</w:t>
            </w:r>
            <w:r w:rsidR="005E3458" w:rsidRPr="002836A5">
              <w:rPr>
                <w:rFonts w:cs="Arial"/>
                <w:lang w:eastAsia="ar-SA"/>
              </w:rPr>
              <w:t xml:space="preserve"> за завршетак изградње ТЕ „Колубара Б“</w:t>
            </w:r>
          </w:p>
        </w:tc>
      </w:tr>
      <w:tr w:rsidR="0037323A" w:rsidRPr="00A775A4" w14:paraId="621D909A" w14:textId="77777777" w:rsidTr="00F0496F">
        <w:tc>
          <w:tcPr>
            <w:tcW w:w="715" w:type="dxa"/>
            <w:tcBorders>
              <w:top w:val="nil"/>
              <w:left w:val="single" w:sz="4" w:space="0" w:color="auto"/>
              <w:bottom w:val="single" w:sz="4" w:space="0" w:color="auto"/>
              <w:right w:val="single" w:sz="4" w:space="0" w:color="auto"/>
            </w:tcBorders>
            <w:shd w:val="clear" w:color="000000" w:fill="CCFFFF"/>
            <w:vAlign w:val="center"/>
          </w:tcPr>
          <w:p w14:paraId="7112A2FD" w14:textId="77777777" w:rsidR="0037323A" w:rsidRPr="00A775A4" w:rsidRDefault="0037323A" w:rsidP="0037323A">
            <w:pPr>
              <w:suppressAutoHyphens/>
              <w:spacing w:before="0"/>
              <w:rPr>
                <w:rFonts w:cs="Arial"/>
                <w:color w:val="000000"/>
              </w:rPr>
            </w:pPr>
            <w:r w:rsidRPr="00A775A4">
              <w:rPr>
                <w:rFonts w:cs="Arial"/>
                <w:b/>
                <w:bCs/>
                <w:color w:val="000000"/>
              </w:rPr>
              <w:t>Е</w:t>
            </w:r>
          </w:p>
        </w:tc>
        <w:tc>
          <w:tcPr>
            <w:tcW w:w="2250" w:type="dxa"/>
            <w:tcBorders>
              <w:top w:val="nil"/>
              <w:left w:val="nil"/>
              <w:bottom w:val="single" w:sz="4" w:space="0" w:color="auto"/>
              <w:right w:val="single" w:sz="4" w:space="0" w:color="auto"/>
            </w:tcBorders>
            <w:shd w:val="clear" w:color="000000" w:fill="CCFFFF"/>
            <w:vAlign w:val="center"/>
          </w:tcPr>
          <w:p w14:paraId="7303C981" w14:textId="77777777" w:rsidR="0037323A" w:rsidRPr="00A775A4" w:rsidRDefault="0037323A" w:rsidP="0037323A">
            <w:pPr>
              <w:suppressAutoHyphens/>
              <w:spacing w:before="0"/>
              <w:rPr>
                <w:rFonts w:cs="Arial"/>
                <w:color w:val="000000"/>
              </w:rPr>
            </w:pPr>
            <w:r w:rsidRPr="00A775A4">
              <w:rPr>
                <w:rFonts w:cs="Arial"/>
                <w:b/>
                <w:bCs/>
                <w:color w:val="000000"/>
              </w:rPr>
              <w:t>Услуга „пермитинга</w:t>
            </w:r>
            <w:proofErr w:type="gramStart"/>
            <w:r w:rsidRPr="00A775A4">
              <w:rPr>
                <w:rFonts w:cs="Arial"/>
                <w:b/>
                <w:bCs/>
                <w:color w:val="000000"/>
              </w:rPr>
              <w:t>“ (</w:t>
            </w:r>
            <w:proofErr w:type="gramEnd"/>
            <w:r w:rsidRPr="00A775A4">
              <w:rPr>
                <w:rFonts w:cs="Arial"/>
                <w:b/>
                <w:bCs/>
                <w:color w:val="000000"/>
              </w:rPr>
              <w:t>прибављање услова, дозвола и сагласности) итд.</w:t>
            </w:r>
          </w:p>
        </w:tc>
        <w:tc>
          <w:tcPr>
            <w:tcW w:w="3690" w:type="dxa"/>
          </w:tcPr>
          <w:p w14:paraId="735654F8" w14:textId="77777777" w:rsidR="0037323A" w:rsidRPr="00A775A4" w:rsidRDefault="0037323A" w:rsidP="0037323A">
            <w:pPr>
              <w:suppressAutoHyphens/>
              <w:spacing w:before="0"/>
              <w:rPr>
                <w:rFonts w:cs="Arial"/>
                <w:color w:val="000000"/>
              </w:rPr>
            </w:pPr>
            <w:r>
              <w:rPr>
                <w:rFonts w:cs="Arial"/>
                <w:color w:val="000000"/>
              </w:rPr>
              <w:t>Припрема подлога за актуелизацију планско урбанистичке документације и сарадња са надлежним институцијама</w:t>
            </w:r>
          </w:p>
        </w:tc>
        <w:tc>
          <w:tcPr>
            <w:tcW w:w="2340" w:type="dxa"/>
          </w:tcPr>
          <w:p w14:paraId="520698B7" w14:textId="77777777" w:rsidR="0037323A" w:rsidRPr="00A775A4" w:rsidRDefault="008E1B8E" w:rsidP="00FB3E93">
            <w:pPr>
              <w:suppressAutoHyphens/>
              <w:spacing w:before="0"/>
              <w:jc w:val="center"/>
              <w:rPr>
                <w:rFonts w:cs="Arial"/>
                <w:lang w:eastAsia="ar-SA"/>
              </w:rPr>
            </w:pPr>
            <w:r>
              <w:rPr>
                <w:rFonts w:cs="Arial"/>
                <w:lang w:val="sr-Cyrl-RS" w:eastAsia="ar-SA"/>
              </w:rPr>
              <w:t>16</w:t>
            </w:r>
            <w:r w:rsidR="008D6CBF" w:rsidRPr="00D63017">
              <w:rPr>
                <w:rFonts w:cs="Arial"/>
                <w:lang w:eastAsia="ar-SA"/>
              </w:rPr>
              <w:t xml:space="preserve"> </w:t>
            </w:r>
            <w:r w:rsidR="0037323A" w:rsidRPr="00D63017">
              <w:rPr>
                <w:rFonts w:cs="Arial"/>
                <w:lang w:eastAsia="ar-SA"/>
              </w:rPr>
              <w:t>месеци</w:t>
            </w:r>
            <w:r w:rsidR="0037323A">
              <w:rPr>
                <w:rFonts w:cs="Arial"/>
                <w:lang w:eastAsia="ar-SA"/>
              </w:rPr>
              <w:t xml:space="preserve"> </w:t>
            </w:r>
            <w:r w:rsidR="0037323A" w:rsidRPr="002836A5">
              <w:rPr>
                <w:rFonts w:cs="Arial"/>
                <w:lang w:eastAsia="ar-SA"/>
              </w:rPr>
              <w:t xml:space="preserve">од дана </w:t>
            </w:r>
            <w:r w:rsidR="00FB3E93">
              <w:rPr>
                <w:rFonts w:cs="Arial"/>
                <w:lang w:eastAsia="ar-SA"/>
              </w:rPr>
              <w:t xml:space="preserve"> </w:t>
            </w:r>
            <w:r w:rsidR="00FB3E93">
              <w:rPr>
                <w:rFonts w:cs="Arial"/>
                <w:lang w:val="sr-Cyrl-RS" w:eastAsia="ar-SA"/>
              </w:rPr>
              <w:t>обостраног</w:t>
            </w:r>
            <w:r w:rsidR="0037323A" w:rsidRPr="002836A5">
              <w:rPr>
                <w:rFonts w:cs="Arial"/>
                <w:lang w:eastAsia="ar-SA"/>
              </w:rPr>
              <w:t xml:space="preserve"> потписивања </w:t>
            </w:r>
            <w:r w:rsidR="0037323A" w:rsidRPr="00F7493A">
              <w:rPr>
                <w:rFonts w:cs="Arial"/>
                <w:lang w:eastAsia="ar-SA"/>
              </w:rPr>
              <w:t>Записника о примопредаји подлога</w:t>
            </w:r>
          </w:p>
        </w:tc>
      </w:tr>
      <w:tr w:rsidR="0037323A" w:rsidRPr="00A775A4" w14:paraId="0AA1E418" w14:textId="77777777" w:rsidTr="00F0496F">
        <w:tc>
          <w:tcPr>
            <w:tcW w:w="715" w:type="dxa"/>
            <w:vAlign w:val="center"/>
          </w:tcPr>
          <w:p w14:paraId="234141E8" w14:textId="77777777" w:rsidR="0037323A" w:rsidRPr="00A775A4" w:rsidRDefault="0037323A" w:rsidP="0037323A">
            <w:pPr>
              <w:suppressAutoHyphens/>
              <w:spacing w:before="0"/>
              <w:rPr>
                <w:rFonts w:cs="Arial"/>
                <w:color w:val="000000"/>
              </w:rPr>
            </w:pPr>
          </w:p>
        </w:tc>
        <w:tc>
          <w:tcPr>
            <w:tcW w:w="2250" w:type="dxa"/>
            <w:tcBorders>
              <w:top w:val="nil"/>
              <w:left w:val="nil"/>
              <w:bottom w:val="single" w:sz="4" w:space="0" w:color="auto"/>
              <w:right w:val="single" w:sz="4" w:space="0" w:color="auto"/>
            </w:tcBorders>
            <w:shd w:val="clear" w:color="auto" w:fill="auto"/>
            <w:vAlign w:val="bottom"/>
          </w:tcPr>
          <w:p w14:paraId="198A3295" w14:textId="77777777" w:rsidR="0037323A" w:rsidRPr="00A775A4" w:rsidRDefault="0037323A" w:rsidP="0037323A">
            <w:pPr>
              <w:suppressAutoHyphens/>
              <w:spacing w:before="0"/>
              <w:rPr>
                <w:rFonts w:cs="Arial"/>
                <w:color w:val="000000"/>
              </w:rPr>
            </w:pPr>
          </w:p>
        </w:tc>
        <w:tc>
          <w:tcPr>
            <w:tcW w:w="3690" w:type="dxa"/>
            <w:tcBorders>
              <w:top w:val="nil"/>
              <w:left w:val="nil"/>
              <w:bottom w:val="single" w:sz="4" w:space="0" w:color="auto"/>
              <w:right w:val="nil"/>
            </w:tcBorders>
            <w:shd w:val="clear" w:color="auto" w:fill="auto"/>
          </w:tcPr>
          <w:p w14:paraId="65C334AD" w14:textId="77777777" w:rsidR="0037323A" w:rsidRPr="00A775A4" w:rsidRDefault="0037323A" w:rsidP="0037323A">
            <w:pPr>
              <w:suppressAutoHyphens/>
              <w:spacing w:before="0"/>
              <w:rPr>
                <w:rFonts w:cs="Arial"/>
                <w:color w:val="000000"/>
              </w:rPr>
            </w:pPr>
          </w:p>
        </w:tc>
        <w:tc>
          <w:tcPr>
            <w:tcW w:w="2340" w:type="dxa"/>
          </w:tcPr>
          <w:p w14:paraId="0CC8B3AE" w14:textId="77777777" w:rsidR="0037323A" w:rsidRPr="00A775A4" w:rsidRDefault="0037323A" w:rsidP="0037323A">
            <w:pPr>
              <w:suppressAutoHyphens/>
              <w:spacing w:before="0"/>
              <w:jc w:val="center"/>
              <w:rPr>
                <w:rFonts w:cs="Arial"/>
                <w:lang w:eastAsia="ar-SA"/>
              </w:rPr>
            </w:pPr>
          </w:p>
        </w:tc>
      </w:tr>
    </w:tbl>
    <w:p w14:paraId="7FB823F0" w14:textId="77777777" w:rsidR="0096439E" w:rsidRDefault="0096439E" w:rsidP="0096439E">
      <w:pPr>
        <w:rPr>
          <w:rFonts w:cs="Arial"/>
          <w:lang w:eastAsia="ar-SA"/>
        </w:rPr>
      </w:pPr>
      <w:r w:rsidRPr="004D4DDE">
        <w:rPr>
          <w:rFonts w:cs="Arial"/>
          <w:lang w:val="sr-Cyrl-CS" w:eastAsia="ar-SA"/>
        </w:rPr>
        <w:t>* Анализа сировинске базе треба да обухвати и анализу мељивости угља која подразумева узимање репрезентативних узорака и одређивање коефицијента мељивости по Хардгровеу</w:t>
      </w:r>
      <w:r>
        <w:rPr>
          <w:rFonts w:cs="Arial"/>
          <w:lang w:eastAsia="ar-SA"/>
        </w:rPr>
        <w:t>.</w:t>
      </w:r>
    </w:p>
    <w:p w14:paraId="5647A95E" w14:textId="77777777" w:rsidR="00230F7D" w:rsidRDefault="006358FB" w:rsidP="0096439E">
      <w:pPr>
        <w:rPr>
          <w:rFonts w:cs="Arial"/>
          <w:lang w:eastAsia="ar-SA"/>
        </w:rPr>
      </w:pPr>
      <w:r>
        <w:rPr>
          <w:rFonts w:cs="Arial"/>
          <w:lang w:eastAsia="ar-SA"/>
        </w:rPr>
        <w:t xml:space="preserve">Рок за </w:t>
      </w:r>
      <w:r w:rsidR="00A627D0">
        <w:rPr>
          <w:rFonts w:cs="Arial"/>
          <w:lang w:eastAsia="ar-SA"/>
        </w:rPr>
        <w:t xml:space="preserve">достављање појединачне документације је дат у </w:t>
      </w:r>
      <w:r w:rsidR="00074EF6">
        <w:rPr>
          <w:rFonts w:cs="Arial"/>
          <w:lang w:eastAsia="ar-SA"/>
        </w:rPr>
        <w:t>Т</w:t>
      </w:r>
      <w:r w:rsidR="00A627D0">
        <w:rPr>
          <w:rFonts w:cs="Arial"/>
          <w:lang w:eastAsia="ar-SA"/>
        </w:rPr>
        <w:t xml:space="preserve">абели бр. 1. Наручилац ће у року од </w:t>
      </w:r>
      <w:r w:rsidR="005F2C8A">
        <w:rPr>
          <w:rFonts w:cs="Arial"/>
          <w:lang w:eastAsia="ar-SA"/>
        </w:rPr>
        <w:t>5</w:t>
      </w:r>
      <w:r w:rsidR="00A627D0">
        <w:rPr>
          <w:rFonts w:cs="Arial"/>
          <w:lang w:eastAsia="ar-SA"/>
        </w:rPr>
        <w:t xml:space="preserve"> (словима: </w:t>
      </w:r>
      <w:r w:rsidR="00FB3E93">
        <w:rPr>
          <w:rFonts w:cs="Arial"/>
          <w:lang w:val="sr-Cyrl-RS" w:eastAsia="ar-SA"/>
        </w:rPr>
        <w:t>пет</w:t>
      </w:r>
      <w:r w:rsidR="00A627D0">
        <w:rPr>
          <w:rFonts w:cs="Arial"/>
          <w:lang w:eastAsia="ar-SA"/>
        </w:rPr>
        <w:t xml:space="preserve">) </w:t>
      </w:r>
      <w:r w:rsidR="005F2C8A">
        <w:rPr>
          <w:rFonts w:cs="Arial"/>
          <w:lang w:eastAsia="ar-SA"/>
        </w:rPr>
        <w:t>радн</w:t>
      </w:r>
      <w:r w:rsidR="005F2C8A">
        <w:rPr>
          <w:rFonts w:cs="Arial"/>
          <w:lang w:val="sr-Cyrl-RS" w:eastAsia="ar-SA"/>
        </w:rPr>
        <w:t>их</w:t>
      </w:r>
      <w:r w:rsidR="005F2C8A">
        <w:rPr>
          <w:rFonts w:cs="Arial"/>
          <w:lang w:eastAsia="ar-SA"/>
        </w:rPr>
        <w:t xml:space="preserve"> дана </w:t>
      </w:r>
      <w:r w:rsidR="00A627D0">
        <w:rPr>
          <w:rFonts w:cs="Arial"/>
          <w:lang w:eastAsia="ar-SA"/>
        </w:rPr>
        <w:t>по достављању појединачне документације размотрити исту и</w:t>
      </w:r>
      <w:r w:rsidR="00074EF6">
        <w:rPr>
          <w:rFonts w:cs="Arial"/>
          <w:lang w:eastAsia="ar-SA"/>
        </w:rPr>
        <w:t xml:space="preserve">, уколико буде имао примедбе, </w:t>
      </w:r>
      <w:r w:rsidR="00A627D0">
        <w:rPr>
          <w:rFonts w:cs="Arial"/>
          <w:lang w:eastAsia="ar-SA"/>
        </w:rPr>
        <w:t>вратити је Пружаоцу на усаглашавање. У</w:t>
      </w:r>
      <w:r w:rsidR="00230F7D">
        <w:rPr>
          <w:rFonts w:cs="Arial"/>
          <w:lang w:eastAsia="ar-SA"/>
        </w:rPr>
        <w:t xml:space="preserve">колико Наручилац </w:t>
      </w:r>
      <w:r w:rsidR="00A84A0D">
        <w:rPr>
          <w:rFonts w:cs="Arial"/>
          <w:lang w:eastAsia="ar-SA"/>
        </w:rPr>
        <w:t xml:space="preserve">не достави коментаре у </w:t>
      </w:r>
      <w:r w:rsidR="00A627D0">
        <w:rPr>
          <w:rFonts w:cs="Arial"/>
          <w:lang w:eastAsia="ar-SA"/>
        </w:rPr>
        <w:t xml:space="preserve">наведеном року сматраће се </w:t>
      </w:r>
      <w:r w:rsidR="003E6EED">
        <w:rPr>
          <w:rFonts w:cs="Arial"/>
          <w:lang w:eastAsia="ar-SA"/>
        </w:rPr>
        <w:t>да је документација прихваћена.</w:t>
      </w:r>
      <w:r w:rsidR="00A627D0">
        <w:rPr>
          <w:rFonts w:cs="Arial"/>
          <w:lang w:eastAsia="ar-SA"/>
        </w:rPr>
        <w:t xml:space="preserve"> Пружалац има рок од </w:t>
      </w:r>
      <w:r w:rsidR="005F2C8A">
        <w:rPr>
          <w:rFonts w:cs="Arial"/>
          <w:lang w:val="sr-Cyrl-RS" w:eastAsia="ar-SA"/>
        </w:rPr>
        <w:t>5</w:t>
      </w:r>
      <w:r w:rsidR="00A627D0">
        <w:rPr>
          <w:rFonts w:cs="Arial"/>
          <w:lang w:eastAsia="ar-SA"/>
        </w:rPr>
        <w:t xml:space="preserve"> (словима: </w:t>
      </w:r>
      <w:r w:rsidR="005F2C8A">
        <w:rPr>
          <w:rFonts w:cs="Arial"/>
          <w:lang w:val="sr-Cyrl-RS" w:eastAsia="ar-SA"/>
        </w:rPr>
        <w:t>пет</w:t>
      </w:r>
      <w:r w:rsidR="00A627D0">
        <w:rPr>
          <w:rFonts w:cs="Arial"/>
          <w:lang w:eastAsia="ar-SA"/>
        </w:rPr>
        <w:t xml:space="preserve">) </w:t>
      </w:r>
      <w:r w:rsidR="005F2C8A">
        <w:rPr>
          <w:rFonts w:cs="Arial"/>
          <w:lang w:eastAsia="ar-SA"/>
        </w:rPr>
        <w:t xml:space="preserve">радних дана, </w:t>
      </w:r>
      <w:r w:rsidR="005F2C8A">
        <w:rPr>
          <w:rFonts w:cs="Arial"/>
          <w:lang w:val="sr-Cyrl-RS" w:eastAsia="ar-SA"/>
        </w:rPr>
        <w:t>да од дана пријема коментара Наручиоца</w:t>
      </w:r>
      <w:r w:rsidR="005F2C8A">
        <w:rPr>
          <w:rFonts w:cs="Arial"/>
          <w:lang w:eastAsia="ar-SA"/>
        </w:rPr>
        <w:t>,</w:t>
      </w:r>
      <w:r w:rsidR="00A627D0">
        <w:rPr>
          <w:rFonts w:cs="Arial"/>
          <w:lang w:eastAsia="ar-SA"/>
        </w:rPr>
        <w:t xml:space="preserve"> усагласи документацију са достављеним примедбама. </w:t>
      </w:r>
      <w:r w:rsidR="003E6EED">
        <w:rPr>
          <w:rFonts w:cs="Arial"/>
          <w:lang w:eastAsia="ar-SA"/>
        </w:rPr>
        <w:t xml:space="preserve">Број ревизија </w:t>
      </w:r>
      <w:r w:rsidR="00CF3FEE">
        <w:rPr>
          <w:rFonts w:cs="Arial"/>
          <w:lang w:eastAsia="ar-SA"/>
        </w:rPr>
        <w:t>појединачне докум</w:t>
      </w:r>
      <w:r w:rsidR="005A4A11">
        <w:rPr>
          <w:rFonts w:cs="Arial"/>
          <w:lang w:eastAsia="ar-SA"/>
        </w:rPr>
        <w:t>е</w:t>
      </w:r>
      <w:r w:rsidR="00CF3FEE">
        <w:rPr>
          <w:rFonts w:cs="Arial"/>
          <w:lang w:eastAsia="ar-SA"/>
        </w:rPr>
        <w:t xml:space="preserve">нтације </w:t>
      </w:r>
      <w:r w:rsidR="003E6EED">
        <w:rPr>
          <w:rFonts w:cs="Arial"/>
          <w:lang w:eastAsia="ar-SA"/>
        </w:rPr>
        <w:t xml:space="preserve">је максимално </w:t>
      </w:r>
      <w:r w:rsidR="00CF3FEE">
        <w:rPr>
          <w:rFonts w:cs="Arial"/>
          <w:lang w:eastAsia="ar-SA"/>
        </w:rPr>
        <w:t>2 (словима: две)</w:t>
      </w:r>
      <w:r w:rsidR="003E6EED">
        <w:rPr>
          <w:rFonts w:cs="Arial"/>
          <w:lang w:eastAsia="ar-SA"/>
        </w:rPr>
        <w:t xml:space="preserve">. </w:t>
      </w:r>
      <w:r w:rsidR="00230F7D">
        <w:rPr>
          <w:rFonts w:cs="Arial"/>
          <w:lang w:eastAsia="ar-SA"/>
        </w:rPr>
        <w:t xml:space="preserve"> </w:t>
      </w:r>
    </w:p>
    <w:p w14:paraId="16396CAB" w14:textId="77777777" w:rsidR="00A627D0" w:rsidRPr="00A627D0" w:rsidRDefault="00A627D0" w:rsidP="00A627D0">
      <w:pPr>
        <w:rPr>
          <w:rFonts w:cs="Arial"/>
          <w:lang w:eastAsia="ar-SA"/>
        </w:rPr>
      </w:pPr>
      <w:r w:rsidRPr="00A627D0">
        <w:rPr>
          <w:rFonts w:cs="Arial"/>
          <w:lang w:eastAsia="ar-SA"/>
        </w:rPr>
        <w:t>Сва документација која ће се разматрати достављаће се електронски</w:t>
      </w:r>
      <w:r w:rsidR="00E2324B">
        <w:rPr>
          <w:rFonts w:cs="Arial"/>
          <w:lang w:eastAsia="ar-SA"/>
        </w:rPr>
        <w:t xml:space="preserve"> на српском/ енглеском језику</w:t>
      </w:r>
      <w:r w:rsidR="0037323A">
        <w:rPr>
          <w:rFonts w:cs="Arial"/>
          <w:lang w:val="sr-Cyrl-RS" w:eastAsia="ar-SA"/>
        </w:rPr>
        <w:t>.</w:t>
      </w:r>
      <w:r w:rsidRPr="00A627D0">
        <w:rPr>
          <w:rFonts w:cs="Arial"/>
          <w:lang w:eastAsia="ar-SA"/>
        </w:rPr>
        <w:t xml:space="preserve"> </w:t>
      </w:r>
      <w:r w:rsidR="00B7657E">
        <w:rPr>
          <w:rFonts w:cs="Arial"/>
          <w:lang w:eastAsia="ar-SA"/>
        </w:rPr>
        <w:t>С</w:t>
      </w:r>
      <w:r w:rsidR="00B7657E" w:rsidRPr="00A627D0">
        <w:rPr>
          <w:rFonts w:cs="Arial"/>
          <w:lang w:eastAsia="ar-SA"/>
        </w:rPr>
        <w:t xml:space="preserve">амо </w:t>
      </w:r>
      <w:r w:rsidRPr="00A627D0">
        <w:rPr>
          <w:rFonts w:cs="Arial"/>
          <w:lang w:eastAsia="ar-SA"/>
        </w:rPr>
        <w:t>коначно прихваћену документацију Пружалац ће доставити у писаној форми у 3 копије и у електронској форми на USB (3 копије)</w:t>
      </w:r>
      <w:r w:rsidR="005F2C8A">
        <w:rPr>
          <w:rFonts w:cs="Arial"/>
          <w:lang w:val="sr-Cyrl-RS" w:eastAsia="ar-SA"/>
        </w:rPr>
        <w:t xml:space="preserve"> на српском језику</w:t>
      </w:r>
      <w:r w:rsidRPr="00A627D0">
        <w:rPr>
          <w:rFonts w:cs="Arial"/>
          <w:lang w:eastAsia="ar-SA"/>
        </w:rPr>
        <w:t>.</w:t>
      </w:r>
    </w:p>
    <w:p w14:paraId="340A96B7" w14:textId="77777777" w:rsidR="000C656D" w:rsidRPr="000C656D" w:rsidRDefault="000C656D" w:rsidP="000C656D">
      <w:pPr>
        <w:rPr>
          <w:rFonts w:cs="Arial"/>
          <w:b/>
          <w:lang w:eastAsia="ar-SA"/>
        </w:rPr>
      </w:pPr>
      <w:r w:rsidRPr="000C656D">
        <w:rPr>
          <w:rFonts w:cs="Arial"/>
          <w:b/>
          <w:lang w:eastAsia="ar-SA"/>
        </w:rPr>
        <w:t xml:space="preserve">У циљу комплетнијег сагледавања и упознавања са специфичностима и постојећим стањем на терену, потенцијалним понуђачима се препоручује да, пре подношења понуде, обиђу локацију на којој је планиран наставак изградње ТЕ </w:t>
      </w:r>
      <w:r w:rsidR="00B417EB">
        <w:rPr>
          <w:rFonts w:cs="Arial"/>
          <w:b/>
          <w:lang w:eastAsia="ar-SA"/>
        </w:rPr>
        <w:t>„</w:t>
      </w:r>
      <w:r w:rsidRPr="000C656D">
        <w:rPr>
          <w:rFonts w:cs="Arial"/>
          <w:b/>
          <w:lang w:eastAsia="ar-SA"/>
        </w:rPr>
        <w:t>Колубара Б</w:t>
      </w:r>
      <w:r w:rsidR="00B417EB">
        <w:rPr>
          <w:rFonts w:cs="Arial"/>
          <w:b/>
          <w:lang w:eastAsia="ar-SA"/>
        </w:rPr>
        <w:t>“</w:t>
      </w:r>
      <w:r w:rsidRPr="000C656D">
        <w:rPr>
          <w:rFonts w:cs="Arial"/>
          <w:b/>
          <w:lang w:eastAsia="ar-SA"/>
        </w:rPr>
        <w:t xml:space="preserve">. </w:t>
      </w:r>
    </w:p>
    <w:p w14:paraId="1544C5F9" w14:textId="77777777" w:rsidR="00C6525A" w:rsidRPr="00A775A4" w:rsidRDefault="000C656D" w:rsidP="003D7DA3">
      <w:pPr>
        <w:rPr>
          <w:rFonts w:cs="Arial"/>
          <w:lang w:val="sr-Cyrl-CS" w:eastAsia="ar-SA"/>
        </w:rPr>
      </w:pPr>
      <w:r w:rsidRPr="000C656D">
        <w:rPr>
          <w:rFonts w:cs="Arial"/>
          <w:lang w:eastAsia="ar-SA"/>
        </w:rPr>
        <w:t>Обилазак локације је потребно најавити три радна</w:t>
      </w:r>
      <w:r>
        <w:rPr>
          <w:rFonts w:cs="Arial"/>
          <w:lang w:eastAsia="ar-SA"/>
        </w:rPr>
        <w:t xml:space="preserve"> дана пре планиране посете на е-mail</w:t>
      </w:r>
      <w:r w:rsidRPr="002836A5">
        <w:rPr>
          <w:rFonts w:cs="Arial"/>
          <w:lang w:eastAsia="ar-SA"/>
        </w:rPr>
        <w:t xml:space="preserve"> </w:t>
      </w:r>
      <w:hyperlink r:id="rId342" w:history="1">
        <w:r w:rsidRPr="004667DF">
          <w:rPr>
            <w:rStyle w:val="Hyperlink"/>
            <w:rFonts w:cs="Arial"/>
            <w:lang w:eastAsia="ar-SA"/>
          </w:rPr>
          <w:t>dragisa</w:t>
        </w:r>
        <w:r w:rsidRPr="002836A5">
          <w:rPr>
            <w:rStyle w:val="Hyperlink"/>
            <w:rFonts w:cs="Arial"/>
            <w:lang w:eastAsia="ar-SA"/>
          </w:rPr>
          <w:t>.</w:t>
        </w:r>
        <w:r w:rsidRPr="004667DF">
          <w:rPr>
            <w:rStyle w:val="Hyperlink"/>
            <w:rFonts w:cs="Arial"/>
            <w:lang w:eastAsia="ar-SA"/>
          </w:rPr>
          <w:t>jankovic</w:t>
        </w:r>
        <w:r w:rsidRPr="002836A5">
          <w:rPr>
            <w:rStyle w:val="Hyperlink"/>
            <w:rFonts w:cs="Arial"/>
            <w:lang w:eastAsia="ar-SA"/>
          </w:rPr>
          <w:t>@</w:t>
        </w:r>
        <w:r w:rsidRPr="004667DF">
          <w:rPr>
            <w:rStyle w:val="Hyperlink"/>
            <w:rFonts w:cs="Arial"/>
            <w:lang w:eastAsia="ar-SA"/>
          </w:rPr>
          <w:t>eps</w:t>
        </w:r>
        <w:r w:rsidRPr="002836A5">
          <w:rPr>
            <w:rStyle w:val="Hyperlink"/>
            <w:rFonts w:cs="Arial"/>
            <w:lang w:eastAsia="ar-SA"/>
          </w:rPr>
          <w:t>.</w:t>
        </w:r>
        <w:r w:rsidRPr="004667DF">
          <w:rPr>
            <w:rStyle w:val="Hyperlink"/>
            <w:rFonts w:cs="Arial"/>
            <w:lang w:eastAsia="ar-SA"/>
          </w:rPr>
          <w:t>rs</w:t>
        </w:r>
      </w:hyperlink>
      <w:r w:rsidRPr="002836A5">
        <w:rPr>
          <w:rFonts w:cs="Arial"/>
          <w:lang w:eastAsia="ar-SA"/>
        </w:rPr>
        <w:t xml:space="preserve"> </w:t>
      </w:r>
      <w:r>
        <w:rPr>
          <w:rFonts w:cs="Arial"/>
          <w:lang w:eastAsia="ar-SA"/>
        </w:rPr>
        <w:t>. Контакт особа г. Драгиша Јанковић</w:t>
      </w:r>
      <w:r>
        <w:rPr>
          <w:rFonts w:cs="Arial"/>
          <w:lang w:val="sr-Cyrl-CS" w:eastAsia="ar-SA"/>
        </w:rPr>
        <w:t>.</w:t>
      </w:r>
    </w:p>
    <w:p w14:paraId="0A6B8C9F" w14:textId="77777777" w:rsidR="005F2C8A" w:rsidRDefault="005F2C8A">
      <w:pPr>
        <w:spacing w:before="0"/>
        <w:jc w:val="left"/>
        <w:rPr>
          <w:lang w:val="sr-Cyrl-CS" w:eastAsia="ar-SA"/>
        </w:rPr>
      </w:pPr>
      <w:r>
        <w:rPr>
          <w:lang w:val="sr-Cyrl-CS" w:eastAsia="ar-SA"/>
        </w:rPr>
        <w:br w:type="page"/>
      </w:r>
    </w:p>
    <w:p w14:paraId="5AFE54DA" w14:textId="77777777" w:rsidR="005F2C8A" w:rsidRPr="00134E9D" w:rsidRDefault="005F2C8A" w:rsidP="007E3AEF"/>
    <w:p w14:paraId="6A0A05A9" w14:textId="77777777" w:rsidR="00756A02" w:rsidRDefault="000A28E4" w:rsidP="000A28E4">
      <w:pPr>
        <w:pStyle w:val="Heading10"/>
        <w:spacing w:before="0"/>
        <w:rPr>
          <w:rFonts w:cs="Arial"/>
        </w:rPr>
      </w:pPr>
      <w:r>
        <w:rPr>
          <w:rFonts w:cs="Arial"/>
        </w:rPr>
        <w:t xml:space="preserve">4.    </w:t>
      </w:r>
      <w:r w:rsidR="00756A02" w:rsidRPr="000B1D80">
        <w:rPr>
          <w:rFonts w:cs="Arial"/>
        </w:rPr>
        <w:t>УСЛОВИ ЗА УЧЕШЋЕ У ПОСТУПКУ ЈАВНЕ НА</w:t>
      </w:r>
      <w:r w:rsidR="00AA24CA" w:rsidRPr="000B1D80">
        <w:rPr>
          <w:rFonts w:cs="Arial"/>
        </w:rPr>
        <w:t xml:space="preserve">БАВКЕ ИЗ ЧЛ. 75. И 76. ЗАКОНА О </w:t>
      </w:r>
      <w:r w:rsidR="00756A02" w:rsidRPr="000B1D80">
        <w:rPr>
          <w:rFonts w:cs="Arial"/>
        </w:rPr>
        <w:t>ЈАВНИМ НАБАВКАМА И УПУТС</w:t>
      </w:r>
      <w:r w:rsidR="00AA24CA" w:rsidRPr="000B1D80">
        <w:rPr>
          <w:rFonts w:cs="Arial"/>
        </w:rPr>
        <w:t xml:space="preserve">ТВО КАКО СЕ ДОКАЗУЈЕ ИСПУЊЕНОСТ </w:t>
      </w:r>
      <w:r w:rsidR="00756A02" w:rsidRPr="000B1D80">
        <w:rPr>
          <w:rFonts w:cs="Arial"/>
        </w:rPr>
        <w:t>ТИХ УСЛОВА</w:t>
      </w:r>
      <w:bookmarkEnd w:id="19"/>
    </w:p>
    <w:p w14:paraId="1D8815C3" w14:textId="77777777" w:rsidR="00C05EF5" w:rsidRPr="0004681E" w:rsidRDefault="00C05EF5" w:rsidP="00C05EF5">
      <w:pPr>
        <w:rPr>
          <w:rFonts w:cs="Arial"/>
          <w:b/>
          <w:sz w:val="24"/>
          <w:szCs w:val="24"/>
          <w:lang w:val="sr-Cyrl-CS" w:eastAsia="ar-SA"/>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55"/>
      </w:tblGrid>
      <w:tr w:rsidR="00C05EF5" w:rsidRPr="0004681E" w14:paraId="1A6D2B8D" w14:textId="77777777" w:rsidTr="002338AD">
        <w:trPr>
          <w:trHeight w:val="524"/>
          <w:tblHeader/>
          <w:jc w:val="center"/>
        </w:trPr>
        <w:tc>
          <w:tcPr>
            <w:tcW w:w="709" w:type="dxa"/>
            <w:vAlign w:val="center"/>
          </w:tcPr>
          <w:p w14:paraId="08B7ACDD" w14:textId="77777777" w:rsidR="00C05EF5" w:rsidRPr="0004681E" w:rsidRDefault="00C05EF5" w:rsidP="002338AD">
            <w:pPr>
              <w:jc w:val="center"/>
              <w:rPr>
                <w:rFonts w:cs="Arial"/>
                <w:b/>
              </w:rPr>
            </w:pPr>
            <w:r w:rsidRPr="0004681E">
              <w:rPr>
                <w:rFonts w:cs="Arial"/>
                <w:b/>
              </w:rPr>
              <w:t>Ред. бр.</w:t>
            </w:r>
          </w:p>
        </w:tc>
        <w:tc>
          <w:tcPr>
            <w:tcW w:w="8755" w:type="dxa"/>
            <w:vAlign w:val="center"/>
          </w:tcPr>
          <w:p w14:paraId="096F57A8" w14:textId="77777777" w:rsidR="00C05EF5" w:rsidRPr="0004681E" w:rsidRDefault="000A28E4" w:rsidP="002338AD">
            <w:pPr>
              <w:rPr>
                <w:rFonts w:cs="Arial"/>
                <w:b/>
                <w:lang w:val="sr-Cyrl-CS" w:eastAsia="ar-SA"/>
              </w:rPr>
            </w:pPr>
            <w:r>
              <w:rPr>
                <w:rFonts w:cs="Arial"/>
                <w:b/>
                <w:lang w:val="sr-Cyrl-CS" w:eastAsia="ar-SA"/>
              </w:rPr>
              <w:t>4</w:t>
            </w:r>
            <w:r w:rsidR="00C05EF5" w:rsidRPr="0004681E">
              <w:rPr>
                <w:rFonts w:cs="Arial"/>
                <w:b/>
                <w:lang w:val="sr-Cyrl-CS" w:eastAsia="ar-SA"/>
              </w:rPr>
              <w:t>.1  ОБАВЕЗНИ УСЛОВИ</w:t>
            </w:r>
          </w:p>
          <w:p w14:paraId="0F827272" w14:textId="77777777" w:rsidR="00C05EF5" w:rsidRPr="0004681E" w:rsidRDefault="00C05EF5" w:rsidP="002338AD">
            <w:pPr>
              <w:rPr>
                <w:rFonts w:cs="Arial"/>
                <w:b/>
              </w:rPr>
            </w:pPr>
            <w:r w:rsidRPr="0004681E">
              <w:rPr>
                <w:rFonts w:cs="Arial"/>
                <w:b/>
                <w:lang w:val="ru-RU"/>
              </w:rPr>
              <w:t xml:space="preserve">ЗА УЧЕШЋЕ У ПОСТУПКУ ЈАВНЕ НАБАВКЕ ИЗ ЧЛАНА 75. </w:t>
            </w:r>
            <w:r w:rsidRPr="0004681E">
              <w:rPr>
                <w:rFonts w:cs="Arial"/>
                <w:b/>
              </w:rPr>
              <w:t>ЗАКОНА</w:t>
            </w:r>
          </w:p>
        </w:tc>
      </w:tr>
      <w:tr w:rsidR="00C05EF5" w:rsidRPr="0053715C" w14:paraId="09A5BBCB" w14:textId="77777777" w:rsidTr="002338AD">
        <w:trPr>
          <w:jc w:val="center"/>
        </w:trPr>
        <w:tc>
          <w:tcPr>
            <w:tcW w:w="709" w:type="dxa"/>
            <w:vAlign w:val="center"/>
          </w:tcPr>
          <w:p w14:paraId="692C732C" w14:textId="77777777" w:rsidR="00C05EF5" w:rsidRPr="0004681E" w:rsidRDefault="00C05EF5" w:rsidP="002338AD">
            <w:pPr>
              <w:jc w:val="center"/>
              <w:rPr>
                <w:rFonts w:cs="Arial"/>
              </w:rPr>
            </w:pPr>
            <w:r w:rsidRPr="0004681E">
              <w:rPr>
                <w:rFonts w:cs="Arial"/>
              </w:rPr>
              <w:t>1.</w:t>
            </w:r>
          </w:p>
        </w:tc>
        <w:tc>
          <w:tcPr>
            <w:tcW w:w="8755" w:type="dxa"/>
            <w:vAlign w:val="center"/>
          </w:tcPr>
          <w:p w14:paraId="694B4C9A"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08C6A630" w14:textId="77777777" w:rsidR="00C05EF5" w:rsidRPr="0004681E" w:rsidRDefault="00C05EF5" w:rsidP="002338AD">
            <w:pPr>
              <w:rPr>
                <w:rFonts w:cs="Arial"/>
                <w:lang w:val="ru-RU"/>
              </w:rPr>
            </w:pPr>
            <w:r w:rsidRPr="0004681E">
              <w:rPr>
                <w:rFonts w:cs="Arial"/>
                <w:lang w:val="pl-PL"/>
              </w:rPr>
              <w:t>Да је понуђач регистрован код надлежног органа, односно уписан у одговарајући регистар.</w:t>
            </w:r>
          </w:p>
          <w:p w14:paraId="47E224AD" w14:textId="77777777" w:rsidR="00C05EF5" w:rsidRPr="0004681E" w:rsidRDefault="00C05EF5" w:rsidP="002338AD">
            <w:pPr>
              <w:rPr>
                <w:rFonts w:cs="Arial"/>
                <w:lang w:val="ru-RU"/>
              </w:rPr>
            </w:pPr>
          </w:p>
          <w:p w14:paraId="49A5E540"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7C58B15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за правно лице: Извод из регистра Агенције за привредне регистре, односно извод из регистра надлежног Привредног суда.</w:t>
            </w:r>
          </w:p>
          <w:p w14:paraId="719983A4"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за предузетнике: Извод из регистра Агенције за привредне регистре, односно извод из одговарајућег регистра.</w:t>
            </w:r>
          </w:p>
          <w:p w14:paraId="295C2DC7" w14:textId="77777777" w:rsidR="00C05EF5" w:rsidRPr="0004681E" w:rsidRDefault="00C05EF5" w:rsidP="002338AD">
            <w:pPr>
              <w:rPr>
                <w:rFonts w:cs="Arial"/>
                <w:lang w:val="ru-RU"/>
              </w:rPr>
            </w:pPr>
          </w:p>
          <w:p w14:paraId="5055073B" w14:textId="77777777" w:rsidR="00C05EF5" w:rsidRPr="0004681E" w:rsidRDefault="00C05EF5" w:rsidP="002338AD">
            <w:pPr>
              <w:rPr>
                <w:rFonts w:cs="Arial"/>
                <w:lang w:val="ru-RU"/>
              </w:rPr>
            </w:pPr>
            <w:r w:rsidRPr="0004681E">
              <w:rPr>
                <w:rFonts w:cs="Arial"/>
                <w:b/>
                <w:lang w:val="ru-RU"/>
              </w:rPr>
              <w:t>Напомен</w:t>
            </w:r>
            <w:r w:rsidRPr="0004681E">
              <w:rPr>
                <w:rFonts w:cs="Arial"/>
                <w:b/>
              </w:rPr>
              <w:t>e</w:t>
            </w:r>
            <w:r w:rsidRPr="0004681E">
              <w:rPr>
                <w:rFonts w:cs="Arial"/>
                <w:lang w:val="ru-RU"/>
              </w:rPr>
              <w:t>:</w:t>
            </w:r>
          </w:p>
          <w:p w14:paraId="69033766"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У случају да понуду подноси група понуђача, овај доказ доставити за сваког </w:t>
            </w:r>
            <w:r w:rsidRPr="0004681E">
              <w:rPr>
                <w:rFonts w:ascii="Arial" w:hAnsi="Arial" w:cs="Arial"/>
                <w:lang w:val="sr-Cyrl-CS"/>
              </w:rPr>
              <w:t>члана групе понуђача</w:t>
            </w:r>
            <w:r w:rsidRPr="002836A5">
              <w:rPr>
                <w:rFonts w:ascii="Arial" w:hAnsi="Arial" w:cs="Arial"/>
              </w:rPr>
              <w:t>.</w:t>
            </w:r>
          </w:p>
          <w:p w14:paraId="3B714382"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понуђач подноси понуду са подизвођачем, овај доказ доставити и за сваког подизвођача</w:t>
            </w:r>
            <w:r w:rsidRPr="002836A5">
              <w:rPr>
                <w:rFonts w:ascii="Arial" w:hAnsi="Arial" w:cs="Arial"/>
              </w:rPr>
              <w:t>.</w:t>
            </w:r>
          </w:p>
          <w:p w14:paraId="0337AAF2" w14:textId="77777777" w:rsidR="00C05EF5" w:rsidRPr="0004681E" w:rsidRDefault="00C05EF5" w:rsidP="002338AD">
            <w:pPr>
              <w:rPr>
                <w:rFonts w:cs="Arial"/>
                <w:lang w:val="ru-RU"/>
              </w:rPr>
            </w:pPr>
          </w:p>
        </w:tc>
      </w:tr>
      <w:tr w:rsidR="00C05EF5" w:rsidRPr="0053715C" w14:paraId="262CC57B" w14:textId="77777777" w:rsidTr="002338AD">
        <w:trPr>
          <w:trHeight w:val="1777"/>
          <w:jc w:val="center"/>
        </w:trPr>
        <w:tc>
          <w:tcPr>
            <w:tcW w:w="709" w:type="dxa"/>
            <w:vAlign w:val="center"/>
          </w:tcPr>
          <w:p w14:paraId="3621FEDD" w14:textId="77777777" w:rsidR="00C05EF5" w:rsidRPr="0004681E" w:rsidRDefault="00C05EF5" w:rsidP="002338AD">
            <w:pPr>
              <w:jc w:val="center"/>
              <w:rPr>
                <w:rFonts w:cs="Arial"/>
              </w:rPr>
            </w:pPr>
            <w:r w:rsidRPr="0004681E">
              <w:rPr>
                <w:rFonts w:cs="Arial"/>
              </w:rPr>
              <w:t>2.</w:t>
            </w:r>
          </w:p>
        </w:tc>
        <w:tc>
          <w:tcPr>
            <w:tcW w:w="8755" w:type="dxa"/>
            <w:vAlign w:val="center"/>
          </w:tcPr>
          <w:p w14:paraId="513B43E2"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69A81D53" w14:textId="77777777" w:rsidR="00C05EF5" w:rsidRPr="002836A5" w:rsidRDefault="00C05EF5" w:rsidP="002338AD">
            <w:pPr>
              <w:rPr>
                <w:rFonts w:cs="Arial"/>
              </w:rPr>
            </w:pPr>
            <w:r w:rsidRPr="0004681E">
              <w:rPr>
                <w:rFonts w:cs="Arial"/>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836A5">
              <w:rPr>
                <w:rFonts w:cs="Arial"/>
              </w:rPr>
              <w:t>.</w:t>
            </w:r>
          </w:p>
          <w:p w14:paraId="7179EC64" w14:textId="77777777" w:rsidR="00C05EF5" w:rsidRPr="0004681E" w:rsidRDefault="00C05EF5" w:rsidP="002338AD">
            <w:pPr>
              <w:rPr>
                <w:rFonts w:cs="Arial"/>
                <w:lang w:val="ru-RU"/>
              </w:rPr>
            </w:pPr>
          </w:p>
          <w:p w14:paraId="6D6EA01A"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4800F550" w14:textId="77777777" w:rsidR="00C05EF5" w:rsidRPr="0004681E" w:rsidRDefault="00C05EF5" w:rsidP="002338AD">
            <w:pPr>
              <w:rPr>
                <w:rFonts w:cs="Arial"/>
                <w:lang w:val="ru-RU"/>
              </w:rPr>
            </w:pPr>
            <w:r w:rsidRPr="0004681E">
              <w:rPr>
                <w:rFonts w:cs="Arial"/>
                <w:lang w:val="ru-RU"/>
              </w:rPr>
              <w:t>за правно лице:</w:t>
            </w:r>
          </w:p>
          <w:p w14:paraId="67CFDF3E" w14:textId="77777777" w:rsidR="00C05EF5" w:rsidRDefault="00C05EF5" w:rsidP="00C05EF5">
            <w:pPr>
              <w:pStyle w:val="ListParagraph"/>
              <w:numPr>
                <w:ilvl w:val="0"/>
                <w:numId w:val="71"/>
              </w:numPr>
              <w:tabs>
                <w:tab w:val="left" w:pos="292"/>
              </w:tabs>
              <w:spacing w:before="0" w:after="0" w:line="240" w:lineRule="auto"/>
              <w:rPr>
                <w:rFonts w:ascii="Arial" w:hAnsi="Arial" w:cs="Arial"/>
                <w:lang w:val="ru-RU"/>
              </w:rPr>
            </w:pPr>
            <w:r w:rsidRPr="0004681E">
              <w:rPr>
                <w:rFonts w:ascii="Arial" w:hAnsi="Arial" w:cs="Arial"/>
                <w:lang w:val="ru-RU"/>
              </w:rPr>
              <w:t xml:space="preserve">ЗА ЗАКОНСКОГ ЗАСТУПНИКА – </w:t>
            </w:r>
            <w:r w:rsidRPr="0004681E">
              <w:rPr>
                <w:rFonts w:ascii="Arial" w:hAnsi="Arial" w:cs="Arial"/>
                <w:lang w:val="sr-Cyrl-CS"/>
              </w:rPr>
              <w:t>У</w:t>
            </w:r>
            <w:r w:rsidRPr="0004681E">
              <w:rPr>
                <w:rFonts w:ascii="Arial" w:hAnsi="Arial" w:cs="Arial"/>
                <w:lang w:val="ru-RU"/>
              </w:rPr>
              <w:t>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CB43DEB" w14:textId="77777777" w:rsidR="00C05EF5" w:rsidRPr="0004681E" w:rsidRDefault="00C05EF5" w:rsidP="002338AD">
            <w:pPr>
              <w:pStyle w:val="ListParagraph"/>
              <w:tabs>
                <w:tab w:val="left" w:pos="292"/>
              </w:tabs>
              <w:spacing w:after="0" w:line="240" w:lineRule="auto"/>
              <w:ind w:left="0"/>
              <w:rPr>
                <w:rFonts w:ascii="Arial" w:hAnsi="Arial" w:cs="Arial"/>
                <w:lang w:val="ru-RU"/>
              </w:rPr>
            </w:pPr>
          </w:p>
          <w:p w14:paraId="19B82588" w14:textId="77777777" w:rsidR="00C05EF5" w:rsidRDefault="00C05EF5" w:rsidP="00C05EF5">
            <w:pPr>
              <w:pStyle w:val="ListParagraph"/>
              <w:numPr>
                <w:ilvl w:val="0"/>
                <w:numId w:val="71"/>
              </w:numPr>
              <w:tabs>
                <w:tab w:val="left" w:pos="292"/>
              </w:tabs>
              <w:spacing w:before="0" w:after="0" w:line="240" w:lineRule="auto"/>
              <w:rPr>
                <w:rFonts w:ascii="Arial" w:hAnsi="Arial" w:cs="Arial"/>
                <w:lang w:val="ru-RU"/>
              </w:rPr>
            </w:pPr>
            <w:r w:rsidRPr="0004681E">
              <w:rPr>
                <w:rFonts w:ascii="Arial" w:hAnsi="Arial" w:cs="Arial"/>
                <w:lang w:val="ru-RU"/>
              </w:rPr>
              <w:t>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w:t>
            </w:r>
            <w:r>
              <w:rPr>
                <w:rFonts w:ascii="Arial" w:hAnsi="Arial" w:cs="Arial"/>
                <w:lang w:val="ru-RU"/>
              </w:rPr>
              <w:t>еограду објављено је обавештење.</w:t>
            </w:r>
          </w:p>
          <w:p w14:paraId="48849EFC" w14:textId="77777777" w:rsidR="00C05EF5" w:rsidRPr="0004681E" w:rsidRDefault="00C05EF5" w:rsidP="002338AD">
            <w:pPr>
              <w:pStyle w:val="ListParagraph"/>
              <w:tabs>
                <w:tab w:val="left" w:pos="292"/>
              </w:tabs>
              <w:spacing w:after="0" w:line="240" w:lineRule="auto"/>
              <w:ind w:left="0"/>
              <w:rPr>
                <w:rFonts w:ascii="Arial" w:hAnsi="Arial" w:cs="Arial"/>
                <w:lang w:val="ru-RU"/>
              </w:rPr>
            </w:pPr>
          </w:p>
          <w:p w14:paraId="22D3F574" w14:textId="77777777" w:rsidR="00C05EF5" w:rsidRPr="0004681E" w:rsidRDefault="00C05EF5" w:rsidP="00C05EF5">
            <w:pPr>
              <w:pStyle w:val="ListParagraph"/>
              <w:numPr>
                <w:ilvl w:val="0"/>
                <w:numId w:val="71"/>
              </w:numPr>
              <w:tabs>
                <w:tab w:val="left" w:pos="292"/>
              </w:tabs>
              <w:spacing w:before="0" w:after="0" w:line="240" w:lineRule="auto"/>
              <w:rPr>
                <w:rFonts w:ascii="Arial" w:hAnsi="Arial" w:cs="Arial"/>
                <w:lang w:val="ru-RU"/>
              </w:rPr>
            </w:pPr>
            <w:r w:rsidRPr="0004681E">
              <w:rPr>
                <w:rFonts w:ascii="Arial" w:hAnsi="Arial" w:cs="Arial"/>
                <w:lang w:val="ru-RU"/>
              </w:rPr>
              <w:t xml:space="preserve">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w:t>
            </w:r>
            <w:r w:rsidRPr="0004681E">
              <w:rPr>
                <w:rFonts w:ascii="Arial" w:hAnsi="Arial" w:cs="Arial"/>
                <w:lang w:val="ru-RU"/>
              </w:rPr>
              <w:lastRenderedPageBreak/>
              <w:t>(правно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87C16B1" w14:textId="77777777" w:rsidR="00C05EF5" w:rsidRPr="0004681E" w:rsidRDefault="00C05EF5" w:rsidP="002338AD">
            <w:pPr>
              <w:rPr>
                <w:rFonts w:cs="Arial"/>
                <w:lang w:val="ru-RU"/>
              </w:rPr>
            </w:pPr>
          </w:p>
          <w:p w14:paraId="0B7F5CF2" w14:textId="77777777" w:rsidR="00C05EF5" w:rsidRPr="0004681E" w:rsidRDefault="00C05EF5" w:rsidP="002338AD">
            <w:pPr>
              <w:rPr>
                <w:rFonts w:cs="Arial"/>
                <w:lang w:val="ru-RU"/>
              </w:rPr>
            </w:pPr>
            <w:r w:rsidRPr="0004681E">
              <w:rPr>
                <w:rFonts w:cs="Arial"/>
                <w:lang w:val="ru-RU"/>
              </w:rPr>
              <w:t xml:space="preserve">Посебна напомена: Уколико уверење </w:t>
            </w:r>
            <w:r w:rsidRPr="0004681E">
              <w:rPr>
                <w:rFonts w:cs="Arial"/>
                <w:lang w:val="sr-Cyrl-CS"/>
              </w:rPr>
              <w:t>О</w:t>
            </w:r>
            <w:r w:rsidRPr="0004681E">
              <w:rPr>
                <w:rFonts w:cs="Arial"/>
                <w:lang w:val="ru-RU"/>
              </w:rPr>
              <w:t>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01D5ED2" w14:textId="77777777" w:rsidR="00C05EF5" w:rsidRPr="0004681E" w:rsidRDefault="00C05EF5" w:rsidP="002338AD">
            <w:pPr>
              <w:rPr>
                <w:rFonts w:cs="Arial"/>
                <w:lang w:val="ru-RU"/>
              </w:rPr>
            </w:pPr>
          </w:p>
          <w:p w14:paraId="71CB6CE3" w14:textId="77777777" w:rsidR="00C05EF5" w:rsidRPr="0004681E" w:rsidRDefault="00C05EF5" w:rsidP="002338AD">
            <w:pPr>
              <w:rPr>
                <w:rFonts w:cs="Arial"/>
                <w:lang w:val="ru-RU"/>
              </w:rPr>
            </w:pPr>
            <w:r w:rsidRPr="0004681E">
              <w:rPr>
                <w:rFonts w:cs="Arial"/>
                <w:lang w:val="ru-RU"/>
              </w:rPr>
              <w:t>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41D2F10" w14:textId="77777777" w:rsidR="00C05EF5" w:rsidRPr="0004681E" w:rsidRDefault="00C05EF5" w:rsidP="002338AD">
            <w:pPr>
              <w:rPr>
                <w:rFonts w:cs="Arial"/>
                <w:lang w:val="ru-RU"/>
              </w:rPr>
            </w:pPr>
          </w:p>
          <w:p w14:paraId="0EA33030" w14:textId="77777777" w:rsidR="00C05EF5" w:rsidRPr="0004681E" w:rsidRDefault="00C05EF5" w:rsidP="002338AD">
            <w:pPr>
              <w:rPr>
                <w:rFonts w:cs="Arial"/>
                <w:lang w:val="ru-RU"/>
              </w:rPr>
            </w:pPr>
            <w:r w:rsidRPr="0004681E">
              <w:rPr>
                <w:rFonts w:cs="Arial"/>
                <w:b/>
                <w:lang w:val="ru-RU"/>
              </w:rPr>
              <w:t>Напомен</w:t>
            </w:r>
            <w:r w:rsidRPr="0004681E">
              <w:rPr>
                <w:rFonts w:cs="Arial"/>
                <w:b/>
              </w:rPr>
              <w:t>е</w:t>
            </w:r>
            <w:r w:rsidRPr="0004681E">
              <w:rPr>
                <w:rFonts w:cs="Arial"/>
                <w:lang w:val="ru-RU"/>
              </w:rPr>
              <w:t>:</w:t>
            </w:r>
          </w:p>
          <w:p w14:paraId="257C5DD5"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понуду подноси правно лице потребно је доставити овај доказ и за правно лице и за законског заступника.</w:t>
            </w:r>
          </w:p>
          <w:p w14:paraId="2F28774B"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правно лице има више законских заступника, ове доказе доставити за сваког од њих</w:t>
            </w:r>
          </w:p>
          <w:p w14:paraId="3E753397"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понуду подноси група понуђача, ове доказе доставити за сваког члана групе понуђача</w:t>
            </w:r>
          </w:p>
          <w:p w14:paraId="3148FC4D"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У случају да понуђач подноси понуду са подизвођачем, ове доказе доставити и за </w:t>
            </w:r>
            <w:r w:rsidRPr="0004681E">
              <w:rPr>
                <w:rFonts w:ascii="Arial" w:hAnsi="Arial" w:cs="Arial"/>
                <w:lang w:val="sr-Cyrl-CS"/>
              </w:rPr>
              <w:t xml:space="preserve">сваког </w:t>
            </w:r>
            <w:r w:rsidRPr="0004681E">
              <w:rPr>
                <w:rFonts w:ascii="Arial" w:hAnsi="Arial" w:cs="Arial"/>
                <w:lang w:val="ru-RU"/>
              </w:rPr>
              <w:t xml:space="preserve">подизвођача </w:t>
            </w:r>
          </w:p>
          <w:p w14:paraId="5803E4A5" w14:textId="77777777" w:rsidR="00C05EF5" w:rsidRPr="0004681E" w:rsidRDefault="00C05EF5" w:rsidP="002338AD">
            <w:pPr>
              <w:rPr>
                <w:rFonts w:cs="Arial"/>
                <w:lang w:val="ru-RU"/>
              </w:rPr>
            </w:pPr>
            <w:r w:rsidRPr="0004681E">
              <w:rPr>
                <w:rFonts w:cs="Arial"/>
                <w:lang w:val="ru-RU"/>
              </w:rPr>
              <w:t>Ови докази не могу бити старији од два месеца пре отварања понуда.</w:t>
            </w:r>
          </w:p>
          <w:p w14:paraId="28678381" w14:textId="77777777" w:rsidR="00C05EF5" w:rsidRPr="0004681E" w:rsidRDefault="00C05EF5" w:rsidP="002338AD">
            <w:pPr>
              <w:rPr>
                <w:rFonts w:cs="Arial"/>
                <w:lang w:val="sr-Cyrl-CS"/>
              </w:rPr>
            </w:pPr>
          </w:p>
        </w:tc>
      </w:tr>
      <w:tr w:rsidR="00C05EF5" w:rsidRPr="0053715C" w14:paraId="63BBE96E" w14:textId="77777777" w:rsidTr="002338AD">
        <w:trPr>
          <w:trHeight w:val="70"/>
          <w:jc w:val="center"/>
        </w:trPr>
        <w:tc>
          <w:tcPr>
            <w:tcW w:w="709" w:type="dxa"/>
            <w:vAlign w:val="center"/>
          </w:tcPr>
          <w:p w14:paraId="1EA0BC74" w14:textId="77777777" w:rsidR="00C05EF5" w:rsidRPr="0004681E" w:rsidRDefault="00C05EF5" w:rsidP="002338AD">
            <w:pPr>
              <w:jc w:val="center"/>
              <w:rPr>
                <w:rFonts w:cs="Arial"/>
              </w:rPr>
            </w:pPr>
            <w:r w:rsidRPr="0004681E">
              <w:rPr>
                <w:rFonts w:cs="Arial"/>
              </w:rPr>
              <w:lastRenderedPageBreak/>
              <w:t>3.</w:t>
            </w:r>
          </w:p>
        </w:tc>
        <w:tc>
          <w:tcPr>
            <w:tcW w:w="8755" w:type="dxa"/>
            <w:vAlign w:val="center"/>
          </w:tcPr>
          <w:p w14:paraId="176A6D88"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68F8C781" w14:textId="77777777" w:rsidR="00C05EF5" w:rsidRPr="0004681E" w:rsidRDefault="00C05EF5" w:rsidP="002338AD">
            <w:pPr>
              <w:rPr>
                <w:rFonts w:cs="Arial"/>
                <w:lang w:val="ru-RU"/>
              </w:rPr>
            </w:pPr>
            <w:r w:rsidRPr="0004681E">
              <w:rPr>
                <w:rFonts w:cs="Arial"/>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B0A9C8C" w14:textId="77777777" w:rsidR="00C05EF5" w:rsidRPr="0004681E" w:rsidRDefault="00C05EF5" w:rsidP="002338AD">
            <w:pPr>
              <w:rPr>
                <w:rFonts w:cs="Arial"/>
                <w:lang w:val="ru-RU"/>
              </w:rPr>
            </w:pPr>
          </w:p>
          <w:p w14:paraId="512463ED"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7C1A565B" w14:textId="77777777" w:rsidR="00C05EF5" w:rsidRPr="0004681E" w:rsidRDefault="00C05EF5" w:rsidP="002338AD">
            <w:pPr>
              <w:rPr>
                <w:rFonts w:cs="Arial"/>
                <w:lang w:val="ru-RU"/>
              </w:rPr>
            </w:pPr>
            <w:r w:rsidRPr="0004681E">
              <w:rPr>
                <w:rFonts w:cs="Arial"/>
                <w:lang w:val="ru-RU"/>
              </w:rPr>
              <w:t>за правно лице, предузетнике и физичка лица:</w:t>
            </w:r>
          </w:p>
          <w:p w14:paraId="196FEA68" w14:textId="77777777" w:rsidR="00C05EF5" w:rsidRPr="0004681E" w:rsidRDefault="00C05EF5" w:rsidP="00C05EF5">
            <w:pPr>
              <w:pStyle w:val="ListParagraph"/>
              <w:numPr>
                <w:ilvl w:val="0"/>
                <w:numId w:val="72"/>
              </w:numPr>
              <w:tabs>
                <w:tab w:val="left" w:pos="292"/>
              </w:tabs>
              <w:spacing w:before="0" w:after="0" w:line="240" w:lineRule="auto"/>
              <w:ind w:left="0" w:firstLine="0"/>
              <w:rPr>
                <w:rFonts w:ascii="Arial" w:hAnsi="Arial" w:cs="Arial"/>
                <w:lang w:val="ru-RU"/>
              </w:rPr>
            </w:pPr>
            <w:r w:rsidRPr="0004681E">
              <w:rPr>
                <w:rFonts w:ascii="Arial" w:hAnsi="Arial" w:cs="Arial"/>
                <w:lang w:val="ru-RU"/>
              </w:rPr>
              <w:t>Уверење Пореске управе Министарства финансија да је измирио доспеле порезе и доприносе и</w:t>
            </w:r>
          </w:p>
          <w:p w14:paraId="7580494E" w14:textId="77777777" w:rsidR="00C05EF5" w:rsidRPr="0004681E" w:rsidRDefault="00C05EF5" w:rsidP="00C05EF5">
            <w:pPr>
              <w:pStyle w:val="ListParagraph"/>
              <w:numPr>
                <w:ilvl w:val="0"/>
                <w:numId w:val="72"/>
              </w:numPr>
              <w:tabs>
                <w:tab w:val="left" w:pos="292"/>
              </w:tabs>
              <w:spacing w:before="0" w:after="0" w:line="240" w:lineRule="auto"/>
              <w:ind w:left="0" w:firstLine="0"/>
              <w:rPr>
                <w:rFonts w:ascii="Arial" w:hAnsi="Arial" w:cs="Arial"/>
                <w:lang w:val="ru-RU"/>
              </w:rPr>
            </w:pPr>
            <w:r w:rsidRPr="0004681E">
              <w:rPr>
                <w:rFonts w:ascii="Arial" w:hAnsi="Arial" w:cs="Arial"/>
                <w:lang w:val="ru-RU"/>
              </w:rPr>
              <w:t>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r w:rsidRPr="002836A5">
              <w:rPr>
                <w:rFonts w:ascii="Arial" w:hAnsi="Arial" w:cs="Arial"/>
              </w:rPr>
              <w:t>.</w:t>
            </w:r>
          </w:p>
          <w:p w14:paraId="55893803" w14:textId="77777777" w:rsidR="00C05EF5" w:rsidRPr="0004681E" w:rsidRDefault="00C05EF5" w:rsidP="002338AD">
            <w:pPr>
              <w:rPr>
                <w:rFonts w:cs="Arial"/>
                <w:lang w:val="ru-RU"/>
              </w:rPr>
            </w:pPr>
          </w:p>
          <w:p w14:paraId="0C369C8A" w14:textId="77777777" w:rsidR="00C05EF5" w:rsidRPr="0004681E" w:rsidRDefault="00C05EF5" w:rsidP="002338AD">
            <w:pPr>
              <w:rPr>
                <w:rFonts w:cs="Arial"/>
                <w:lang w:val="ru-RU"/>
              </w:rPr>
            </w:pPr>
            <w:r w:rsidRPr="0004681E">
              <w:rPr>
                <w:rFonts w:cs="Arial"/>
                <w:b/>
                <w:lang w:val="ru-RU"/>
              </w:rPr>
              <w:t>Напомене</w:t>
            </w:r>
            <w:r w:rsidRPr="0004681E">
              <w:rPr>
                <w:rFonts w:cs="Arial"/>
                <w:lang w:val="ru-RU"/>
              </w:rPr>
              <w:t>:</w:t>
            </w:r>
          </w:p>
          <w:p w14:paraId="26201E9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Уколико локална (општинска) управа јавних приход у својој потврди наведе да се докази за одређене изворне локалне јавне приходе прибављај</w:t>
            </w:r>
            <w:r w:rsidR="00F14921">
              <w:rPr>
                <w:rFonts w:ascii="Arial" w:hAnsi="Arial" w:cs="Arial"/>
                <w:lang w:val="ru-RU"/>
              </w:rPr>
              <w:t>у и од других локалних органа /</w:t>
            </w:r>
            <w:r w:rsidRPr="0004681E">
              <w:rPr>
                <w:rFonts w:ascii="Arial" w:hAnsi="Arial" w:cs="Arial"/>
                <w:lang w:val="ru-RU"/>
              </w:rPr>
              <w:t xml:space="preserve">организација / установа, понуђач је дужан да уз потврду </w:t>
            </w:r>
            <w:r w:rsidRPr="0004681E">
              <w:rPr>
                <w:rFonts w:ascii="Arial" w:hAnsi="Arial" w:cs="Arial"/>
                <w:lang w:val="ru-RU"/>
              </w:rPr>
              <w:lastRenderedPageBreak/>
              <w:t>локалне управе јавних прихода приложи и потврде тих осталих локалних органа / организација / установа</w:t>
            </w:r>
            <w:r w:rsidRPr="002836A5">
              <w:rPr>
                <w:rFonts w:ascii="Arial" w:hAnsi="Arial" w:cs="Arial"/>
              </w:rPr>
              <w:t>.</w:t>
            </w:r>
          </w:p>
          <w:p w14:paraId="39436DFD"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Уколико је понуђач у поступку приватизације, уместо горе наведена два доказа, потребно је доставити уверење Агенције за приватизацију да се налази у поступку приватизације</w:t>
            </w:r>
            <w:r w:rsidRPr="002836A5">
              <w:rPr>
                <w:rFonts w:ascii="Arial" w:hAnsi="Arial" w:cs="Arial"/>
              </w:rPr>
              <w:t>.</w:t>
            </w:r>
          </w:p>
          <w:p w14:paraId="6ADF4D89"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 случају да понуду подноси група понуђача, ове доказе доставити за сваког члана групе понуђача</w:t>
            </w:r>
            <w:r w:rsidRPr="002836A5">
              <w:rPr>
                <w:rFonts w:ascii="Arial" w:hAnsi="Arial" w:cs="Arial"/>
              </w:rPr>
              <w:t>.</w:t>
            </w:r>
          </w:p>
          <w:p w14:paraId="13AE7DAE"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У случају да понуђач подноси понуду са подизвођачем, ове доказе доставити и за </w:t>
            </w:r>
            <w:r w:rsidRPr="0004681E">
              <w:rPr>
                <w:rFonts w:ascii="Arial" w:hAnsi="Arial" w:cs="Arial"/>
                <w:lang w:val="sr-Cyrl-CS"/>
              </w:rPr>
              <w:t xml:space="preserve">сваког </w:t>
            </w:r>
            <w:r w:rsidRPr="0004681E">
              <w:rPr>
                <w:rFonts w:ascii="Arial" w:hAnsi="Arial" w:cs="Arial"/>
                <w:lang w:val="ru-RU"/>
              </w:rPr>
              <w:t>подизвођача</w:t>
            </w:r>
            <w:r w:rsidRPr="002836A5">
              <w:rPr>
                <w:rFonts w:ascii="Arial" w:hAnsi="Arial" w:cs="Arial"/>
              </w:rPr>
              <w:t>.</w:t>
            </w:r>
          </w:p>
          <w:p w14:paraId="281827E5" w14:textId="77777777" w:rsidR="00C05EF5" w:rsidRPr="0004681E" w:rsidRDefault="00C05EF5" w:rsidP="002338AD">
            <w:pPr>
              <w:rPr>
                <w:rFonts w:cs="Arial"/>
                <w:lang w:val="ru-RU"/>
              </w:rPr>
            </w:pPr>
            <w:r w:rsidRPr="0004681E">
              <w:rPr>
                <w:rFonts w:cs="Arial"/>
                <w:lang w:val="ru-RU"/>
              </w:rPr>
              <w:t xml:space="preserve">Ови докази не могу бити старији од два месеца </w:t>
            </w:r>
            <w:r w:rsidRPr="0004681E">
              <w:rPr>
                <w:rFonts w:cs="Arial"/>
                <w:lang w:val="sr-Cyrl-CS"/>
              </w:rPr>
              <w:t>пре</w:t>
            </w:r>
            <w:r w:rsidRPr="0004681E">
              <w:rPr>
                <w:rFonts w:cs="Arial"/>
                <w:lang w:val="ru-RU"/>
              </w:rPr>
              <w:t xml:space="preserve"> отварања понуда.</w:t>
            </w:r>
          </w:p>
          <w:p w14:paraId="41BF520F" w14:textId="77777777" w:rsidR="00C05EF5" w:rsidRPr="0004681E" w:rsidRDefault="00C05EF5" w:rsidP="002338AD">
            <w:pPr>
              <w:rPr>
                <w:rFonts w:cs="Arial"/>
                <w:lang w:val="ru-RU"/>
              </w:rPr>
            </w:pPr>
          </w:p>
        </w:tc>
      </w:tr>
      <w:tr w:rsidR="00C05EF5" w:rsidRPr="0053715C" w14:paraId="6484F79D" w14:textId="77777777" w:rsidTr="002338AD">
        <w:trPr>
          <w:jc w:val="center"/>
        </w:trPr>
        <w:tc>
          <w:tcPr>
            <w:tcW w:w="709" w:type="dxa"/>
            <w:tcBorders>
              <w:bottom w:val="single" w:sz="4" w:space="0" w:color="auto"/>
            </w:tcBorders>
            <w:vAlign w:val="center"/>
          </w:tcPr>
          <w:p w14:paraId="3AF714F3" w14:textId="77777777" w:rsidR="00C05EF5" w:rsidRPr="0004681E" w:rsidRDefault="00C05EF5" w:rsidP="002338AD">
            <w:pPr>
              <w:jc w:val="center"/>
              <w:rPr>
                <w:rFonts w:cs="Arial"/>
              </w:rPr>
            </w:pPr>
            <w:r w:rsidRPr="0004681E">
              <w:rPr>
                <w:rFonts w:cs="Arial"/>
              </w:rPr>
              <w:lastRenderedPageBreak/>
              <w:t>4.</w:t>
            </w:r>
          </w:p>
        </w:tc>
        <w:tc>
          <w:tcPr>
            <w:tcW w:w="8755" w:type="dxa"/>
            <w:tcBorders>
              <w:bottom w:val="single" w:sz="4" w:space="0" w:color="auto"/>
            </w:tcBorders>
          </w:tcPr>
          <w:p w14:paraId="33EB8F03"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6EDA2CAB" w14:textId="77777777" w:rsidR="00C05EF5" w:rsidRPr="002836A5" w:rsidRDefault="00C05EF5" w:rsidP="002338AD">
            <w:pPr>
              <w:rPr>
                <w:rFonts w:cs="Arial"/>
              </w:rPr>
            </w:pPr>
            <w:r w:rsidRPr="0004681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2836A5">
              <w:rPr>
                <w:rFonts w:cs="Arial"/>
              </w:rPr>
              <w:t>.</w:t>
            </w:r>
          </w:p>
          <w:p w14:paraId="42F0A05F" w14:textId="77777777" w:rsidR="00C05EF5" w:rsidRPr="0004681E" w:rsidRDefault="00C05EF5" w:rsidP="002338AD">
            <w:pPr>
              <w:rPr>
                <w:rFonts w:cs="Arial"/>
                <w:lang w:val="ru-RU"/>
              </w:rPr>
            </w:pPr>
          </w:p>
          <w:p w14:paraId="244526EB"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0BF2C703" w14:textId="77777777" w:rsidR="00C05EF5" w:rsidRPr="0004681E" w:rsidRDefault="00C05EF5" w:rsidP="002338AD">
            <w:pPr>
              <w:rPr>
                <w:rFonts w:cs="Arial"/>
                <w:lang w:val="sr-Cyrl-CS"/>
              </w:rPr>
            </w:pPr>
            <w:r w:rsidRPr="0004681E">
              <w:rPr>
                <w:rFonts w:cs="Arial"/>
                <w:lang w:val="ru-RU"/>
              </w:rPr>
              <w:t>Потписан и оверен Образац изјаве на основу члана 75. став 2. Закона</w:t>
            </w:r>
            <w:r w:rsidRPr="0004681E">
              <w:rPr>
                <w:rFonts w:cs="Arial"/>
              </w:rPr>
              <w:t>.</w:t>
            </w:r>
          </w:p>
          <w:p w14:paraId="7BC9760F" w14:textId="77777777" w:rsidR="00C05EF5" w:rsidRPr="0004681E" w:rsidRDefault="00C05EF5" w:rsidP="002338AD">
            <w:pPr>
              <w:rPr>
                <w:rFonts w:cs="Arial"/>
                <w:lang w:val="ru-RU"/>
              </w:rPr>
            </w:pPr>
          </w:p>
          <w:p w14:paraId="7AC31196" w14:textId="77777777" w:rsidR="00C05EF5" w:rsidRPr="0004681E" w:rsidRDefault="00C05EF5" w:rsidP="002338AD">
            <w:pPr>
              <w:rPr>
                <w:rFonts w:cs="Arial"/>
                <w:lang w:val="ru-RU"/>
              </w:rPr>
            </w:pPr>
            <w:r w:rsidRPr="0004681E">
              <w:rPr>
                <w:rFonts w:cs="Arial"/>
                <w:b/>
                <w:lang w:val="ru-RU"/>
              </w:rPr>
              <w:t>Напомене</w:t>
            </w:r>
            <w:r w:rsidRPr="0004681E">
              <w:rPr>
                <w:rFonts w:cs="Arial"/>
                <w:lang w:val="ru-RU"/>
              </w:rPr>
              <w:t>:</w:t>
            </w:r>
          </w:p>
          <w:p w14:paraId="28869650"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Изјава мора да буде потписана од стране овлашћеног лица за заступање понуђача и оверена печатом. </w:t>
            </w:r>
          </w:p>
          <w:p w14:paraId="4E41476A"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395D8AD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sr-Cyrl-CS"/>
              </w:rPr>
            </w:pPr>
            <w:r w:rsidRPr="0004681E">
              <w:rPr>
                <w:rFonts w:ascii="Arial" w:hAnsi="Arial" w:cs="Arial"/>
                <w:lang w:val="ru-RU"/>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04681E">
              <w:rPr>
                <w:rFonts w:ascii="Arial" w:hAnsi="Arial" w:cs="Arial"/>
                <w:lang w:val="sr-Cyrl-CS"/>
              </w:rPr>
              <w:t xml:space="preserve"> и оверена печатом.</w:t>
            </w:r>
          </w:p>
          <w:p w14:paraId="54A54CED" w14:textId="77777777" w:rsidR="00C05EF5" w:rsidRPr="0004681E" w:rsidRDefault="00C05EF5" w:rsidP="002338AD">
            <w:pPr>
              <w:rPr>
                <w:rFonts w:cs="Arial"/>
                <w:lang w:val="sr-Cyrl-CS"/>
              </w:rPr>
            </w:pPr>
          </w:p>
        </w:tc>
      </w:tr>
      <w:tr w:rsidR="00C05EF5" w:rsidRPr="0053715C" w14:paraId="621FA18F" w14:textId="77777777" w:rsidTr="002338AD">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C1C21DE" w14:textId="77777777" w:rsidR="00C05EF5" w:rsidRPr="0004681E" w:rsidRDefault="00C05EF5" w:rsidP="002338AD">
            <w:pPr>
              <w:jc w:val="center"/>
              <w:rPr>
                <w:rFonts w:cs="Arial"/>
              </w:rPr>
            </w:pPr>
            <w:r w:rsidRPr="0004681E">
              <w:rPr>
                <w:rFonts w:cs="Arial"/>
              </w:rPr>
              <w:t>5.</w:t>
            </w:r>
          </w:p>
        </w:tc>
        <w:tc>
          <w:tcPr>
            <w:tcW w:w="8755" w:type="dxa"/>
            <w:tcBorders>
              <w:top w:val="single" w:sz="4" w:space="0" w:color="auto"/>
              <w:left w:val="single" w:sz="4" w:space="0" w:color="auto"/>
              <w:bottom w:val="single" w:sz="4" w:space="0" w:color="auto"/>
              <w:right w:val="single" w:sz="4" w:space="0" w:color="auto"/>
            </w:tcBorders>
          </w:tcPr>
          <w:p w14:paraId="3E4C27B4"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0A9BE701" w14:textId="77777777" w:rsidR="00C05EF5" w:rsidRPr="0004681E" w:rsidRDefault="007C0255" w:rsidP="002338AD">
            <w:pPr>
              <w:rPr>
                <w:rFonts w:cs="Arial"/>
                <w:lang w:val="ru-RU"/>
              </w:rPr>
            </w:pPr>
            <w:r>
              <w:rPr>
                <w:rFonts w:cs="Arial"/>
                <w:lang w:val="ru-RU"/>
              </w:rPr>
              <w:t xml:space="preserve">1. </w:t>
            </w:r>
            <w:r w:rsidR="00C05EF5" w:rsidRPr="0004681E">
              <w:rPr>
                <w:rFonts w:cs="Arial"/>
                <w:lang w:val="ru-RU"/>
              </w:rPr>
              <w:t xml:space="preserve">Да </w:t>
            </w:r>
            <w:r w:rsidR="00C05EF5" w:rsidRPr="0004681E">
              <w:rPr>
                <w:rFonts w:cs="Arial"/>
                <w:lang w:val="sr-Cyrl-CS"/>
              </w:rPr>
              <w:t>испуњава</w:t>
            </w:r>
            <w:r w:rsidR="00C05EF5" w:rsidRPr="0004681E">
              <w:rPr>
                <w:rFonts w:cs="Arial"/>
                <w:lang w:val="ru-RU"/>
              </w:rPr>
              <w:t xml:space="preserve"> услове за израду техничке документације за објекте за које грађевинску дозволу издаје Министарство надлежно за послове грађевинарства, што је дефинисано на основу Закона о планирању и изградњи Србије (</w:t>
            </w:r>
            <w:r w:rsidR="00D6703C">
              <w:rPr>
                <w:rFonts w:cs="Arial"/>
              </w:rPr>
              <w:t>„</w:t>
            </w:r>
            <w:r w:rsidR="00C05EF5" w:rsidRPr="0004681E">
              <w:rPr>
                <w:rFonts w:cs="Arial"/>
                <w:lang w:val="ru-RU"/>
              </w:rPr>
              <w:t>Сл. гласник РС</w:t>
            </w:r>
            <w:r w:rsidR="00C23716">
              <w:rPr>
                <w:rFonts w:cs="Arial"/>
                <w:lang w:val="sr-Latn-RS"/>
              </w:rPr>
              <w:t xml:space="preserve">“, </w:t>
            </w:r>
            <w:r w:rsidR="00C05EF5" w:rsidRPr="0004681E">
              <w:rPr>
                <w:rFonts w:cs="Arial"/>
                <w:lang w:val="ru-RU"/>
              </w:rPr>
              <w:t xml:space="preserve"> бр. 72/</w:t>
            </w:r>
            <w:r w:rsidR="00C05EF5" w:rsidRPr="0004681E">
              <w:rPr>
                <w:rFonts w:cs="Arial"/>
              </w:rPr>
              <w:t>20</w:t>
            </w:r>
            <w:r w:rsidR="00C05EF5" w:rsidRPr="0004681E">
              <w:rPr>
                <w:rFonts w:cs="Arial"/>
                <w:lang w:val="ru-RU"/>
              </w:rPr>
              <w:t>09, 81/</w:t>
            </w:r>
            <w:r w:rsidR="00C05EF5" w:rsidRPr="0004681E">
              <w:rPr>
                <w:rFonts w:cs="Arial"/>
              </w:rPr>
              <w:t>20</w:t>
            </w:r>
            <w:r w:rsidR="00C05EF5" w:rsidRPr="0004681E">
              <w:rPr>
                <w:rFonts w:cs="Arial"/>
                <w:lang w:val="ru-RU"/>
              </w:rPr>
              <w:t>09, 64/</w:t>
            </w:r>
            <w:r w:rsidR="00C05EF5" w:rsidRPr="0004681E">
              <w:rPr>
                <w:rFonts w:cs="Arial"/>
              </w:rPr>
              <w:t>20</w:t>
            </w:r>
            <w:r w:rsidR="00C05EF5" w:rsidRPr="0004681E">
              <w:rPr>
                <w:rFonts w:cs="Arial"/>
                <w:lang w:val="ru-RU"/>
              </w:rPr>
              <w:t>10, 24/</w:t>
            </w:r>
            <w:r w:rsidR="00C05EF5" w:rsidRPr="0004681E">
              <w:rPr>
                <w:rFonts w:cs="Arial"/>
              </w:rPr>
              <w:t>20</w:t>
            </w:r>
            <w:r w:rsidR="00C05EF5" w:rsidRPr="0004681E">
              <w:rPr>
                <w:rFonts w:cs="Arial"/>
                <w:lang w:val="ru-RU"/>
              </w:rPr>
              <w:t>11, 121/</w:t>
            </w:r>
            <w:r w:rsidR="00C05EF5" w:rsidRPr="0004681E">
              <w:rPr>
                <w:rFonts w:cs="Arial"/>
              </w:rPr>
              <w:t>20</w:t>
            </w:r>
            <w:r w:rsidR="00C05EF5" w:rsidRPr="0004681E">
              <w:rPr>
                <w:rFonts w:cs="Arial"/>
                <w:lang w:val="ru-RU"/>
              </w:rPr>
              <w:t>12, 42/</w:t>
            </w:r>
            <w:r w:rsidR="00C05EF5" w:rsidRPr="0004681E">
              <w:rPr>
                <w:rFonts w:cs="Arial"/>
              </w:rPr>
              <w:t>20</w:t>
            </w:r>
            <w:r w:rsidR="00C05EF5" w:rsidRPr="0004681E">
              <w:rPr>
                <w:rFonts w:cs="Arial"/>
                <w:lang w:val="ru-RU"/>
              </w:rPr>
              <w:t>13 - одлука УС, 50/</w:t>
            </w:r>
            <w:r w:rsidR="00C05EF5" w:rsidRPr="0004681E">
              <w:rPr>
                <w:rFonts w:cs="Arial"/>
              </w:rPr>
              <w:t>20</w:t>
            </w:r>
            <w:r w:rsidR="00C05EF5" w:rsidRPr="0004681E">
              <w:rPr>
                <w:rFonts w:cs="Arial"/>
                <w:lang w:val="ru-RU"/>
              </w:rPr>
              <w:t>13 - одлука УС, 98/</w:t>
            </w:r>
            <w:r w:rsidR="00C05EF5" w:rsidRPr="0004681E">
              <w:rPr>
                <w:rFonts w:cs="Arial"/>
              </w:rPr>
              <w:t>20</w:t>
            </w:r>
            <w:r w:rsidR="00C05EF5" w:rsidRPr="0004681E">
              <w:rPr>
                <w:rFonts w:cs="Arial"/>
                <w:lang w:val="ru-RU"/>
              </w:rPr>
              <w:t>13 - одлука УС, 132/</w:t>
            </w:r>
            <w:r w:rsidR="00C05EF5" w:rsidRPr="0004681E">
              <w:rPr>
                <w:rFonts w:cs="Arial"/>
              </w:rPr>
              <w:t>20</w:t>
            </w:r>
            <w:r w:rsidR="00C05EF5" w:rsidRPr="0004681E">
              <w:rPr>
                <w:rFonts w:cs="Arial"/>
                <w:lang w:val="ru-RU"/>
              </w:rPr>
              <w:t>14 и 145/</w:t>
            </w:r>
            <w:r w:rsidR="00C05EF5" w:rsidRPr="0004681E">
              <w:rPr>
                <w:rFonts w:cs="Arial"/>
              </w:rPr>
              <w:t>20</w:t>
            </w:r>
            <w:r w:rsidR="00C05EF5" w:rsidRPr="0004681E">
              <w:rPr>
                <w:rFonts w:cs="Arial"/>
                <w:lang w:val="ru-RU"/>
              </w:rPr>
              <w:t>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w:t>
            </w:r>
            <w:r w:rsidR="00C05EF5" w:rsidRPr="0004681E">
              <w:rPr>
                <w:rFonts w:cs="Arial"/>
              </w:rPr>
              <w:t>20</w:t>
            </w:r>
            <w:r w:rsidR="00C05EF5" w:rsidRPr="0004681E">
              <w:rPr>
                <w:rFonts w:cs="Arial"/>
                <w:lang w:val="ru-RU"/>
              </w:rPr>
              <w:t>15) и то за следеће објекте:</w:t>
            </w:r>
          </w:p>
          <w:p w14:paraId="19F9D733" w14:textId="77777777" w:rsidR="00C05EF5" w:rsidRPr="0004681E" w:rsidRDefault="00C05EF5" w:rsidP="002338AD">
            <w:pPr>
              <w:tabs>
                <w:tab w:val="left" w:pos="308"/>
              </w:tabs>
              <w:rPr>
                <w:rFonts w:cs="Arial"/>
                <w:b/>
                <w:lang w:val="ru-RU"/>
              </w:rPr>
            </w:pPr>
            <w:r w:rsidRPr="0004681E">
              <w:rPr>
                <w:rFonts w:cs="Arial"/>
                <w:b/>
                <w:lang w:val="ru-RU"/>
              </w:rPr>
              <w:t>-</w:t>
            </w:r>
            <w:r w:rsidRPr="0004681E">
              <w:rPr>
                <w:rFonts w:cs="Arial"/>
                <w:b/>
                <w:lang w:val="ru-RU"/>
              </w:rPr>
              <w:tab/>
              <w:t>термоелектране снаге 10 и више М</w:t>
            </w:r>
            <w:r w:rsidRPr="0004681E">
              <w:rPr>
                <w:rFonts w:cs="Arial"/>
                <w:b/>
              </w:rPr>
              <w:t>W</w:t>
            </w:r>
            <w:r w:rsidRPr="0004681E">
              <w:rPr>
                <w:rFonts w:cs="Arial"/>
                <w:b/>
                <w:lang w:val="ru-RU"/>
              </w:rPr>
              <w:t>:</w:t>
            </w:r>
          </w:p>
          <w:p w14:paraId="20C17E18" w14:textId="77777777" w:rsidR="00C05EF5" w:rsidRPr="0004681E" w:rsidRDefault="00C05EF5" w:rsidP="002338AD">
            <w:pPr>
              <w:tabs>
                <w:tab w:val="left" w:pos="1284"/>
              </w:tabs>
              <w:ind w:left="1567" w:hanging="1275"/>
              <w:rPr>
                <w:rFonts w:cs="Arial"/>
                <w:lang w:val="ru-RU"/>
              </w:rPr>
            </w:pPr>
            <w:r w:rsidRPr="0004681E">
              <w:rPr>
                <w:rFonts w:cs="Arial"/>
                <w:lang w:val="ru-RU"/>
              </w:rPr>
              <w:t>П052Г1</w:t>
            </w:r>
            <w:r w:rsidRPr="002836A5">
              <w:rPr>
                <w:rFonts w:cs="Arial"/>
              </w:rPr>
              <w:tab/>
            </w:r>
            <w:r w:rsidRPr="0004681E">
              <w:rPr>
                <w:rFonts w:cs="Arial"/>
                <w:lang w:val="ru-RU"/>
              </w:rPr>
              <w:t>–</w:t>
            </w:r>
            <w:r w:rsidRPr="002836A5">
              <w:rPr>
                <w:rFonts w:cs="Arial"/>
              </w:rPr>
              <w:tab/>
            </w:r>
            <w:r w:rsidRPr="0004681E">
              <w:rPr>
                <w:rFonts w:cs="Arial"/>
                <w:lang w:val="ru-RU"/>
              </w:rPr>
              <w:t xml:space="preserve">пројектовање грађевинских конструкција </w:t>
            </w:r>
          </w:p>
          <w:p w14:paraId="3A0F2BE5" w14:textId="77777777" w:rsidR="00C05EF5" w:rsidRPr="0004681E" w:rsidRDefault="00C05EF5" w:rsidP="002338AD">
            <w:pPr>
              <w:tabs>
                <w:tab w:val="left" w:pos="1284"/>
              </w:tabs>
              <w:ind w:left="1567" w:hanging="1275"/>
              <w:rPr>
                <w:rFonts w:cs="Arial"/>
                <w:lang w:val="ru-RU"/>
              </w:rPr>
            </w:pPr>
            <w:r w:rsidRPr="0004681E">
              <w:rPr>
                <w:rFonts w:cs="Arial"/>
                <w:lang w:val="ru-RU"/>
              </w:rPr>
              <w:t>П052Е1</w:t>
            </w:r>
            <w:r w:rsidRPr="002836A5">
              <w:rPr>
                <w:rFonts w:cs="Arial"/>
              </w:rPr>
              <w:tab/>
            </w:r>
            <w:r w:rsidRPr="0004681E">
              <w:rPr>
                <w:rFonts w:cs="Arial"/>
                <w:lang w:val="ru-RU"/>
              </w:rPr>
              <w:t>–</w:t>
            </w:r>
            <w:r w:rsidRPr="002836A5">
              <w:rPr>
                <w:rFonts w:cs="Arial"/>
              </w:rPr>
              <w:tab/>
            </w:r>
            <w:r w:rsidRPr="0004681E">
              <w:rPr>
                <w:rFonts w:cs="Arial"/>
                <w:lang w:val="ru-RU"/>
              </w:rPr>
              <w:t>пројектовање електроенергетских инсталација високог и средњег напона</w:t>
            </w:r>
          </w:p>
          <w:p w14:paraId="7313CD79" w14:textId="77777777" w:rsidR="00C05EF5" w:rsidRPr="0004681E" w:rsidRDefault="00C05EF5" w:rsidP="002338AD">
            <w:pPr>
              <w:tabs>
                <w:tab w:val="left" w:pos="1284"/>
              </w:tabs>
              <w:ind w:left="1567" w:hanging="1275"/>
              <w:rPr>
                <w:rFonts w:cs="Arial"/>
                <w:lang w:val="ru-RU"/>
              </w:rPr>
            </w:pPr>
            <w:r w:rsidRPr="0004681E">
              <w:rPr>
                <w:rFonts w:cs="Arial"/>
                <w:lang w:val="ru-RU"/>
              </w:rPr>
              <w:lastRenderedPageBreak/>
              <w:t>П052Е4</w:t>
            </w:r>
            <w:r w:rsidRPr="002836A5">
              <w:rPr>
                <w:rFonts w:cs="Arial"/>
              </w:rPr>
              <w:tab/>
            </w:r>
            <w:r w:rsidRPr="0004681E">
              <w:rPr>
                <w:rFonts w:cs="Arial"/>
                <w:lang w:val="ru-RU"/>
              </w:rPr>
              <w:t>–</w:t>
            </w:r>
            <w:r w:rsidRPr="002836A5">
              <w:rPr>
                <w:rFonts w:cs="Arial"/>
              </w:rPr>
              <w:tab/>
            </w:r>
            <w:r w:rsidRPr="0004681E">
              <w:rPr>
                <w:rFonts w:cs="Arial"/>
                <w:lang w:val="ru-RU"/>
              </w:rPr>
              <w:t>пројекти управљања електромоторним погонима – аутоматика, мерења и регулација</w:t>
            </w:r>
          </w:p>
          <w:p w14:paraId="59BEA0A1" w14:textId="77777777" w:rsidR="00C05EF5" w:rsidRPr="0004681E" w:rsidRDefault="00C05EF5" w:rsidP="002338AD">
            <w:pPr>
              <w:tabs>
                <w:tab w:val="left" w:pos="1284"/>
              </w:tabs>
              <w:ind w:left="1567" w:hanging="1275"/>
              <w:rPr>
                <w:rFonts w:cs="Arial"/>
                <w:lang w:val="ru-RU"/>
              </w:rPr>
            </w:pPr>
            <w:r w:rsidRPr="0004681E">
              <w:rPr>
                <w:rFonts w:cs="Arial"/>
                <w:lang w:val="ru-RU"/>
              </w:rPr>
              <w:t>П052М1</w:t>
            </w:r>
            <w:r w:rsidRPr="002836A5">
              <w:rPr>
                <w:rFonts w:cs="Arial"/>
              </w:rPr>
              <w:tab/>
            </w:r>
            <w:r w:rsidRPr="0004681E">
              <w:rPr>
                <w:rFonts w:cs="Arial"/>
                <w:lang w:val="ru-RU"/>
              </w:rPr>
              <w:t>–</w:t>
            </w:r>
            <w:r w:rsidRPr="002836A5">
              <w:rPr>
                <w:rFonts w:cs="Arial"/>
              </w:rPr>
              <w:tab/>
            </w:r>
            <w:r w:rsidRPr="0004681E">
              <w:rPr>
                <w:rFonts w:cs="Arial"/>
                <w:lang w:val="ru-RU"/>
              </w:rPr>
              <w:t xml:space="preserve">пројектовање термотехничких, термоенергетских, процесних и гасних инсталација </w:t>
            </w:r>
          </w:p>
          <w:p w14:paraId="01251C21" w14:textId="77777777" w:rsidR="00C05EF5" w:rsidRPr="0004681E" w:rsidRDefault="00C05EF5" w:rsidP="002338AD">
            <w:pPr>
              <w:tabs>
                <w:tab w:val="left" w:pos="308"/>
              </w:tabs>
              <w:rPr>
                <w:rFonts w:cs="Arial"/>
                <w:b/>
                <w:lang w:val="ru-RU"/>
              </w:rPr>
            </w:pPr>
            <w:r w:rsidRPr="0004681E">
              <w:rPr>
                <w:rFonts w:cs="Arial"/>
                <w:b/>
                <w:lang w:val="ru-RU"/>
              </w:rPr>
              <w:t>-</w:t>
            </w:r>
            <w:r w:rsidRPr="0004681E">
              <w:rPr>
                <w:rFonts w:cs="Arial"/>
                <w:b/>
                <w:lang w:val="ru-RU"/>
              </w:rPr>
              <w:tab/>
              <w:t>објекти преко 50</w:t>
            </w:r>
            <w:r w:rsidR="00553062">
              <w:rPr>
                <w:rFonts w:cs="Arial"/>
                <w:b/>
              </w:rPr>
              <w:t>m</w:t>
            </w:r>
            <w:r w:rsidRPr="0004681E">
              <w:rPr>
                <w:rFonts w:cs="Arial"/>
                <w:b/>
                <w:lang w:val="ru-RU"/>
              </w:rPr>
              <w:t xml:space="preserve"> висине:</w:t>
            </w:r>
          </w:p>
          <w:p w14:paraId="07B4D716" w14:textId="77777777" w:rsidR="00C05EF5" w:rsidRPr="0004681E" w:rsidRDefault="00C05EF5" w:rsidP="002338AD">
            <w:pPr>
              <w:tabs>
                <w:tab w:val="left" w:pos="1284"/>
              </w:tabs>
              <w:ind w:left="1567" w:hanging="1275"/>
              <w:rPr>
                <w:rFonts w:cs="Arial"/>
                <w:lang w:val="ru-RU"/>
              </w:rPr>
            </w:pPr>
            <w:r w:rsidRPr="0004681E">
              <w:rPr>
                <w:rFonts w:cs="Arial"/>
                <w:lang w:val="ru-RU"/>
              </w:rPr>
              <w:t>П203Г1</w:t>
            </w:r>
            <w:r w:rsidRPr="002836A5">
              <w:rPr>
                <w:rFonts w:cs="Arial"/>
              </w:rPr>
              <w:tab/>
            </w:r>
            <w:r w:rsidRPr="0004681E">
              <w:rPr>
                <w:rFonts w:cs="Arial"/>
                <w:lang w:val="ru-RU"/>
              </w:rPr>
              <w:t>-</w:t>
            </w:r>
            <w:r w:rsidRPr="002836A5">
              <w:rPr>
                <w:rFonts w:cs="Arial"/>
              </w:rPr>
              <w:tab/>
            </w:r>
            <w:r w:rsidRPr="0004681E">
              <w:rPr>
                <w:rFonts w:cs="Arial"/>
                <w:lang w:val="ru-RU"/>
              </w:rPr>
              <w:t>пројектовање грађевинских конструкција</w:t>
            </w:r>
          </w:p>
          <w:p w14:paraId="3FAC2A34" w14:textId="77777777" w:rsidR="00C05EF5" w:rsidRPr="0004681E" w:rsidRDefault="00C05EF5" w:rsidP="002338AD">
            <w:pPr>
              <w:tabs>
                <w:tab w:val="left" w:pos="308"/>
              </w:tabs>
              <w:rPr>
                <w:rFonts w:cs="Arial"/>
                <w:b/>
              </w:rPr>
            </w:pPr>
            <w:r w:rsidRPr="002836A5">
              <w:rPr>
                <w:rFonts w:cs="Arial"/>
                <w:b/>
              </w:rPr>
              <w:t>-</w:t>
            </w:r>
            <w:r w:rsidRPr="0004681E">
              <w:rPr>
                <w:rFonts w:cs="Arial"/>
                <w:b/>
                <w:lang w:val="ru-RU"/>
              </w:rPr>
              <w:tab/>
            </w:r>
            <w:r w:rsidRPr="0004681E">
              <w:rPr>
                <w:rFonts w:cs="Arial"/>
                <w:b/>
              </w:rPr>
              <w:t>трафо станице напона 110 и више kV:</w:t>
            </w:r>
          </w:p>
          <w:p w14:paraId="4ADBEF9C" w14:textId="77777777" w:rsidR="00C05EF5" w:rsidRPr="0004681E" w:rsidRDefault="00C05EF5" w:rsidP="002338AD">
            <w:pPr>
              <w:tabs>
                <w:tab w:val="left" w:pos="1284"/>
              </w:tabs>
              <w:ind w:left="1567" w:hanging="1275"/>
              <w:rPr>
                <w:rFonts w:cs="Arial"/>
              </w:rPr>
            </w:pPr>
            <w:r w:rsidRPr="0004681E">
              <w:rPr>
                <w:rFonts w:cs="Arial"/>
              </w:rPr>
              <w:t>П062Е1</w:t>
            </w:r>
            <w:r w:rsidRPr="002836A5">
              <w:rPr>
                <w:rFonts w:cs="Arial"/>
              </w:rPr>
              <w:tab/>
            </w:r>
            <w:r w:rsidRPr="0004681E">
              <w:rPr>
                <w:rFonts w:cs="Arial"/>
              </w:rPr>
              <w:t>-</w:t>
            </w:r>
            <w:r w:rsidRPr="002836A5">
              <w:rPr>
                <w:rFonts w:cs="Arial"/>
              </w:rPr>
              <w:tab/>
            </w:r>
            <w:r w:rsidRPr="0004681E">
              <w:rPr>
                <w:rFonts w:cs="Arial"/>
                <w:lang w:val="ru-RU"/>
              </w:rPr>
              <w:t>пројектовање</w:t>
            </w:r>
            <w:r w:rsidRPr="0004681E">
              <w:rPr>
                <w:rFonts w:cs="Arial"/>
              </w:rPr>
              <w:t xml:space="preserve"> електроенергетских инсталација високог и средњег напона</w:t>
            </w:r>
          </w:p>
          <w:p w14:paraId="7284063D" w14:textId="77777777" w:rsidR="00C05EF5" w:rsidRPr="0004681E" w:rsidRDefault="00C05EF5" w:rsidP="002338AD">
            <w:pPr>
              <w:tabs>
                <w:tab w:val="left" w:pos="308"/>
              </w:tabs>
              <w:rPr>
                <w:rFonts w:cs="Arial"/>
                <w:b/>
              </w:rPr>
            </w:pPr>
            <w:r w:rsidRPr="0004681E">
              <w:rPr>
                <w:rFonts w:cs="Arial"/>
                <w:b/>
              </w:rPr>
              <w:t>-</w:t>
            </w:r>
            <w:r w:rsidRPr="0004681E">
              <w:rPr>
                <w:rFonts w:cs="Arial"/>
                <w:b/>
                <w:lang w:val="ru-RU"/>
              </w:rPr>
              <w:tab/>
              <w:t xml:space="preserve">електроенергетски водови напона 110 и више </w:t>
            </w:r>
            <w:r w:rsidRPr="0004681E">
              <w:rPr>
                <w:rFonts w:cs="Arial"/>
                <w:b/>
                <w:color w:val="333333"/>
              </w:rPr>
              <w:t>kV:</w:t>
            </w:r>
          </w:p>
          <w:p w14:paraId="4DF058CE" w14:textId="77777777" w:rsidR="00C05EF5" w:rsidRPr="0004681E" w:rsidRDefault="00C05EF5" w:rsidP="002338AD">
            <w:pPr>
              <w:tabs>
                <w:tab w:val="left" w:pos="1284"/>
              </w:tabs>
              <w:ind w:left="1567" w:hanging="1275"/>
              <w:rPr>
                <w:rFonts w:cs="Arial"/>
              </w:rPr>
            </w:pPr>
            <w:r w:rsidRPr="0004681E">
              <w:rPr>
                <w:rFonts w:cs="Arial"/>
              </w:rPr>
              <w:t>П061Е1</w:t>
            </w:r>
            <w:r w:rsidRPr="002836A5">
              <w:rPr>
                <w:rFonts w:cs="Arial"/>
              </w:rPr>
              <w:tab/>
            </w:r>
            <w:r w:rsidRPr="0004681E">
              <w:rPr>
                <w:rFonts w:cs="Arial"/>
              </w:rPr>
              <w:t>-</w:t>
            </w:r>
            <w:r w:rsidRPr="002836A5">
              <w:rPr>
                <w:rFonts w:cs="Arial"/>
              </w:rPr>
              <w:tab/>
            </w:r>
            <w:r w:rsidRPr="0004681E">
              <w:rPr>
                <w:rFonts w:cs="Arial"/>
              </w:rPr>
              <w:t>пројекти електроенергетских инсталација високог и средњег напона</w:t>
            </w:r>
          </w:p>
          <w:p w14:paraId="188BC06A" w14:textId="77777777" w:rsidR="00C43F6E" w:rsidRDefault="00C43F6E" w:rsidP="002338AD">
            <w:pPr>
              <w:rPr>
                <w:rFonts w:cs="Arial"/>
                <w:b/>
                <w:lang w:val="ru-RU"/>
              </w:rPr>
            </w:pPr>
          </w:p>
          <w:p w14:paraId="4461535C"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64C7DABE" w14:textId="77777777" w:rsidR="00C05EF5" w:rsidRPr="003D7DA3" w:rsidRDefault="00C05EF5" w:rsidP="000D7E27">
            <w:pPr>
              <w:spacing w:before="0"/>
              <w:rPr>
                <w:rFonts w:cs="Arial"/>
                <w:lang w:val="ru-RU"/>
              </w:rPr>
            </w:pPr>
            <w:r w:rsidRPr="0004681E">
              <w:rPr>
                <w:rFonts w:cs="Arial"/>
              </w:rPr>
              <w:t xml:space="preserve">Копија важећег </w:t>
            </w:r>
            <w:r w:rsidRPr="0004681E">
              <w:rPr>
                <w:rFonts w:cs="Arial"/>
                <w:lang w:val="ru-RU"/>
              </w:rPr>
              <w:t xml:space="preserve">Решења надлежног Министарства којом се потврђује поседовање </w:t>
            </w:r>
            <w:r w:rsidRPr="0004681E">
              <w:rPr>
                <w:rFonts w:cs="Arial"/>
              </w:rPr>
              <w:t xml:space="preserve">важећих, </w:t>
            </w:r>
            <w:r w:rsidRPr="0004681E">
              <w:rPr>
                <w:rFonts w:cs="Arial"/>
                <w:lang w:val="ru-RU"/>
              </w:rPr>
              <w:t>изнад наведених лиценци</w:t>
            </w:r>
            <w:r w:rsidR="000D7E27">
              <w:rPr>
                <w:rFonts w:cs="Arial"/>
                <w:lang w:val="ru-RU"/>
              </w:rPr>
              <w:t>, за понуђача или члана групе понуђача којем је по Споразуму о заједничком извршењу јавне набавке поверено извршење дела набавке за који је неопходна испуњеност овог услова.</w:t>
            </w:r>
          </w:p>
        </w:tc>
      </w:tr>
      <w:tr w:rsidR="00C05EF5" w:rsidRPr="0053715C" w14:paraId="7417F249" w14:textId="77777777" w:rsidTr="002338AD">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285D26C" w14:textId="77777777" w:rsidR="00C05EF5" w:rsidRPr="0004681E" w:rsidRDefault="00C05EF5" w:rsidP="002338AD">
            <w:pPr>
              <w:jc w:val="center"/>
              <w:rPr>
                <w:rFonts w:cs="Arial"/>
                <w:lang w:val="ru-RU"/>
              </w:rPr>
            </w:pPr>
          </w:p>
        </w:tc>
        <w:tc>
          <w:tcPr>
            <w:tcW w:w="8755" w:type="dxa"/>
            <w:tcBorders>
              <w:top w:val="single" w:sz="4" w:space="0" w:color="auto"/>
              <w:left w:val="single" w:sz="4" w:space="0" w:color="auto"/>
              <w:bottom w:val="single" w:sz="4" w:space="0" w:color="auto"/>
              <w:right w:val="single" w:sz="4" w:space="0" w:color="auto"/>
            </w:tcBorders>
          </w:tcPr>
          <w:p w14:paraId="12E67385"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2DEA7994" w14:textId="77777777" w:rsidR="00C05EF5" w:rsidRPr="0004681E" w:rsidRDefault="007C0255" w:rsidP="002338AD">
            <w:pPr>
              <w:rPr>
                <w:rFonts w:cs="Arial"/>
                <w:lang w:val="ru-RU"/>
              </w:rPr>
            </w:pPr>
            <w:r>
              <w:rPr>
                <w:rFonts w:cs="Arial"/>
                <w:lang w:val="ru-RU"/>
              </w:rPr>
              <w:t xml:space="preserve">2. </w:t>
            </w:r>
            <w:r w:rsidR="00C05EF5" w:rsidRPr="0004681E">
              <w:rPr>
                <w:rFonts w:cs="Arial"/>
                <w:lang w:val="ru-RU"/>
              </w:rPr>
              <w:t xml:space="preserve">Да испуњава услове за израду </w:t>
            </w:r>
            <w:r w:rsidR="00C05EF5" w:rsidRPr="0004681E">
              <w:rPr>
                <w:rFonts w:cs="Arial"/>
              </w:rPr>
              <w:t xml:space="preserve">техничке документације система из области заштите од пожара према </w:t>
            </w:r>
            <w:r w:rsidR="00C05EF5" w:rsidRPr="0004681E">
              <w:rPr>
                <w:rFonts w:cs="Arial"/>
                <w:lang w:val="ru-RU"/>
              </w:rPr>
              <w:t>Правилник</w:t>
            </w:r>
            <w:r w:rsidR="00C05EF5" w:rsidRPr="0004681E">
              <w:rPr>
                <w:rFonts w:cs="Arial"/>
              </w:rPr>
              <w:t>у</w:t>
            </w:r>
            <w:r w:rsidR="00C05EF5" w:rsidRPr="0004681E">
              <w:rPr>
                <w:rFonts w:cs="Arial"/>
                <w:lang w:val="ru-RU"/>
              </w:rPr>
              <w:t xml:space="preserve"> о полагању стручног испита и условима за добијање лиценце и овлашћења за израду Главног пројекта заштите од пожара и посебних система и мера заштите од пожара ("Службени гласник РС", бр. 21 од 21. марта 2012, 87 од 4. октобра 2013.)</w:t>
            </w:r>
            <w:r w:rsidR="00C05EF5" w:rsidRPr="0004681E">
              <w:rPr>
                <w:rFonts w:cs="Arial"/>
              </w:rPr>
              <w:t xml:space="preserve"> </w:t>
            </w:r>
            <w:r w:rsidR="00C05EF5" w:rsidRPr="0004681E">
              <w:rPr>
                <w:rFonts w:cs="Arial"/>
                <w:lang w:val="ru-RU"/>
              </w:rPr>
              <w:t>и то:</w:t>
            </w:r>
          </w:p>
          <w:p w14:paraId="1746E874" w14:textId="77777777" w:rsidR="00C05EF5" w:rsidRPr="0004681E" w:rsidRDefault="00C05EF5" w:rsidP="002338AD">
            <w:pPr>
              <w:rPr>
                <w:rFonts w:cs="Arial"/>
              </w:rPr>
            </w:pPr>
            <w:r w:rsidRPr="0004681E">
              <w:rPr>
                <w:rFonts w:cs="Arial"/>
                <w:lang w:val="ru-RU"/>
              </w:rPr>
              <w:t>Важећа лиценца за израду</w:t>
            </w:r>
            <w:r w:rsidRPr="0004681E">
              <w:rPr>
                <w:rFonts w:cs="Arial"/>
              </w:rPr>
              <w:t>:</w:t>
            </w:r>
          </w:p>
          <w:p w14:paraId="16505AC6"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пројеката стабилних система за гашење пожара</w:t>
            </w:r>
            <w:r w:rsidRPr="002836A5">
              <w:rPr>
                <w:rFonts w:ascii="Arial" w:hAnsi="Arial" w:cs="Arial"/>
              </w:rPr>
              <w:t xml:space="preserve"> (</w:t>
            </w:r>
            <w:r w:rsidRPr="0004681E">
              <w:rPr>
                <w:rFonts w:ascii="Arial" w:hAnsi="Arial" w:cs="Arial"/>
              </w:rPr>
              <w:t>Б</w:t>
            </w:r>
            <w:r w:rsidRPr="002836A5">
              <w:rPr>
                <w:rFonts w:ascii="Arial" w:hAnsi="Arial" w:cs="Arial"/>
              </w:rPr>
              <w:t>.1)</w:t>
            </w:r>
          </w:p>
          <w:p w14:paraId="23B70CFD"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пројеката стабилних система за дојаву пожара (Б.2)</w:t>
            </w:r>
          </w:p>
          <w:p w14:paraId="4079FC15"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пројекта стабилних система за детекцију експлозивних гасова и пара (Б.3)</w:t>
            </w:r>
          </w:p>
          <w:p w14:paraId="22C897FC" w14:textId="77777777" w:rsidR="00C05EF5" w:rsidRPr="0004681E" w:rsidRDefault="00C05EF5" w:rsidP="00C05EF5">
            <w:pPr>
              <w:pStyle w:val="ListParagraph"/>
              <w:numPr>
                <w:ilvl w:val="0"/>
                <w:numId w:val="70"/>
              </w:numPr>
              <w:spacing w:before="0" w:after="0" w:line="240" w:lineRule="auto"/>
              <w:ind w:left="293" w:hanging="293"/>
              <w:rPr>
                <w:rFonts w:ascii="Arial" w:eastAsia="Times New Roman" w:hAnsi="Arial" w:cs="Arial"/>
                <w:lang w:val="ru-RU"/>
              </w:rPr>
            </w:pPr>
            <w:r w:rsidRPr="0004681E">
              <w:rPr>
                <w:rFonts w:ascii="Arial" w:hAnsi="Arial" w:cs="Arial"/>
                <w:lang w:val="ru-RU"/>
              </w:rPr>
              <w:t>ан</w:t>
            </w:r>
            <w:r w:rsidRPr="0004681E">
              <w:rPr>
                <w:rFonts w:ascii="Arial" w:eastAsia="Times New Roman" w:hAnsi="Arial" w:cs="Arial"/>
                <w:lang w:val="ru-RU"/>
              </w:rPr>
              <w:t>ализа о зонама опасности и одређивање ових зона (Б.4)</w:t>
            </w:r>
          </w:p>
          <w:p w14:paraId="047B56AC" w14:textId="77777777" w:rsidR="00C05EF5" w:rsidRPr="0004681E" w:rsidRDefault="00C05EF5" w:rsidP="00C05EF5">
            <w:pPr>
              <w:pStyle w:val="ListParagraph"/>
              <w:numPr>
                <w:ilvl w:val="0"/>
                <w:numId w:val="70"/>
              </w:numPr>
              <w:spacing w:before="0" w:after="0" w:line="240" w:lineRule="auto"/>
              <w:ind w:left="293" w:hanging="293"/>
              <w:rPr>
                <w:rFonts w:ascii="Arial" w:eastAsia="Times New Roman" w:hAnsi="Arial" w:cs="Arial"/>
                <w:lang w:val="ru-RU"/>
              </w:rPr>
            </w:pPr>
            <w:r w:rsidRPr="0004681E">
              <w:rPr>
                <w:rFonts w:ascii="Arial" w:hAnsi="Arial" w:cs="Arial"/>
                <w:lang w:val="ru-RU"/>
              </w:rPr>
              <w:t>пројеката</w:t>
            </w:r>
            <w:r w:rsidRPr="0004681E">
              <w:rPr>
                <w:rFonts w:ascii="Arial" w:eastAsia="Times New Roman" w:hAnsi="Arial" w:cs="Arial"/>
                <w:lang w:val="ru-RU"/>
              </w:rPr>
              <w:t xml:space="preserve"> електричних инсталација и уређаја за просторе угрожене експлозивним атмосферама (запаљивим гасовима, парама запаљивих течности и експлозивним прашинама) (Б.5)</w:t>
            </w:r>
          </w:p>
          <w:p w14:paraId="0AB8B9D6"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6BBE06CE" w14:textId="77777777" w:rsidR="00C05EF5" w:rsidRPr="0004681E" w:rsidRDefault="00C05EF5" w:rsidP="00C006BD">
            <w:pPr>
              <w:rPr>
                <w:rFonts w:cs="Arial"/>
                <w:lang w:val="ru-RU"/>
              </w:rPr>
            </w:pPr>
            <w:r w:rsidRPr="0004681E">
              <w:rPr>
                <w:rFonts w:cs="Arial"/>
                <w:lang w:val="ru-RU"/>
              </w:rPr>
              <w:t>Важећа Решења Министарства унутрашњих послов</w:t>
            </w:r>
            <w:r w:rsidR="00C006BD">
              <w:rPr>
                <w:rFonts w:cs="Arial"/>
                <w:lang w:val="ru-RU"/>
              </w:rPr>
              <w:t xml:space="preserve">а којом се потврђује поседовање </w:t>
            </w:r>
            <w:r w:rsidR="00C006BD">
              <w:rPr>
                <w:rFonts w:cs="Arial"/>
                <w:lang w:val="sr-Cyrl-RS"/>
              </w:rPr>
              <w:t>горе</w:t>
            </w:r>
            <w:r w:rsidRPr="0004681E">
              <w:rPr>
                <w:rFonts w:cs="Arial"/>
                <w:lang w:val="ru-RU"/>
              </w:rPr>
              <w:t xml:space="preserve"> наведених лиценици и </w:t>
            </w:r>
            <w:r w:rsidRPr="0004681E">
              <w:rPr>
                <w:rFonts w:cs="Arial"/>
              </w:rPr>
              <w:t>o</w:t>
            </w:r>
            <w:r w:rsidRPr="0004681E">
              <w:rPr>
                <w:rFonts w:cs="Arial"/>
                <w:lang w:val="ru-RU"/>
              </w:rPr>
              <w:t>влашћења.</w:t>
            </w:r>
            <w:r w:rsidR="00A67B10">
              <w:rPr>
                <w:rFonts w:cs="Arial"/>
                <w:lang w:val="ru-RU"/>
              </w:rPr>
              <w:t xml:space="preserve"> </w:t>
            </w:r>
            <w:r w:rsidR="00A67B10" w:rsidRPr="00A67B10">
              <w:rPr>
                <w:rFonts w:cs="Arial"/>
                <w:lang w:val="ru-RU"/>
              </w:rPr>
              <w:t xml:space="preserve">Понуђач може испуњеност </w:t>
            </w:r>
            <w:r w:rsidR="00A67B10">
              <w:rPr>
                <w:rFonts w:cs="Arial"/>
                <w:lang w:val="ru-RU"/>
              </w:rPr>
              <w:t xml:space="preserve">овог </w:t>
            </w:r>
            <w:r w:rsidR="00A67B10" w:rsidRPr="00A67B10">
              <w:rPr>
                <w:rFonts w:cs="Arial"/>
                <w:lang w:val="ru-RU"/>
              </w:rPr>
              <w:t>услова да докаже и преко подизвођача.</w:t>
            </w:r>
          </w:p>
        </w:tc>
      </w:tr>
    </w:tbl>
    <w:p w14:paraId="55B6D89F" w14:textId="77777777" w:rsidR="00C05EF5" w:rsidRPr="002836A5" w:rsidRDefault="00C05EF5" w:rsidP="00C05EF5"/>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8765"/>
      </w:tblGrid>
      <w:tr w:rsidR="00C05EF5" w:rsidRPr="0004681E" w14:paraId="01F2109C" w14:textId="77777777" w:rsidTr="00A44D14">
        <w:trPr>
          <w:tblHeader/>
          <w:jc w:val="center"/>
        </w:trPr>
        <w:tc>
          <w:tcPr>
            <w:tcW w:w="699" w:type="dxa"/>
            <w:tcBorders>
              <w:top w:val="single" w:sz="4" w:space="0" w:color="auto"/>
            </w:tcBorders>
            <w:vAlign w:val="center"/>
          </w:tcPr>
          <w:p w14:paraId="62A14093" w14:textId="77777777" w:rsidR="00C05EF5" w:rsidRPr="0004681E" w:rsidRDefault="00C05EF5" w:rsidP="002338AD">
            <w:pPr>
              <w:jc w:val="center"/>
              <w:rPr>
                <w:rFonts w:cs="Arial"/>
                <w:b/>
                <w:lang w:val="ru-RU"/>
              </w:rPr>
            </w:pPr>
            <w:r w:rsidRPr="0004681E">
              <w:rPr>
                <w:rFonts w:cs="Arial"/>
                <w:b/>
                <w:lang w:val="ru-RU"/>
              </w:rPr>
              <w:t>Р. бр.</w:t>
            </w:r>
          </w:p>
        </w:tc>
        <w:tc>
          <w:tcPr>
            <w:tcW w:w="8765" w:type="dxa"/>
            <w:tcBorders>
              <w:top w:val="single" w:sz="4" w:space="0" w:color="auto"/>
            </w:tcBorders>
          </w:tcPr>
          <w:p w14:paraId="5F37280F" w14:textId="77777777" w:rsidR="00C05EF5" w:rsidRPr="0004681E" w:rsidRDefault="000A28E4" w:rsidP="002338AD">
            <w:pPr>
              <w:rPr>
                <w:rFonts w:cs="Arial"/>
                <w:b/>
                <w:lang w:val="ru-RU"/>
              </w:rPr>
            </w:pPr>
            <w:r>
              <w:rPr>
                <w:rFonts w:cs="Arial"/>
                <w:b/>
                <w:lang w:val="ru-RU"/>
              </w:rPr>
              <w:t>4</w:t>
            </w:r>
            <w:r w:rsidR="00C05EF5" w:rsidRPr="0004681E">
              <w:rPr>
                <w:rFonts w:cs="Arial"/>
                <w:b/>
                <w:lang w:val="ru-RU"/>
              </w:rPr>
              <w:t xml:space="preserve">.2  ДОДАТНИ УСЛОВИ </w:t>
            </w:r>
          </w:p>
          <w:p w14:paraId="6208AD6D" w14:textId="77777777" w:rsidR="00C05EF5" w:rsidRPr="0004681E" w:rsidRDefault="00C05EF5" w:rsidP="002338AD">
            <w:pPr>
              <w:rPr>
                <w:rFonts w:cs="Arial"/>
                <w:b/>
              </w:rPr>
            </w:pPr>
            <w:r w:rsidRPr="0004681E">
              <w:rPr>
                <w:rFonts w:cs="Arial"/>
                <w:b/>
                <w:lang w:val="ru-RU"/>
              </w:rPr>
              <w:t xml:space="preserve">ЗА УЧЕШЋЕ У ПОСТУПКУ ЈАВНЕ НАБАВКЕ ИЗ ЧЛАНА 76. </w:t>
            </w:r>
            <w:r w:rsidRPr="0004681E">
              <w:rPr>
                <w:rFonts w:cs="Arial"/>
                <w:b/>
              </w:rPr>
              <w:t>ЗАКОНА</w:t>
            </w:r>
          </w:p>
        </w:tc>
      </w:tr>
      <w:tr w:rsidR="00C05EF5" w:rsidRPr="0053715C" w14:paraId="0E5E4B12" w14:textId="77777777" w:rsidTr="00A44D14">
        <w:trPr>
          <w:jc w:val="center"/>
        </w:trPr>
        <w:tc>
          <w:tcPr>
            <w:tcW w:w="699" w:type="dxa"/>
          </w:tcPr>
          <w:p w14:paraId="3E73D443" w14:textId="77777777" w:rsidR="00C05EF5" w:rsidRPr="0004681E" w:rsidRDefault="007C0255" w:rsidP="002338AD">
            <w:pPr>
              <w:jc w:val="center"/>
              <w:rPr>
                <w:rFonts w:cs="Arial"/>
              </w:rPr>
            </w:pPr>
            <w:r>
              <w:rPr>
                <w:rFonts w:cs="Arial"/>
              </w:rPr>
              <w:t>6</w:t>
            </w:r>
            <w:r w:rsidR="00A44D14">
              <w:rPr>
                <w:rFonts w:cs="Arial"/>
              </w:rPr>
              <w:t>.</w:t>
            </w:r>
          </w:p>
        </w:tc>
        <w:tc>
          <w:tcPr>
            <w:tcW w:w="8765" w:type="dxa"/>
          </w:tcPr>
          <w:p w14:paraId="7CA2F2E4" w14:textId="77777777" w:rsidR="00C05EF5" w:rsidRPr="0004681E" w:rsidRDefault="00C05EF5" w:rsidP="002338AD">
            <w:pPr>
              <w:rPr>
                <w:rFonts w:cs="Arial"/>
                <w:b/>
                <w:lang w:val="ru-RU"/>
              </w:rPr>
            </w:pPr>
            <w:r w:rsidRPr="0004681E">
              <w:rPr>
                <w:rFonts w:cs="Arial"/>
                <w:b/>
                <w:lang w:val="ru-RU"/>
              </w:rPr>
              <w:t>Финансијски капацитет</w:t>
            </w:r>
          </w:p>
          <w:p w14:paraId="124D22E5" w14:textId="77777777" w:rsidR="00C05EF5" w:rsidRPr="0004681E" w:rsidRDefault="00C05EF5" w:rsidP="002338AD">
            <w:pPr>
              <w:rPr>
                <w:rFonts w:cs="Arial"/>
                <w:lang w:val="ru-RU"/>
              </w:rPr>
            </w:pPr>
            <w:r w:rsidRPr="0004681E">
              <w:rPr>
                <w:rFonts w:cs="Arial"/>
                <w:b/>
                <w:lang w:val="ru-RU"/>
              </w:rPr>
              <w:t>Услови</w:t>
            </w:r>
            <w:r w:rsidRPr="0004681E">
              <w:rPr>
                <w:rFonts w:cs="Arial"/>
                <w:lang w:val="ru-RU"/>
              </w:rPr>
              <w:t>:</w:t>
            </w:r>
          </w:p>
          <w:p w14:paraId="34406DA7" w14:textId="77777777" w:rsidR="00C05EF5" w:rsidRPr="0004681E" w:rsidRDefault="00C05EF5" w:rsidP="002338AD">
            <w:pPr>
              <w:rPr>
                <w:rFonts w:cs="Arial"/>
                <w:lang w:val="sr-Cyrl-CS"/>
              </w:rPr>
            </w:pPr>
          </w:p>
          <w:p w14:paraId="26BB7DEE"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sr-Cyrl-CS"/>
              </w:rPr>
              <w:lastRenderedPageBreak/>
              <w:t xml:space="preserve">Да </w:t>
            </w:r>
            <w:r w:rsidRPr="0004681E">
              <w:rPr>
                <w:rFonts w:ascii="Arial" w:hAnsi="Arial" w:cs="Arial"/>
                <w:lang w:val="ru-RU"/>
              </w:rPr>
              <w:t>понуђач није био неликвидан у последњих шест месеци који претходе дану објављивања Позива за подношење понуда на Порталу јавних набавки</w:t>
            </w:r>
            <w:r w:rsidRPr="0004681E">
              <w:rPr>
                <w:rFonts w:ascii="Arial" w:hAnsi="Arial" w:cs="Arial"/>
                <w:lang w:val="sr-Cyrl-CS"/>
              </w:rPr>
              <w:t xml:space="preserve"> </w:t>
            </w:r>
            <w:r w:rsidRPr="0004681E">
              <w:rPr>
                <w:rFonts w:ascii="Arial" w:hAnsi="Arial" w:cs="Arial"/>
                <w:lang w:val="ru-RU"/>
              </w:rPr>
              <w:t>(рачунајући и дан објаве позива на Порталу јавних набавки);</w:t>
            </w:r>
          </w:p>
          <w:p w14:paraId="01DADA46" w14:textId="77777777" w:rsidR="00C05EF5" w:rsidRDefault="00C05EF5" w:rsidP="00C05EF5">
            <w:pPr>
              <w:pStyle w:val="ListParagraph"/>
              <w:numPr>
                <w:ilvl w:val="0"/>
                <w:numId w:val="70"/>
              </w:numPr>
              <w:spacing w:before="0" w:after="0" w:line="240" w:lineRule="auto"/>
              <w:ind w:left="293" w:hanging="293"/>
              <w:rPr>
                <w:rFonts w:ascii="Arial" w:hAnsi="Arial" w:cs="Arial"/>
                <w:lang w:val="sr-Cyrl-CS"/>
              </w:rPr>
            </w:pPr>
            <w:r w:rsidRPr="0004681E">
              <w:rPr>
                <w:rFonts w:ascii="Arial" w:hAnsi="Arial" w:cs="Arial"/>
                <w:lang w:val="ru-RU"/>
              </w:rPr>
              <w:t>Да је понуђач з</w:t>
            </w:r>
            <w:r w:rsidRPr="0004681E">
              <w:rPr>
                <w:rFonts w:ascii="Arial" w:hAnsi="Arial" w:cs="Arial"/>
                <w:lang w:val="sr-Cyrl-CS"/>
              </w:rPr>
              <w:t xml:space="preserve">а три обрачунске године </w:t>
            </w:r>
            <w:r w:rsidR="007E1830">
              <w:rPr>
                <w:rFonts w:ascii="Arial" w:hAnsi="Arial" w:cs="Arial"/>
                <w:lang w:val="sr-Cyrl-CS"/>
              </w:rPr>
              <w:t xml:space="preserve">укупно </w:t>
            </w:r>
            <w:r w:rsidRPr="0004681E">
              <w:rPr>
                <w:rFonts w:ascii="Arial" w:hAnsi="Arial" w:cs="Arial"/>
                <w:lang w:val="sr-Cyrl-CS"/>
              </w:rPr>
              <w:t>(201</w:t>
            </w:r>
            <w:r w:rsidRPr="0004681E">
              <w:rPr>
                <w:rFonts w:ascii="Arial" w:hAnsi="Arial" w:cs="Arial"/>
                <w:lang w:val="ru-RU"/>
              </w:rPr>
              <w:t>5</w:t>
            </w:r>
            <w:r w:rsidRPr="0004681E">
              <w:rPr>
                <w:rFonts w:ascii="Arial" w:hAnsi="Arial" w:cs="Arial"/>
                <w:lang w:val="sr-Cyrl-CS"/>
              </w:rPr>
              <w:t>, 201</w:t>
            </w:r>
            <w:r w:rsidRPr="0004681E">
              <w:rPr>
                <w:rFonts w:ascii="Arial" w:hAnsi="Arial" w:cs="Arial"/>
                <w:lang w:val="ru-RU"/>
              </w:rPr>
              <w:t>6</w:t>
            </w:r>
            <w:r w:rsidRPr="0004681E">
              <w:rPr>
                <w:rFonts w:ascii="Arial" w:hAnsi="Arial" w:cs="Arial"/>
                <w:lang w:val="sr-Cyrl-CS"/>
              </w:rPr>
              <w:t>. и 201</w:t>
            </w:r>
            <w:r w:rsidRPr="0004681E">
              <w:rPr>
                <w:rFonts w:ascii="Arial" w:hAnsi="Arial" w:cs="Arial"/>
                <w:lang w:val="ru-RU"/>
              </w:rPr>
              <w:t>7</w:t>
            </w:r>
            <w:r w:rsidRPr="0004681E">
              <w:rPr>
                <w:rFonts w:ascii="Arial" w:hAnsi="Arial" w:cs="Arial"/>
                <w:lang w:val="sr-Cyrl-CS"/>
              </w:rPr>
              <w:t xml:space="preserve">.) остварио пословни приход у износу од минимално </w:t>
            </w:r>
            <w:r w:rsidR="00A67B10">
              <w:rPr>
                <w:rFonts w:ascii="Arial" w:hAnsi="Arial" w:cs="Arial"/>
              </w:rPr>
              <w:t>700.000.000,00</w:t>
            </w:r>
            <w:r w:rsidRPr="0004681E">
              <w:rPr>
                <w:rFonts w:ascii="Arial" w:hAnsi="Arial" w:cs="Arial"/>
                <w:lang w:val="sr-Cyrl-CS"/>
              </w:rPr>
              <w:t xml:space="preserve"> динара.</w:t>
            </w:r>
          </w:p>
          <w:p w14:paraId="43F4557E" w14:textId="77777777" w:rsidR="00C43F6E" w:rsidRPr="0004681E" w:rsidRDefault="00C43F6E" w:rsidP="00C43F6E">
            <w:pPr>
              <w:pStyle w:val="ListParagraph"/>
              <w:spacing w:before="0" w:after="0" w:line="240" w:lineRule="auto"/>
              <w:ind w:left="293"/>
              <w:rPr>
                <w:rFonts w:ascii="Arial" w:hAnsi="Arial" w:cs="Arial"/>
                <w:lang w:val="sr-Cyrl-CS"/>
              </w:rPr>
            </w:pPr>
          </w:p>
          <w:p w14:paraId="0F80A71C" w14:textId="77777777" w:rsidR="00C05EF5" w:rsidRPr="0004681E" w:rsidRDefault="00C05EF5" w:rsidP="002338AD">
            <w:pPr>
              <w:rPr>
                <w:rFonts w:cs="Arial"/>
                <w:lang w:val="ru-RU"/>
              </w:rPr>
            </w:pPr>
            <w:r w:rsidRPr="0004681E">
              <w:rPr>
                <w:rFonts w:cs="Arial"/>
                <w:b/>
                <w:lang w:val="ru-RU"/>
              </w:rPr>
              <w:t>Доказ</w:t>
            </w:r>
            <w:r w:rsidRPr="0004681E">
              <w:rPr>
                <w:rFonts w:cs="Arial"/>
                <w:lang w:val="ru-RU"/>
              </w:rPr>
              <w:t>:</w:t>
            </w:r>
          </w:p>
          <w:p w14:paraId="5597899A" w14:textId="77777777" w:rsidR="00C05EF5" w:rsidRPr="0004681E" w:rsidRDefault="00C05EF5" w:rsidP="002338AD">
            <w:pPr>
              <w:rPr>
                <w:rFonts w:cs="Arial"/>
                <w:lang w:val="ru-RU"/>
              </w:rPr>
            </w:pPr>
          </w:p>
          <w:p w14:paraId="3186CE22"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 xml:space="preserve">Биланс успеха за 2015, 2016. и 2017. </w:t>
            </w:r>
            <w:proofErr w:type="gramStart"/>
            <w:r>
              <w:rPr>
                <w:rFonts w:ascii="Arial" w:hAnsi="Arial" w:cs="Arial"/>
              </w:rPr>
              <w:t>г</w:t>
            </w:r>
            <w:r w:rsidRPr="0004681E">
              <w:rPr>
                <w:rFonts w:ascii="Arial" w:hAnsi="Arial" w:cs="Arial"/>
                <w:lang w:val="ru-RU"/>
              </w:rPr>
              <w:t>одину</w:t>
            </w:r>
            <w:proofErr w:type="gramEnd"/>
            <w:r w:rsidRPr="0004681E">
              <w:rPr>
                <w:rFonts w:ascii="Arial" w:hAnsi="Arial" w:cs="Arial"/>
                <w:lang w:val="ru-RU"/>
              </w:rPr>
              <w:t>.</w:t>
            </w:r>
          </w:p>
          <w:p w14:paraId="1B9ECB7D" w14:textId="77777777" w:rsidR="00C05EF5" w:rsidRPr="0004681E" w:rsidRDefault="00C05EF5" w:rsidP="002338AD">
            <w:pPr>
              <w:rPr>
                <w:rFonts w:cs="Arial"/>
                <w:lang w:val="ru-RU"/>
              </w:rPr>
            </w:pPr>
            <w:r w:rsidRPr="0004681E">
              <w:rPr>
                <w:rFonts w:cs="Arial"/>
                <w:lang w:val="ru-RU"/>
              </w:rPr>
              <w:t>или</w:t>
            </w:r>
          </w:p>
          <w:p w14:paraId="35F14BC9"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sr-Cyrl-CS" w:eastAsia="ar-SA"/>
              </w:rPr>
            </w:pPr>
            <w:r w:rsidRPr="0004681E">
              <w:rPr>
                <w:rFonts w:ascii="Arial" w:hAnsi="Arial" w:cs="Arial"/>
                <w:lang w:val="ru-RU"/>
              </w:rPr>
              <w:t>Извештај</w:t>
            </w:r>
            <w:r w:rsidRPr="0004681E">
              <w:rPr>
                <w:rFonts w:ascii="Arial" w:hAnsi="Arial" w:cs="Arial"/>
                <w:lang w:val="sr-Cyrl-CS" w:eastAsia="ar-SA"/>
              </w:rPr>
              <w:t xml:space="preserve"> о бонитету за јавне набавке БОН - ЈН Агенције за привредне регистре, Регистар финансијских извештаја и података о бонитету правних лица и предузетника, који садржи сажети биланс успеха, показатеље за оцену бонитета за 201</w:t>
            </w:r>
            <w:r w:rsidRPr="0004681E">
              <w:rPr>
                <w:rFonts w:ascii="Arial" w:hAnsi="Arial" w:cs="Arial"/>
                <w:lang w:val="ru-RU" w:eastAsia="ar-SA"/>
              </w:rPr>
              <w:t>5</w:t>
            </w:r>
            <w:r w:rsidRPr="0004681E">
              <w:rPr>
                <w:rFonts w:ascii="Arial" w:hAnsi="Arial" w:cs="Arial"/>
                <w:lang w:val="sr-Cyrl-CS" w:eastAsia="ar-SA"/>
              </w:rPr>
              <w:t>., 201</w:t>
            </w:r>
            <w:r w:rsidRPr="0004681E">
              <w:rPr>
                <w:rFonts w:ascii="Arial" w:hAnsi="Arial" w:cs="Arial"/>
                <w:lang w:val="ru-RU" w:eastAsia="ar-SA"/>
              </w:rPr>
              <w:t>6</w:t>
            </w:r>
            <w:r w:rsidRPr="0004681E">
              <w:rPr>
                <w:rFonts w:ascii="Arial" w:hAnsi="Arial" w:cs="Arial"/>
                <w:lang w:val="sr-Cyrl-CS" w:eastAsia="ar-SA"/>
              </w:rPr>
              <w:t>. и 201</w:t>
            </w:r>
            <w:r w:rsidRPr="0004681E">
              <w:rPr>
                <w:rFonts w:ascii="Arial" w:hAnsi="Arial" w:cs="Arial"/>
                <w:lang w:val="ru-RU" w:eastAsia="ar-SA"/>
              </w:rPr>
              <w:t>7</w:t>
            </w:r>
            <w:r w:rsidRPr="0004681E">
              <w:rPr>
                <w:rFonts w:ascii="Arial" w:hAnsi="Arial" w:cs="Arial"/>
                <w:lang w:val="sr-Cyrl-CS" w:eastAsia="ar-SA"/>
              </w:rPr>
              <w:t>. годину, као и податке о данима неликвидности</w:t>
            </w:r>
          </w:p>
          <w:p w14:paraId="04F51B8A" w14:textId="77777777" w:rsidR="00C05EF5" w:rsidRPr="0004681E" w:rsidRDefault="00C05EF5" w:rsidP="002338AD">
            <w:pPr>
              <w:rPr>
                <w:rFonts w:cs="Arial"/>
                <w:lang w:eastAsia="ar-SA"/>
              </w:rPr>
            </w:pPr>
            <w:r w:rsidRPr="0004681E">
              <w:rPr>
                <w:rFonts w:cs="Arial"/>
                <w:lang w:eastAsia="ar-SA"/>
              </w:rPr>
              <w:t>или</w:t>
            </w:r>
          </w:p>
          <w:p w14:paraId="4A2E357B"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eastAsia="ar-SA"/>
              </w:rPr>
            </w:pPr>
            <w:r w:rsidRPr="0004681E">
              <w:rPr>
                <w:rFonts w:ascii="Arial" w:hAnsi="Arial" w:cs="Arial"/>
                <w:lang w:val="ru-RU"/>
              </w:rPr>
              <w:t>Изјава</w:t>
            </w:r>
            <w:r w:rsidRPr="0004681E">
              <w:rPr>
                <w:rFonts w:ascii="Arial" w:hAnsi="Arial" w:cs="Arial"/>
                <w:lang w:eastAsia="ar-SA"/>
              </w:rPr>
              <w:t xml:space="preserve"> у </w:t>
            </w:r>
            <w:r w:rsidRPr="0004681E">
              <w:rPr>
                <w:rFonts w:ascii="Arial" w:hAnsi="Arial" w:cs="Arial"/>
                <w:lang w:val="ru-RU"/>
              </w:rPr>
              <w:t>слободној</w:t>
            </w:r>
            <w:r w:rsidRPr="0004681E">
              <w:rPr>
                <w:rFonts w:ascii="Arial" w:hAnsi="Arial" w:cs="Arial"/>
                <w:lang w:eastAsia="ar-SA"/>
              </w:rPr>
              <w:t xml:space="preserve"> форми да је информација јавно доступна са наведеном интернет страницом на којој су тражени подаци доступни.</w:t>
            </w:r>
            <w:r w:rsidR="009F2061">
              <w:rPr>
                <w:rFonts w:ascii="Arial" w:hAnsi="Arial" w:cs="Arial"/>
                <w:lang w:eastAsia="ar-SA"/>
              </w:rPr>
              <w:t xml:space="preserve"> Уколико подаци нису објављени на интернет страници уважиће се биланс успеха за 2017. </w:t>
            </w:r>
            <w:proofErr w:type="gramStart"/>
            <w:r w:rsidR="009F2061">
              <w:rPr>
                <w:rFonts w:ascii="Arial" w:hAnsi="Arial" w:cs="Arial"/>
                <w:lang w:eastAsia="ar-SA"/>
              </w:rPr>
              <w:t>годину</w:t>
            </w:r>
            <w:proofErr w:type="gramEnd"/>
            <w:r w:rsidR="009F2061">
              <w:rPr>
                <w:rFonts w:ascii="Arial" w:hAnsi="Arial" w:cs="Arial"/>
                <w:lang w:eastAsia="ar-SA"/>
              </w:rPr>
              <w:t>.</w:t>
            </w:r>
          </w:p>
          <w:p w14:paraId="69C679EF" w14:textId="77777777" w:rsidR="00C05EF5" w:rsidRPr="0004681E" w:rsidRDefault="00C05EF5" w:rsidP="002338AD">
            <w:pPr>
              <w:rPr>
                <w:rFonts w:cs="Arial"/>
                <w:lang w:val="sr-Cyrl-CS" w:eastAsia="ar-SA"/>
              </w:rPr>
            </w:pPr>
            <w:r w:rsidRPr="0004681E">
              <w:rPr>
                <w:rFonts w:cs="Arial"/>
                <w:lang w:val="sr-Cyrl-CS" w:eastAsia="ar-SA"/>
              </w:rPr>
              <w:t>и</w:t>
            </w:r>
          </w:p>
          <w:p w14:paraId="7E40C63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(рачунајући и дан објаве позива на Порталу јавних набавки)</w:t>
            </w:r>
          </w:p>
          <w:p w14:paraId="16026BD4" w14:textId="77777777" w:rsidR="00C05EF5" w:rsidRPr="0004681E" w:rsidRDefault="00C05EF5" w:rsidP="002338AD">
            <w:pPr>
              <w:rPr>
                <w:rFonts w:cs="Arial"/>
                <w:lang w:eastAsia="ar-SA"/>
              </w:rPr>
            </w:pPr>
            <w:r w:rsidRPr="0004681E">
              <w:rPr>
                <w:rFonts w:cs="Arial"/>
                <w:lang w:eastAsia="ar-SA"/>
              </w:rPr>
              <w:t>или</w:t>
            </w:r>
          </w:p>
          <w:p w14:paraId="75EF711D"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eastAsia="ar-SA"/>
              </w:rPr>
            </w:pPr>
            <w:r w:rsidRPr="0004681E">
              <w:rPr>
                <w:rFonts w:ascii="Arial" w:hAnsi="Arial" w:cs="Arial"/>
                <w:lang w:val="ru-RU"/>
              </w:rPr>
              <w:t>Изјава</w:t>
            </w:r>
            <w:r w:rsidRPr="0004681E">
              <w:rPr>
                <w:rFonts w:ascii="Arial" w:hAnsi="Arial" w:cs="Arial"/>
                <w:lang w:eastAsia="ar-SA"/>
              </w:rPr>
              <w:t xml:space="preserve"> да је информација јавно доступна на сајту НБС</w:t>
            </w:r>
          </w:p>
          <w:p w14:paraId="7DD36236" w14:textId="77777777" w:rsidR="00C05EF5" w:rsidRPr="0004681E" w:rsidRDefault="00C05EF5" w:rsidP="002338AD">
            <w:pPr>
              <w:rPr>
                <w:rFonts w:cs="Arial"/>
                <w:lang w:val="ru-RU"/>
              </w:rPr>
            </w:pPr>
          </w:p>
          <w:p w14:paraId="316BBB69" w14:textId="77777777" w:rsidR="00C05EF5" w:rsidRPr="0004681E" w:rsidRDefault="00C05EF5" w:rsidP="002338AD">
            <w:pPr>
              <w:rPr>
                <w:rFonts w:cs="Arial"/>
                <w:lang w:val="ru-RU"/>
              </w:rPr>
            </w:pPr>
            <w:r w:rsidRPr="0004681E">
              <w:rPr>
                <w:rFonts w:cs="Arial"/>
                <w:lang w:val="ru-RU"/>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0D01867C" w14:textId="77777777" w:rsidR="00C05EF5" w:rsidRPr="0004681E" w:rsidRDefault="00C05EF5" w:rsidP="002338AD">
            <w:pPr>
              <w:rPr>
                <w:rFonts w:cs="Arial"/>
                <w:lang w:val="ru-RU"/>
              </w:rPr>
            </w:pPr>
          </w:p>
          <w:p w14:paraId="0E9106A3" w14:textId="77777777" w:rsidR="00C05EF5" w:rsidRDefault="00C05EF5" w:rsidP="002338AD">
            <w:pPr>
              <w:rPr>
                <w:rFonts w:cs="Arial"/>
                <w:lang w:val="ru-RU"/>
              </w:rPr>
            </w:pPr>
            <w:r w:rsidRPr="0004681E">
              <w:rPr>
                <w:rFonts w:cs="Arial"/>
                <w:lang w:val="ru-RU"/>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04681E">
              <w:rPr>
                <w:rFonts w:cs="Arial"/>
                <w:lang w:val="sr-Cyrl-CS"/>
              </w:rPr>
              <w:t xml:space="preserve">наведене </w:t>
            </w:r>
            <w:r w:rsidRPr="0004681E">
              <w:rPr>
                <w:rFonts w:cs="Arial"/>
                <w:lang w:val="ru-RU"/>
              </w:rPr>
              <w:t>године.</w:t>
            </w:r>
          </w:p>
          <w:p w14:paraId="6CB8488B" w14:textId="77777777" w:rsidR="00C43F6E" w:rsidRPr="0004681E" w:rsidRDefault="00C43F6E" w:rsidP="002338AD">
            <w:pPr>
              <w:rPr>
                <w:rFonts w:cs="Arial"/>
                <w:lang w:val="sr-Cyrl-CS"/>
              </w:rPr>
            </w:pPr>
          </w:p>
          <w:p w14:paraId="74C3F893" w14:textId="77777777" w:rsidR="00C05EF5" w:rsidRPr="0004681E" w:rsidRDefault="00C05EF5" w:rsidP="002338AD">
            <w:pPr>
              <w:rPr>
                <w:rFonts w:cs="Arial"/>
                <w:lang w:val="sr-Cyrl-CS"/>
              </w:rPr>
            </w:pPr>
            <w:r w:rsidRPr="0004681E">
              <w:rPr>
                <w:rFonts w:cs="Arial"/>
                <w:b/>
                <w:lang w:val="ru-RU"/>
              </w:rPr>
              <w:t>Напомена</w:t>
            </w:r>
            <w:r w:rsidRPr="0004681E">
              <w:rPr>
                <w:rFonts w:cs="Arial"/>
                <w:lang w:val="ru-RU"/>
              </w:rPr>
              <w:t>:</w:t>
            </w:r>
          </w:p>
          <w:p w14:paraId="1D2417D1" w14:textId="77777777" w:rsidR="00C05EF5" w:rsidRPr="0004681E" w:rsidRDefault="00C05EF5" w:rsidP="002338AD">
            <w:pPr>
              <w:rPr>
                <w:rFonts w:cs="Arial"/>
                <w:lang w:val="ru-RU"/>
              </w:rPr>
            </w:pPr>
            <w:r w:rsidRPr="0004681E">
              <w:rPr>
                <w:rFonts w:cs="Arial"/>
                <w:lang w:val="ru-RU"/>
              </w:rPr>
              <w:t>Уколико Извештај о бонитету БОН-ЈН садржи податке о неликвидности за</w:t>
            </w:r>
            <w:r w:rsidRPr="0004681E">
              <w:rPr>
                <w:rFonts w:cs="Arial"/>
                <w:lang w:val="sr-Cyrl-CS"/>
              </w:rPr>
              <w:t xml:space="preserve"> тражених</w:t>
            </w:r>
            <w:r w:rsidRPr="0004681E">
              <w:rPr>
                <w:rFonts w:cs="Arial"/>
                <w:lang w:val="ru-RU"/>
              </w:rPr>
              <w:t xml:space="preserve"> претходних 6 месеци, није неопходно достављати потврду Народне банке Србије.</w:t>
            </w:r>
          </w:p>
          <w:p w14:paraId="0CB25C82" w14:textId="77777777" w:rsidR="00C05EF5" w:rsidRPr="0004681E" w:rsidRDefault="00C05EF5" w:rsidP="002338AD">
            <w:pPr>
              <w:rPr>
                <w:rFonts w:cs="Arial"/>
                <w:lang w:val="sr-Cyrl-CS" w:eastAsia="ar-SA"/>
              </w:rPr>
            </w:pPr>
            <w:r w:rsidRPr="0004681E">
              <w:rPr>
                <w:rFonts w:cs="Arial"/>
                <w:lang w:val="sr-Cyrl-CS" w:eastAsia="ar-SA"/>
              </w:rPr>
              <w:t>Докази које достављају страни понуђачи:</w:t>
            </w:r>
          </w:p>
          <w:p w14:paraId="3193A7D1"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Биланс успеха за претходне три обрачунске године (2015</w:t>
            </w:r>
            <w:r w:rsidR="0097655A">
              <w:rPr>
                <w:rFonts w:ascii="Arial" w:hAnsi="Arial" w:cs="Arial"/>
                <w:lang w:val="ru-RU"/>
              </w:rPr>
              <w:t>.</w:t>
            </w:r>
            <w:r w:rsidRPr="0004681E">
              <w:rPr>
                <w:rFonts w:ascii="Arial" w:hAnsi="Arial" w:cs="Arial"/>
                <w:lang w:val="ru-RU"/>
              </w:rPr>
              <w:t xml:space="preserve">, 2016. и 2017. годину) </w:t>
            </w:r>
          </w:p>
          <w:p w14:paraId="0899C66F" w14:textId="77777777" w:rsidR="00C05EF5" w:rsidRPr="0004681E" w:rsidRDefault="00C05EF5" w:rsidP="007E1830">
            <w:pPr>
              <w:pStyle w:val="ListParagraph"/>
              <w:numPr>
                <w:ilvl w:val="0"/>
                <w:numId w:val="70"/>
              </w:numPr>
              <w:spacing w:before="0" w:after="0" w:line="240" w:lineRule="auto"/>
              <w:ind w:left="293" w:hanging="293"/>
              <w:rPr>
                <w:rFonts w:cs="Arial"/>
                <w:lang w:val="ru-RU"/>
              </w:rPr>
            </w:pPr>
            <w:r w:rsidRPr="0004681E">
              <w:rPr>
                <w:rFonts w:ascii="Arial" w:hAnsi="Arial" w:cs="Arial"/>
                <w:lang w:val="ru-RU"/>
              </w:rPr>
              <w:t>Потврда</w:t>
            </w:r>
            <w:r w:rsidRPr="0004681E">
              <w:rPr>
                <w:rFonts w:ascii="Arial" w:hAnsi="Arial" w:cs="Arial"/>
                <w:lang w:val="sr-Cyrl-CS" w:eastAsia="ar-SA"/>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04681E">
              <w:rPr>
                <w:rFonts w:ascii="Arial" w:hAnsi="Arial" w:cs="Arial"/>
                <w:lang w:eastAsia="ar-SA"/>
              </w:rPr>
              <w:t>6 (словима: шест)</w:t>
            </w:r>
            <w:r w:rsidRPr="0004681E">
              <w:rPr>
                <w:rFonts w:ascii="Arial" w:hAnsi="Arial" w:cs="Arial"/>
                <w:lang w:val="sr-Cyrl-CS" w:eastAsia="ar-SA"/>
              </w:rPr>
              <w:t xml:space="preserve"> месеци </w:t>
            </w:r>
            <w:r w:rsidRPr="0004681E">
              <w:rPr>
                <w:rFonts w:ascii="Arial" w:hAnsi="Arial" w:cs="Arial"/>
                <w:lang w:eastAsia="ar-SA"/>
              </w:rPr>
              <w:t>до дана</w:t>
            </w:r>
            <w:r w:rsidRPr="0004681E">
              <w:rPr>
                <w:rFonts w:ascii="Arial" w:hAnsi="Arial" w:cs="Arial"/>
                <w:lang w:val="sr-Cyrl-CS" w:eastAsia="ar-SA"/>
              </w:rPr>
              <w:t xml:space="preserve"> објављивања Позива за подношење понуда</w:t>
            </w:r>
            <w:r w:rsidRPr="0004681E">
              <w:rPr>
                <w:rFonts w:ascii="Arial" w:hAnsi="Arial" w:cs="Arial"/>
                <w:lang w:eastAsia="ar-SA"/>
              </w:rPr>
              <w:t>.</w:t>
            </w:r>
          </w:p>
        </w:tc>
      </w:tr>
      <w:tr w:rsidR="00C05EF5" w:rsidRPr="0053715C" w14:paraId="2525C705" w14:textId="77777777" w:rsidTr="00A44D14">
        <w:trPr>
          <w:jc w:val="center"/>
        </w:trPr>
        <w:tc>
          <w:tcPr>
            <w:tcW w:w="699" w:type="dxa"/>
          </w:tcPr>
          <w:p w14:paraId="5272B499" w14:textId="77777777" w:rsidR="00C05EF5" w:rsidRPr="0004681E" w:rsidRDefault="007C0255" w:rsidP="002338AD">
            <w:pPr>
              <w:jc w:val="center"/>
              <w:rPr>
                <w:rFonts w:cs="Arial"/>
              </w:rPr>
            </w:pPr>
            <w:r>
              <w:rPr>
                <w:rFonts w:cs="Arial"/>
              </w:rPr>
              <w:lastRenderedPageBreak/>
              <w:t>7.</w:t>
            </w:r>
          </w:p>
        </w:tc>
        <w:tc>
          <w:tcPr>
            <w:tcW w:w="8765" w:type="dxa"/>
          </w:tcPr>
          <w:p w14:paraId="1587413A" w14:textId="77777777" w:rsidR="0038753E" w:rsidRDefault="00C05EF5" w:rsidP="002338AD">
            <w:pPr>
              <w:rPr>
                <w:rFonts w:cs="Arial"/>
                <w:b/>
                <w:lang w:val="ru-RU"/>
              </w:rPr>
            </w:pPr>
            <w:r w:rsidRPr="00A44D14">
              <w:rPr>
                <w:rFonts w:cs="Arial"/>
                <w:b/>
                <w:lang w:val="ru-RU"/>
              </w:rPr>
              <w:t>Пословни капацитет</w:t>
            </w:r>
          </w:p>
          <w:p w14:paraId="00DE1A47" w14:textId="77777777" w:rsidR="00A44D14" w:rsidRPr="007D27D7" w:rsidRDefault="0038753E" w:rsidP="002338AD">
            <w:pPr>
              <w:rPr>
                <w:rFonts w:cs="Arial"/>
                <w:b/>
              </w:rPr>
            </w:pPr>
            <w:r>
              <w:rPr>
                <w:rFonts w:cs="Arial"/>
                <w:b/>
                <w:lang w:val="ru-RU"/>
              </w:rPr>
              <w:t xml:space="preserve">1. </w:t>
            </w:r>
            <w:r w:rsidR="007D27D7" w:rsidRPr="007D27D7">
              <w:rPr>
                <w:rFonts w:cs="Arial"/>
                <w:b/>
                <w:lang w:val="ru-RU"/>
              </w:rPr>
              <w:t xml:space="preserve"> </w:t>
            </w:r>
            <w:r>
              <w:rPr>
                <w:rFonts w:cs="Arial"/>
                <w:b/>
                <w:lang w:val="ru-RU"/>
              </w:rPr>
              <w:t>Р</w:t>
            </w:r>
            <w:r w:rsidR="007D27D7" w:rsidRPr="007D27D7">
              <w:rPr>
                <w:rFonts w:cs="Arial"/>
                <w:b/>
                <w:lang w:val="ru-RU"/>
              </w:rPr>
              <w:t>еферентне услуге</w:t>
            </w:r>
            <w:r w:rsidR="007D27D7" w:rsidRPr="002836A5">
              <w:rPr>
                <w:rFonts w:cs="Arial"/>
                <w:b/>
              </w:rPr>
              <w:t xml:space="preserve"> </w:t>
            </w:r>
          </w:p>
          <w:p w14:paraId="63A2BEDA" w14:textId="77777777" w:rsidR="00C05EF5" w:rsidRPr="00A44D14" w:rsidRDefault="00C05EF5" w:rsidP="002338AD">
            <w:pPr>
              <w:rPr>
                <w:rFonts w:cs="Arial"/>
                <w:lang w:val="ru-RU"/>
              </w:rPr>
            </w:pPr>
            <w:r w:rsidRPr="00A44D14">
              <w:rPr>
                <w:rFonts w:cs="Arial"/>
                <w:b/>
                <w:lang w:val="ru-RU"/>
              </w:rPr>
              <w:t>Услов</w:t>
            </w:r>
            <w:r w:rsidRPr="00A44D14">
              <w:rPr>
                <w:rFonts w:cs="Arial"/>
                <w:lang w:val="ru-RU"/>
              </w:rPr>
              <w:t>:</w:t>
            </w:r>
          </w:p>
          <w:p w14:paraId="75809FB6" w14:textId="77777777" w:rsidR="00C05EF5" w:rsidRPr="00A44D14" w:rsidRDefault="00C05EF5" w:rsidP="002338AD">
            <w:pPr>
              <w:rPr>
                <w:rFonts w:cs="Arial"/>
                <w:lang w:val="ru-RU"/>
              </w:rPr>
            </w:pPr>
            <w:r w:rsidRPr="00A44D14">
              <w:rPr>
                <w:rFonts w:cs="Arial"/>
                <w:lang w:val="ru-RU"/>
              </w:rPr>
              <w:t>Да има следеће референце у вези са предметом набавке:</w:t>
            </w:r>
          </w:p>
          <w:p w14:paraId="627C11B6" w14:textId="77777777" w:rsidR="00C05EF5" w:rsidRPr="00917E6F" w:rsidRDefault="00987F2B" w:rsidP="00E25350">
            <w:pPr>
              <w:spacing w:before="0"/>
              <w:rPr>
                <w:rFonts w:cs="Arial"/>
                <w:lang w:val="ru-RU"/>
              </w:rPr>
            </w:pPr>
            <w:r>
              <w:rPr>
                <w:rFonts w:cs="Arial"/>
                <w:lang w:val="ru-RU"/>
              </w:rPr>
              <w:t xml:space="preserve">а). </w:t>
            </w:r>
            <w:r w:rsidR="00C05EF5" w:rsidRPr="00987F2B">
              <w:rPr>
                <w:rFonts w:cs="Arial"/>
                <w:lang w:val="ru-RU"/>
              </w:rPr>
              <w:t xml:space="preserve">Да је у претходних </w:t>
            </w:r>
            <w:r w:rsidR="001C200F" w:rsidRPr="00E25350">
              <w:rPr>
                <w:rFonts w:cs="Arial"/>
                <w:lang w:val="ru-RU"/>
              </w:rPr>
              <w:t>5</w:t>
            </w:r>
            <w:r w:rsidR="007E1830" w:rsidRPr="00E25350">
              <w:rPr>
                <w:rFonts w:cs="Arial"/>
                <w:lang w:val="ru-RU"/>
              </w:rPr>
              <w:t xml:space="preserve"> </w:t>
            </w:r>
            <w:r w:rsidR="00617685" w:rsidRPr="00E25350">
              <w:rPr>
                <w:rFonts w:cs="Arial"/>
                <w:lang w:val="ru-RU"/>
              </w:rPr>
              <w:t>(словима:</w:t>
            </w:r>
            <w:r w:rsidR="00CF54C0" w:rsidRPr="00E25350">
              <w:rPr>
                <w:rFonts w:cs="Arial"/>
                <w:lang w:val="ru-RU"/>
              </w:rPr>
              <w:t xml:space="preserve"> </w:t>
            </w:r>
            <w:r w:rsidR="00617685" w:rsidRPr="00E25350">
              <w:rPr>
                <w:rFonts w:cs="Arial"/>
              </w:rPr>
              <w:t>пет</w:t>
            </w:r>
            <w:r w:rsidR="00617685" w:rsidRPr="00E25350">
              <w:rPr>
                <w:rFonts w:cs="Arial"/>
                <w:lang w:val="ru-RU"/>
              </w:rPr>
              <w:t xml:space="preserve">) </w:t>
            </w:r>
            <w:r w:rsidR="00C05EF5" w:rsidRPr="00E25350">
              <w:rPr>
                <w:rFonts w:cs="Arial"/>
                <w:lang w:val="ru-RU"/>
              </w:rPr>
              <w:t xml:space="preserve">година </w:t>
            </w:r>
            <w:r w:rsidR="00C05EF5" w:rsidRPr="00E25350">
              <w:rPr>
                <w:rFonts w:cs="Arial"/>
                <w:lang w:val="sr-Cyrl-CS"/>
              </w:rPr>
              <w:t>до дана</w:t>
            </w:r>
            <w:r w:rsidR="00C05EF5" w:rsidRPr="00E25350">
              <w:rPr>
                <w:rFonts w:cs="Arial"/>
                <w:lang w:val="ru-RU"/>
              </w:rPr>
              <w:t xml:space="preserve"> </w:t>
            </w:r>
            <w:r w:rsidR="00027600" w:rsidRPr="00E25350">
              <w:rPr>
                <w:rFonts w:cs="Arial"/>
                <w:lang w:val="ru-RU"/>
              </w:rPr>
              <w:t>отварања понуда</w:t>
            </w:r>
            <w:r w:rsidR="00C05EF5" w:rsidRPr="00E25350">
              <w:rPr>
                <w:rFonts w:cs="Arial"/>
                <w:lang w:val="ru-RU"/>
              </w:rPr>
              <w:t xml:space="preserve">, успешно реализовао најмање </w:t>
            </w:r>
            <w:r w:rsidR="00C05EF5" w:rsidRPr="00917E6F">
              <w:rPr>
                <w:rFonts w:cs="Arial"/>
              </w:rPr>
              <w:t>1</w:t>
            </w:r>
            <w:r w:rsidR="00C05EF5" w:rsidRPr="00917E6F">
              <w:rPr>
                <w:rFonts w:cs="Arial"/>
                <w:lang w:val="ru-RU"/>
              </w:rPr>
              <w:t xml:space="preserve"> </w:t>
            </w:r>
            <w:r w:rsidR="00C05EF5" w:rsidRPr="00917E6F">
              <w:rPr>
                <w:rFonts w:cs="Arial"/>
              </w:rPr>
              <w:t xml:space="preserve">(словима: један) </w:t>
            </w:r>
            <w:r w:rsidR="00C05EF5" w:rsidRPr="00917E6F">
              <w:rPr>
                <w:rFonts w:cs="Arial"/>
                <w:lang w:val="ru-RU"/>
              </w:rPr>
              <w:t>услуг</w:t>
            </w:r>
            <w:r w:rsidR="005F2C8A">
              <w:rPr>
                <w:rFonts w:cs="Arial"/>
                <w:lang w:val="sr-Cyrl-RS"/>
              </w:rPr>
              <w:t>у</w:t>
            </w:r>
            <w:r w:rsidR="00C05EF5" w:rsidRPr="00917E6F">
              <w:rPr>
                <w:rFonts w:cs="Arial"/>
                <w:lang w:val="ru-RU"/>
              </w:rPr>
              <w:t xml:space="preserve"> стручног надзора према Закону о планирању и изградњи Републике Србије или пружио услуге </w:t>
            </w:r>
            <w:r w:rsidR="00C05EF5" w:rsidRPr="00917E6F">
              <w:rPr>
                <w:rFonts w:cs="Arial"/>
              </w:rPr>
              <w:t xml:space="preserve">FIDIC инжењера </w:t>
            </w:r>
            <w:r w:rsidR="0042002C" w:rsidRPr="00917E6F">
              <w:rPr>
                <w:rFonts w:cs="Arial"/>
              </w:rPr>
              <w:t>или OWNER инжењер</w:t>
            </w:r>
            <w:r w:rsidR="00201084" w:rsidRPr="00917E6F">
              <w:rPr>
                <w:rFonts w:cs="Arial"/>
              </w:rPr>
              <w:t xml:space="preserve"> (</w:t>
            </w:r>
            <w:r w:rsidR="005F2C8A" w:rsidRPr="005F2C8A">
              <w:rPr>
                <w:rFonts w:cs="Arial"/>
              </w:rPr>
              <w:t>услуге и надзор над радовима које изводи Извођач радова под „EPC уговором“</w:t>
            </w:r>
            <w:r w:rsidR="00201084" w:rsidRPr="00917E6F">
              <w:rPr>
                <w:rFonts w:cs="Arial"/>
              </w:rPr>
              <w:t>)</w:t>
            </w:r>
            <w:r w:rsidR="0042002C" w:rsidRPr="00917E6F">
              <w:rPr>
                <w:rFonts w:cs="Arial"/>
              </w:rPr>
              <w:t xml:space="preserve"> </w:t>
            </w:r>
            <w:r w:rsidR="00C05EF5" w:rsidRPr="00917E6F">
              <w:rPr>
                <w:rFonts w:cs="Arial"/>
                <w:lang w:val="ru-RU"/>
              </w:rPr>
              <w:t xml:space="preserve">чији је предмет обухватао машинске, грађевинске и електро радове на изградњи или реконструкцији термоенергетског блока на угаљ минималне снаге </w:t>
            </w:r>
            <w:r w:rsidR="00EE07C2" w:rsidRPr="00917E6F">
              <w:rPr>
                <w:rFonts w:cs="Arial"/>
              </w:rPr>
              <w:t>300</w:t>
            </w:r>
            <w:r w:rsidR="00EE07C2" w:rsidRPr="00917E6F">
              <w:rPr>
                <w:rFonts w:cs="Arial"/>
                <w:lang w:val="ru-RU"/>
              </w:rPr>
              <w:t xml:space="preserve"> </w:t>
            </w:r>
            <w:r w:rsidR="00C05EF5" w:rsidRPr="00917E6F">
              <w:rPr>
                <w:rFonts w:cs="Arial"/>
              </w:rPr>
              <w:t>MW</w:t>
            </w:r>
            <w:r w:rsidR="00C05EF5" w:rsidRPr="00917E6F">
              <w:rPr>
                <w:rFonts w:cs="Arial"/>
                <w:lang w:val="ru-RU"/>
              </w:rPr>
              <w:t xml:space="preserve"> или његових главних технолошких система (котловско</w:t>
            </w:r>
            <w:r w:rsidR="00AD30A7" w:rsidRPr="00917E6F">
              <w:rPr>
                <w:rFonts w:cs="Arial"/>
                <w:lang w:val="ru-RU"/>
              </w:rPr>
              <w:t xml:space="preserve"> постројења</w:t>
            </w:r>
            <w:r w:rsidR="00DB59A0" w:rsidRPr="00917E6F">
              <w:rPr>
                <w:rFonts w:cs="Arial"/>
                <w:lang w:val="ru-RU"/>
              </w:rPr>
              <w:t xml:space="preserve">, </w:t>
            </w:r>
            <w:r w:rsidR="00C05EF5" w:rsidRPr="00917E6F">
              <w:rPr>
                <w:rFonts w:cs="Arial"/>
                <w:lang w:val="ru-RU"/>
              </w:rPr>
              <w:t>турбинско постројење</w:t>
            </w:r>
            <w:r w:rsidRPr="00917E6F">
              <w:rPr>
                <w:rFonts w:cs="Arial"/>
                <w:lang w:val="sr-Cyrl-RS"/>
              </w:rPr>
              <w:t xml:space="preserve"> итд.</w:t>
            </w:r>
            <w:r w:rsidR="00C05EF5" w:rsidRPr="00917E6F">
              <w:rPr>
                <w:rFonts w:cs="Arial"/>
                <w:lang w:val="ru-RU"/>
              </w:rPr>
              <w:t xml:space="preserve">) </w:t>
            </w:r>
          </w:p>
          <w:p w14:paraId="4CC0520D" w14:textId="77777777" w:rsidR="00C05EF5" w:rsidRPr="00917E6F" w:rsidRDefault="00987F2B" w:rsidP="00E25350">
            <w:pPr>
              <w:spacing w:before="0"/>
              <w:rPr>
                <w:rFonts w:cs="Arial"/>
                <w:lang w:val="ru-RU"/>
              </w:rPr>
            </w:pPr>
            <w:r>
              <w:rPr>
                <w:rFonts w:cs="Arial"/>
                <w:lang w:val="ru-RU"/>
              </w:rPr>
              <w:t xml:space="preserve">б). </w:t>
            </w:r>
            <w:r w:rsidR="00C05EF5" w:rsidRPr="00E25350">
              <w:rPr>
                <w:rFonts w:cs="Arial"/>
                <w:lang w:val="ru-RU"/>
              </w:rPr>
              <w:t xml:space="preserve">Да је у </w:t>
            </w:r>
            <w:r w:rsidR="00C05EF5" w:rsidRPr="00E25350">
              <w:rPr>
                <w:rFonts w:cs="Arial"/>
                <w:color w:val="000000" w:themeColor="text1"/>
                <w:lang w:val="ru-RU"/>
              </w:rPr>
              <w:t>претходних</w:t>
            </w:r>
            <w:r w:rsidR="00C05EF5" w:rsidRPr="00E25350">
              <w:rPr>
                <w:rFonts w:cs="Arial"/>
                <w:lang w:val="ru-RU"/>
              </w:rPr>
              <w:t xml:space="preserve"> </w:t>
            </w:r>
            <w:r w:rsidR="009F2061" w:rsidRPr="00E25350">
              <w:rPr>
                <w:rFonts w:cs="Arial"/>
                <w:lang w:val="ru-RU"/>
              </w:rPr>
              <w:t xml:space="preserve">5 </w:t>
            </w:r>
            <w:r w:rsidR="00B15745" w:rsidRPr="00E25350">
              <w:rPr>
                <w:rFonts w:cs="Arial"/>
                <w:lang w:val="ru-RU"/>
              </w:rPr>
              <w:t>(словима:</w:t>
            </w:r>
            <w:r w:rsidR="00EE07C2" w:rsidRPr="00E25350">
              <w:rPr>
                <w:rFonts w:cs="Arial"/>
              </w:rPr>
              <w:t xml:space="preserve"> </w:t>
            </w:r>
            <w:r w:rsidR="00B15745" w:rsidRPr="00E25350">
              <w:rPr>
                <w:rFonts w:cs="Arial"/>
              </w:rPr>
              <w:t>пет</w:t>
            </w:r>
            <w:r w:rsidR="00B15745" w:rsidRPr="00E25350">
              <w:rPr>
                <w:rFonts w:cs="Arial"/>
                <w:lang w:val="ru-RU"/>
              </w:rPr>
              <w:t xml:space="preserve">) </w:t>
            </w:r>
            <w:r w:rsidR="00C05EF5" w:rsidRPr="00E25350">
              <w:rPr>
                <w:rFonts w:cs="Arial"/>
                <w:lang w:val="ru-RU"/>
              </w:rPr>
              <w:t xml:space="preserve">година </w:t>
            </w:r>
            <w:r w:rsidR="00027600" w:rsidRPr="00E25350">
              <w:rPr>
                <w:rFonts w:cs="Arial"/>
                <w:lang w:val="sr-Cyrl-CS"/>
              </w:rPr>
              <w:t>до дана</w:t>
            </w:r>
            <w:r w:rsidR="00027600" w:rsidRPr="00E25350">
              <w:rPr>
                <w:rFonts w:cs="Arial"/>
                <w:lang w:val="ru-RU"/>
              </w:rPr>
              <w:t xml:space="preserve"> отварања понуда</w:t>
            </w:r>
            <w:r w:rsidR="00027600" w:rsidRPr="00E25350" w:rsidDel="00027600">
              <w:rPr>
                <w:rFonts w:cs="Arial"/>
                <w:lang w:val="sr-Cyrl-CS"/>
              </w:rPr>
              <w:t xml:space="preserve"> </w:t>
            </w:r>
            <w:r w:rsidR="00C05EF5" w:rsidRPr="00E25350">
              <w:rPr>
                <w:rFonts w:cs="Arial"/>
                <w:lang w:val="ru-RU"/>
              </w:rPr>
              <w:t xml:space="preserve">извршио најмање </w:t>
            </w:r>
            <w:r w:rsidR="007E1830" w:rsidRPr="00917E6F">
              <w:rPr>
                <w:rFonts w:cs="Arial"/>
                <w:lang w:val="ru-RU"/>
              </w:rPr>
              <w:t>1</w:t>
            </w:r>
            <w:r w:rsidR="00EE07C2" w:rsidRPr="00917E6F">
              <w:rPr>
                <w:rFonts w:cs="Arial"/>
              </w:rPr>
              <w:t xml:space="preserve"> </w:t>
            </w:r>
            <w:r w:rsidR="007E1830" w:rsidRPr="00917E6F">
              <w:rPr>
                <w:rFonts w:cs="Arial"/>
                <w:lang w:val="ru-RU"/>
              </w:rPr>
              <w:t>(словима:</w:t>
            </w:r>
            <w:r w:rsidR="00EE07C2" w:rsidRPr="00917E6F">
              <w:rPr>
                <w:rFonts w:cs="Arial"/>
              </w:rPr>
              <w:t xml:space="preserve"> </w:t>
            </w:r>
            <w:r w:rsidR="007E1830" w:rsidRPr="00917E6F">
              <w:rPr>
                <w:rFonts w:cs="Arial"/>
                <w:lang w:val="ru-RU"/>
              </w:rPr>
              <w:t xml:space="preserve">једну) </w:t>
            </w:r>
            <w:r w:rsidR="00C05EF5" w:rsidRPr="00917E6F">
              <w:rPr>
                <w:rFonts w:cs="Arial"/>
                <w:lang w:val="ru-RU"/>
              </w:rPr>
              <w:t>услугу израде Идејног пројеката са Студијом оправданости за који је прибављено позит</w:t>
            </w:r>
            <w:r w:rsidR="0076475F" w:rsidRPr="00917E6F">
              <w:rPr>
                <w:rFonts w:cs="Arial"/>
                <w:lang w:val="ru-RU"/>
              </w:rPr>
              <w:t>и</w:t>
            </w:r>
            <w:r w:rsidR="00C05EF5" w:rsidRPr="00917E6F">
              <w:rPr>
                <w:rFonts w:cs="Arial"/>
                <w:lang w:val="ru-RU"/>
              </w:rPr>
              <w:t xml:space="preserve">вно мишљење Ревизионе Комисије надлежног Министарства Републике Србије за изградњу или реконсктрукцију термоелектране на угаљ снаге </w:t>
            </w:r>
            <w:r w:rsidR="00EE07C2" w:rsidRPr="00917E6F">
              <w:rPr>
                <w:rFonts w:cs="Arial"/>
              </w:rPr>
              <w:t>300</w:t>
            </w:r>
            <w:r w:rsidR="00EE07C2" w:rsidRPr="00917E6F">
              <w:rPr>
                <w:rFonts w:cs="Arial"/>
                <w:lang w:val="ru-RU"/>
              </w:rPr>
              <w:t xml:space="preserve"> </w:t>
            </w:r>
            <w:r w:rsidR="00FC7F63" w:rsidRPr="00917E6F">
              <w:rPr>
                <w:rFonts w:cs="Arial"/>
              </w:rPr>
              <w:t>MW</w:t>
            </w:r>
            <w:r w:rsidR="00FC7F63" w:rsidRPr="00917E6F">
              <w:rPr>
                <w:rFonts w:cs="Arial"/>
                <w:lang w:val="ru-RU"/>
              </w:rPr>
              <w:t xml:space="preserve"> </w:t>
            </w:r>
            <w:r w:rsidR="00C05EF5" w:rsidRPr="00917E6F">
              <w:rPr>
                <w:rFonts w:cs="Arial"/>
                <w:lang w:val="ru-RU"/>
              </w:rPr>
              <w:t>и више</w:t>
            </w:r>
            <w:r w:rsidR="00C05EF5" w:rsidRPr="00917E6F">
              <w:rPr>
                <w:rFonts w:cs="Arial"/>
              </w:rPr>
              <w:t>;</w:t>
            </w:r>
          </w:p>
          <w:p w14:paraId="09189BE3" w14:textId="77777777" w:rsidR="00C05EF5" w:rsidRPr="00917E6F" w:rsidRDefault="00987F2B" w:rsidP="00E25350">
            <w:pPr>
              <w:spacing w:before="0"/>
              <w:rPr>
                <w:rFonts w:cs="Arial"/>
                <w:lang w:val="ru-RU"/>
              </w:rPr>
            </w:pPr>
            <w:r>
              <w:rPr>
                <w:rFonts w:cs="Arial"/>
                <w:lang w:val="ru-RU"/>
              </w:rPr>
              <w:t xml:space="preserve">в). </w:t>
            </w:r>
            <w:r w:rsidR="00C05EF5" w:rsidRPr="00E25350">
              <w:rPr>
                <w:rFonts w:cs="Arial"/>
                <w:lang w:val="ru-RU"/>
              </w:rPr>
              <w:t xml:space="preserve">Да је у претходних </w:t>
            </w:r>
            <w:r w:rsidR="009F2061" w:rsidRPr="00E25350">
              <w:rPr>
                <w:rFonts w:cs="Arial"/>
                <w:lang w:val="ru-RU"/>
              </w:rPr>
              <w:t>5</w:t>
            </w:r>
            <w:r w:rsidR="00B15745" w:rsidRPr="00E25350">
              <w:rPr>
                <w:rFonts w:cs="Arial"/>
                <w:lang w:val="ru-RU"/>
              </w:rPr>
              <w:t xml:space="preserve"> (словима:</w:t>
            </w:r>
            <w:r w:rsidR="00EE07C2" w:rsidRPr="00E25350">
              <w:rPr>
                <w:rFonts w:cs="Arial"/>
                <w:lang w:val="ru-RU"/>
              </w:rPr>
              <w:t xml:space="preserve"> </w:t>
            </w:r>
            <w:r w:rsidR="00B15745" w:rsidRPr="00E25350">
              <w:rPr>
                <w:rFonts w:cs="Arial"/>
                <w:lang w:val="ru-RU"/>
              </w:rPr>
              <w:t xml:space="preserve">пет) </w:t>
            </w:r>
            <w:r w:rsidR="00C05EF5" w:rsidRPr="00E25350">
              <w:rPr>
                <w:rFonts w:cs="Arial"/>
                <w:lang w:val="ru-RU"/>
              </w:rPr>
              <w:t xml:space="preserve">година </w:t>
            </w:r>
            <w:r w:rsidR="00027600" w:rsidRPr="00E25350">
              <w:rPr>
                <w:rFonts w:cs="Arial"/>
                <w:lang w:val="ru-RU"/>
              </w:rPr>
              <w:t>до дана отварања понуда</w:t>
            </w:r>
            <w:r w:rsidR="00027600" w:rsidRPr="00E25350" w:rsidDel="00027600">
              <w:rPr>
                <w:rFonts w:cs="Arial"/>
                <w:lang w:val="ru-RU"/>
              </w:rPr>
              <w:t xml:space="preserve"> </w:t>
            </w:r>
            <w:r w:rsidR="00C05EF5" w:rsidRPr="00E25350">
              <w:rPr>
                <w:rFonts w:cs="Arial"/>
                <w:lang w:val="ru-RU"/>
              </w:rPr>
              <w:t xml:space="preserve">извршио најмање </w:t>
            </w:r>
            <w:r w:rsidR="00B15745" w:rsidRPr="00917E6F">
              <w:rPr>
                <w:rFonts w:cs="Arial"/>
                <w:lang w:val="ru-RU"/>
              </w:rPr>
              <w:t>1</w:t>
            </w:r>
            <w:r w:rsidR="00EE07C2" w:rsidRPr="00917E6F">
              <w:rPr>
                <w:rFonts w:cs="Arial"/>
                <w:lang w:val="ru-RU"/>
              </w:rPr>
              <w:t xml:space="preserve"> </w:t>
            </w:r>
            <w:r w:rsidR="00B15745" w:rsidRPr="00917E6F">
              <w:rPr>
                <w:rFonts w:cs="Arial"/>
                <w:lang w:val="ru-RU"/>
              </w:rPr>
              <w:t>(словима:</w:t>
            </w:r>
            <w:r w:rsidR="00EE07C2" w:rsidRPr="00917E6F">
              <w:rPr>
                <w:rFonts w:cs="Arial"/>
                <w:lang w:val="ru-RU"/>
              </w:rPr>
              <w:t xml:space="preserve"> </w:t>
            </w:r>
            <w:r w:rsidR="00B15745" w:rsidRPr="00917E6F">
              <w:rPr>
                <w:rFonts w:cs="Arial"/>
                <w:lang w:val="ru-RU"/>
              </w:rPr>
              <w:t xml:space="preserve">једну) </w:t>
            </w:r>
            <w:r w:rsidR="00C05EF5" w:rsidRPr="00917E6F">
              <w:rPr>
                <w:rFonts w:cs="Arial"/>
                <w:lang w:val="ru-RU"/>
              </w:rPr>
              <w:t xml:space="preserve">услугу израде Студије Процене утицаја на животну средину за изгардњу или реконструкцију термоелектране на угаљ снаге </w:t>
            </w:r>
            <w:r w:rsidR="00EE07C2" w:rsidRPr="00917E6F">
              <w:rPr>
                <w:rFonts w:cs="Arial"/>
                <w:lang w:val="ru-RU"/>
              </w:rPr>
              <w:t xml:space="preserve">300 </w:t>
            </w:r>
            <w:r w:rsidR="00FC7F63" w:rsidRPr="00917E6F">
              <w:rPr>
                <w:rFonts w:cs="Arial"/>
                <w:lang w:val="ru-RU"/>
              </w:rPr>
              <w:t>MW</w:t>
            </w:r>
            <w:r w:rsidR="00C05EF5" w:rsidRPr="00917E6F">
              <w:rPr>
                <w:rFonts w:cs="Arial"/>
                <w:lang w:val="ru-RU"/>
              </w:rPr>
              <w:t xml:space="preserve"> и више за коју је прибављено позитивно мишљење надлежног </w:t>
            </w:r>
            <w:r w:rsidR="00265E46" w:rsidRPr="00917E6F">
              <w:rPr>
                <w:rFonts w:cs="Arial"/>
                <w:lang w:val="ru-RU"/>
              </w:rPr>
              <w:t>органа</w:t>
            </w:r>
            <w:r w:rsidR="00C05EF5" w:rsidRPr="00917E6F">
              <w:rPr>
                <w:rFonts w:cs="Arial"/>
                <w:lang w:val="ru-RU"/>
              </w:rPr>
              <w:t>;</w:t>
            </w:r>
          </w:p>
          <w:p w14:paraId="1020FACE" w14:textId="77777777" w:rsidR="00C05EF5" w:rsidRPr="00312FFD" w:rsidRDefault="00987F2B" w:rsidP="00E25350">
            <w:pPr>
              <w:spacing w:before="0"/>
              <w:rPr>
                <w:rFonts w:cs="Arial"/>
                <w:lang w:val="ru-RU"/>
              </w:rPr>
            </w:pPr>
            <w:r w:rsidRPr="00312FFD">
              <w:rPr>
                <w:rFonts w:cs="Arial"/>
                <w:lang w:val="ru-RU"/>
              </w:rPr>
              <w:t xml:space="preserve">г). </w:t>
            </w:r>
            <w:r w:rsidR="00C05EF5" w:rsidRPr="00312FFD">
              <w:rPr>
                <w:rFonts w:cs="Arial"/>
                <w:lang w:val="ru-RU"/>
              </w:rPr>
              <w:t xml:space="preserve">Да је у претходних </w:t>
            </w:r>
            <w:r w:rsidR="009F2061" w:rsidRPr="00312FFD">
              <w:rPr>
                <w:rFonts w:cs="Arial"/>
                <w:lang w:val="ru-RU"/>
              </w:rPr>
              <w:t xml:space="preserve">5 </w:t>
            </w:r>
            <w:r w:rsidR="00B15745" w:rsidRPr="00312FFD">
              <w:rPr>
                <w:rFonts w:cs="Arial"/>
                <w:lang w:val="ru-RU"/>
              </w:rPr>
              <w:t>(словима:</w:t>
            </w:r>
            <w:r w:rsidR="00EE07C2" w:rsidRPr="00312FFD">
              <w:rPr>
                <w:rFonts w:cs="Arial"/>
                <w:lang w:val="ru-RU"/>
              </w:rPr>
              <w:t xml:space="preserve"> </w:t>
            </w:r>
            <w:r w:rsidR="00B15745" w:rsidRPr="00312FFD">
              <w:rPr>
                <w:rFonts w:cs="Arial"/>
                <w:lang w:val="ru-RU"/>
              </w:rPr>
              <w:t xml:space="preserve">пет) </w:t>
            </w:r>
            <w:r w:rsidR="00C05EF5" w:rsidRPr="00312FFD">
              <w:rPr>
                <w:rFonts w:cs="Arial"/>
                <w:lang w:val="ru-RU"/>
              </w:rPr>
              <w:t xml:space="preserve">година </w:t>
            </w:r>
            <w:r w:rsidR="00027600" w:rsidRPr="00312FFD">
              <w:rPr>
                <w:rFonts w:cs="Arial"/>
                <w:lang w:val="ru-RU"/>
              </w:rPr>
              <w:t>до дана отварања понуда</w:t>
            </w:r>
            <w:r w:rsidR="00027600" w:rsidRPr="00312FFD" w:rsidDel="00027600">
              <w:rPr>
                <w:rFonts w:cs="Arial"/>
                <w:lang w:val="ru-RU"/>
              </w:rPr>
              <w:t xml:space="preserve"> </w:t>
            </w:r>
            <w:r w:rsidR="00C05EF5" w:rsidRPr="00312FFD">
              <w:rPr>
                <w:rFonts w:cs="Arial"/>
                <w:lang w:val="ru-RU"/>
              </w:rPr>
              <w:t xml:space="preserve">извршио најмање </w:t>
            </w:r>
            <w:r w:rsidR="00B15745" w:rsidRPr="00312FFD">
              <w:rPr>
                <w:rFonts w:cs="Arial"/>
                <w:lang w:val="ru-RU"/>
              </w:rPr>
              <w:t>1</w:t>
            </w:r>
            <w:r w:rsidR="00EE07C2" w:rsidRPr="00312FFD">
              <w:rPr>
                <w:rFonts w:cs="Arial"/>
                <w:lang w:val="ru-RU"/>
              </w:rPr>
              <w:t xml:space="preserve"> </w:t>
            </w:r>
            <w:r w:rsidR="00B15745" w:rsidRPr="00312FFD">
              <w:rPr>
                <w:rFonts w:cs="Arial"/>
                <w:lang w:val="ru-RU"/>
              </w:rPr>
              <w:t>(словима:</w:t>
            </w:r>
            <w:r w:rsidR="00EE07C2" w:rsidRPr="00312FFD">
              <w:rPr>
                <w:rFonts w:cs="Arial"/>
                <w:lang w:val="ru-RU"/>
              </w:rPr>
              <w:t xml:space="preserve"> </w:t>
            </w:r>
            <w:r w:rsidR="00B15745" w:rsidRPr="00312FFD">
              <w:rPr>
                <w:rFonts w:cs="Arial"/>
                <w:lang w:val="ru-RU"/>
              </w:rPr>
              <w:t xml:space="preserve">једну) </w:t>
            </w:r>
            <w:r w:rsidR="00C05EF5" w:rsidRPr="00312FFD">
              <w:rPr>
                <w:rFonts w:cs="Arial"/>
                <w:lang w:val="ru-RU"/>
              </w:rPr>
              <w:t xml:space="preserve">услугу испитивања материјала и прорачуна преосталог животног века судова под притиском (котао) термоелектране на лигнит </w:t>
            </w:r>
            <w:r w:rsidR="00FC7F63" w:rsidRPr="00312FFD">
              <w:rPr>
                <w:rFonts w:cs="Arial"/>
                <w:lang w:val="ru-RU"/>
              </w:rPr>
              <w:t>минималне снаге 100МW</w:t>
            </w:r>
            <w:r w:rsidR="00C05EF5" w:rsidRPr="00312FFD">
              <w:rPr>
                <w:rFonts w:cs="Arial"/>
                <w:lang w:val="ru-RU"/>
              </w:rPr>
              <w:t>;</w:t>
            </w:r>
          </w:p>
          <w:p w14:paraId="5C42722C" w14:textId="77777777" w:rsidR="00C05EF5" w:rsidRPr="00312FFD" w:rsidRDefault="00987F2B" w:rsidP="00E25350">
            <w:pPr>
              <w:spacing w:before="0"/>
              <w:rPr>
                <w:rFonts w:cs="Arial"/>
                <w:lang w:val="ru-RU"/>
              </w:rPr>
            </w:pPr>
            <w:r w:rsidRPr="00312FFD">
              <w:rPr>
                <w:rFonts w:cs="Arial"/>
                <w:lang w:val="ru-RU"/>
              </w:rPr>
              <w:t xml:space="preserve">д). </w:t>
            </w:r>
            <w:r w:rsidR="00C05EF5" w:rsidRPr="00312FFD">
              <w:rPr>
                <w:rFonts w:cs="Arial"/>
                <w:lang w:val="ru-RU"/>
              </w:rPr>
              <w:t xml:space="preserve">Да је у претходних </w:t>
            </w:r>
            <w:r w:rsidR="009F2061" w:rsidRPr="00312FFD">
              <w:rPr>
                <w:rFonts w:cs="Arial"/>
                <w:lang w:val="ru-RU"/>
              </w:rPr>
              <w:t xml:space="preserve">5 </w:t>
            </w:r>
            <w:r w:rsidR="00B15745" w:rsidRPr="00312FFD">
              <w:rPr>
                <w:rFonts w:cs="Arial"/>
                <w:lang w:val="ru-RU"/>
              </w:rPr>
              <w:t>(словима:</w:t>
            </w:r>
            <w:r w:rsidR="005165F5" w:rsidRPr="00312FFD">
              <w:rPr>
                <w:rFonts w:cs="Arial"/>
                <w:lang w:val="ru-RU"/>
              </w:rPr>
              <w:t xml:space="preserve"> </w:t>
            </w:r>
            <w:r w:rsidR="00B15745" w:rsidRPr="00312FFD">
              <w:rPr>
                <w:rFonts w:cs="Arial"/>
              </w:rPr>
              <w:t>пет</w:t>
            </w:r>
            <w:r w:rsidR="00B15745" w:rsidRPr="00312FFD">
              <w:rPr>
                <w:rFonts w:cs="Arial"/>
                <w:lang w:val="ru-RU"/>
              </w:rPr>
              <w:t xml:space="preserve">) </w:t>
            </w:r>
            <w:r w:rsidR="00C05EF5" w:rsidRPr="00312FFD">
              <w:rPr>
                <w:rFonts w:cs="Arial"/>
                <w:lang w:val="ru-RU"/>
              </w:rPr>
              <w:t xml:space="preserve">година </w:t>
            </w:r>
            <w:r w:rsidR="00027600" w:rsidRPr="00312FFD">
              <w:rPr>
                <w:rFonts w:cs="Arial"/>
                <w:lang w:val="sr-Cyrl-CS"/>
              </w:rPr>
              <w:t>до дана</w:t>
            </w:r>
            <w:r w:rsidR="00027600" w:rsidRPr="00312FFD">
              <w:rPr>
                <w:rFonts w:cs="Arial"/>
                <w:lang w:val="ru-RU"/>
              </w:rPr>
              <w:t xml:space="preserve"> отварања понуда</w:t>
            </w:r>
            <w:r w:rsidR="00027600" w:rsidRPr="00312FFD" w:rsidDel="00027600">
              <w:rPr>
                <w:rFonts w:cs="Arial"/>
                <w:lang w:val="sr-Cyrl-CS"/>
              </w:rPr>
              <w:t xml:space="preserve"> </w:t>
            </w:r>
            <w:r w:rsidR="00C05EF5" w:rsidRPr="00312FFD">
              <w:rPr>
                <w:rFonts w:cs="Arial"/>
                <w:lang w:val="ru-RU"/>
              </w:rPr>
              <w:t xml:space="preserve">извршио најмање </w:t>
            </w:r>
            <w:r w:rsidR="00B15745" w:rsidRPr="00312FFD">
              <w:rPr>
                <w:rFonts w:cs="Arial"/>
                <w:lang w:val="ru-RU"/>
              </w:rPr>
              <w:t>1</w:t>
            </w:r>
            <w:r w:rsidR="00EE07C2" w:rsidRPr="00312FFD">
              <w:rPr>
                <w:rFonts w:cs="Arial"/>
              </w:rPr>
              <w:t xml:space="preserve"> </w:t>
            </w:r>
            <w:r w:rsidR="00B15745" w:rsidRPr="00312FFD">
              <w:rPr>
                <w:rFonts w:cs="Arial"/>
                <w:lang w:val="ru-RU"/>
              </w:rPr>
              <w:t>(словима:</w:t>
            </w:r>
            <w:r w:rsidR="00EE07C2" w:rsidRPr="00312FFD">
              <w:rPr>
                <w:rFonts w:cs="Arial"/>
              </w:rPr>
              <w:t xml:space="preserve"> </w:t>
            </w:r>
            <w:r w:rsidR="00B15745" w:rsidRPr="00312FFD">
              <w:rPr>
                <w:rFonts w:cs="Arial"/>
                <w:lang w:val="ru-RU"/>
              </w:rPr>
              <w:t xml:space="preserve">једну) </w:t>
            </w:r>
            <w:r w:rsidR="00C05EF5" w:rsidRPr="00312FFD">
              <w:rPr>
                <w:rFonts w:cs="Arial"/>
                <w:lang w:val="ru-RU"/>
              </w:rPr>
              <w:t xml:space="preserve">услугу израде модела термичког прорачуна котловског постројења за термоелектране на угаљ снаге </w:t>
            </w:r>
            <w:r w:rsidR="00EE07C2" w:rsidRPr="00312FFD">
              <w:rPr>
                <w:rFonts w:cs="Arial"/>
              </w:rPr>
              <w:t xml:space="preserve">300 </w:t>
            </w:r>
            <w:r w:rsidR="00FC7F63" w:rsidRPr="00312FFD">
              <w:rPr>
                <w:rFonts w:cs="Arial"/>
                <w:lang w:val="ru-RU"/>
              </w:rPr>
              <w:t>MW</w:t>
            </w:r>
            <w:r w:rsidR="00C05EF5" w:rsidRPr="00312FFD">
              <w:rPr>
                <w:rFonts w:cs="Arial"/>
                <w:lang w:val="ru-RU"/>
              </w:rPr>
              <w:t xml:space="preserve"> и више.</w:t>
            </w:r>
          </w:p>
          <w:p w14:paraId="7C22EACE" w14:textId="77777777" w:rsidR="00C05EF5" w:rsidRPr="00A44D14" w:rsidRDefault="00C05EF5" w:rsidP="002338AD">
            <w:pPr>
              <w:rPr>
                <w:rFonts w:cs="Arial"/>
                <w:lang w:val="ru-RU"/>
              </w:rPr>
            </w:pPr>
            <w:r w:rsidRPr="00A44D14">
              <w:rPr>
                <w:rFonts w:cs="Arial"/>
                <w:b/>
                <w:lang w:val="ru-RU"/>
              </w:rPr>
              <w:t>Докази</w:t>
            </w:r>
            <w:r w:rsidRPr="00A44D14">
              <w:rPr>
                <w:rFonts w:cs="Arial"/>
                <w:lang w:val="ru-RU"/>
              </w:rPr>
              <w:t>:</w:t>
            </w:r>
          </w:p>
          <w:p w14:paraId="6296E575" w14:textId="77777777" w:rsidR="00C05EF5" w:rsidRPr="00214E12" w:rsidRDefault="00C05EF5" w:rsidP="00C05EF5">
            <w:pPr>
              <w:pStyle w:val="ListParagraph"/>
              <w:numPr>
                <w:ilvl w:val="0"/>
                <w:numId w:val="70"/>
              </w:numPr>
              <w:spacing w:before="0" w:after="0" w:line="240" w:lineRule="auto"/>
              <w:ind w:left="293" w:hanging="293"/>
              <w:rPr>
                <w:rFonts w:ascii="Arial" w:hAnsi="Arial" w:cs="Arial"/>
                <w:lang w:val="ru-RU"/>
              </w:rPr>
            </w:pPr>
            <w:r w:rsidRPr="00A44D14">
              <w:rPr>
                <w:rFonts w:ascii="Arial" w:hAnsi="Arial" w:cs="Arial"/>
                <w:lang w:val="ru-RU"/>
              </w:rPr>
              <w:t xml:space="preserve">Референтна </w:t>
            </w:r>
            <w:r w:rsidRPr="00214E12">
              <w:rPr>
                <w:rFonts w:ascii="Arial" w:hAnsi="Arial" w:cs="Arial"/>
                <w:lang w:val="ru-RU"/>
              </w:rPr>
              <w:t xml:space="preserve">листа (Образац </w:t>
            </w:r>
            <w:r w:rsidR="00214E12" w:rsidRPr="00214E12">
              <w:rPr>
                <w:rFonts w:ascii="Arial" w:hAnsi="Arial" w:cs="Arial"/>
                <w:lang w:val="ru-RU"/>
              </w:rPr>
              <w:t>5</w:t>
            </w:r>
            <w:r w:rsidRPr="00214E12">
              <w:rPr>
                <w:rFonts w:ascii="Arial" w:hAnsi="Arial" w:cs="Arial"/>
                <w:lang w:val="ru-RU"/>
              </w:rPr>
              <w:t>)</w:t>
            </w:r>
          </w:p>
          <w:p w14:paraId="47DAAB12" w14:textId="77777777" w:rsidR="00C05EF5" w:rsidRPr="00312FFD" w:rsidRDefault="00C05EF5" w:rsidP="00DE2688">
            <w:pPr>
              <w:pStyle w:val="ListParagraph"/>
              <w:numPr>
                <w:ilvl w:val="0"/>
                <w:numId w:val="70"/>
              </w:numPr>
              <w:spacing w:before="0" w:after="0" w:line="240" w:lineRule="auto"/>
              <w:ind w:left="293" w:hanging="293"/>
              <w:rPr>
                <w:rFonts w:cs="Arial"/>
                <w:lang w:val="ru-RU"/>
              </w:rPr>
            </w:pPr>
            <w:r w:rsidRPr="00214E12">
              <w:rPr>
                <w:rFonts w:ascii="Arial" w:hAnsi="Arial" w:cs="Arial"/>
                <w:lang w:val="ru-RU"/>
              </w:rPr>
              <w:t xml:space="preserve">Потврда о извршеним услугама (Образац </w:t>
            </w:r>
            <w:r w:rsidR="00214E12" w:rsidRPr="00214E12">
              <w:rPr>
                <w:rFonts w:ascii="Arial" w:hAnsi="Arial" w:cs="Arial"/>
                <w:lang w:val="ru-RU"/>
              </w:rPr>
              <w:t>6</w:t>
            </w:r>
            <w:r w:rsidRPr="00214E12">
              <w:rPr>
                <w:rFonts w:ascii="Arial" w:hAnsi="Arial" w:cs="Arial"/>
                <w:lang w:val="ru-RU"/>
              </w:rPr>
              <w:t>)</w:t>
            </w:r>
          </w:p>
          <w:p w14:paraId="28DE6A29" w14:textId="73BC0659" w:rsidR="00312FFD" w:rsidRPr="00583E09" w:rsidRDefault="00312FFD" w:rsidP="00312FFD">
            <w:pPr>
              <w:pStyle w:val="CommentText"/>
              <w:rPr>
                <w:lang w:val="en-US"/>
              </w:rPr>
            </w:pPr>
            <w:r>
              <w:rPr>
                <w:rFonts w:cs="Arial"/>
                <w:sz w:val="22"/>
                <w:szCs w:val="22"/>
                <w:lang w:val="sr-Cyrl-RS" w:eastAsia="en-US"/>
              </w:rPr>
              <w:t xml:space="preserve">Напомена: </w:t>
            </w:r>
            <w:r>
              <w:rPr>
                <w:rFonts w:cs="Arial"/>
                <w:lang w:val="sr-Cyrl-RS"/>
              </w:rPr>
              <w:t>Први додатни услов редни број а) (минимум једна референца) мора да испуни Понуђач, а остале референце редни број од б) до д), из</w:t>
            </w:r>
            <w:r w:rsidRPr="00A44D14">
              <w:rPr>
                <w:rFonts w:cs="Arial"/>
              </w:rPr>
              <w:t xml:space="preserve"> </w:t>
            </w:r>
            <w:r>
              <w:rPr>
                <w:rFonts w:cs="Arial"/>
                <w:lang w:val="sr-Cyrl-RS"/>
              </w:rPr>
              <w:t xml:space="preserve">овог </w:t>
            </w:r>
            <w:r w:rsidRPr="00A44D14">
              <w:rPr>
                <w:rFonts w:cs="Arial"/>
              </w:rPr>
              <w:t>додатн</w:t>
            </w:r>
            <w:r>
              <w:rPr>
                <w:rFonts w:cs="Arial"/>
                <w:lang w:val="sr-Cyrl-RS"/>
              </w:rPr>
              <w:t>ог</w:t>
            </w:r>
            <w:r w:rsidRPr="00A44D14">
              <w:rPr>
                <w:rFonts w:cs="Arial"/>
              </w:rPr>
              <w:t xml:space="preserve"> услов</w:t>
            </w:r>
            <w:r>
              <w:rPr>
                <w:rFonts w:cs="Arial"/>
                <w:lang w:val="sr-Cyrl-RS"/>
              </w:rPr>
              <w:t>а,</w:t>
            </w:r>
            <w:r w:rsidRPr="00A44D14">
              <w:rPr>
                <w:rFonts w:cs="Arial"/>
              </w:rPr>
              <w:t xml:space="preserve"> може да се </w:t>
            </w:r>
            <w:r>
              <w:rPr>
                <w:rFonts w:cs="Arial"/>
              </w:rPr>
              <w:t>испуни</w:t>
            </w:r>
            <w:r w:rsidRPr="00A44D14">
              <w:rPr>
                <w:rFonts w:cs="Arial"/>
              </w:rPr>
              <w:t xml:space="preserve"> </w:t>
            </w:r>
            <w:r>
              <w:rPr>
                <w:rFonts w:cs="Arial"/>
              </w:rPr>
              <w:t xml:space="preserve">и са </w:t>
            </w:r>
            <w:r w:rsidRPr="00A44D14">
              <w:rPr>
                <w:rFonts w:cs="Arial"/>
              </w:rPr>
              <w:t>подизвођач</w:t>
            </w:r>
            <w:r>
              <w:rPr>
                <w:rFonts w:cs="Arial"/>
              </w:rPr>
              <w:t>има</w:t>
            </w:r>
            <w:r w:rsidRPr="00A44D14">
              <w:rPr>
                <w:rFonts w:cs="Arial"/>
              </w:rPr>
              <w:t>.</w:t>
            </w:r>
          </w:p>
          <w:p w14:paraId="51EDA6D3" w14:textId="77777777" w:rsidR="00312FFD" w:rsidRPr="00312FFD" w:rsidRDefault="00312FFD" w:rsidP="00312FFD">
            <w:pPr>
              <w:spacing w:before="0"/>
              <w:rPr>
                <w:rFonts w:cs="Arial"/>
                <w:lang w:val="ru-RU"/>
              </w:rPr>
            </w:pPr>
          </w:p>
        </w:tc>
      </w:tr>
      <w:tr w:rsidR="00C05EF5" w:rsidRPr="0053715C" w14:paraId="118A11F2" w14:textId="77777777" w:rsidTr="00A44D14">
        <w:trPr>
          <w:jc w:val="center"/>
        </w:trPr>
        <w:tc>
          <w:tcPr>
            <w:tcW w:w="699" w:type="dxa"/>
          </w:tcPr>
          <w:p w14:paraId="3550C08A" w14:textId="77777777" w:rsidR="005D6DAF" w:rsidRDefault="005D6DAF" w:rsidP="00A44D14">
            <w:pPr>
              <w:rPr>
                <w:rFonts w:cs="Arial"/>
              </w:rPr>
            </w:pPr>
          </w:p>
          <w:p w14:paraId="75F75109" w14:textId="77777777" w:rsidR="005D6DAF" w:rsidRDefault="005D6DAF" w:rsidP="00A44D14">
            <w:pPr>
              <w:rPr>
                <w:rFonts w:cs="Arial"/>
              </w:rPr>
            </w:pPr>
          </w:p>
          <w:p w14:paraId="2BECBD7B" w14:textId="77777777" w:rsidR="005D6DAF" w:rsidRDefault="005D6DAF" w:rsidP="00A44D14">
            <w:pPr>
              <w:rPr>
                <w:rFonts w:cs="Arial"/>
              </w:rPr>
            </w:pPr>
          </w:p>
          <w:p w14:paraId="342DF139" w14:textId="77777777" w:rsidR="005D6DAF" w:rsidRDefault="005D6DAF" w:rsidP="00A44D14">
            <w:pPr>
              <w:rPr>
                <w:rFonts w:cs="Arial"/>
              </w:rPr>
            </w:pPr>
          </w:p>
          <w:p w14:paraId="618BF3DE" w14:textId="77777777" w:rsidR="005D6DAF" w:rsidRDefault="005D6DAF" w:rsidP="00A44D14">
            <w:pPr>
              <w:rPr>
                <w:rFonts w:cs="Arial"/>
              </w:rPr>
            </w:pPr>
          </w:p>
          <w:p w14:paraId="51177585" w14:textId="77777777" w:rsidR="005D6DAF" w:rsidRDefault="005D6DAF" w:rsidP="00A44D14">
            <w:pPr>
              <w:rPr>
                <w:rFonts w:cs="Arial"/>
              </w:rPr>
            </w:pPr>
          </w:p>
          <w:p w14:paraId="0C046269" w14:textId="77777777" w:rsidR="005D6DAF" w:rsidRDefault="005D6DAF" w:rsidP="00A44D14">
            <w:pPr>
              <w:rPr>
                <w:rFonts w:cs="Arial"/>
              </w:rPr>
            </w:pPr>
          </w:p>
          <w:p w14:paraId="1F40099F" w14:textId="77777777" w:rsidR="005D6DAF" w:rsidRDefault="005D6DAF" w:rsidP="00A44D14">
            <w:pPr>
              <w:rPr>
                <w:rFonts w:cs="Arial"/>
              </w:rPr>
            </w:pPr>
          </w:p>
          <w:p w14:paraId="76BDEA6E" w14:textId="77777777" w:rsidR="005D6DAF" w:rsidRDefault="005D6DAF" w:rsidP="00A44D14">
            <w:pPr>
              <w:rPr>
                <w:rFonts w:cs="Arial"/>
              </w:rPr>
            </w:pPr>
          </w:p>
          <w:p w14:paraId="6ED77DB6" w14:textId="77777777" w:rsidR="005D6DAF" w:rsidRDefault="005D6DAF" w:rsidP="00A44D14">
            <w:pPr>
              <w:rPr>
                <w:rFonts w:cs="Arial"/>
              </w:rPr>
            </w:pPr>
          </w:p>
          <w:p w14:paraId="5BFEA3C7" w14:textId="77777777" w:rsidR="005D6DAF" w:rsidRDefault="005D6DAF" w:rsidP="00A44D14">
            <w:pPr>
              <w:rPr>
                <w:rFonts w:cs="Arial"/>
              </w:rPr>
            </w:pPr>
          </w:p>
          <w:p w14:paraId="52DE0274" w14:textId="77777777" w:rsidR="005D6DAF" w:rsidRDefault="005D6DAF" w:rsidP="00A44D14">
            <w:pPr>
              <w:rPr>
                <w:rFonts w:cs="Arial"/>
              </w:rPr>
            </w:pPr>
          </w:p>
          <w:p w14:paraId="2A10EAF8" w14:textId="77777777" w:rsidR="005D6DAF" w:rsidRDefault="005D6DAF" w:rsidP="00A44D14">
            <w:pPr>
              <w:rPr>
                <w:rFonts w:cs="Arial"/>
              </w:rPr>
            </w:pPr>
          </w:p>
          <w:p w14:paraId="6612E2DD" w14:textId="77777777" w:rsidR="005D6DAF" w:rsidRPr="0004681E" w:rsidRDefault="005D6DAF" w:rsidP="00A44D14">
            <w:pPr>
              <w:rPr>
                <w:rFonts w:cs="Arial"/>
              </w:rPr>
            </w:pPr>
          </w:p>
        </w:tc>
        <w:tc>
          <w:tcPr>
            <w:tcW w:w="8765" w:type="dxa"/>
          </w:tcPr>
          <w:p w14:paraId="7D963004" w14:textId="77777777" w:rsidR="00C05EF5" w:rsidRPr="0004681E" w:rsidRDefault="00C05EF5" w:rsidP="002338AD">
            <w:pPr>
              <w:rPr>
                <w:rFonts w:cs="Arial"/>
                <w:lang w:val="ru-RU"/>
              </w:rPr>
            </w:pPr>
            <w:r w:rsidRPr="0004681E">
              <w:rPr>
                <w:rFonts w:cs="Arial"/>
                <w:b/>
                <w:lang w:val="ru-RU"/>
              </w:rPr>
              <w:lastRenderedPageBreak/>
              <w:t>Услов</w:t>
            </w:r>
            <w:r w:rsidRPr="0004681E">
              <w:rPr>
                <w:rFonts w:cs="Arial"/>
                <w:lang w:val="ru-RU"/>
              </w:rPr>
              <w:t>:</w:t>
            </w:r>
          </w:p>
          <w:p w14:paraId="05BD13B3" w14:textId="77777777" w:rsidR="00C05EF5" w:rsidRPr="0004681E" w:rsidRDefault="0038753E" w:rsidP="002338AD">
            <w:pPr>
              <w:rPr>
                <w:rFonts w:cs="Arial"/>
                <w:lang w:val="ru-RU"/>
              </w:rPr>
            </w:pPr>
            <w:r w:rsidRPr="0038753E">
              <w:rPr>
                <w:rFonts w:cs="Arial"/>
                <w:b/>
                <w:lang w:val="ru-RU"/>
              </w:rPr>
              <w:t>2.</w:t>
            </w:r>
            <w:r>
              <w:rPr>
                <w:rFonts w:cs="Arial"/>
                <w:lang w:val="ru-RU"/>
              </w:rPr>
              <w:t xml:space="preserve"> </w:t>
            </w:r>
            <w:r w:rsidR="00C05EF5" w:rsidRPr="0004681E">
              <w:rPr>
                <w:rFonts w:cs="Arial"/>
                <w:lang w:val="ru-RU"/>
              </w:rPr>
              <w:t>Да понуђач има сертификоване менаџмент стандарде у складу са захтевима стандарда који важи на дан отварања понуда и то:</w:t>
            </w:r>
          </w:p>
          <w:p w14:paraId="41A97273" w14:textId="77777777" w:rsidR="00C05EF5" w:rsidRPr="0004681E" w:rsidRDefault="00C05EF5" w:rsidP="002338AD">
            <w:pPr>
              <w:rPr>
                <w:rFonts w:cs="Arial"/>
                <w:lang w:val="ru-RU"/>
              </w:rPr>
            </w:pPr>
          </w:p>
          <w:p w14:paraId="1C987701"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управљања квалитетом (</w:t>
            </w:r>
            <w:r w:rsidRPr="0004681E">
              <w:rPr>
                <w:rFonts w:ascii="Arial" w:hAnsi="Arial" w:cs="Arial"/>
              </w:rPr>
              <w:t>ISO</w:t>
            </w:r>
            <w:r w:rsidRPr="0004681E">
              <w:rPr>
                <w:rFonts w:ascii="Arial" w:hAnsi="Arial" w:cs="Arial"/>
                <w:lang w:val="ru-RU"/>
              </w:rPr>
              <w:t xml:space="preserve"> 9001)</w:t>
            </w:r>
          </w:p>
          <w:p w14:paraId="201A10F2"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04681E">
              <w:rPr>
                <w:rFonts w:ascii="Arial" w:hAnsi="Arial" w:cs="Arial"/>
                <w:lang w:val="ru-RU"/>
              </w:rPr>
              <w:t>управљања заштитом здравља и безбедношћу на раду (</w:t>
            </w:r>
            <w:r w:rsidRPr="0004681E">
              <w:rPr>
                <w:rFonts w:ascii="Arial" w:hAnsi="Arial" w:cs="Arial"/>
              </w:rPr>
              <w:t>OHSAS</w:t>
            </w:r>
            <w:r w:rsidRPr="0004681E">
              <w:rPr>
                <w:rFonts w:ascii="Arial" w:hAnsi="Arial" w:cs="Arial"/>
                <w:lang w:val="ru-RU"/>
              </w:rPr>
              <w:t xml:space="preserve"> 18001) </w:t>
            </w:r>
          </w:p>
          <w:p w14:paraId="2308D481" w14:textId="77777777" w:rsidR="00265E46" w:rsidRPr="00CE163E" w:rsidRDefault="00265E46" w:rsidP="00265E46">
            <w:pPr>
              <w:rPr>
                <w:rFonts w:cs="Arial"/>
                <w:b/>
                <w:lang w:val="ru-RU"/>
              </w:rPr>
            </w:pPr>
            <w:r w:rsidRPr="00CE163E">
              <w:rPr>
                <w:rFonts w:cs="Arial"/>
                <w:b/>
                <w:lang w:val="ru-RU"/>
              </w:rPr>
              <w:t>Доказ:</w:t>
            </w:r>
          </w:p>
          <w:p w14:paraId="24CD225F" w14:textId="77777777" w:rsidR="00C05EF5" w:rsidRDefault="00265E46" w:rsidP="00265E46">
            <w:pPr>
              <w:rPr>
                <w:rFonts w:cs="Arial"/>
                <w:lang w:val="ru-RU"/>
              </w:rPr>
            </w:pPr>
            <w:r w:rsidRPr="00265E46">
              <w:rPr>
                <w:rFonts w:cs="Arial"/>
                <w:lang w:val="ru-RU"/>
              </w:rPr>
              <w:t xml:space="preserve">Копија важећег сертификата издатог од стране акредитованог сертификационог тела за систем менаџмента квалитетом ISO 9001 и </w:t>
            </w:r>
            <w:r w:rsidR="00BC67B9" w:rsidRPr="0004681E">
              <w:rPr>
                <w:rFonts w:cs="Arial"/>
                <w:lang w:val="ru-RU"/>
              </w:rPr>
              <w:t xml:space="preserve">управљања заштитом здравља и безбедношћу на раду </w:t>
            </w:r>
            <w:r w:rsidRPr="00265E46">
              <w:rPr>
                <w:rFonts w:cs="Arial"/>
                <w:lang w:val="ru-RU"/>
              </w:rPr>
              <w:t>OHSAS 18001.</w:t>
            </w:r>
          </w:p>
          <w:p w14:paraId="6CAC5141" w14:textId="77777777" w:rsidR="0062319C" w:rsidRDefault="0062319C" w:rsidP="007341AB">
            <w:pPr>
              <w:rPr>
                <w:rFonts w:cs="Arial"/>
                <w:b/>
                <w:lang w:val="ru-RU"/>
              </w:rPr>
            </w:pPr>
          </w:p>
          <w:p w14:paraId="29B6140A" w14:textId="77777777" w:rsidR="007341AB" w:rsidRPr="00A44D14" w:rsidRDefault="007341AB" w:rsidP="007341AB">
            <w:pPr>
              <w:rPr>
                <w:rFonts w:cs="Arial"/>
                <w:lang w:val="ru-RU"/>
              </w:rPr>
            </w:pPr>
            <w:r w:rsidRPr="00A44D14">
              <w:rPr>
                <w:rFonts w:cs="Arial"/>
                <w:b/>
                <w:lang w:val="ru-RU"/>
              </w:rPr>
              <w:lastRenderedPageBreak/>
              <w:t>Услов</w:t>
            </w:r>
            <w:r w:rsidRPr="00A44D14">
              <w:rPr>
                <w:rFonts w:cs="Arial"/>
                <w:lang w:val="ru-RU"/>
              </w:rPr>
              <w:t>:</w:t>
            </w:r>
          </w:p>
          <w:p w14:paraId="492B8CFD" w14:textId="77777777" w:rsidR="009D2FF3" w:rsidRDefault="0038753E" w:rsidP="009D2FF3">
            <w:pPr>
              <w:rPr>
                <w:rFonts w:cs="Arial"/>
                <w:lang w:val="ru-RU"/>
              </w:rPr>
            </w:pPr>
            <w:r w:rsidRPr="0038753E">
              <w:rPr>
                <w:rFonts w:cs="Arial"/>
                <w:b/>
                <w:lang w:val="ru-RU"/>
              </w:rPr>
              <w:t>3.</w:t>
            </w:r>
            <w:r>
              <w:rPr>
                <w:rFonts w:cs="Arial"/>
                <w:lang w:val="ru-RU"/>
              </w:rPr>
              <w:t xml:space="preserve"> </w:t>
            </w:r>
            <w:r w:rsidR="009D2FF3" w:rsidRPr="009D2FF3">
              <w:rPr>
                <w:rFonts w:cs="Arial"/>
                <w:lang w:val="ru-RU"/>
              </w:rPr>
              <w:t>Да има акредитован</w:t>
            </w:r>
            <w:r w:rsidR="00556E50">
              <w:rPr>
                <w:rFonts w:cs="Arial"/>
                <w:lang w:val="ru-RU"/>
              </w:rPr>
              <w:t>у/</w:t>
            </w:r>
            <w:r w:rsidR="009D2FF3" w:rsidRPr="009D2FF3">
              <w:rPr>
                <w:rFonts w:cs="Arial"/>
                <w:lang w:val="ru-RU"/>
              </w:rPr>
              <w:t>е лабораториј</w:t>
            </w:r>
            <w:r w:rsidR="00556E50">
              <w:rPr>
                <w:rFonts w:cs="Arial"/>
                <w:lang w:val="ru-RU"/>
              </w:rPr>
              <w:t>у/</w:t>
            </w:r>
            <w:r w:rsidR="009D2FF3" w:rsidRPr="009D2FF3">
              <w:rPr>
                <w:rFonts w:cs="Arial"/>
                <w:lang w:val="ru-RU"/>
              </w:rPr>
              <w:t xml:space="preserve">е </w:t>
            </w:r>
            <w:r w:rsidR="00556E50">
              <w:rPr>
                <w:rFonts w:cs="Arial"/>
                <w:lang w:val="ru-RU"/>
              </w:rPr>
              <w:t xml:space="preserve">или да има </w:t>
            </w:r>
            <w:r w:rsidR="00BC67B9" w:rsidRPr="002836A5">
              <w:rPr>
                <w:rFonts w:cs="Arial"/>
              </w:rPr>
              <w:t xml:space="preserve">уговор о пословно техникој сарадњи или </w:t>
            </w:r>
            <w:r w:rsidR="00556E50">
              <w:rPr>
                <w:rFonts w:cs="Arial"/>
                <w:lang w:val="ru-RU"/>
              </w:rPr>
              <w:t xml:space="preserve"> </w:t>
            </w:r>
            <w:r w:rsidR="00BC67B9">
              <w:rPr>
                <w:rFonts w:cs="Arial"/>
                <w:lang w:val="ru-RU"/>
              </w:rPr>
              <w:t>други уговор о коришћењу услуга</w:t>
            </w:r>
            <w:r w:rsidR="00BC67B9" w:rsidRPr="002836A5">
              <w:rPr>
                <w:rFonts w:cs="Arial"/>
              </w:rPr>
              <w:t xml:space="preserve"> </w:t>
            </w:r>
            <w:r w:rsidR="00556E50">
              <w:rPr>
                <w:rFonts w:cs="Arial"/>
                <w:lang w:val="ru-RU"/>
              </w:rPr>
              <w:t xml:space="preserve">са акредитованом/им лабораторијом/ама важећи на дан </w:t>
            </w:r>
            <w:r w:rsidR="00104D71">
              <w:rPr>
                <w:rFonts w:cs="Arial"/>
                <w:lang w:val="ru-RU"/>
              </w:rPr>
              <w:t xml:space="preserve">подношења </w:t>
            </w:r>
            <w:r w:rsidR="00556E50">
              <w:rPr>
                <w:rFonts w:cs="Arial"/>
                <w:lang w:val="ru-RU"/>
              </w:rPr>
              <w:t xml:space="preserve">понуда, </w:t>
            </w:r>
            <w:r w:rsidR="009D2FF3" w:rsidRPr="009D2FF3">
              <w:rPr>
                <w:rFonts w:cs="Arial"/>
                <w:lang w:val="ru-RU"/>
              </w:rPr>
              <w:t xml:space="preserve">са акредитацијом према </w:t>
            </w:r>
            <w:r w:rsidR="00556E50">
              <w:rPr>
                <w:rFonts w:cs="Arial"/>
                <w:lang w:val="ru-RU"/>
              </w:rPr>
              <w:t xml:space="preserve">ISO/IEC 17025, </w:t>
            </w:r>
            <w:r w:rsidR="00556E50" w:rsidRPr="00556E50">
              <w:rPr>
                <w:rFonts w:cs="Arial"/>
                <w:lang w:val="ru-RU"/>
              </w:rPr>
              <w:t>са обимом акредитације за</w:t>
            </w:r>
            <w:r w:rsidR="00556E50">
              <w:rPr>
                <w:rFonts w:cs="Arial"/>
                <w:lang w:val="ru-RU"/>
              </w:rPr>
              <w:t>:</w:t>
            </w:r>
          </w:p>
          <w:p w14:paraId="26CC9915" w14:textId="77777777" w:rsidR="00CE163E" w:rsidRDefault="009D2FF3" w:rsidP="00CE163E">
            <w:pPr>
              <w:rPr>
                <w:rFonts w:cs="Arial"/>
                <w:lang w:val="ru-RU"/>
              </w:rPr>
            </w:pPr>
            <w:r>
              <w:rPr>
                <w:rFonts w:cs="Arial"/>
                <w:lang w:val="ru-RU"/>
              </w:rPr>
              <w:t xml:space="preserve">- </w:t>
            </w:r>
            <w:r w:rsidR="00CE163E" w:rsidRPr="001005EC">
              <w:rPr>
                <w:rFonts w:cs="Arial"/>
                <w:lang w:val="ru-RU"/>
              </w:rPr>
              <w:t>механичка испитивања, металографска испитивања и испитивања без разарања заварених спојева, челичних одливака, челичних отковака, пљоснатих производа од челика, металних материјала, бешавних и заварених челичних цеви, ливеног гвожђа, челика, цеви, лимова, одливака, отковака, челичних цеви и клизних лежајева;</w:t>
            </w:r>
          </w:p>
          <w:p w14:paraId="121985EF" w14:textId="77777777" w:rsidR="00CE163E" w:rsidRPr="009D2FF3" w:rsidRDefault="00CE163E" w:rsidP="00CE163E">
            <w:pPr>
              <w:rPr>
                <w:rFonts w:cs="Arial"/>
                <w:lang w:val="ru-RU"/>
              </w:rPr>
            </w:pPr>
            <w:r>
              <w:rPr>
                <w:rFonts w:cs="Arial"/>
                <w:lang w:val="ru-RU"/>
              </w:rPr>
              <w:t xml:space="preserve">- </w:t>
            </w:r>
            <w:r w:rsidRPr="009D2FF3">
              <w:rPr>
                <w:rFonts w:cs="Arial"/>
                <w:lang w:val="ru-RU"/>
              </w:rPr>
              <w:t>испитивања без разарања стабилних посуда под притиском</w:t>
            </w:r>
            <w:r>
              <w:rPr>
                <w:rFonts w:cs="Arial"/>
                <w:lang w:val="ru-RU"/>
              </w:rPr>
              <w:t>;</w:t>
            </w:r>
          </w:p>
          <w:p w14:paraId="7833EA5A" w14:textId="77777777" w:rsidR="00CE163E" w:rsidRPr="009D2FF3" w:rsidRDefault="00CE163E" w:rsidP="00CE163E">
            <w:pPr>
              <w:rPr>
                <w:rFonts w:cs="Arial"/>
                <w:lang w:val="ru-RU"/>
              </w:rPr>
            </w:pPr>
            <w:r>
              <w:rPr>
                <w:rFonts w:cs="Arial"/>
                <w:lang w:val="ru-RU"/>
              </w:rPr>
              <w:t xml:space="preserve">- </w:t>
            </w:r>
            <w:r w:rsidRPr="009D2FF3">
              <w:rPr>
                <w:rFonts w:cs="Arial"/>
                <w:lang w:val="ru-RU"/>
              </w:rPr>
              <w:t>физичка и механичка испитивања грађевинских материјала - бетон,</w:t>
            </w:r>
            <w:r>
              <w:rPr>
                <w:rFonts w:cs="Arial"/>
                <w:lang w:val="ru-RU"/>
              </w:rPr>
              <w:t xml:space="preserve">- </w:t>
            </w:r>
            <w:r w:rsidRPr="009D2FF3">
              <w:rPr>
                <w:rFonts w:cs="Arial"/>
                <w:lang w:val="ru-RU"/>
              </w:rPr>
              <w:t>физичка и механичка исп</w:t>
            </w:r>
            <w:r>
              <w:rPr>
                <w:rFonts w:cs="Arial"/>
                <w:lang w:val="ru-RU"/>
              </w:rPr>
              <w:t>итивања грађевинских материјала</w:t>
            </w:r>
            <w:r w:rsidR="0023063A">
              <w:rPr>
                <w:rFonts w:cs="Arial"/>
                <w:lang w:val="ru-RU"/>
              </w:rPr>
              <w:t xml:space="preserve"> </w:t>
            </w:r>
            <w:r w:rsidRPr="009D2FF3">
              <w:rPr>
                <w:rFonts w:cs="Arial"/>
                <w:lang w:val="ru-RU"/>
              </w:rPr>
              <w:t>- грађевинскe конструкцијe (конструкције и конструктивни елементи високоградње</w:t>
            </w:r>
            <w:r>
              <w:rPr>
                <w:rFonts w:cs="Arial"/>
                <w:lang w:val="ru-RU"/>
              </w:rPr>
              <w:t>);</w:t>
            </w:r>
          </w:p>
          <w:p w14:paraId="7AB2784D" w14:textId="77777777" w:rsidR="00CE163E" w:rsidRDefault="00CE163E" w:rsidP="00CE163E">
            <w:pPr>
              <w:rPr>
                <w:rFonts w:cs="Arial"/>
                <w:lang w:val="ru-RU"/>
              </w:rPr>
            </w:pPr>
            <w:r>
              <w:rPr>
                <w:rFonts w:cs="Arial"/>
                <w:lang w:val="ru-RU"/>
              </w:rPr>
              <w:t xml:space="preserve">-  </w:t>
            </w:r>
            <w:r w:rsidRPr="009D2FF3">
              <w:rPr>
                <w:rFonts w:cs="Arial"/>
                <w:lang w:val="ru-RU"/>
              </w:rPr>
              <w:t>механичка испитивања металних материјала</w:t>
            </w:r>
            <w:r>
              <w:rPr>
                <w:rFonts w:cs="Arial"/>
                <w:lang w:val="ru-RU"/>
              </w:rPr>
              <w:t>;</w:t>
            </w:r>
          </w:p>
          <w:p w14:paraId="2BBE1AAF" w14:textId="77777777" w:rsidR="00CE163E" w:rsidRPr="00B55886" w:rsidRDefault="00CE163E" w:rsidP="00CE163E">
            <w:pPr>
              <w:rPr>
                <w:rFonts w:cs="Arial"/>
                <w:lang w:val="ru-RU"/>
              </w:rPr>
            </w:pPr>
            <w:r w:rsidRPr="00B55886">
              <w:rPr>
                <w:rFonts w:cs="Arial"/>
                <w:lang w:val="ru-RU"/>
              </w:rPr>
              <w:t>- хемијска и физичко-механичка испитивања чврстих минералних горива (угаљ, кокс и пепео);</w:t>
            </w:r>
          </w:p>
          <w:p w14:paraId="37127707" w14:textId="77777777" w:rsidR="00CE163E" w:rsidRPr="0004681E" w:rsidRDefault="00CE163E" w:rsidP="00CE163E">
            <w:pPr>
              <w:rPr>
                <w:rFonts w:cs="Arial"/>
                <w:lang w:val="ru-RU"/>
              </w:rPr>
            </w:pPr>
            <w:r w:rsidRPr="00B55886">
              <w:rPr>
                <w:rFonts w:cs="Arial"/>
                <w:lang w:val="ru-RU"/>
              </w:rPr>
              <w:t>- узорковање чврстих минералних горива (угаљ и кокс).</w:t>
            </w:r>
          </w:p>
          <w:p w14:paraId="5A6D1E02" w14:textId="77777777" w:rsidR="00C05EF5" w:rsidRPr="0004681E" w:rsidRDefault="00C05EF5" w:rsidP="002338AD">
            <w:pPr>
              <w:rPr>
                <w:rFonts w:cs="Arial"/>
                <w:b/>
                <w:lang w:val="ru-RU"/>
              </w:rPr>
            </w:pPr>
            <w:r w:rsidRPr="0004681E">
              <w:rPr>
                <w:rFonts w:cs="Arial"/>
                <w:b/>
                <w:lang w:val="ru-RU"/>
              </w:rPr>
              <w:t>Доказ:</w:t>
            </w:r>
          </w:p>
          <w:p w14:paraId="27252418" w14:textId="77777777" w:rsidR="00C05EF5" w:rsidRPr="0004681E" w:rsidRDefault="00C05EF5" w:rsidP="002338AD">
            <w:pPr>
              <w:rPr>
                <w:rFonts w:cs="Arial"/>
                <w:lang w:val="ru-RU"/>
              </w:rPr>
            </w:pPr>
          </w:p>
          <w:p w14:paraId="56E67FBD" w14:textId="77777777" w:rsidR="00CE163E" w:rsidRDefault="00F000A3" w:rsidP="0097655A">
            <w:pPr>
              <w:pStyle w:val="ListParagraph"/>
              <w:numPr>
                <w:ilvl w:val="0"/>
                <w:numId w:val="70"/>
              </w:numPr>
              <w:spacing w:before="0" w:after="0" w:line="240" w:lineRule="auto"/>
              <w:ind w:left="293" w:hanging="293"/>
              <w:rPr>
                <w:rFonts w:ascii="Arial" w:hAnsi="Arial" w:cs="Arial"/>
                <w:lang w:val="ru-RU"/>
              </w:rPr>
            </w:pPr>
            <w:r w:rsidRPr="00A44D14">
              <w:rPr>
                <w:rFonts w:ascii="Arial" w:hAnsi="Arial" w:cs="Arial"/>
                <w:lang w:val="ru-RU"/>
              </w:rPr>
              <w:t>Важећи сертификати о акредитацији</w:t>
            </w:r>
            <w:r w:rsidR="00C006BD">
              <w:rPr>
                <w:rFonts w:ascii="Arial" w:hAnsi="Arial" w:cs="Arial"/>
                <w:lang w:val="ru-RU"/>
              </w:rPr>
              <w:t xml:space="preserve">, </w:t>
            </w:r>
            <w:r w:rsidR="00C006BD" w:rsidRPr="00C006BD">
              <w:rPr>
                <w:rFonts w:ascii="Arial" w:hAnsi="Arial" w:cs="Arial"/>
                <w:b/>
                <w:lang w:val="ru-RU"/>
              </w:rPr>
              <w:t>уз обавзан прилог  обима акредитације</w:t>
            </w:r>
            <w:r w:rsidR="00C006BD">
              <w:rPr>
                <w:rFonts w:ascii="Arial" w:hAnsi="Arial" w:cs="Arial"/>
                <w:lang w:val="ru-RU"/>
              </w:rPr>
              <w:t xml:space="preserve">,  </w:t>
            </w:r>
            <w:r w:rsidRPr="00A44D14">
              <w:rPr>
                <w:rFonts w:ascii="Arial" w:hAnsi="Arial" w:cs="Arial"/>
                <w:lang w:val="ru-RU"/>
              </w:rPr>
              <w:t xml:space="preserve"> издати од</w:t>
            </w:r>
            <w:r w:rsidR="00AF07A1">
              <w:rPr>
                <w:rFonts w:ascii="Arial" w:hAnsi="Arial" w:cs="Arial"/>
                <w:lang w:val="ru-RU"/>
              </w:rPr>
              <w:t xml:space="preserve"> надлежног</w:t>
            </w:r>
            <w:r w:rsidRPr="00A44D14">
              <w:rPr>
                <w:rFonts w:ascii="Arial" w:hAnsi="Arial" w:cs="Arial"/>
                <w:lang w:val="ru-RU"/>
              </w:rPr>
              <w:t xml:space="preserve"> акредитационог тела </w:t>
            </w:r>
            <w:r w:rsidR="00CE163E">
              <w:rPr>
                <w:rFonts w:ascii="Arial" w:hAnsi="Arial" w:cs="Arial"/>
                <w:lang w:val="ru-RU"/>
              </w:rPr>
              <w:t xml:space="preserve">који гласе на лабораторију понуђача или лабораторију са којом понуђач има </w:t>
            </w:r>
            <w:r w:rsidR="00CE163E" w:rsidRPr="002836A5">
              <w:rPr>
                <w:rFonts w:ascii="Arial" w:hAnsi="Arial" w:cs="Arial"/>
              </w:rPr>
              <w:t xml:space="preserve">уговор о пословно техникој сарадњи или </w:t>
            </w:r>
            <w:r w:rsidR="00CE163E" w:rsidRPr="00CE163E">
              <w:rPr>
                <w:rFonts w:ascii="Arial" w:hAnsi="Arial" w:cs="Arial"/>
                <w:lang w:val="ru-RU"/>
              </w:rPr>
              <w:t xml:space="preserve"> други уговор о коришћењу услуга</w:t>
            </w:r>
            <w:r w:rsidRPr="00CE163E">
              <w:rPr>
                <w:rFonts w:ascii="Arial" w:hAnsi="Arial" w:cs="Arial"/>
                <w:lang w:val="ru-RU"/>
              </w:rPr>
              <w:t>.</w:t>
            </w:r>
          </w:p>
          <w:p w14:paraId="08FF1C69" w14:textId="77777777" w:rsidR="00EF5CF6" w:rsidRDefault="00CE163E" w:rsidP="00EF5CF6">
            <w:pPr>
              <w:pStyle w:val="ListParagraph"/>
              <w:numPr>
                <w:ilvl w:val="0"/>
                <w:numId w:val="70"/>
              </w:numPr>
              <w:spacing w:before="0" w:after="0" w:line="240" w:lineRule="auto"/>
              <w:ind w:left="293" w:hanging="293"/>
              <w:rPr>
                <w:rFonts w:ascii="Arial" w:hAnsi="Arial" w:cs="Arial"/>
                <w:lang w:val="ru-RU"/>
              </w:rPr>
            </w:pPr>
            <w:r w:rsidRPr="00133AED">
              <w:rPr>
                <w:rFonts w:ascii="Arial" w:hAnsi="Arial" w:cs="Arial"/>
                <w:lang w:val="ru-RU"/>
              </w:rPr>
              <w:t xml:space="preserve">Копија уговора </w:t>
            </w:r>
            <w:r w:rsidR="00F000A3" w:rsidRPr="00133AED">
              <w:rPr>
                <w:rFonts w:ascii="Arial" w:hAnsi="Arial" w:cs="Arial"/>
                <w:lang w:val="ru-RU"/>
              </w:rPr>
              <w:t xml:space="preserve"> </w:t>
            </w:r>
            <w:r w:rsidRPr="00133AED">
              <w:rPr>
                <w:rFonts w:ascii="Arial" w:hAnsi="Arial" w:cs="Arial"/>
              </w:rPr>
              <w:t xml:space="preserve">о пословно техникој сарадњи или </w:t>
            </w:r>
            <w:r w:rsidRPr="00133AED">
              <w:rPr>
                <w:rFonts w:ascii="Arial" w:hAnsi="Arial" w:cs="Arial"/>
                <w:lang w:val="ru-RU"/>
              </w:rPr>
              <w:t xml:space="preserve"> другог уговор о коришћењу услуга (уколико понуђач не располаже сопственом лабораторијом).</w:t>
            </w:r>
          </w:p>
          <w:p w14:paraId="7A0E475E" w14:textId="77777777" w:rsidR="00EF5CF6" w:rsidRDefault="00EF5CF6" w:rsidP="00EF5CF6">
            <w:pPr>
              <w:pStyle w:val="ListParagraph"/>
              <w:spacing w:before="0" w:after="0" w:line="240" w:lineRule="auto"/>
              <w:ind w:left="293"/>
              <w:rPr>
                <w:rFonts w:ascii="Arial" w:hAnsi="Arial" w:cs="Arial"/>
                <w:lang w:val="ru-RU"/>
              </w:rPr>
            </w:pPr>
          </w:p>
          <w:p w14:paraId="033106D6" w14:textId="3DF1A330" w:rsidR="00EF5CF6" w:rsidRPr="00EF5CF6" w:rsidRDefault="00EF5CF6" w:rsidP="00EF5CF6">
            <w:pPr>
              <w:pStyle w:val="ListParagraph"/>
              <w:spacing w:before="0" w:after="0" w:line="240" w:lineRule="auto"/>
              <w:ind w:left="293"/>
              <w:rPr>
                <w:rFonts w:ascii="Arial" w:hAnsi="Arial" w:cs="Arial"/>
                <w:lang w:val="ru-RU"/>
              </w:rPr>
            </w:pPr>
            <w:r w:rsidRPr="00EF5CF6">
              <w:rPr>
                <w:rFonts w:ascii="Arial" w:hAnsi="Arial" w:cs="Arial"/>
                <w:lang w:val="ru-RU"/>
              </w:rPr>
              <w:t>Напомена: овај додатни услов може да се испуни и преко подизвођача.</w:t>
            </w:r>
          </w:p>
          <w:p w14:paraId="3ED5221A" w14:textId="77777777" w:rsidR="00C05EF5" w:rsidRPr="0004681E" w:rsidRDefault="00C05EF5" w:rsidP="008576DC">
            <w:pPr>
              <w:pStyle w:val="ListParagraph"/>
              <w:spacing w:before="0" w:after="0" w:line="240" w:lineRule="auto"/>
              <w:ind w:left="293"/>
              <w:rPr>
                <w:rFonts w:cs="Arial"/>
                <w:lang w:val="ru-RU"/>
              </w:rPr>
            </w:pPr>
          </w:p>
        </w:tc>
      </w:tr>
      <w:tr w:rsidR="00C05EF5" w:rsidRPr="0053715C" w14:paraId="30E9D872" w14:textId="77777777" w:rsidTr="00A44D14">
        <w:trPr>
          <w:jc w:val="center"/>
        </w:trPr>
        <w:tc>
          <w:tcPr>
            <w:tcW w:w="699" w:type="dxa"/>
          </w:tcPr>
          <w:p w14:paraId="78DF23DD" w14:textId="77777777" w:rsidR="00C05EF5" w:rsidRPr="0004681E" w:rsidRDefault="00C05EF5" w:rsidP="002338AD">
            <w:pPr>
              <w:jc w:val="center"/>
              <w:rPr>
                <w:rFonts w:cs="Arial"/>
              </w:rPr>
            </w:pPr>
          </w:p>
        </w:tc>
        <w:tc>
          <w:tcPr>
            <w:tcW w:w="8765" w:type="dxa"/>
          </w:tcPr>
          <w:p w14:paraId="236FC2E8" w14:textId="77777777" w:rsidR="00C05EF5" w:rsidRPr="0004681E" w:rsidRDefault="00C05EF5" w:rsidP="002338AD">
            <w:pPr>
              <w:rPr>
                <w:rFonts w:cs="Arial"/>
                <w:lang w:val="ru-RU"/>
              </w:rPr>
            </w:pPr>
            <w:r w:rsidRPr="0004681E">
              <w:rPr>
                <w:rFonts w:cs="Arial"/>
                <w:b/>
                <w:lang w:val="ru-RU"/>
              </w:rPr>
              <w:t>Услов</w:t>
            </w:r>
            <w:r w:rsidRPr="0004681E">
              <w:rPr>
                <w:rFonts w:cs="Arial"/>
                <w:lang w:val="ru-RU"/>
              </w:rPr>
              <w:t>:</w:t>
            </w:r>
          </w:p>
          <w:p w14:paraId="11950E3C" w14:textId="77777777" w:rsidR="00C05EF5" w:rsidRPr="0004681E" w:rsidRDefault="00C05EF5" w:rsidP="002338AD">
            <w:pPr>
              <w:rPr>
                <w:rFonts w:cs="Arial"/>
                <w:lang w:val="ru-RU"/>
              </w:rPr>
            </w:pPr>
          </w:p>
          <w:p w14:paraId="36490489" w14:textId="077822C2" w:rsidR="00EF5CF6" w:rsidRPr="0004681E" w:rsidRDefault="0038753E" w:rsidP="00EF5CF6">
            <w:pPr>
              <w:pStyle w:val="Bulit02"/>
              <w:numPr>
                <w:ilvl w:val="0"/>
                <w:numId w:val="0"/>
              </w:numPr>
              <w:suppressAutoHyphens/>
              <w:spacing w:before="0" w:after="0"/>
              <w:rPr>
                <w:rFonts w:cs="Arial"/>
                <w:noProof/>
              </w:rPr>
            </w:pPr>
            <w:r w:rsidRPr="0038753E">
              <w:rPr>
                <w:rFonts w:cs="Arial"/>
                <w:b/>
                <w:noProof/>
              </w:rPr>
              <w:t>4.</w:t>
            </w:r>
            <w:r>
              <w:rPr>
                <w:rFonts w:cs="Arial"/>
                <w:noProof/>
              </w:rPr>
              <w:t xml:space="preserve">  </w:t>
            </w:r>
            <w:r w:rsidR="00EF5CF6">
              <w:rPr>
                <w:rFonts w:cs="Arial"/>
                <w:noProof/>
              </w:rPr>
              <w:t>Д</w:t>
            </w:r>
            <w:r w:rsidR="00EF5CF6" w:rsidRPr="0004681E">
              <w:rPr>
                <w:rFonts w:cs="Arial"/>
                <w:noProof/>
              </w:rPr>
              <w:t>а понуђач</w:t>
            </w:r>
            <w:r w:rsidR="00EF5CF6">
              <w:rPr>
                <w:rFonts w:cs="Arial"/>
                <w:noProof/>
              </w:rPr>
              <w:t xml:space="preserve"> и/или његови подизвођачи располаже</w:t>
            </w:r>
            <w:r w:rsidR="00EF5CF6" w:rsidRPr="0004681E">
              <w:rPr>
                <w:rFonts w:cs="Arial"/>
                <w:noProof/>
              </w:rPr>
              <w:t>:</w:t>
            </w:r>
          </w:p>
          <w:p w14:paraId="1E4FC002" w14:textId="1C880D43" w:rsidR="00C05EF5" w:rsidRPr="0004681E" w:rsidRDefault="00CE163E" w:rsidP="002338AD">
            <w:pPr>
              <w:pStyle w:val="Bulit02"/>
              <w:numPr>
                <w:ilvl w:val="0"/>
                <w:numId w:val="0"/>
              </w:numPr>
              <w:suppressAutoHyphens/>
              <w:spacing w:before="0" w:after="0"/>
              <w:rPr>
                <w:rFonts w:cs="Arial"/>
                <w:noProof/>
              </w:rPr>
            </w:pPr>
            <w:r>
              <w:rPr>
                <w:rFonts w:cs="Arial"/>
                <w:noProof/>
              </w:rPr>
              <w:t>располаже</w:t>
            </w:r>
            <w:r w:rsidR="00C05EF5" w:rsidRPr="0004681E">
              <w:rPr>
                <w:rFonts w:cs="Arial"/>
                <w:noProof/>
              </w:rPr>
              <w:t>:</w:t>
            </w:r>
          </w:p>
          <w:p w14:paraId="7485C6A5" w14:textId="77777777" w:rsidR="00C05EF5" w:rsidRPr="0004681E" w:rsidRDefault="00C05EF5" w:rsidP="002338AD">
            <w:pPr>
              <w:pStyle w:val="Bulit02"/>
              <w:numPr>
                <w:ilvl w:val="0"/>
                <w:numId w:val="0"/>
              </w:numPr>
              <w:autoSpaceDE w:val="0"/>
              <w:autoSpaceDN w:val="0"/>
              <w:adjustRightInd w:val="0"/>
              <w:spacing w:before="0" w:after="0"/>
              <w:rPr>
                <w:rFonts w:cs="Arial"/>
                <w:noProof/>
              </w:rPr>
            </w:pPr>
          </w:p>
          <w:p w14:paraId="4B229171" w14:textId="77777777" w:rsidR="00740BFF" w:rsidRPr="00740BFF" w:rsidRDefault="00740BFF" w:rsidP="00740BFF">
            <w:pPr>
              <w:pStyle w:val="ListParagraph"/>
              <w:numPr>
                <w:ilvl w:val="0"/>
                <w:numId w:val="70"/>
              </w:numPr>
              <w:rPr>
                <w:rFonts w:ascii="Arial" w:hAnsi="Arial" w:cs="Arial"/>
              </w:rPr>
            </w:pPr>
            <w:proofErr w:type="gramStart"/>
            <w:r w:rsidRPr="00740BFF">
              <w:rPr>
                <w:rFonts w:ascii="Arial" w:hAnsi="Arial" w:cs="Arial"/>
              </w:rPr>
              <w:t>лиценцираним</w:t>
            </w:r>
            <w:proofErr w:type="gramEnd"/>
            <w:r w:rsidRPr="00740BFF">
              <w:rPr>
                <w:rFonts w:ascii="Arial" w:hAnsi="Arial" w:cs="Arial"/>
              </w:rPr>
              <w:t xml:space="preserve"> софтвером за израду симулација термоенергетских процеса термоелектрана и когенеративних постројења.</w:t>
            </w:r>
          </w:p>
          <w:p w14:paraId="08326C4D" w14:textId="77777777" w:rsidR="00740BFF" w:rsidRDefault="00740BFF" w:rsidP="00740BFF">
            <w:pPr>
              <w:pStyle w:val="ListParagraph"/>
              <w:spacing w:before="0" w:after="0" w:line="240" w:lineRule="auto"/>
              <w:ind w:left="293"/>
              <w:rPr>
                <w:rFonts w:ascii="Arial" w:hAnsi="Arial" w:cs="Arial"/>
              </w:rPr>
            </w:pPr>
          </w:p>
          <w:p w14:paraId="11718E0F"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rPr>
            </w:pPr>
            <w:r w:rsidRPr="0004681E">
              <w:rPr>
                <w:rFonts w:ascii="Arial" w:hAnsi="Arial" w:cs="Arial"/>
                <w:noProof/>
              </w:rPr>
              <w:t>лиценциран</w:t>
            </w:r>
            <w:r w:rsidR="00C2354D">
              <w:rPr>
                <w:rFonts w:ascii="Arial" w:hAnsi="Arial" w:cs="Arial"/>
                <w:noProof/>
              </w:rPr>
              <w:t>им</w:t>
            </w:r>
            <w:r w:rsidRPr="0004681E">
              <w:rPr>
                <w:rFonts w:ascii="Arial" w:hAnsi="Arial" w:cs="Arial"/>
                <w:noProof/>
              </w:rPr>
              <w:t xml:space="preserve"> софтвер</w:t>
            </w:r>
            <w:r w:rsidR="00C2354D">
              <w:rPr>
                <w:rFonts w:ascii="Arial" w:hAnsi="Arial" w:cs="Arial"/>
                <w:noProof/>
              </w:rPr>
              <w:t>ом</w:t>
            </w:r>
            <w:r w:rsidRPr="0004681E">
              <w:rPr>
                <w:rFonts w:ascii="Arial" w:hAnsi="Arial" w:cs="Arial"/>
                <w:noProof/>
              </w:rPr>
              <w:t xml:space="preserve"> за прорачуне токова снага и струја кратких спојева за потребе анализе рада електроенергетске мреже и пројектовање електроенергетских постројења</w:t>
            </w:r>
            <w:r w:rsidRPr="0004681E">
              <w:rPr>
                <w:rFonts w:ascii="Arial" w:hAnsi="Arial" w:cs="Arial"/>
              </w:rPr>
              <w:t>.</w:t>
            </w:r>
          </w:p>
          <w:p w14:paraId="4C637EE2" w14:textId="77777777" w:rsidR="00C05EF5" w:rsidRPr="0004681E" w:rsidRDefault="00C05EF5" w:rsidP="002338AD">
            <w:pPr>
              <w:pStyle w:val="Bulit03"/>
              <w:numPr>
                <w:ilvl w:val="0"/>
                <w:numId w:val="0"/>
              </w:numPr>
              <w:autoSpaceDE w:val="0"/>
              <w:autoSpaceDN w:val="0"/>
              <w:adjustRightInd w:val="0"/>
              <w:spacing w:before="0" w:after="0"/>
              <w:rPr>
                <w:rFonts w:cs="Arial"/>
              </w:rPr>
            </w:pPr>
          </w:p>
          <w:p w14:paraId="20078F1A" w14:textId="77777777" w:rsidR="00C05EF5" w:rsidRPr="0004681E" w:rsidRDefault="00C05EF5" w:rsidP="00C2354D">
            <w:pPr>
              <w:pStyle w:val="ListParagraph"/>
              <w:numPr>
                <w:ilvl w:val="0"/>
                <w:numId w:val="70"/>
              </w:numPr>
              <w:spacing w:before="0" w:after="0" w:line="240" w:lineRule="auto"/>
              <w:rPr>
                <w:rFonts w:ascii="Arial" w:hAnsi="Arial" w:cs="Arial"/>
              </w:rPr>
            </w:pPr>
            <w:r w:rsidRPr="0004681E">
              <w:rPr>
                <w:rFonts w:ascii="Arial" w:hAnsi="Arial" w:cs="Arial"/>
                <w:noProof/>
              </w:rPr>
              <w:t>лиценциран</w:t>
            </w:r>
            <w:r w:rsidR="00C2354D">
              <w:rPr>
                <w:rFonts w:ascii="Arial" w:hAnsi="Arial" w:cs="Arial"/>
                <w:noProof/>
              </w:rPr>
              <w:t>им</w:t>
            </w:r>
            <w:r w:rsidRPr="0004681E">
              <w:rPr>
                <w:rFonts w:ascii="Arial" w:hAnsi="Arial" w:cs="Arial"/>
                <w:noProof/>
              </w:rPr>
              <w:t xml:space="preserve"> специјализован</w:t>
            </w:r>
            <w:r w:rsidR="00C2354D">
              <w:rPr>
                <w:rFonts w:ascii="Arial" w:hAnsi="Arial" w:cs="Arial"/>
                <w:noProof/>
              </w:rPr>
              <w:t>им</w:t>
            </w:r>
            <w:r w:rsidRPr="0004681E">
              <w:rPr>
                <w:rFonts w:ascii="Arial" w:hAnsi="Arial" w:cs="Arial"/>
                <w:noProof/>
              </w:rPr>
              <w:t xml:space="preserve"> софтвер</w:t>
            </w:r>
            <w:r w:rsidR="00C2354D">
              <w:rPr>
                <w:rFonts w:ascii="Arial" w:hAnsi="Arial" w:cs="Arial"/>
                <w:noProof/>
              </w:rPr>
              <w:t>ом</w:t>
            </w:r>
            <w:r w:rsidRPr="0004681E">
              <w:rPr>
                <w:rFonts w:ascii="Arial" w:hAnsi="Arial" w:cs="Arial"/>
                <w:noProof/>
              </w:rPr>
              <w:t xml:space="preserve"> који омогућује израду електронске верзије пројекта u</w:t>
            </w:r>
            <w:r w:rsidRPr="002836A5">
              <w:rPr>
                <w:rFonts w:ascii="Arial" w:hAnsi="Arial" w:cs="Arial"/>
                <w:noProof/>
              </w:rPr>
              <w:t xml:space="preserve"> 3</w:t>
            </w:r>
            <w:r w:rsidRPr="0004681E">
              <w:rPr>
                <w:rFonts w:ascii="Arial" w:hAnsi="Arial" w:cs="Arial"/>
                <w:noProof/>
              </w:rPr>
              <w:t>D</w:t>
            </w:r>
            <w:r w:rsidRPr="002836A5">
              <w:rPr>
                <w:rFonts w:ascii="Arial" w:hAnsi="Arial" w:cs="Arial"/>
                <w:noProof/>
              </w:rPr>
              <w:t xml:space="preserve"> </w:t>
            </w:r>
            <w:r w:rsidRPr="0004681E">
              <w:rPr>
                <w:rFonts w:ascii="Arial" w:hAnsi="Arial" w:cs="Arial"/>
                <w:noProof/>
              </w:rPr>
              <w:t>формату:</w:t>
            </w:r>
          </w:p>
          <w:p w14:paraId="5D099A9B" w14:textId="77777777" w:rsidR="00C05EF5" w:rsidRPr="0004681E" w:rsidRDefault="00C05EF5" w:rsidP="00C05EF5">
            <w:pPr>
              <w:pStyle w:val="Bulit03"/>
              <w:spacing w:before="0" w:after="0"/>
              <w:ind w:left="602" w:hanging="284"/>
              <w:rPr>
                <w:rFonts w:cs="Arial"/>
              </w:rPr>
            </w:pPr>
            <w:r w:rsidRPr="0004681E">
              <w:rPr>
                <w:rFonts w:cs="Arial"/>
                <w:noProof/>
              </w:rPr>
              <w:t>прорачун грађевинских конструкција</w:t>
            </w:r>
          </w:p>
          <w:p w14:paraId="547D150F" w14:textId="77777777" w:rsidR="00C05EF5" w:rsidRPr="0004681E" w:rsidRDefault="00C05EF5" w:rsidP="00C05EF5">
            <w:pPr>
              <w:pStyle w:val="Bulit03"/>
              <w:spacing w:before="0" w:after="0"/>
              <w:ind w:left="602" w:hanging="284"/>
              <w:rPr>
                <w:rFonts w:cs="Arial"/>
              </w:rPr>
            </w:pPr>
            <w:r w:rsidRPr="00CE163E">
              <w:rPr>
                <w:rFonts w:cs="Arial"/>
                <w:noProof/>
              </w:rPr>
              <w:t>израда графичке документације конструкције</w:t>
            </w:r>
            <w:r w:rsidR="005165F5">
              <w:rPr>
                <w:rFonts w:cs="Arial"/>
                <w:noProof/>
              </w:rPr>
              <w:t xml:space="preserve"> </w:t>
            </w:r>
            <w:r w:rsidRPr="0004681E">
              <w:rPr>
                <w:rFonts w:cs="Arial"/>
                <w:noProof/>
              </w:rPr>
              <w:t xml:space="preserve">– </w:t>
            </w:r>
            <w:r w:rsidR="00C2354D" w:rsidRPr="0004681E">
              <w:rPr>
                <w:rFonts w:cs="Arial"/>
                <w:noProof/>
              </w:rPr>
              <w:t xml:space="preserve">минимум </w:t>
            </w:r>
            <w:r w:rsidR="00C2354D">
              <w:rPr>
                <w:rFonts w:cs="Arial"/>
                <w:noProof/>
              </w:rPr>
              <w:t>3</w:t>
            </w:r>
            <w:r w:rsidR="00C2354D" w:rsidRPr="0004681E">
              <w:rPr>
                <w:rFonts w:cs="Arial"/>
                <w:noProof/>
              </w:rPr>
              <w:t xml:space="preserve"> </w:t>
            </w:r>
            <w:r w:rsidRPr="0004681E">
              <w:rPr>
                <w:rFonts w:cs="Arial"/>
                <w:noProof/>
              </w:rPr>
              <w:t>лиценце</w:t>
            </w:r>
          </w:p>
          <w:p w14:paraId="5D9DB7BD" w14:textId="77777777" w:rsidR="00C05EF5" w:rsidRPr="0004681E" w:rsidRDefault="00C05EF5" w:rsidP="00C05EF5">
            <w:pPr>
              <w:pStyle w:val="Bulit03"/>
              <w:spacing w:before="0" w:after="0"/>
              <w:ind w:left="602" w:hanging="284"/>
              <w:rPr>
                <w:rFonts w:cs="Arial"/>
              </w:rPr>
            </w:pPr>
            <w:r w:rsidRPr="0004681E">
              <w:rPr>
                <w:rFonts w:cs="Arial"/>
                <w:noProof/>
              </w:rPr>
              <w:lastRenderedPageBreak/>
              <w:t>израда графичке документације машинских инсталација</w:t>
            </w:r>
            <w:r w:rsidR="005165F5">
              <w:rPr>
                <w:rFonts w:cs="Arial"/>
                <w:noProof/>
              </w:rPr>
              <w:t xml:space="preserve"> </w:t>
            </w:r>
            <w:r w:rsidRPr="0004681E">
              <w:rPr>
                <w:rFonts w:cs="Arial"/>
                <w:noProof/>
              </w:rPr>
              <w:t xml:space="preserve">– </w:t>
            </w:r>
            <w:r w:rsidR="00C2354D" w:rsidRPr="0004681E">
              <w:rPr>
                <w:rFonts w:cs="Arial"/>
                <w:noProof/>
              </w:rPr>
              <w:t xml:space="preserve">минимум </w:t>
            </w:r>
            <w:r w:rsidR="00C2354D">
              <w:rPr>
                <w:rFonts w:cs="Arial"/>
                <w:noProof/>
              </w:rPr>
              <w:t xml:space="preserve">2 </w:t>
            </w:r>
            <w:r w:rsidRPr="0004681E">
              <w:rPr>
                <w:rFonts w:cs="Arial"/>
                <w:noProof/>
              </w:rPr>
              <w:t>лиценце</w:t>
            </w:r>
          </w:p>
          <w:p w14:paraId="069EBEF5" w14:textId="77777777" w:rsidR="00C05EF5" w:rsidRPr="0004681E" w:rsidRDefault="00C05EF5" w:rsidP="00C05EF5">
            <w:pPr>
              <w:pStyle w:val="Bulit03"/>
              <w:spacing w:before="0" w:after="0"/>
              <w:ind w:left="602" w:hanging="284"/>
              <w:rPr>
                <w:rFonts w:cs="Arial"/>
              </w:rPr>
            </w:pPr>
            <w:r w:rsidRPr="0004681E">
              <w:rPr>
                <w:rFonts w:cs="Arial"/>
                <w:noProof/>
              </w:rPr>
              <w:t>пројектовање разводних постројења унутар зграда и на отвореном простору</w:t>
            </w:r>
            <w:r w:rsidR="005165F5">
              <w:rPr>
                <w:rFonts w:cs="Arial"/>
                <w:noProof/>
              </w:rPr>
              <w:t xml:space="preserve"> </w:t>
            </w:r>
            <w:r w:rsidRPr="0004681E">
              <w:rPr>
                <w:rFonts w:cs="Arial"/>
                <w:noProof/>
              </w:rPr>
              <w:t xml:space="preserve">– </w:t>
            </w:r>
            <w:r w:rsidR="00C2354D" w:rsidRPr="0004681E">
              <w:rPr>
                <w:rFonts w:cs="Arial"/>
                <w:noProof/>
              </w:rPr>
              <w:t xml:space="preserve">минимум </w:t>
            </w:r>
            <w:r w:rsidR="00C2354D">
              <w:rPr>
                <w:rFonts w:cs="Arial"/>
                <w:noProof/>
              </w:rPr>
              <w:t xml:space="preserve">1 </w:t>
            </w:r>
            <w:r w:rsidRPr="0004681E">
              <w:rPr>
                <w:rFonts w:cs="Arial"/>
                <w:noProof/>
              </w:rPr>
              <w:t>лиценца</w:t>
            </w:r>
            <w:r w:rsidRPr="0004681E">
              <w:rPr>
                <w:rFonts w:cs="Arial"/>
              </w:rPr>
              <w:t>.</w:t>
            </w:r>
          </w:p>
          <w:p w14:paraId="131062B2" w14:textId="77777777" w:rsidR="00C05EF5" w:rsidRPr="0004681E" w:rsidRDefault="00C05EF5" w:rsidP="002338AD">
            <w:pPr>
              <w:autoSpaceDE w:val="0"/>
              <w:autoSpaceDN w:val="0"/>
              <w:adjustRightInd w:val="0"/>
              <w:rPr>
                <w:rFonts w:cs="Arial"/>
                <w:b/>
              </w:rPr>
            </w:pPr>
            <w:r w:rsidRPr="0004681E">
              <w:rPr>
                <w:rFonts w:cs="Arial"/>
                <w:b/>
              </w:rPr>
              <w:t>Доказ:</w:t>
            </w:r>
          </w:p>
          <w:p w14:paraId="76A70826" w14:textId="77777777" w:rsidR="00C05EF5" w:rsidRPr="0004681E" w:rsidRDefault="00C05EF5" w:rsidP="002338AD">
            <w:pPr>
              <w:autoSpaceDE w:val="0"/>
              <w:autoSpaceDN w:val="0"/>
              <w:adjustRightInd w:val="0"/>
              <w:rPr>
                <w:rFonts w:cs="Arial"/>
                <w:b/>
              </w:rPr>
            </w:pPr>
          </w:p>
          <w:p w14:paraId="00F09092" w14:textId="77777777" w:rsidR="00214E12" w:rsidRPr="00214E12" w:rsidRDefault="002553AA" w:rsidP="00214E12">
            <w:pPr>
              <w:pStyle w:val="ListParagraph"/>
              <w:numPr>
                <w:ilvl w:val="0"/>
                <w:numId w:val="70"/>
              </w:numPr>
              <w:spacing w:before="0" w:after="0" w:line="240" w:lineRule="auto"/>
              <w:ind w:left="293" w:hanging="293"/>
              <w:rPr>
                <w:rFonts w:cs="Arial"/>
                <w:lang w:val="ru-RU"/>
              </w:rPr>
            </w:pPr>
            <w:r>
              <w:rPr>
                <w:rFonts w:ascii="Arial" w:hAnsi="Arial" w:cs="Arial"/>
                <w:noProof/>
                <w:lang w:val="ru-RU"/>
              </w:rPr>
              <w:t>Важећи у</w:t>
            </w:r>
            <w:r w:rsidR="005D6DAF">
              <w:rPr>
                <w:rFonts w:ascii="Arial" w:hAnsi="Arial" w:cs="Arial"/>
                <w:noProof/>
                <w:lang w:val="ru-RU"/>
              </w:rPr>
              <w:t>говор</w:t>
            </w:r>
            <w:r>
              <w:rPr>
                <w:rFonts w:ascii="Arial" w:hAnsi="Arial" w:cs="Arial"/>
                <w:noProof/>
                <w:lang w:val="ru-RU"/>
              </w:rPr>
              <w:t xml:space="preserve"> на дан </w:t>
            </w:r>
            <w:r w:rsidR="00027600">
              <w:rPr>
                <w:rFonts w:ascii="Arial" w:hAnsi="Arial" w:cs="Arial"/>
                <w:noProof/>
                <w:lang w:val="ru-RU"/>
              </w:rPr>
              <w:t xml:space="preserve">отварања </w:t>
            </w:r>
            <w:r>
              <w:rPr>
                <w:rFonts w:ascii="Arial" w:hAnsi="Arial" w:cs="Arial"/>
                <w:noProof/>
                <w:lang w:val="ru-RU"/>
              </w:rPr>
              <w:t>понуда</w:t>
            </w:r>
            <w:r w:rsidR="00027600">
              <w:rPr>
                <w:rFonts w:ascii="Arial" w:hAnsi="Arial" w:cs="Arial"/>
                <w:noProof/>
                <w:lang w:val="ru-RU"/>
              </w:rPr>
              <w:t xml:space="preserve">, </w:t>
            </w:r>
            <w:r w:rsidR="005D6DAF">
              <w:rPr>
                <w:rFonts w:ascii="Arial" w:hAnsi="Arial" w:cs="Arial"/>
                <w:noProof/>
                <w:lang w:val="ru-RU"/>
              </w:rPr>
              <w:t xml:space="preserve">о куповини или </w:t>
            </w:r>
            <w:r>
              <w:rPr>
                <w:rFonts w:ascii="Arial" w:hAnsi="Arial" w:cs="Arial"/>
                <w:noProof/>
                <w:lang w:val="ru-RU"/>
              </w:rPr>
              <w:t xml:space="preserve">уговор о </w:t>
            </w:r>
            <w:r w:rsidR="005D6DAF">
              <w:rPr>
                <w:rFonts w:ascii="Arial" w:hAnsi="Arial" w:cs="Arial"/>
                <w:noProof/>
                <w:lang w:val="ru-RU"/>
              </w:rPr>
              <w:t xml:space="preserve">закупу </w:t>
            </w:r>
            <w:r w:rsidR="00C05EF5" w:rsidRPr="0004681E">
              <w:rPr>
                <w:rFonts w:ascii="Arial" w:hAnsi="Arial" w:cs="Arial"/>
                <w:noProof/>
                <w:lang w:val="ru-RU"/>
              </w:rPr>
              <w:t>софтвера</w:t>
            </w:r>
            <w:r w:rsidR="005D6DAF">
              <w:rPr>
                <w:rFonts w:ascii="Arial" w:hAnsi="Arial" w:cs="Arial"/>
                <w:noProof/>
                <w:lang w:val="ru-RU"/>
              </w:rPr>
              <w:t xml:space="preserve"> или књигово</w:t>
            </w:r>
            <w:r w:rsidR="00DF7408">
              <w:rPr>
                <w:rFonts w:ascii="Arial" w:hAnsi="Arial" w:cs="Arial"/>
                <w:noProof/>
                <w:lang w:val="ru-RU"/>
              </w:rPr>
              <w:t>дс</w:t>
            </w:r>
            <w:r w:rsidR="005D6DAF">
              <w:rPr>
                <w:rFonts w:ascii="Arial" w:hAnsi="Arial" w:cs="Arial"/>
                <w:noProof/>
                <w:lang w:val="ru-RU"/>
              </w:rPr>
              <w:t>твена</w:t>
            </w:r>
            <w:r w:rsidR="00DF7408">
              <w:rPr>
                <w:rFonts w:ascii="Arial" w:hAnsi="Arial" w:cs="Arial"/>
                <w:noProof/>
                <w:lang w:val="ru-RU"/>
              </w:rPr>
              <w:t xml:space="preserve"> евиденција основних средстава</w:t>
            </w:r>
            <w:r w:rsidR="005D6DAF">
              <w:rPr>
                <w:rFonts w:ascii="Arial" w:hAnsi="Arial" w:cs="Arial"/>
                <w:noProof/>
                <w:lang w:val="ru-RU"/>
              </w:rPr>
              <w:t xml:space="preserve"> </w:t>
            </w:r>
            <w:r w:rsidR="00C05EF5" w:rsidRPr="0004681E">
              <w:rPr>
                <w:rFonts w:ascii="Arial" w:hAnsi="Arial" w:cs="Arial"/>
                <w:noProof/>
                <w:lang w:val="ru-RU"/>
              </w:rPr>
              <w:t>и/или копија лиценце</w:t>
            </w:r>
            <w:r w:rsidR="00C05EF5" w:rsidRPr="002836A5">
              <w:rPr>
                <w:rFonts w:ascii="Arial" w:hAnsi="Arial" w:cs="Arial"/>
                <w:noProof/>
              </w:rPr>
              <w:t xml:space="preserve"> </w:t>
            </w:r>
            <w:r w:rsidR="00C05EF5" w:rsidRPr="0004681E">
              <w:rPr>
                <w:rFonts w:ascii="Arial" w:hAnsi="Arial" w:cs="Arial"/>
                <w:noProof/>
              </w:rPr>
              <w:t xml:space="preserve">или други дoказ о праву коришћења </w:t>
            </w:r>
            <w:r w:rsidR="00A30768">
              <w:rPr>
                <w:rFonts w:ascii="Arial" w:hAnsi="Arial" w:cs="Arial"/>
                <w:noProof/>
              </w:rPr>
              <w:t xml:space="preserve">или власништва </w:t>
            </w:r>
            <w:r w:rsidR="00C05EF5" w:rsidRPr="0004681E">
              <w:rPr>
                <w:rFonts w:ascii="Arial" w:hAnsi="Arial" w:cs="Arial"/>
                <w:noProof/>
              </w:rPr>
              <w:t>софтвера</w:t>
            </w:r>
            <w:r w:rsidR="00C05EF5" w:rsidRPr="0004681E">
              <w:rPr>
                <w:rFonts w:ascii="Arial" w:hAnsi="Arial" w:cs="Arial"/>
                <w:noProof/>
                <w:lang w:val="ru-RU"/>
              </w:rPr>
              <w:t xml:space="preserve">. </w:t>
            </w:r>
          </w:p>
          <w:p w14:paraId="27E6E0C5" w14:textId="3DFED471" w:rsidR="00214E12" w:rsidRPr="00D91692" w:rsidRDefault="00D91692" w:rsidP="00D91692">
            <w:pPr>
              <w:pStyle w:val="ListParagraph"/>
              <w:spacing w:before="0" w:after="0" w:line="240" w:lineRule="auto"/>
              <w:ind w:left="293"/>
              <w:rPr>
                <w:rFonts w:ascii="Arial" w:hAnsi="Arial" w:cs="Arial"/>
                <w:noProof/>
                <w:lang w:val="ru-RU"/>
              </w:rPr>
            </w:pPr>
            <w:r w:rsidRPr="00D91692">
              <w:rPr>
                <w:rFonts w:ascii="Arial" w:hAnsi="Arial" w:cs="Arial"/>
                <w:noProof/>
                <w:lang w:val="ru-RU"/>
              </w:rPr>
              <w:t>Напомена: овај додатни услов може да се испуни и преко подизвођача.</w:t>
            </w:r>
          </w:p>
          <w:p w14:paraId="53FCCB8B" w14:textId="77777777" w:rsidR="00D91692" w:rsidRDefault="00D91692" w:rsidP="00133AED">
            <w:pPr>
              <w:pStyle w:val="ListParagraph"/>
              <w:spacing w:before="0" w:after="0" w:line="240" w:lineRule="auto"/>
              <w:ind w:left="293"/>
              <w:rPr>
                <w:rFonts w:cs="Arial"/>
                <w:b/>
                <w:lang w:val="ru-RU"/>
              </w:rPr>
            </w:pPr>
          </w:p>
          <w:p w14:paraId="5F49B417" w14:textId="77777777" w:rsidR="003F7EBB" w:rsidRPr="00D91692" w:rsidRDefault="003F7EBB" w:rsidP="00D91692">
            <w:pPr>
              <w:rPr>
                <w:rFonts w:cs="Arial"/>
                <w:b/>
                <w:lang w:val="ru-RU"/>
              </w:rPr>
            </w:pPr>
            <w:r w:rsidRPr="0004681E">
              <w:rPr>
                <w:rFonts w:cs="Arial"/>
                <w:b/>
                <w:lang w:val="ru-RU"/>
              </w:rPr>
              <w:t>Услов</w:t>
            </w:r>
            <w:r w:rsidRPr="00D91692">
              <w:rPr>
                <w:rFonts w:cs="Arial"/>
                <w:b/>
                <w:lang w:val="ru-RU"/>
              </w:rPr>
              <w:t>:</w:t>
            </w:r>
          </w:p>
          <w:p w14:paraId="298EC97C" w14:textId="77777777" w:rsidR="003F7EBB" w:rsidRDefault="003F7EBB" w:rsidP="004C5164">
            <w:pPr>
              <w:pStyle w:val="ListParagraph"/>
              <w:spacing w:before="0" w:after="0" w:line="240" w:lineRule="auto"/>
              <w:ind w:left="293"/>
              <w:rPr>
                <w:rFonts w:ascii="Arial" w:hAnsi="Arial" w:cs="Arial"/>
                <w:lang w:val="ru-RU"/>
              </w:rPr>
            </w:pPr>
          </w:p>
          <w:p w14:paraId="65D46439" w14:textId="77777777" w:rsidR="003F7EBB" w:rsidRPr="002836A5" w:rsidRDefault="003F7EBB" w:rsidP="003F7EBB">
            <w:pPr>
              <w:autoSpaceDE w:val="0"/>
              <w:autoSpaceDN w:val="0"/>
              <w:adjustRightInd w:val="0"/>
              <w:spacing w:before="0"/>
              <w:rPr>
                <w:rFonts w:cs="Arial"/>
                <w:b/>
              </w:rPr>
            </w:pPr>
            <w:r>
              <w:rPr>
                <w:rFonts w:cs="Arial"/>
                <w:b/>
              </w:rPr>
              <w:t xml:space="preserve">5. </w:t>
            </w:r>
            <w:r w:rsidRPr="002836A5">
              <w:rPr>
                <w:rFonts w:cs="Arial"/>
                <w:b/>
              </w:rPr>
              <w:t>Осигурање од професионалне одговорности:</w:t>
            </w:r>
          </w:p>
          <w:p w14:paraId="2015D82B" w14:textId="77777777" w:rsidR="003F7EBB" w:rsidRPr="002836A5" w:rsidRDefault="003F7EBB" w:rsidP="003F7EBB">
            <w:pPr>
              <w:pStyle w:val="ListParagraph"/>
              <w:spacing w:before="0" w:after="0" w:line="240" w:lineRule="auto"/>
              <w:ind w:left="293"/>
              <w:rPr>
                <w:rFonts w:ascii="Arial" w:hAnsi="Arial" w:cs="Arial"/>
              </w:rPr>
            </w:pPr>
            <w:proofErr w:type="gramStart"/>
            <w:r w:rsidRPr="002836A5">
              <w:rPr>
                <w:rFonts w:ascii="Arial" w:hAnsi="Arial" w:cs="Arial"/>
              </w:rPr>
              <w:t>да</w:t>
            </w:r>
            <w:proofErr w:type="gramEnd"/>
            <w:r w:rsidRPr="002836A5">
              <w:rPr>
                <w:rFonts w:ascii="Arial" w:hAnsi="Arial" w:cs="Arial"/>
              </w:rPr>
              <w:t xml:space="preserve"> </w:t>
            </w:r>
            <w:r w:rsidR="00936E1C">
              <w:rPr>
                <w:rFonts w:ascii="Arial" w:hAnsi="Arial" w:cs="Arial"/>
              </w:rPr>
              <w:t xml:space="preserve">Понуђач </w:t>
            </w:r>
            <w:r w:rsidR="00027600">
              <w:rPr>
                <w:rFonts w:ascii="Arial" w:hAnsi="Arial" w:cs="Arial"/>
              </w:rPr>
              <w:t>на дан отварања понуда</w:t>
            </w:r>
            <w:r w:rsidRPr="002836A5">
              <w:rPr>
                <w:rFonts w:ascii="Arial" w:hAnsi="Arial" w:cs="Arial"/>
              </w:rPr>
              <w:t xml:space="preserve"> поседује полису осигурања од професионалне одговорности за суму осигурања која се исплаћује уколико наступи осигурани случај у износу од 50.000 ЕУР или више, а у складу са чл. 129а важећег Закона о планирању и изградњи и Правилником </w:t>
            </w:r>
            <w:r w:rsidRPr="000B1D80">
              <w:rPr>
                <w:rFonts w:ascii="Arial" w:hAnsi="Arial" w:cs="Arial"/>
              </w:rPr>
              <w:t>o</w:t>
            </w:r>
            <w:r w:rsidRPr="002836A5">
              <w:rPr>
                <w:rFonts w:ascii="Arial" w:hAnsi="Arial" w:cs="Arial"/>
              </w:rPr>
              <w:t xml:space="preserve"> условима осигурања од професионалне одговорности (Сл. гласник РС, бр. 40/2015).</w:t>
            </w:r>
          </w:p>
          <w:p w14:paraId="0112ADF6" w14:textId="77777777" w:rsidR="00870E58" w:rsidRPr="002836A5" w:rsidRDefault="00870E58" w:rsidP="003F7EBB">
            <w:pPr>
              <w:pStyle w:val="ListParagraph"/>
              <w:spacing w:before="0" w:after="0" w:line="240" w:lineRule="auto"/>
              <w:ind w:left="293"/>
              <w:rPr>
                <w:rFonts w:ascii="Arial" w:hAnsi="Arial" w:cs="Arial"/>
              </w:rPr>
            </w:pPr>
          </w:p>
          <w:p w14:paraId="44A85CA8" w14:textId="77777777" w:rsidR="00870E58" w:rsidRPr="0004681E" w:rsidRDefault="00870E58" w:rsidP="00870E58">
            <w:pPr>
              <w:autoSpaceDE w:val="0"/>
              <w:autoSpaceDN w:val="0"/>
              <w:adjustRightInd w:val="0"/>
              <w:rPr>
                <w:rFonts w:cs="Arial"/>
                <w:b/>
              </w:rPr>
            </w:pPr>
            <w:r w:rsidRPr="0004681E">
              <w:rPr>
                <w:rFonts w:cs="Arial"/>
                <w:b/>
              </w:rPr>
              <w:t>Доказ:</w:t>
            </w:r>
          </w:p>
          <w:p w14:paraId="09F76BE8" w14:textId="77777777" w:rsidR="00870E58" w:rsidRDefault="00870E58" w:rsidP="003F7EBB">
            <w:pPr>
              <w:pStyle w:val="ListParagraph"/>
              <w:spacing w:before="0" w:after="0" w:line="240" w:lineRule="auto"/>
              <w:ind w:left="293"/>
              <w:rPr>
                <w:rFonts w:ascii="Arial" w:hAnsi="Arial" w:cs="Arial"/>
              </w:rPr>
            </w:pPr>
          </w:p>
          <w:p w14:paraId="73F35E2C" w14:textId="77777777" w:rsidR="00870E58" w:rsidRPr="00977E8E" w:rsidRDefault="00870E58" w:rsidP="00870E58">
            <w:pPr>
              <w:pStyle w:val="ListParagraph"/>
              <w:numPr>
                <w:ilvl w:val="0"/>
                <w:numId w:val="70"/>
              </w:numPr>
              <w:spacing w:before="0" w:after="0" w:line="240" w:lineRule="auto"/>
              <w:ind w:left="293" w:hanging="293"/>
              <w:rPr>
                <w:rFonts w:ascii="Arial" w:hAnsi="Arial" w:cs="Arial"/>
                <w:lang w:val="sr-Cyrl-CS"/>
              </w:rPr>
            </w:pPr>
            <w:r>
              <w:rPr>
                <w:rFonts w:ascii="Arial" w:hAnsi="Arial" w:cs="Arial"/>
                <w:lang w:val="sr-Cyrl-CS"/>
              </w:rPr>
              <w:t>важећа п</w:t>
            </w:r>
            <w:r w:rsidRPr="00A30768">
              <w:rPr>
                <w:rFonts w:ascii="Arial" w:hAnsi="Arial" w:cs="Arial"/>
                <w:lang w:val="sr-Cyrl-CS"/>
              </w:rPr>
              <w:t xml:space="preserve">олиса осигурања од професионалне одговорности </w:t>
            </w:r>
            <w:r w:rsidR="00027600">
              <w:rPr>
                <w:rFonts w:ascii="Arial" w:hAnsi="Arial" w:cs="Arial"/>
                <w:lang w:val="sr-Cyrl-CS"/>
              </w:rPr>
              <w:t>на дан отварања</w:t>
            </w:r>
            <w:r w:rsidRPr="00A30768">
              <w:rPr>
                <w:rFonts w:ascii="Arial" w:hAnsi="Arial" w:cs="Arial"/>
                <w:lang w:val="sr-Cyrl-CS"/>
              </w:rPr>
              <w:t xml:space="preserve"> </w:t>
            </w:r>
            <w:r w:rsidR="00027600" w:rsidRPr="00A30768">
              <w:rPr>
                <w:rFonts w:ascii="Arial" w:hAnsi="Arial" w:cs="Arial"/>
                <w:lang w:val="sr-Cyrl-CS"/>
              </w:rPr>
              <w:t>понуд</w:t>
            </w:r>
            <w:r w:rsidR="00027600">
              <w:rPr>
                <w:rFonts w:ascii="Arial" w:hAnsi="Arial" w:cs="Arial"/>
                <w:lang w:val="sr-Cyrl-CS"/>
              </w:rPr>
              <w:t>а</w:t>
            </w:r>
            <w:r w:rsidRPr="00A30768">
              <w:rPr>
                <w:rFonts w:ascii="Arial" w:hAnsi="Arial" w:cs="Arial"/>
                <w:lang w:val="sr-Cyrl-CS"/>
              </w:rPr>
              <w:t>.</w:t>
            </w:r>
          </w:p>
          <w:p w14:paraId="5A70B558" w14:textId="77777777" w:rsidR="00870E58" w:rsidRPr="00214E12" w:rsidRDefault="00870E58" w:rsidP="003F7EBB">
            <w:pPr>
              <w:pStyle w:val="ListParagraph"/>
              <w:spacing w:before="0" w:after="0" w:line="240" w:lineRule="auto"/>
              <w:ind w:left="293"/>
              <w:rPr>
                <w:rFonts w:ascii="Arial" w:hAnsi="Arial" w:cs="Arial"/>
                <w:lang w:val="ru-RU"/>
              </w:rPr>
            </w:pPr>
          </w:p>
        </w:tc>
      </w:tr>
      <w:tr w:rsidR="00C05EF5" w:rsidRPr="0053715C" w14:paraId="53882EED" w14:textId="77777777" w:rsidTr="00A44D14">
        <w:trPr>
          <w:jc w:val="center"/>
        </w:trPr>
        <w:tc>
          <w:tcPr>
            <w:tcW w:w="699" w:type="dxa"/>
          </w:tcPr>
          <w:p w14:paraId="16216156" w14:textId="77777777" w:rsidR="00C05EF5" w:rsidRPr="0004681E" w:rsidRDefault="0038753E" w:rsidP="002338AD">
            <w:pPr>
              <w:jc w:val="center"/>
              <w:rPr>
                <w:rFonts w:cs="Arial"/>
              </w:rPr>
            </w:pPr>
            <w:r>
              <w:rPr>
                <w:rFonts w:cs="Arial"/>
              </w:rPr>
              <w:lastRenderedPageBreak/>
              <w:t>8.</w:t>
            </w:r>
          </w:p>
        </w:tc>
        <w:tc>
          <w:tcPr>
            <w:tcW w:w="8765" w:type="dxa"/>
          </w:tcPr>
          <w:p w14:paraId="199FE481" w14:textId="77777777" w:rsidR="00C05EF5" w:rsidRPr="0004681E" w:rsidRDefault="00C05EF5" w:rsidP="002338AD">
            <w:pPr>
              <w:rPr>
                <w:rFonts w:cs="Arial"/>
                <w:b/>
                <w:lang w:val="ru-RU"/>
              </w:rPr>
            </w:pPr>
            <w:r w:rsidRPr="0004681E">
              <w:rPr>
                <w:rFonts w:cs="Arial"/>
                <w:b/>
                <w:lang w:val="ru-RU"/>
              </w:rPr>
              <w:t xml:space="preserve">Кадровски капацитет </w:t>
            </w:r>
          </w:p>
          <w:p w14:paraId="260DEE8C" w14:textId="77777777" w:rsidR="00C05EF5" w:rsidRPr="0004681E" w:rsidRDefault="00C05EF5" w:rsidP="002338AD">
            <w:pPr>
              <w:rPr>
                <w:rFonts w:cs="Arial"/>
                <w:b/>
                <w:lang w:val="ru-RU"/>
              </w:rPr>
            </w:pPr>
            <w:r w:rsidRPr="0004681E">
              <w:rPr>
                <w:rFonts w:cs="Arial"/>
                <w:b/>
                <w:lang w:val="ru-RU"/>
              </w:rPr>
              <w:t>Услов</w:t>
            </w:r>
            <w:r w:rsidR="00CE163E">
              <w:rPr>
                <w:rFonts w:cs="Arial"/>
                <w:b/>
                <w:lang w:val="ru-RU"/>
              </w:rPr>
              <w:t>:</w:t>
            </w:r>
          </w:p>
          <w:p w14:paraId="7F8547D9" w14:textId="77777777" w:rsidR="00C05EF5" w:rsidRDefault="00936E1C" w:rsidP="002338AD">
            <w:pPr>
              <w:rPr>
                <w:rFonts w:cs="Arial"/>
                <w:lang w:val="ru-RU"/>
              </w:rPr>
            </w:pPr>
            <w:r>
              <w:rPr>
                <w:rFonts w:cs="Arial"/>
                <w:lang w:val="sr-Cyrl-CS" w:eastAsia="ar-SA"/>
              </w:rPr>
              <w:t xml:space="preserve">Да </w:t>
            </w:r>
            <w:r w:rsidR="00C05EF5" w:rsidRPr="0004681E">
              <w:rPr>
                <w:rFonts w:cs="Arial"/>
                <w:lang w:val="sr-Cyrl-CS" w:eastAsia="ar-SA"/>
              </w:rPr>
              <w:t>Понуђач располаже неопходним кадровским капацитетом тако што</w:t>
            </w:r>
            <w:r w:rsidR="00027600">
              <w:rPr>
                <w:rFonts w:cs="Arial"/>
                <w:lang w:val="sr-Cyrl-CS" w:eastAsia="ar-SA"/>
              </w:rPr>
              <w:t xml:space="preserve"> на дан отварања понуда</w:t>
            </w:r>
            <w:r w:rsidR="00A50BB6">
              <w:rPr>
                <w:rFonts w:cs="Arial"/>
                <w:lang w:val="ru-RU"/>
              </w:rPr>
              <w:t xml:space="preserve"> </w:t>
            </w:r>
            <w:r w:rsidR="00C05EF5" w:rsidRPr="0004681E">
              <w:rPr>
                <w:rFonts w:cs="Arial"/>
                <w:lang w:val="ru-RU"/>
              </w:rPr>
              <w:t xml:space="preserve">има ангажована лица која су у радном односу или су ангажована </w:t>
            </w:r>
            <w:r w:rsidR="00C63473" w:rsidRPr="002836A5">
              <w:rPr>
                <w:rFonts w:cs="Arial"/>
              </w:rPr>
              <w:t xml:space="preserve">по основу другог </w:t>
            </w:r>
            <w:r w:rsidR="00C63473">
              <w:rPr>
                <w:rFonts w:cs="Arial"/>
              </w:rPr>
              <w:t xml:space="preserve">одговарајућег </w:t>
            </w:r>
            <w:r w:rsidR="00C63473" w:rsidRPr="002836A5">
              <w:rPr>
                <w:rFonts w:cs="Arial"/>
              </w:rPr>
              <w:t>облика ангажовања ван радног односа, предвиђеног члановима 197-202</w:t>
            </w:r>
            <w:r w:rsidR="00C63473" w:rsidRPr="006A4EED">
              <w:rPr>
                <w:rFonts w:cs="Arial"/>
              </w:rPr>
              <w:t>.</w:t>
            </w:r>
            <w:r w:rsidR="00C63473" w:rsidRPr="002836A5">
              <w:rPr>
                <w:rFonts w:cs="Arial"/>
              </w:rPr>
              <w:t xml:space="preserve"> Закона о раду</w:t>
            </w:r>
            <w:r w:rsidR="00632EDC">
              <w:rPr>
                <w:rFonts w:cs="Arial"/>
              </w:rPr>
              <w:t>,</w:t>
            </w:r>
            <w:r w:rsidR="00C05EF5" w:rsidRPr="0004681E">
              <w:rPr>
                <w:rFonts w:cs="Arial"/>
                <w:lang w:val="ru-RU"/>
              </w:rPr>
              <w:t xml:space="preserve"> и то:</w:t>
            </w:r>
          </w:p>
          <w:p w14:paraId="37224B9D" w14:textId="77777777" w:rsidR="00C05EF5" w:rsidRDefault="00632EDC" w:rsidP="00632EDC">
            <w:pPr>
              <w:spacing w:before="0"/>
              <w:rPr>
                <w:rFonts w:cs="Arial"/>
                <w:lang w:val="ru-RU"/>
              </w:rPr>
            </w:pPr>
            <w:r>
              <w:rPr>
                <w:rFonts w:cs="Arial"/>
                <w:noProof/>
                <w:lang w:val="ru-RU"/>
              </w:rPr>
              <w:t xml:space="preserve">1. </w:t>
            </w:r>
            <w:r w:rsidR="00AD6A1F" w:rsidRPr="00632EDC">
              <w:rPr>
                <w:rFonts w:cs="Arial"/>
                <w:noProof/>
                <w:lang w:val="ru-RU"/>
              </w:rPr>
              <w:t>Р</w:t>
            </w:r>
            <w:r w:rsidR="00C05EF5" w:rsidRPr="00632EDC">
              <w:rPr>
                <w:rFonts w:cs="Arial"/>
                <w:noProof/>
                <w:lang w:val="ru-RU"/>
              </w:rPr>
              <w:t>уководилац пројекта</w:t>
            </w:r>
            <w:r w:rsidR="00A50BB6" w:rsidRPr="00632EDC">
              <w:rPr>
                <w:rFonts w:cs="Arial"/>
                <w:noProof/>
                <w:lang w:val="ru-RU"/>
              </w:rPr>
              <w:t xml:space="preserve"> - </w:t>
            </w:r>
            <w:r w:rsidR="00C05EF5" w:rsidRPr="00632EDC">
              <w:rPr>
                <w:rFonts w:cs="Arial"/>
                <w:lang w:val="ru-RU"/>
              </w:rPr>
              <w:t xml:space="preserve">дипломирани машински/грађевински/електро инжењер, са 10 или више година професионалног искуства. Захтева се искуство на </w:t>
            </w:r>
            <w:r w:rsidR="00CF5CC7">
              <w:rPr>
                <w:rFonts w:cs="Arial"/>
                <w:lang w:val="sr-Cyrl-RS"/>
              </w:rPr>
              <w:t xml:space="preserve">најмање </w:t>
            </w:r>
            <w:r w:rsidR="00E25350">
              <w:rPr>
                <w:rFonts w:cs="Arial"/>
                <w:lang w:val="sr-Cyrl-RS"/>
              </w:rPr>
              <w:t>једној</w:t>
            </w:r>
            <w:r w:rsidR="00CF5CC7" w:rsidRPr="00632EDC">
              <w:rPr>
                <w:rFonts w:cs="Arial"/>
                <w:lang w:val="ru-RU"/>
              </w:rPr>
              <w:t xml:space="preserve"> </w:t>
            </w:r>
            <w:r w:rsidR="00C05EF5" w:rsidRPr="00632EDC">
              <w:rPr>
                <w:rFonts w:cs="Arial"/>
                <w:lang w:val="ru-RU"/>
              </w:rPr>
              <w:t xml:space="preserve">од руководећих позиција у надзору или изградњи или реконструкцији најмање једне термоелектране минималне снаге </w:t>
            </w:r>
            <w:r w:rsidR="00740BFF" w:rsidRPr="002836A5">
              <w:rPr>
                <w:rFonts w:cs="Arial"/>
              </w:rPr>
              <w:t>300</w:t>
            </w:r>
            <w:r w:rsidR="00740BFF" w:rsidRPr="00632EDC">
              <w:rPr>
                <w:rFonts w:cs="Arial"/>
                <w:lang w:val="ru-RU"/>
              </w:rPr>
              <w:t xml:space="preserve">MW </w:t>
            </w:r>
            <w:r w:rsidR="00C05EF5" w:rsidRPr="00632EDC">
              <w:rPr>
                <w:rFonts w:cs="Arial"/>
                <w:lang w:val="ru-RU"/>
              </w:rPr>
              <w:t>или њихових главних технолошких си</w:t>
            </w:r>
            <w:r w:rsidR="00C05EF5" w:rsidRPr="00632EDC">
              <w:rPr>
                <w:rFonts w:cs="Arial"/>
              </w:rPr>
              <w:t>c</w:t>
            </w:r>
            <w:r w:rsidR="00C05EF5" w:rsidRPr="00632EDC">
              <w:rPr>
                <w:rFonts w:cs="Arial"/>
                <w:lang w:val="ru-RU"/>
              </w:rPr>
              <w:t>тема (котловско</w:t>
            </w:r>
            <w:r w:rsidR="006B7DF3" w:rsidRPr="00632EDC">
              <w:rPr>
                <w:rFonts w:cs="Arial"/>
                <w:lang w:val="ru-RU"/>
              </w:rPr>
              <w:t xml:space="preserve">г постројења, </w:t>
            </w:r>
            <w:r w:rsidR="00C05EF5" w:rsidRPr="00632EDC">
              <w:rPr>
                <w:rFonts w:cs="Arial"/>
                <w:lang w:val="ru-RU"/>
              </w:rPr>
              <w:t>турбинско</w:t>
            </w:r>
            <w:r w:rsidR="006B7DF3" w:rsidRPr="00632EDC">
              <w:rPr>
                <w:rFonts w:cs="Arial"/>
                <w:lang w:val="ru-RU"/>
              </w:rPr>
              <w:t>г</w:t>
            </w:r>
            <w:r w:rsidR="00C05EF5" w:rsidRPr="00632EDC">
              <w:rPr>
                <w:rFonts w:cs="Arial"/>
                <w:lang w:val="ru-RU"/>
              </w:rPr>
              <w:t xml:space="preserve"> постројењ</w:t>
            </w:r>
            <w:r w:rsidR="006B7DF3" w:rsidRPr="00632EDC">
              <w:rPr>
                <w:rFonts w:cs="Arial"/>
                <w:lang w:val="ru-RU"/>
              </w:rPr>
              <w:t>а</w:t>
            </w:r>
            <w:r w:rsidR="00E25350">
              <w:rPr>
                <w:rFonts w:cs="Arial"/>
                <w:lang w:val="ru-RU"/>
              </w:rPr>
              <w:t xml:space="preserve"> итд</w:t>
            </w:r>
            <w:r w:rsidR="00EA53F1">
              <w:rPr>
                <w:rFonts w:cs="Arial"/>
                <w:lang w:val="ru-RU"/>
              </w:rPr>
              <w:t>).</w:t>
            </w:r>
          </w:p>
          <w:p w14:paraId="39BBA293" w14:textId="77777777" w:rsidR="00C05EF5" w:rsidRPr="00632EDC" w:rsidRDefault="00632EDC" w:rsidP="00632EDC">
            <w:pPr>
              <w:spacing w:before="0"/>
              <w:rPr>
                <w:rFonts w:cs="Arial"/>
                <w:lang w:val="ru-RU"/>
              </w:rPr>
            </w:pPr>
            <w:r>
              <w:rPr>
                <w:rFonts w:cs="Arial"/>
                <w:noProof/>
                <w:lang w:val="ru-RU"/>
              </w:rPr>
              <w:t xml:space="preserve">2. </w:t>
            </w:r>
            <w:r w:rsidR="00C05EF5" w:rsidRPr="00632EDC">
              <w:rPr>
                <w:rFonts w:cs="Arial"/>
                <w:noProof/>
                <w:lang w:val="ru-RU"/>
              </w:rPr>
              <w:t>одговорни</w:t>
            </w:r>
            <w:r w:rsidR="00C05EF5" w:rsidRPr="00632EDC">
              <w:rPr>
                <w:rFonts w:cs="Arial"/>
                <w:lang w:val="ru-RU"/>
              </w:rPr>
              <w:t xml:space="preserve"> пројектант архитектонских пројеката, уређења слободних простора и унутрашњих инсталација водовода и канализације са </w:t>
            </w:r>
            <w:r w:rsidR="00C05EF5" w:rsidRPr="00632EDC">
              <w:rPr>
                <w:rFonts w:cs="Arial"/>
              </w:rPr>
              <w:t xml:space="preserve">важећом </w:t>
            </w:r>
            <w:r w:rsidR="00C05EF5" w:rsidRPr="00632EDC">
              <w:rPr>
                <w:rFonts w:cs="Arial"/>
                <w:lang w:val="ru-RU"/>
              </w:rPr>
              <w:t>лицен</w:t>
            </w:r>
            <w:r w:rsidR="00C05EF5" w:rsidRPr="00632EDC">
              <w:rPr>
                <w:rFonts w:cs="Arial"/>
              </w:rPr>
              <w:t>цо</w:t>
            </w:r>
            <w:r w:rsidR="00C05EF5" w:rsidRPr="00632EDC">
              <w:rPr>
                <w:rFonts w:cs="Arial"/>
                <w:lang w:val="ru-RU"/>
              </w:rPr>
              <w:t>м Инжењерске коморе Србије (ИКС) бр. 300 –</w:t>
            </w:r>
            <w:r w:rsidR="00A50BB6" w:rsidRPr="00632EDC">
              <w:rPr>
                <w:rFonts w:cs="Arial"/>
                <w:lang w:val="ru-RU"/>
              </w:rPr>
              <w:t xml:space="preserve"> минимум</w:t>
            </w:r>
            <w:r w:rsidR="00C05EF5" w:rsidRPr="00632EDC">
              <w:rPr>
                <w:rFonts w:cs="Arial"/>
                <w:lang w:val="ru-RU"/>
              </w:rPr>
              <w:t xml:space="preserve"> 2 извршиоца</w:t>
            </w:r>
          </w:p>
          <w:p w14:paraId="6E58A163" w14:textId="77777777" w:rsidR="00C05EF5" w:rsidRPr="00632EDC" w:rsidRDefault="00632EDC" w:rsidP="00632EDC">
            <w:pPr>
              <w:spacing w:before="0"/>
              <w:rPr>
                <w:rFonts w:cs="Arial"/>
                <w:lang w:val="ru-RU"/>
              </w:rPr>
            </w:pPr>
            <w:r>
              <w:rPr>
                <w:rFonts w:cs="Arial"/>
                <w:lang w:val="ru-RU"/>
              </w:rPr>
              <w:t xml:space="preserve">3. </w:t>
            </w:r>
            <w:r w:rsidR="00C05EF5" w:rsidRPr="00632EDC">
              <w:rPr>
                <w:rFonts w:cs="Arial"/>
                <w:lang w:val="ru-RU"/>
              </w:rPr>
              <w:t xml:space="preserve">одговорни пројектант грађевинских конструкција објеката високоградње, нискоградње и хидроградње са </w:t>
            </w:r>
            <w:r w:rsidR="00C05EF5" w:rsidRPr="00632EDC">
              <w:rPr>
                <w:rFonts w:cs="Arial"/>
              </w:rPr>
              <w:t xml:space="preserve">важећом </w:t>
            </w:r>
            <w:r w:rsidR="00C05EF5" w:rsidRPr="00632EDC">
              <w:rPr>
                <w:rFonts w:cs="Arial"/>
                <w:lang w:val="ru-RU"/>
              </w:rPr>
              <w:t>лицен</w:t>
            </w:r>
            <w:r w:rsidR="00C05EF5" w:rsidRPr="00632EDC">
              <w:rPr>
                <w:rFonts w:cs="Arial"/>
              </w:rPr>
              <w:t>цо</w:t>
            </w:r>
            <w:r w:rsidR="00C05EF5" w:rsidRPr="00632EDC">
              <w:rPr>
                <w:rFonts w:cs="Arial"/>
                <w:lang w:val="ru-RU"/>
              </w:rPr>
              <w:t xml:space="preserve">м ИКС бр. 310 – </w:t>
            </w:r>
            <w:r w:rsidR="00A50BB6" w:rsidRPr="00632EDC">
              <w:rPr>
                <w:rFonts w:cs="Arial"/>
                <w:lang w:val="ru-RU"/>
              </w:rPr>
              <w:t xml:space="preserve">минимум </w:t>
            </w:r>
            <w:r w:rsidR="00C05EF5" w:rsidRPr="00632EDC">
              <w:rPr>
                <w:rFonts w:cs="Arial"/>
                <w:lang w:val="ru-RU"/>
              </w:rPr>
              <w:t>5 извршилаца.</w:t>
            </w:r>
          </w:p>
          <w:p w14:paraId="593457D0" w14:textId="77777777" w:rsidR="00C05EF5" w:rsidRPr="00632EDC" w:rsidRDefault="00632EDC" w:rsidP="00632EDC">
            <w:pPr>
              <w:spacing w:before="0"/>
              <w:rPr>
                <w:rFonts w:cs="Arial"/>
                <w:lang w:val="ru-RU"/>
              </w:rPr>
            </w:pPr>
            <w:r>
              <w:rPr>
                <w:rFonts w:cs="Arial"/>
                <w:lang w:val="ru-RU"/>
              </w:rPr>
              <w:t xml:space="preserve">4. </w:t>
            </w:r>
            <w:r w:rsidR="00C05EF5" w:rsidRPr="00632EDC">
              <w:rPr>
                <w:rFonts w:cs="Arial"/>
                <w:lang w:val="ru-RU"/>
              </w:rPr>
              <w:t xml:space="preserve">одговорни пројектант хидротехничких објеката и пројеката инсталација водовода и канализације са </w:t>
            </w:r>
            <w:r w:rsidR="00C05EF5" w:rsidRPr="00632EDC">
              <w:rPr>
                <w:rFonts w:cs="Arial"/>
              </w:rPr>
              <w:t xml:space="preserve">важећом </w:t>
            </w:r>
            <w:r w:rsidR="00C05EF5" w:rsidRPr="00632EDC">
              <w:rPr>
                <w:rFonts w:cs="Arial"/>
                <w:lang w:val="ru-RU"/>
              </w:rPr>
              <w:t>лицен</w:t>
            </w:r>
            <w:r w:rsidR="00C05EF5" w:rsidRPr="00632EDC">
              <w:rPr>
                <w:rFonts w:cs="Arial"/>
              </w:rPr>
              <w:t>цо</w:t>
            </w:r>
            <w:r w:rsidR="00C05EF5" w:rsidRPr="00632EDC">
              <w:rPr>
                <w:rFonts w:cs="Arial"/>
                <w:lang w:val="ru-RU"/>
              </w:rPr>
              <w:t xml:space="preserve">м ИКС бр. 314 – </w:t>
            </w:r>
            <w:r w:rsidR="00A50BB6" w:rsidRPr="00632EDC">
              <w:rPr>
                <w:rFonts w:cs="Arial"/>
                <w:lang w:val="ru-RU"/>
              </w:rPr>
              <w:t xml:space="preserve">минимум </w:t>
            </w:r>
            <w:r w:rsidR="00C05EF5" w:rsidRPr="00632EDC">
              <w:rPr>
                <w:rFonts w:cs="Arial"/>
                <w:lang w:val="ru-RU"/>
              </w:rPr>
              <w:t>2 извршиоца.</w:t>
            </w:r>
          </w:p>
          <w:p w14:paraId="4819A259" w14:textId="77777777" w:rsidR="00C05EF5" w:rsidRPr="00632EDC" w:rsidRDefault="00632EDC" w:rsidP="00632EDC">
            <w:pPr>
              <w:spacing w:before="0"/>
              <w:rPr>
                <w:rFonts w:cs="Arial"/>
                <w:lang w:val="ru-RU"/>
              </w:rPr>
            </w:pPr>
            <w:r>
              <w:rPr>
                <w:rFonts w:cs="Arial"/>
                <w:lang w:val="ru-RU"/>
              </w:rPr>
              <w:t xml:space="preserve">5. </w:t>
            </w:r>
            <w:r w:rsidR="00C05EF5" w:rsidRPr="00632EDC">
              <w:rPr>
                <w:rFonts w:cs="Arial"/>
                <w:lang w:val="ru-RU"/>
              </w:rPr>
              <w:t xml:space="preserve">одговорни пројектант саобраћајница са важећом лиценцом ИКС бр. 315 – </w:t>
            </w:r>
            <w:r w:rsidR="00A50BB6" w:rsidRPr="00632EDC">
              <w:rPr>
                <w:rFonts w:cs="Arial"/>
                <w:lang w:val="ru-RU"/>
              </w:rPr>
              <w:t xml:space="preserve">минимум </w:t>
            </w:r>
            <w:r w:rsidR="00C05EF5" w:rsidRPr="00632EDC">
              <w:rPr>
                <w:rFonts w:cs="Arial"/>
                <w:lang w:val="ru-RU"/>
              </w:rPr>
              <w:t>један извршилац.</w:t>
            </w:r>
          </w:p>
          <w:p w14:paraId="1A761DBB" w14:textId="77777777" w:rsidR="00C05EF5" w:rsidRPr="00632EDC" w:rsidRDefault="00632EDC" w:rsidP="00632EDC">
            <w:pPr>
              <w:spacing w:before="0"/>
              <w:rPr>
                <w:rFonts w:cs="Arial"/>
                <w:lang w:val="ru-RU"/>
              </w:rPr>
            </w:pPr>
            <w:r>
              <w:rPr>
                <w:rFonts w:cs="Arial"/>
                <w:lang w:val="ru-RU"/>
              </w:rPr>
              <w:t xml:space="preserve">6. </w:t>
            </w:r>
            <w:r w:rsidR="00643F85" w:rsidRPr="00632EDC">
              <w:rPr>
                <w:rFonts w:cs="Arial"/>
                <w:lang w:val="ru-RU"/>
              </w:rPr>
              <w:t>о</w:t>
            </w:r>
            <w:r w:rsidR="00C05EF5" w:rsidRPr="00632EDC">
              <w:rPr>
                <w:rFonts w:cs="Arial"/>
                <w:lang w:val="ru-RU"/>
              </w:rPr>
              <w:t>дговорни пројектант геодетских пројеката са важећом лицен</w:t>
            </w:r>
            <w:r w:rsidR="00C05EF5" w:rsidRPr="00632EDC">
              <w:rPr>
                <w:rFonts w:cs="Arial"/>
              </w:rPr>
              <w:t>цо</w:t>
            </w:r>
            <w:r w:rsidR="00C05EF5" w:rsidRPr="00632EDC">
              <w:rPr>
                <w:rFonts w:cs="Arial"/>
                <w:lang w:val="ru-RU"/>
              </w:rPr>
              <w:t xml:space="preserve">м ИКС бр. 372 – </w:t>
            </w:r>
            <w:r w:rsidR="00A50BB6" w:rsidRPr="00632EDC">
              <w:rPr>
                <w:rFonts w:cs="Arial"/>
                <w:lang w:val="ru-RU"/>
              </w:rPr>
              <w:t xml:space="preserve">минимум </w:t>
            </w:r>
            <w:r w:rsidR="00C05EF5" w:rsidRPr="00632EDC">
              <w:rPr>
                <w:rFonts w:cs="Arial"/>
                <w:lang w:val="ru-RU"/>
              </w:rPr>
              <w:t>један извршилац.</w:t>
            </w:r>
          </w:p>
          <w:p w14:paraId="405F49E7" w14:textId="77777777" w:rsidR="00C05EF5" w:rsidRPr="00632EDC" w:rsidRDefault="00632EDC" w:rsidP="00632EDC">
            <w:pPr>
              <w:spacing w:before="0"/>
              <w:rPr>
                <w:rFonts w:cs="Arial"/>
                <w:lang w:val="ru-RU"/>
              </w:rPr>
            </w:pPr>
            <w:r>
              <w:rPr>
                <w:rFonts w:cs="Arial"/>
                <w:lang w:val="ru-RU"/>
              </w:rPr>
              <w:lastRenderedPageBreak/>
              <w:t xml:space="preserve">7. </w:t>
            </w:r>
            <w:r w:rsidR="00C05EF5" w:rsidRPr="00632EDC">
              <w:rPr>
                <w:rFonts w:cs="Arial"/>
                <w:lang w:val="ru-RU"/>
              </w:rPr>
              <w:t xml:space="preserve">одговорни пројектант термотехнике, термоенергетике, процесне и гасне технике са важећом лиценцом ИКС бр. 330 – </w:t>
            </w:r>
            <w:r w:rsidR="00A50BB6" w:rsidRPr="00632EDC">
              <w:rPr>
                <w:rFonts w:cs="Arial"/>
                <w:lang w:val="ru-RU"/>
              </w:rPr>
              <w:t xml:space="preserve">минимум </w:t>
            </w:r>
            <w:r w:rsidR="00C05EF5" w:rsidRPr="00632EDC">
              <w:rPr>
                <w:rFonts w:cs="Arial"/>
                <w:lang w:val="ru-RU"/>
              </w:rPr>
              <w:t>5 извршилаца.</w:t>
            </w:r>
          </w:p>
          <w:p w14:paraId="22A2FAE3" w14:textId="77777777" w:rsidR="00C05EF5" w:rsidRPr="00632EDC" w:rsidRDefault="00632EDC" w:rsidP="00632EDC">
            <w:pPr>
              <w:spacing w:before="0"/>
              <w:rPr>
                <w:rFonts w:cs="Arial"/>
                <w:lang w:val="ru-RU"/>
              </w:rPr>
            </w:pPr>
            <w:r>
              <w:rPr>
                <w:rFonts w:cs="Arial"/>
                <w:lang w:val="ru-RU"/>
              </w:rPr>
              <w:t xml:space="preserve">8. </w:t>
            </w:r>
            <w:r w:rsidR="00C05EF5" w:rsidRPr="00632EDC">
              <w:rPr>
                <w:rFonts w:cs="Arial"/>
                <w:lang w:val="ru-RU"/>
              </w:rPr>
              <w:t xml:space="preserve">одговорни пројектант машинских инсталација објеката водоснабдевања и индустријских вода, хидротехнике и хидроенергетике са важећом лиценцом ИКС бр. 332 – </w:t>
            </w:r>
            <w:r w:rsidR="00A50BB6" w:rsidRPr="00632EDC">
              <w:rPr>
                <w:rFonts w:cs="Arial"/>
                <w:lang w:val="ru-RU"/>
              </w:rPr>
              <w:t xml:space="preserve">минимум </w:t>
            </w:r>
            <w:r w:rsidR="00C05EF5" w:rsidRPr="00632EDC">
              <w:rPr>
                <w:rFonts w:cs="Arial"/>
                <w:lang w:val="ru-RU"/>
              </w:rPr>
              <w:t>2 извршиоца.</w:t>
            </w:r>
          </w:p>
          <w:p w14:paraId="617F9361" w14:textId="77777777" w:rsidR="00C05EF5" w:rsidRPr="00632EDC" w:rsidRDefault="00632EDC" w:rsidP="00632EDC">
            <w:pPr>
              <w:spacing w:before="0"/>
              <w:rPr>
                <w:rFonts w:cs="Arial"/>
                <w:lang w:val="ru-RU"/>
              </w:rPr>
            </w:pPr>
            <w:r>
              <w:rPr>
                <w:rFonts w:cs="Arial"/>
                <w:lang w:val="ru-RU"/>
              </w:rPr>
              <w:t xml:space="preserve">9. </w:t>
            </w:r>
            <w:r w:rsidR="00C05EF5" w:rsidRPr="00632EDC">
              <w:rPr>
                <w:rFonts w:cs="Arial"/>
                <w:lang w:val="ru-RU"/>
              </w:rPr>
              <w:t xml:space="preserve">одговорни пројектант транспортних средстава, складишта и машинских конструкција и технологије са важећом лиценом ИКС бр. 333 – </w:t>
            </w:r>
            <w:r w:rsidR="00A50BB6" w:rsidRPr="00632EDC">
              <w:rPr>
                <w:rFonts w:cs="Arial"/>
                <w:lang w:val="ru-RU"/>
              </w:rPr>
              <w:t xml:space="preserve">минимум </w:t>
            </w:r>
            <w:r w:rsidR="00C05EF5" w:rsidRPr="00632EDC">
              <w:rPr>
                <w:rFonts w:cs="Arial"/>
                <w:lang w:val="ru-RU"/>
              </w:rPr>
              <w:t>један извршилац.</w:t>
            </w:r>
          </w:p>
          <w:p w14:paraId="7645E3ED" w14:textId="77777777" w:rsidR="00C05EF5" w:rsidRPr="00632EDC" w:rsidRDefault="00632EDC" w:rsidP="00632EDC">
            <w:pPr>
              <w:spacing w:before="0"/>
              <w:rPr>
                <w:rFonts w:cs="Arial"/>
                <w:lang w:val="ru-RU"/>
              </w:rPr>
            </w:pPr>
            <w:r>
              <w:rPr>
                <w:rFonts w:cs="Arial"/>
                <w:lang w:val="ru-RU"/>
              </w:rPr>
              <w:t xml:space="preserve">10. </w:t>
            </w:r>
            <w:r w:rsidR="00C05EF5" w:rsidRPr="00632EDC">
              <w:rPr>
                <w:rFonts w:cs="Arial"/>
                <w:lang w:val="ru-RU"/>
              </w:rPr>
              <w:t xml:space="preserve">одговорни пројектант технолошких процеса са лиценцом ИКС бр. 371 – </w:t>
            </w:r>
            <w:r w:rsidR="00A50BB6" w:rsidRPr="00632EDC">
              <w:rPr>
                <w:rFonts w:cs="Arial"/>
                <w:lang w:val="ru-RU"/>
              </w:rPr>
              <w:t xml:space="preserve">минимум </w:t>
            </w:r>
            <w:r w:rsidR="00C05EF5" w:rsidRPr="00632EDC">
              <w:rPr>
                <w:rFonts w:cs="Arial"/>
                <w:lang w:val="ru-RU"/>
              </w:rPr>
              <w:t>2 извршиоца.</w:t>
            </w:r>
          </w:p>
          <w:p w14:paraId="7245E651" w14:textId="77777777" w:rsidR="00C05EF5" w:rsidRPr="00632EDC" w:rsidRDefault="00632EDC" w:rsidP="00632EDC">
            <w:pPr>
              <w:spacing w:before="0"/>
              <w:rPr>
                <w:rFonts w:cs="Arial"/>
                <w:lang w:val="ru-RU"/>
              </w:rPr>
            </w:pPr>
            <w:r>
              <w:rPr>
                <w:rFonts w:cs="Arial"/>
                <w:lang w:val="ru-RU"/>
              </w:rPr>
              <w:t xml:space="preserve">11. </w:t>
            </w:r>
            <w:r w:rsidR="00C05EF5" w:rsidRPr="00632EDC">
              <w:rPr>
                <w:rFonts w:cs="Arial"/>
                <w:lang w:val="ru-RU"/>
              </w:rPr>
              <w:t xml:space="preserve">одговорни пројектант електроенергетских инсталација ниског и средњег напона са важећом лиценцом ИКС бр. 350 – </w:t>
            </w:r>
            <w:r w:rsidR="00A50BB6" w:rsidRPr="00632EDC">
              <w:rPr>
                <w:rFonts w:cs="Arial"/>
                <w:lang w:val="ru-RU"/>
              </w:rPr>
              <w:t xml:space="preserve">минимум </w:t>
            </w:r>
            <w:r w:rsidR="00C05EF5" w:rsidRPr="00632EDC">
              <w:rPr>
                <w:rFonts w:cs="Arial"/>
                <w:lang w:val="ru-RU"/>
              </w:rPr>
              <w:t>три извршиоца.</w:t>
            </w:r>
          </w:p>
          <w:p w14:paraId="7EA1AEED" w14:textId="77777777" w:rsidR="00C05EF5" w:rsidRPr="00632EDC" w:rsidRDefault="00632EDC" w:rsidP="00632EDC">
            <w:pPr>
              <w:spacing w:before="0"/>
              <w:rPr>
                <w:rFonts w:cs="Arial"/>
                <w:lang w:val="ru-RU"/>
              </w:rPr>
            </w:pPr>
            <w:r>
              <w:rPr>
                <w:rFonts w:cs="Arial"/>
                <w:lang w:val="ru-RU"/>
              </w:rPr>
              <w:t xml:space="preserve">12. </w:t>
            </w:r>
            <w:r w:rsidR="00C05EF5" w:rsidRPr="00632EDC">
              <w:rPr>
                <w:rFonts w:cs="Arial"/>
                <w:lang w:val="ru-RU"/>
              </w:rPr>
              <w:t xml:space="preserve">одговорни пројектант електроенергетских инсталација високог напона – разводна постројења и преноси електричне енергије са важећом лиценцом ИКС бр. 351 – </w:t>
            </w:r>
            <w:r w:rsidR="00A50BB6" w:rsidRPr="00632EDC">
              <w:rPr>
                <w:rFonts w:cs="Arial"/>
                <w:lang w:val="ru-RU"/>
              </w:rPr>
              <w:t xml:space="preserve">минимум </w:t>
            </w:r>
            <w:r w:rsidR="00C05EF5" w:rsidRPr="00632EDC">
              <w:rPr>
                <w:rFonts w:cs="Arial"/>
                <w:lang w:val="ru-RU"/>
              </w:rPr>
              <w:t>два извршиоца.</w:t>
            </w:r>
          </w:p>
          <w:p w14:paraId="1BC0C3E5" w14:textId="77777777" w:rsidR="00C05EF5" w:rsidRPr="00632EDC" w:rsidRDefault="00632EDC" w:rsidP="00632EDC">
            <w:pPr>
              <w:spacing w:before="0"/>
              <w:rPr>
                <w:rFonts w:cs="Arial"/>
                <w:lang w:val="ru-RU"/>
              </w:rPr>
            </w:pPr>
            <w:r>
              <w:rPr>
                <w:rFonts w:cs="Arial"/>
                <w:lang w:val="ru-RU"/>
              </w:rPr>
              <w:t xml:space="preserve">13. </w:t>
            </w:r>
            <w:r w:rsidR="00C05EF5" w:rsidRPr="00632EDC">
              <w:rPr>
                <w:rFonts w:cs="Arial"/>
                <w:lang w:val="ru-RU"/>
              </w:rPr>
              <w:t xml:space="preserve">одговорни пројектант управљања електромоторним погонима – аутоматика, мерење и регулација са важећом лиценцом ИКС бр. 352 – </w:t>
            </w:r>
            <w:r w:rsidR="00A50BB6" w:rsidRPr="00632EDC">
              <w:rPr>
                <w:rFonts w:cs="Arial"/>
                <w:lang w:val="ru-RU"/>
              </w:rPr>
              <w:t xml:space="preserve">минимум </w:t>
            </w:r>
            <w:r w:rsidR="00C05EF5" w:rsidRPr="00632EDC">
              <w:rPr>
                <w:rFonts w:cs="Arial"/>
                <w:lang w:val="ru-RU"/>
              </w:rPr>
              <w:t>2 извршиоца.</w:t>
            </w:r>
          </w:p>
          <w:p w14:paraId="4D27DD2A" w14:textId="77777777" w:rsidR="00C05EF5" w:rsidRPr="00632EDC" w:rsidRDefault="00632EDC" w:rsidP="00632EDC">
            <w:pPr>
              <w:spacing w:before="0"/>
              <w:rPr>
                <w:rFonts w:cs="Arial"/>
                <w:lang w:val="ru-RU"/>
              </w:rPr>
            </w:pPr>
            <w:r>
              <w:rPr>
                <w:rFonts w:cs="Arial"/>
                <w:lang w:val="ru-RU"/>
              </w:rPr>
              <w:t xml:space="preserve">14. </w:t>
            </w:r>
            <w:r w:rsidR="00C05EF5" w:rsidRPr="00632EDC">
              <w:rPr>
                <w:rFonts w:cs="Arial"/>
                <w:lang w:val="ru-RU"/>
              </w:rPr>
              <w:t xml:space="preserve">одговорни пројектант телекомуникационих мрежа и система са лиценцом ИКС бр. 353 – </w:t>
            </w:r>
            <w:r w:rsidR="00A50BB6" w:rsidRPr="00632EDC">
              <w:rPr>
                <w:rFonts w:cs="Arial"/>
                <w:lang w:val="ru-RU"/>
              </w:rPr>
              <w:t xml:space="preserve">минимум </w:t>
            </w:r>
            <w:r w:rsidR="00643F85" w:rsidRPr="00632EDC">
              <w:rPr>
                <w:rFonts w:cs="Arial"/>
                <w:lang w:val="ru-RU"/>
              </w:rPr>
              <w:t>2</w:t>
            </w:r>
            <w:r w:rsidR="00C05EF5" w:rsidRPr="00632EDC">
              <w:rPr>
                <w:rFonts w:cs="Arial"/>
                <w:lang w:val="ru-RU"/>
              </w:rPr>
              <w:t xml:space="preserve"> извршилац.</w:t>
            </w:r>
          </w:p>
          <w:p w14:paraId="0D5C7E36" w14:textId="77777777" w:rsidR="001005EC" w:rsidRPr="00632EDC" w:rsidRDefault="00632EDC" w:rsidP="00632EDC">
            <w:pPr>
              <w:spacing w:before="0"/>
              <w:rPr>
                <w:rFonts w:cs="Arial"/>
                <w:lang w:val="ru-RU"/>
              </w:rPr>
            </w:pPr>
            <w:r>
              <w:rPr>
                <w:rFonts w:cs="Arial"/>
                <w:lang w:val="ru-RU"/>
              </w:rPr>
              <w:t xml:space="preserve">15. </w:t>
            </w:r>
            <w:r w:rsidR="00643F85" w:rsidRPr="00632EDC">
              <w:rPr>
                <w:rFonts w:cs="Arial"/>
                <w:lang w:val="ru-RU"/>
              </w:rPr>
              <w:t>стручњак за</w:t>
            </w:r>
            <w:r w:rsidRPr="00632EDC">
              <w:rPr>
                <w:rFonts w:cs="Arial"/>
                <w:lang w:val="ru-RU"/>
              </w:rPr>
              <w:t xml:space="preserve"> </w:t>
            </w:r>
            <w:r w:rsidR="00643F85" w:rsidRPr="00632EDC">
              <w:rPr>
                <w:rFonts w:cs="Arial"/>
                <w:lang w:val="ru-RU"/>
              </w:rPr>
              <w:t>е</w:t>
            </w:r>
            <w:r w:rsidR="001005EC" w:rsidRPr="00632EDC">
              <w:rPr>
                <w:rFonts w:cs="Arial"/>
                <w:lang w:val="ru-RU"/>
              </w:rPr>
              <w:t>лектроенергетске анализе</w:t>
            </w:r>
            <w:r w:rsidR="0027633D">
              <w:rPr>
                <w:rFonts w:cs="Arial"/>
                <w:lang w:val="ru-RU"/>
              </w:rPr>
              <w:t>, дипломирани електро инжењер</w:t>
            </w:r>
            <w:r w:rsidR="001005EC" w:rsidRPr="00632EDC">
              <w:rPr>
                <w:rFonts w:cs="Arial"/>
                <w:lang w:val="ru-RU"/>
              </w:rPr>
              <w:t xml:space="preserve"> – минимум 2 извршиоца.</w:t>
            </w:r>
          </w:p>
          <w:p w14:paraId="30628AF3" w14:textId="77777777" w:rsidR="001005EC" w:rsidRPr="00632EDC" w:rsidRDefault="00632EDC" w:rsidP="00632EDC">
            <w:pPr>
              <w:spacing w:before="0"/>
              <w:rPr>
                <w:rFonts w:cs="Arial"/>
                <w:lang w:val="ru-RU"/>
              </w:rPr>
            </w:pPr>
            <w:r>
              <w:rPr>
                <w:rFonts w:cs="Arial"/>
                <w:lang w:val="ru-RU"/>
              </w:rPr>
              <w:t xml:space="preserve">16. </w:t>
            </w:r>
            <w:r w:rsidR="00643F85" w:rsidRPr="00632EDC">
              <w:rPr>
                <w:rFonts w:cs="Arial"/>
                <w:lang w:val="ru-RU"/>
              </w:rPr>
              <w:t>дипломирани економиста стручњак за</w:t>
            </w:r>
            <w:r w:rsidRPr="00632EDC">
              <w:rPr>
                <w:rFonts w:cs="Arial"/>
                <w:lang w:val="ru-RU"/>
              </w:rPr>
              <w:t xml:space="preserve"> </w:t>
            </w:r>
            <w:r w:rsidR="00643F85" w:rsidRPr="00632EDC">
              <w:rPr>
                <w:rFonts w:cs="Arial"/>
                <w:lang w:val="ru-RU"/>
              </w:rPr>
              <w:t>е</w:t>
            </w:r>
            <w:r w:rsidR="001005EC" w:rsidRPr="00632EDC">
              <w:rPr>
                <w:rFonts w:cs="Arial"/>
                <w:lang w:val="ru-RU"/>
              </w:rPr>
              <w:t>кономско – финансијске анализе – минимум 1 извршилац.</w:t>
            </w:r>
          </w:p>
          <w:p w14:paraId="4F7961FF" w14:textId="77777777" w:rsidR="001005EC" w:rsidRPr="00632EDC" w:rsidRDefault="00632EDC" w:rsidP="00632EDC">
            <w:pPr>
              <w:spacing w:before="0"/>
              <w:rPr>
                <w:rFonts w:cs="Arial"/>
                <w:lang w:val="ru-RU"/>
              </w:rPr>
            </w:pPr>
            <w:r>
              <w:rPr>
                <w:rFonts w:cs="Arial"/>
                <w:lang w:val="ru-RU"/>
              </w:rPr>
              <w:t xml:space="preserve">17. </w:t>
            </w:r>
            <w:r w:rsidR="00643F85" w:rsidRPr="00632EDC">
              <w:rPr>
                <w:rFonts w:cs="Arial"/>
                <w:lang w:val="ru-RU"/>
              </w:rPr>
              <w:t>к</w:t>
            </w:r>
            <w:r w:rsidR="001005EC" w:rsidRPr="00632EDC">
              <w:rPr>
                <w:rFonts w:cs="Arial"/>
                <w:lang w:val="ru-RU"/>
              </w:rPr>
              <w:t>оординатор за пројектовање у области безбедности и здравља на раду (са положеним стручним испитом) - 1 извршилац.</w:t>
            </w:r>
          </w:p>
          <w:p w14:paraId="7EB145AE" w14:textId="77777777" w:rsidR="00353C20" w:rsidRDefault="00632EDC" w:rsidP="00353C20">
            <w:pPr>
              <w:spacing w:before="0"/>
              <w:rPr>
                <w:rFonts w:cs="Arial"/>
                <w:lang w:val="ru-RU"/>
              </w:rPr>
            </w:pPr>
            <w:r>
              <w:rPr>
                <w:rFonts w:cs="Arial"/>
                <w:lang w:val="ru-RU"/>
              </w:rPr>
              <w:t xml:space="preserve">18. </w:t>
            </w:r>
            <w:r w:rsidRPr="00632EDC">
              <w:rPr>
                <w:rFonts w:cs="Arial"/>
                <w:lang w:val="ru-RU"/>
              </w:rPr>
              <w:t>ј</w:t>
            </w:r>
            <w:r w:rsidR="00C05EF5" w:rsidRPr="00632EDC">
              <w:rPr>
                <w:rFonts w:cs="Arial"/>
                <w:lang w:val="ru-RU"/>
              </w:rPr>
              <w:t>едног или више инжењера који кумулативно поседују важеће лиценце за израду посебних система и мера заштите од пожара ("Службени гласник РС" бр. 21/12), издатим од стране Министарства унутрашњих послова, односно Б1, Б.2, Б.3, Б.4 и Б.5.</w:t>
            </w:r>
            <w:r w:rsidR="00A16B4E">
              <w:rPr>
                <w:rFonts w:cs="Arial"/>
                <w:lang w:val="ru-RU"/>
              </w:rPr>
              <w:t xml:space="preserve"> </w:t>
            </w:r>
          </w:p>
          <w:p w14:paraId="71CB2070" w14:textId="77777777" w:rsidR="001005EC" w:rsidRPr="00632EDC" w:rsidRDefault="00632EDC" w:rsidP="00353C20">
            <w:pPr>
              <w:spacing w:before="0"/>
              <w:rPr>
                <w:rFonts w:cs="Arial"/>
                <w:lang w:val="ru-RU"/>
              </w:rPr>
            </w:pPr>
            <w:r>
              <w:rPr>
                <w:rFonts w:cs="Arial"/>
                <w:lang w:val="ru-RU"/>
              </w:rPr>
              <w:t xml:space="preserve">19. </w:t>
            </w:r>
            <w:r w:rsidR="00643F85" w:rsidRPr="00632EDC">
              <w:rPr>
                <w:rFonts w:cs="Arial"/>
                <w:lang w:val="ru-RU"/>
              </w:rPr>
              <w:t>р</w:t>
            </w:r>
            <w:r w:rsidR="001005EC" w:rsidRPr="00632EDC">
              <w:rPr>
                <w:rFonts w:cs="Arial"/>
                <w:lang w:val="ru-RU"/>
              </w:rPr>
              <w:t>уководилац</w:t>
            </w:r>
            <w:r w:rsidR="0052570B">
              <w:rPr>
                <w:rFonts w:cs="Arial"/>
                <w:lang w:val="ru-RU"/>
              </w:rPr>
              <w:t xml:space="preserve"> израде</w:t>
            </w:r>
            <w:r w:rsidR="001005EC" w:rsidRPr="00632EDC">
              <w:rPr>
                <w:rFonts w:cs="Arial"/>
                <w:lang w:val="ru-RU"/>
              </w:rPr>
              <w:t xml:space="preserve"> Студије о процени утицаја за изградњу термоелектране на угаљ минималне снаге </w:t>
            </w:r>
            <w:r w:rsidR="00740BFF" w:rsidRPr="002836A5">
              <w:rPr>
                <w:rFonts w:cs="Arial"/>
              </w:rPr>
              <w:t>300</w:t>
            </w:r>
            <w:r w:rsidR="00740BFF" w:rsidRPr="00632EDC">
              <w:rPr>
                <w:rFonts w:cs="Arial"/>
                <w:lang w:val="ru-RU"/>
              </w:rPr>
              <w:t xml:space="preserve"> </w:t>
            </w:r>
            <w:r w:rsidR="001005EC" w:rsidRPr="00632EDC">
              <w:rPr>
                <w:rFonts w:cs="Arial"/>
                <w:lang w:val="ru-RU"/>
              </w:rPr>
              <w:t xml:space="preserve">MW– </w:t>
            </w:r>
            <w:r w:rsidR="0084329B" w:rsidRPr="0084329B">
              <w:rPr>
                <w:rFonts w:cs="Arial"/>
                <w:lang w:val="ru-RU"/>
              </w:rPr>
              <w:t>дипломирани машински/грађевински/електро</w:t>
            </w:r>
            <w:r w:rsidR="0084329B" w:rsidRPr="002836A5">
              <w:rPr>
                <w:rFonts w:cs="Arial"/>
              </w:rPr>
              <w:t>/</w:t>
            </w:r>
            <w:r w:rsidR="0084329B">
              <w:rPr>
                <w:rFonts w:cs="Arial"/>
              </w:rPr>
              <w:t>технолог</w:t>
            </w:r>
            <w:r w:rsidR="0084329B" w:rsidRPr="0084329B">
              <w:rPr>
                <w:rFonts w:cs="Arial"/>
                <w:lang w:val="ru-RU"/>
              </w:rPr>
              <w:t xml:space="preserve"> инжењер </w:t>
            </w:r>
            <w:r w:rsidR="0084329B">
              <w:rPr>
                <w:rFonts w:cs="Arial"/>
                <w:lang w:val="ru-RU"/>
              </w:rPr>
              <w:t xml:space="preserve">- </w:t>
            </w:r>
            <w:r w:rsidR="001005EC" w:rsidRPr="00632EDC">
              <w:rPr>
                <w:rFonts w:cs="Arial"/>
                <w:lang w:val="ru-RU"/>
              </w:rPr>
              <w:t>1 извршилац.</w:t>
            </w:r>
          </w:p>
          <w:p w14:paraId="18A86F30" w14:textId="77777777" w:rsidR="00C05EF5" w:rsidRPr="0004681E" w:rsidRDefault="00C05EF5" w:rsidP="002338AD">
            <w:pPr>
              <w:rPr>
                <w:rFonts w:cs="Arial"/>
                <w:lang w:val="ru-RU"/>
              </w:rPr>
            </w:pPr>
          </w:p>
          <w:p w14:paraId="10BE39B7" w14:textId="77777777" w:rsidR="00C05EF5" w:rsidRPr="0004681E" w:rsidRDefault="00C05EF5" w:rsidP="002338AD">
            <w:pPr>
              <w:rPr>
                <w:rFonts w:cs="Arial"/>
                <w:lang w:val="ru-RU" w:eastAsia="sr-Latn-CS"/>
              </w:rPr>
            </w:pPr>
            <w:r w:rsidRPr="0004681E">
              <w:rPr>
                <w:rFonts w:cs="Arial"/>
                <w:lang w:val="ru-RU" w:eastAsia="sr-Latn-CS"/>
              </w:rPr>
              <w:t>Референце</w:t>
            </w:r>
            <w:r w:rsidRPr="0004681E">
              <w:rPr>
                <w:rFonts w:cs="Arial"/>
                <w:lang w:eastAsia="sr-Latn-CS"/>
              </w:rPr>
              <w:t xml:space="preserve"> извршилаца - стручњака</w:t>
            </w:r>
            <w:r w:rsidRPr="0004681E">
              <w:rPr>
                <w:rFonts w:cs="Arial"/>
                <w:lang w:val="ru-RU" w:eastAsia="sr-Latn-CS"/>
              </w:rPr>
              <w:t>:</w:t>
            </w:r>
          </w:p>
          <w:p w14:paraId="6CB8DA93" w14:textId="77777777" w:rsidR="00C05EF5" w:rsidRPr="0004681E" w:rsidRDefault="00C05EF5" w:rsidP="002338AD">
            <w:pPr>
              <w:rPr>
                <w:rFonts w:cs="Arial"/>
                <w:lang w:val="ru-RU" w:eastAsia="sr-Latn-CS"/>
              </w:rPr>
            </w:pPr>
            <w:r w:rsidRPr="0004681E">
              <w:rPr>
                <w:rFonts w:cs="Arial"/>
                <w:lang w:val="ru-RU" w:eastAsia="sr-Latn-CS"/>
              </w:rPr>
              <w:t>У наредн</w:t>
            </w:r>
            <w:r w:rsidRPr="0004681E">
              <w:rPr>
                <w:rFonts w:cs="Arial"/>
                <w:lang w:eastAsia="sr-Latn-CS"/>
              </w:rPr>
              <w:t>ој</w:t>
            </w:r>
            <w:r w:rsidRPr="0004681E">
              <w:rPr>
                <w:rFonts w:cs="Arial"/>
                <w:lang w:val="ru-RU" w:eastAsia="sr-Latn-CS"/>
              </w:rPr>
              <w:t xml:space="preserve"> тебел</w:t>
            </w:r>
            <w:r w:rsidRPr="0004681E">
              <w:rPr>
                <w:rFonts w:cs="Arial"/>
                <w:lang w:eastAsia="sr-Latn-CS"/>
              </w:rPr>
              <w:t>и</w:t>
            </w:r>
            <w:r w:rsidRPr="0004681E">
              <w:rPr>
                <w:rFonts w:cs="Arial"/>
                <w:lang w:val="ru-RU" w:eastAsia="sr-Latn-CS"/>
              </w:rPr>
              <w:t xml:space="preserve"> приказан је захтев о бр</w:t>
            </w:r>
            <w:r w:rsidRPr="0004681E">
              <w:rPr>
                <w:rFonts w:cs="Arial"/>
                <w:lang w:eastAsia="sr-Latn-CS"/>
              </w:rPr>
              <w:t>o</w:t>
            </w:r>
            <w:r w:rsidRPr="0004681E">
              <w:rPr>
                <w:rFonts w:cs="Arial"/>
                <w:lang w:val="ru-RU" w:eastAsia="sr-Latn-CS"/>
              </w:rPr>
              <w:t>ју понуђених стручњака који морају имати тражене референтне услуге</w:t>
            </w:r>
          </w:p>
          <w:tbl>
            <w:tblPr>
              <w:tblW w:w="8519"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649"/>
              <w:gridCol w:w="3025"/>
              <w:gridCol w:w="1621"/>
              <w:gridCol w:w="1519"/>
              <w:gridCol w:w="1705"/>
            </w:tblGrid>
            <w:tr w:rsidR="00C05EF5" w:rsidRPr="0053715C" w14:paraId="6BE5071F" w14:textId="77777777" w:rsidTr="002338AD">
              <w:trPr>
                <w:trHeight w:val="340"/>
                <w:tblHeader/>
              </w:trPr>
              <w:tc>
                <w:tcPr>
                  <w:tcW w:w="649" w:type="dxa"/>
                  <w:shd w:val="clear" w:color="auto" w:fill="auto"/>
                  <w:tcMar>
                    <w:left w:w="28" w:type="dxa"/>
                    <w:right w:w="28" w:type="dxa"/>
                  </w:tcMar>
                  <w:vAlign w:val="center"/>
                </w:tcPr>
                <w:p w14:paraId="0AA622FB" w14:textId="77777777" w:rsidR="00C05EF5" w:rsidRPr="0004681E" w:rsidRDefault="00C05EF5" w:rsidP="002338AD">
                  <w:pPr>
                    <w:rPr>
                      <w:rFonts w:cs="Arial"/>
                      <w:lang w:val="sr-Cyrl-CS"/>
                    </w:rPr>
                  </w:pPr>
                  <w:r w:rsidRPr="0004681E">
                    <w:rPr>
                      <w:rFonts w:cs="Arial"/>
                      <w:lang w:val="sr-Cyrl-CS"/>
                    </w:rPr>
                    <w:t>Р.бр.</w:t>
                  </w:r>
                </w:p>
              </w:tc>
              <w:tc>
                <w:tcPr>
                  <w:tcW w:w="3025" w:type="dxa"/>
                  <w:vAlign w:val="center"/>
                </w:tcPr>
                <w:p w14:paraId="2298A81D" w14:textId="77777777" w:rsidR="00C05EF5" w:rsidRPr="0004681E" w:rsidRDefault="00C05EF5" w:rsidP="002338AD">
                  <w:pPr>
                    <w:rPr>
                      <w:rFonts w:cs="Arial"/>
                      <w:lang w:val="sr-Cyrl-CS"/>
                    </w:rPr>
                  </w:pPr>
                  <w:r w:rsidRPr="0004681E">
                    <w:rPr>
                      <w:rFonts w:cs="Arial"/>
                      <w:lang w:val="sr-Cyrl-CS"/>
                    </w:rPr>
                    <w:t xml:space="preserve">Предмет </w:t>
                  </w:r>
                  <w:r>
                    <w:rPr>
                      <w:rFonts w:cs="Arial"/>
                      <w:lang w:val="sr-Cyrl-CS"/>
                    </w:rPr>
                    <w:t>техничке документације</w:t>
                  </w:r>
                </w:p>
              </w:tc>
              <w:tc>
                <w:tcPr>
                  <w:tcW w:w="1621" w:type="dxa"/>
                  <w:vAlign w:val="center"/>
                </w:tcPr>
                <w:p w14:paraId="55762B76" w14:textId="77777777" w:rsidR="00C05EF5" w:rsidRPr="0004681E" w:rsidRDefault="00C05EF5" w:rsidP="002338AD">
                  <w:pPr>
                    <w:jc w:val="center"/>
                    <w:rPr>
                      <w:rFonts w:cs="Arial"/>
                      <w:lang w:val="sr-Cyrl-CS"/>
                    </w:rPr>
                  </w:pPr>
                  <w:r w:rsidRPr="0004681E">
                    <w:rPr>
                      <w:rFonts w:cs="Arial"/>
                      <w:lang w:val="sr-Cyrl-CS"/>
                    </w:rPr>
                    <w:t>Лиценца</w:t>
                  </w:r>
                  <w:r w:rsidR="00740BFF">
                    <w:rPr>
                      <w:rFonts w:cs="Arial"/>
                      <w:lang w:val="sr-Cyrl-CS"/>
                    </w:rPr>
                    <w:t xml:space="preserve"> ИКС</w:t>
                  </w:r>
                </w:p>
              </w:tc>
              <w:tc>
                <w:tcPr>
                  <w:tcW w:w="1519" w:type="dxa"/>
                  <w:vAlign w:val="center"/>
                </w:tcPr>
                <w:p w14:paraId="316E4049" w14:textId="77777777" w:rsidR="00C05EF5" w:rsidRPr="0004681E" w:rsidRDefault="00A50BB6" w:rsidP="005E3458">
                  <w:pPr>
                    <w:jc w:val="center"/>
                    <w:rPr>
                      <w:rFonts w:cs="Arial"/>
                      <w:lang w:val="ru-RU"/>
                    </w:rPr>
                  </w:pPr>
                  <w:r>
                    <w:rPr>
                      <w:rFonts w:cs="Arial"/>
                      <w:lang w:val="sr-Cyrl-CS"/>
                    </w:rPr>
                    <w:t xml:space="preserve">Минимални </w:t>
                  </w:r>
                  <w:r w:rsidR="00C05EF5" w:rsidRPr="0004681E">
                    <w:rPr>
                      <w:rFonts w:cs="Arial"/>
                      <w:lang w:val="sr-Cyrl-CS"/>
                    </w:rPr>
                    <w:t xml:space="preserve"> број извршилаца</w:t>
                  </w:r>
                </w:p>
              </w:tc>
              <w:tc>
                <w:tcPr>
                  <w:tcW w:w="1705" w:type="dxa"/>
                  <w:tcBorders>
                    <w:top w:val="single" w:sz="12" w:space="0" w:color="000000"/>
                  </w:tcBorders>
                  <w:shd w:val="clear" w:color="auto" w:fill="auto"/>
                  <w:tcMar>
                    <w:left w:w="28" w:type="dxa"/>
                    <w:right w:w="28" w:type="dxa"/>
                  </w:tcMar>
                  <w:vAlign w:val="center"/>
                </w:tcPr>
                <w:p w14:paraId="6DA4F201" w14:textId="77777777" w:rsidR="00C05EF5" w:rsidRPr="0004681E" w:rsidRDefault="00C05EF5" w:rsidP="002338AD">
                  <w:pPr>
                    <w:jc w:val="center"/>
                    <w:rPr>
                      <w:rFonts w:cs="Arial"/>
                      <w:lang w:val="sr-Cyrl-CS"/>
                    </w:rPr>
                  </w:pPr>
                  <w:r w:rsidRPr="0004681E">
                    <w:rPr>
                      <w:rFonts w:cs="Arial"/>
                      <w:lang w:val="sr-Cyrl-CS"/>
                    </w:rPr>
                    <w:t>Бр</w:t>
                  </w:r>
                  <w:r>
                    <w:rPr>
                      <w:rFonts w:cs="Arial"/>
                      <w:lang w:val="sr-Cyrl-CS"/>
                    </w:rPr>
                    <w:t>.</w:t>
                  </w:r>
                  <w:r w:rsidRPr="0004681E">
                    <w:rPr>
                      <w:rFonts w:cs="Arial"/>
                      <w:lang w:val="sr-Cyrl-CS"/>
                    </w:rPr>
                    <w:t xml:space="preserve"> </w:t>
                  </w:r>
                  <w:r>
                    <w:rPr>
                      <w:rFonts w:cs="Arial"/>
                      <w:lang w:val="sr-Cyrl-CS"/>
                    </w:rPr>
                    <w:t>и</w:t>
                  </w:r>
                  <w:r w:rsidRPr="0004681E">
                    <w:rPr>
                      <w:rFonts w:cs="Arial"/>
                      <w:lang w:val="sr-Cyrl-CS"/>
                    </w:rPr>
                    <w:t>зврш</w:t>
                  </w:r>
                  <w:r>
                    <w:rPr>
                      <w:rFonts w:cs="Arial"/>
                      <w:lang w:val="sr-Cyrl-CS"/>
                    </w:rPr>
                    <w:t>.</w:t>
                  </w:r>
                  <w:r w:rsidRPr="0004681E">
                    <w:rPr>
                      <w:rFonts w:cs="Arial"/>
                      <w:lang w:val="sr-Cyrl-CS"/>
                    </w:rPr>
                    <w:t xml:space="preserve"> са најмање једном референ</w:t>
                  </w:r>
                  <w:r>
                    <w:rPr>
                      <w:rFonts w:cs="Arial"/>
                      <w:lang w:val="sr-Cyrl-CS"/>
                    </w:rPr>
                    <w:t>цо</w:t>
                  </w:r>
                  <w:r w:rsidRPr="0004681E">
                    <w:rPr>
                      <w:rFonts w:cs="Arial"/>
                      <w:lang w:val="sr-Cyrl-CS"/>
                    </w:rPr>
                    <w:t>м</w:t>
                  </w:r>
                </w:p>
              </w:tc>
            </w:tr>
            <w:tr w:rsidR="00C05EF5" w:rsidRPr="0004681E" w14:paraId="34CCFD39" w14:textId="77777777" w:rsidTr="002338AD">
              <w:trPr>
                <w:trHeight w:val="695"/>
              </w:trPr>
              <w:tc>
                <w:tcPr>
                  <w:tcW w:w="649" w:type="dxa"/>
                  <w:tcBorders>
                    <w:top w:val="single" w:sz="12" w:space="0" w:color="000000"/>
                    <w:bottom w:val="nil"/>
                  </w:tcBorders>
                  <w:shd w:val="clear" w:color="auto" w:fill="auto"/>
                  <w:tcMar>
                    <w:left w:w="28" w:type="dxa"/>
                    <w:right w:w="28" w:type="dxa"/>
                  </w:tcMar>
                  <w:vAlign w:val="center"/>
                </w:tcPr>
                <w:p w14:paraId="4C4F2CB8" w14:textId="77777777" w:rsidR="00C05EF5" w:rsidRPr="00A44D14" w:rsidRDefault="00EA53F1" w:rsidP="002338AD">
                  <w:pPr>
                    <w:jc w:val="center"/>
                    <w:rPr>
                      <w:rFonts w:cs="Arial"/>
                      <w:lang w:val="sr-Cyrl-CS"/>
                    </w:rPr>
                  </w:pPr>
                  <w:r>
                    <w:rPr>
                      <w:rFonts w:cs="Arial"/>
                      <w:lang w:val="sr-Cyrl-CS"/>
                    </w:rPr>
                    <w:t>1</w:t>
                  </w:r>
                  <w:r w:rsidR="00C05EF5" w:rsidRPr="00A44D14">
                    <w:rPr>
                      <w:rFonts w:cs="Arial"/>
                      <w:lang w:val="sr-Cyrl-CS"/>
                    </w:rPr>
                    <w:t>.</w:t>
                  </w:r>
                </w:p>
              </w:tc>
              <w:tc>
                <w:tcPr>
                  <w:tcW w:w="3025" w:type="dxa"/>
                  <w:tcBorders>
                    <w:top w:val="single" w:sz="12" w:space="0" w:color="000000"/>
                    <w:bottom w:val="nil"/>
                  </w:tcBorders>
                  <w:vAlign w:val="center"/>
                </w:tcPr>
                <w:p w14:paraId="14735D72" w14:textId="77777777" w:rsidR="00C05EF5" w:rsidRPr="00A44D14" w:rsidRDefault="00EA53F1" w:rsidP="002338AD">
                  <w:pPr>
                    <w:rPr>
                      <w:rFonts w:cs="Arial"/>
                      <w:lang w:val="sr-Cyrl-CS"/>
                    </w:rPr>
                  </w:pPr>
                  <w:r w:rsidRPr="00EA53F1">
                    <w:rPr>
                      <w:rFonts w:cs="Arial"/>
                      <w:lang w:val="sr-Cyrl-CS"/>
                    </w:rPr>
                    <w:t>Руководилац пројекта</w:t>
                  </w:r>
                </w:p>
              </w:tc>
              <w:tc>
                <w:tcPr>
                  <w:tcW w:w="1621" w:type="dxa"/>
                  <w:tcBorders>
                    <w:top w:val="single" w:sz="12" w:space="0" w:color="000000"/>
                  </w:tcBorders>
                  <w:vAlign w:val="center"/>
                </w:tcPr>
                <w:p w14:paraId="28D4A6A6" w14:textId="77777777" w:rsidR="00C05EF5" w:rsidRPr="00A44D14" w:rsidRDefault="00C05EF5" w:rsidP="002338AD">
                  <w:pPr>
                    <w:jc w:val="center"/>
                    <w:rPr>
                      <w:rFonts w:cs="Arial"/>
                      <w:lang w:val="sr-Cyrl-CS"/>
                    </w:rPr>
                  </w:pPr>
                </w:p>
              </w:tc>
              <w:tc>
                <w:tcPr>
                  <w:tcW w:w="1519" w:type="dxa"/>
                  <w:tcBorders>
                    <w:top w:val="single" w:sz="12" w:space="0" w:color="000000"/>
                  </w:tcBorders>
                  <w:vAlign w:val="center"/>
                </w:tcPr>
                <w:p w14:paraId="0109E5AE" w14:textId="77777777" w:rsidR="00C05EF5" w:rsidRPr="00A44D14" w:rsidRDefault="00EA53F1" w:rsidP="002338AD">
                  <w:pPr>
                    <w:jc w:val="center"/>
                    <w:rPr>
                      <w:rFonts w:cs="Arial"/>
                      <w:lang w:val="sr-Cyrl-CS"/>
                    </w:rPr>
                  </w:pPr>
                  <w:r>
                    <w:rPr>
                      <w:rFonts w:cs="Arial"/>
                      <w:lang w:val="sr-Cyrl-CS"/>
                    </w:rPr>
                    <w:t>1</w:t>
                  </w:r>
                </w:p>
              </w:tc>
              <w:tc>
                <w:tcPr>
                  <w:tcW w:w="1705" w:type="dxa"/>
                  <w:tcBorders>
                    <w:top w:val="single" w:sz="12" w:space="0" w:color="000000"/>
                    <w:bottom w:val="single" w:sz="4" w:space="0" w:color="000000"/>
                  </w:tcBorders>
                  <w:shd w:val="clear" w:color="auto" w:fill="auto"/>
                  <w:tcMar>
                    <w:left w:w="28" w:type="dxa"/>
                    <w:right w:w="28" w:type="dxa"/>
                  </w:tcMar>
                  <w:vAlign w:val="center"/>
                </w:tcPr>
                <w:p w14:paraId="73BD009A" w14:textId="77777777" w:rsidR="00C05EF5" w:rsidRPr="00A44D14" w:rsidRDefault="00984FC4" w:rsidP="002338AD">
                  <w:pPr>
                    <w:jc w:val="center"/>
                    <w:rPr>
                      <w:rFonts w:cs="Arial"/>
                      <w:lang w:val="sr-Cyrl-CS"/>
                    </w:rPr>
                  </w:pPr>
                  <w:r w:rsidRPr="00A44D14">
                    <w:rPr>
                      <w:rFonts w:cs="Arial"/>
                      <w:lang w:val="sr-Cyrl-CS"/>
                    </w:rPr>
                    <w:t>1</w:t>
                  </w:r>
                </w:p>
              </w:tc>
            </w:tr>
            <w:tr w:rsidR="00EA53F1" w:rsidRPr="0004681E" w14:paraId="6B13B343" w14:textId="77777777" w:rsidTr="002338AD">
              <w:trPr>
                <w:trHeight w:val="695"/>
              </w:trPr>
              <w:tc>
                <w:tcPr>
                  <w:tcW w:w="649" w:type="dxa"/>
                  <w:tcBorders>
                    <w:top w:val="single" w:sz="12" w:space="0" w:color="000000"/>
                    <w:bottom w:val="nil"/>
                  </w:tcBorders>
                  <w:shd w:val="clear" w:color="auto" w:fill="auto"/>
                  <w:tcMar>
                    <w:left w:w="28" w:type="dxa"/>
                    <w:right w:w="28" w:type="dxa"/>
                  </w:tcMar>
                  <w:vAlign w:val="center"/>
                </w:tcPr>
                <w:p w14:paraId="371B3AAA" w14:textId="77777777" w:rsidR="00EA53F1" w:rsidRDefault="00EA53F1" w:rsidP="00EA53F1">
                  <w:pPr>
                    <w:jc w:val="center"/>
                    <w:rPr>
                      <w:rFonts w:cs="Arial"/>
                      <w:lang w:val="sr-Cyrl-CS"/>
                    </w:rPr>
                  </w:pPr>
                  <w:r>
                    <w:rPr>
                      <w:rFonts w:cs="Arial"/>
                      <w:lang w:val="sr-Cyrl-CS"/>
                    </w:rPr>
                    <w:t>2</w:t>
                  </w:r>
                  <w:r w:rsidRPr="00A44D14">
                    <w:rPr>
                      <w:rFonts w:cs="Arial"/>
                      <w:lang w:val="sr-Cyrl-CS"/>
                    </w:rPr>
                    <w:t>.</w:t>
                  </w:r>
                </w:p>
              </w:tc>
              <w:tc>
                <w:tcPr>
                  <w:tcW w:w="3025" w:type="dxa"/>
                  <w:tcBorders>
                    <w:top w:val="single" w:sz="12" w:space="0" w:color="000000"/>
                    <w:bottom w:val="nil"/>
                  </w:tcBorders>
                  <w:vAlign w:val="center"/>
                </w:tcPr>
                <w:p w14:paraId="2AA6661F" w14:textId="77777777" w:rsidR="00EA53F1" w:rsidRPr="00A44D14" w:rsidRDefault="00EA53F1" w:rsidP="00EA53F1">
                  <w:pPr>
                    <w:rPr>
                      <w:rFonts w:cs="Arial"/>
                      <w:lang w:val="sr-Cyrl-CS"/>
                    </w:rPr>
                  </w:pPr>
                  <w:r w:rsidRPr="00A44D14">
                    <w:rPr>
                      <w:rFonts w:cs="Arial"/>
                      <w:lang w:val="sr-Cyrl-CS"/>
                    </w:rPr>
                    <w:t>Архитектура</w:t>
                  </w:r>
                </w:p>
              </w:tc>
              <w:tc>
                <w:tcPr>
                  <w:tcW w:w="1621" w:type="dxa"/>
                  <w:tcBorders>
                    <w:top w:val="single" w:sz="12" w:space="0" w:color="000000"/>
                  </w:tcBorders>
                  <w:vAlign w:val="center"/>
                </w:tcPr>
                <w:p w14:paraId="4CA88F59" w14:textId="77777777" w:rsidR="00EA53F1" w:rsidRPr="00A44D14" w:rsidRDefault="00EA53F1" w:rsidP="00EA53F1">
                  <w:pPr>
                    <w:jc w:val="center"/>
                    <w:rPr>
                      <w:rFonts w:cs="Arial"/>
                      <w:lang w:val="sr-Cyrl-CS"/>
                    </w:rPr>
                  </w:pPr>
                  <w:r w:rsidRPr="00A44D14">
                    <w:rPr>
                      <w:rFonts w:cs="Arial"/>
                      <w:lang w:val="sr-Cyrl-CS"/>
                    </w:rPr>
                    <w:t>300</w:t>
                  </w:r>
                </w:p>
              </w:tc>
              <w:tc>
                <w:tcPr>
                  <w:tcW w:w="1519" w:type="dxa"/>
                  <w:tcBorders>
                    <w:top w:val="single" w:sz="12" w:space="0" w:color="000000"/>
                  </w:tcBorders>
                  <w:vAlign w:val="center"/>
                </w:tcPr>
                <w:p w14:paraId="79902C3C"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12" w:space="0" w:color="000000"/>
                    <w:bottom w:val="single" w:sz="4" w:space="0" w:color="000000"/>
                  </w:tcBorders>
                  <w:shd w:val="clear" w:color="auto" w:fill="auto"/>
                  <w:tcMar>
                    <w:left w:w="28" w:type="dxa"/>
                    <w:right w:w="28" w:type="dxa"/>
                  </w:tcMar>
                  <w:vAlign w:val="center"/>
                </w:tcPr>
                <w:p w14:paraId="2AFDF102"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1D355FBB" w14:textId="77777777" w:rsidTr="002338AD">
              <w:trPr>
                <w:trHeight w:val="776"/>
              </w:trPr>
              <w:tc>
                <w:tcPr>
                  <w:tcW w:w="649" w:type="dxa"/>
                  <w:tcBorders>
                    <w:top w:val="single" w:sz="4" w:space="0" w:color="000000"/>
                    <w:bottom w:val="single" w:sz="4" w:space="0" w:color="auto"/>
                  </w:tcBorders>
                  <w:shd w:val="clear" w:color="auto" w:fill="auto"/>
                  <w:tcMar>
                    <w:left w:w="28" w:type="dxa"/>
                    <w:right w:w="28" w:type="dxa"/>
                  </w:tcMar>
                  <w:vAlign w:val="center"/>
                </w:tcPr>
                <w:p w14:paraId="6DD113DD" w14:textId="77777777" w:rsidR="00EA53F1" w:rsidRPr="00A44D14" w:rsidRDefault="00EA53F1" w:rsidP="00EA53F1">
                  <w:pPr>
                    <w:jc w:val="center"/>
                    <w:rPr>
                      <w:rFonts w:cs="Arial"/>
                      <w:lang w:val="sr-Cyrl-CS"/>
                    </w:rPr>
                  </w:pPr>
                  <w:r>
                    <w:rPr>
                      <w:rFonts w:cs="Arial"/>
                      <w:lang w:val="sr-Cyrl-CS"/>
                    </w:rPr>
                    <w:t>3</w:t>
                  </w:r>
                  <w:r w:rsidRPr="00A44D14">
                    <w:rPr>
                      <w:rFonts w:cs="Arial"/>
                      <w:lang w:val="sr-Cyrl-CS"/>
                    </w:rPr>
                    <w:t>.</w:t>
                  </w:r>
                </w:p>
              </w:tc>
              <w:tc>
                <w:tcPr>
                  <w:tcW w:w="3025" w:type="dxa"/>
                  <w:tcBorders>
                    <w:top w:val="single" w:sz="4" w:space="0" w:color="000000"/>
                  </w:tcBorders>
                  <w:vAlign w:val="center"/>
                </w:tcPr>
                <w:p w14:paraId="08F3EF50" w14:textId="77777777" w:rsidR="00EA53F1" w:rsidRPr="00A44D14" w:rsidRDefault="00EA53F1" w:rsidP="00EA53F1">
                  <w:pPr>
                    <w:rPr>
                      <w:rFonts w:cs="Arial"/>
                      <w:lang w:val="sr-Cyrl-CS"/>
                    </w:rPr>
                  </w:pPr>
                  <w:r w:rsidRPr="00A44D14">
                    <w:rPr>
                      <w:rFonts w:cs="Arial"/>
                      <w:lang w:val="sr-Cyrl-CS"/>
                    </w:rPr>
                    <w:t>Грађевинске конструкције</w:t>
                  </w:r>
                </w:p>
              </w:tc>
              <w:tc>
                <w:tcPr>
                  <w:tcW w:w="1621" w:type="dxa"/>
                  <w:tcBorders>
                    <w:top w:val="single" w:sz="4" w:space="0" w:color="000000"/>
                  </w:tcBorders>
                  <w:shd w:val="clear" w:color="auto" w:fill="FFFFFF"/>
                  <w:vAlign w:val="center"/>
                </w:tcPr>
                <w:p w14:paraId="11308471" w14:textId="77777777" w:rsidR="00EA53F1" w:rsidRPr="00A44D14" w:rsidRDefault="00EA53F1" w:rsidP="00EA53F1">
                  <w:pPr>
                    <w:jc w:val="center"/>
                    <w:rPr>
                      <w:rFonts w:cs="Arial"/>
                      <w:lang w:val="sr-Cyrl-CS"/>
                    </w:rPr>
                  </w:pPr>
                  <w:r w:rsidRPr="00A44D14">
                    <w:rPr>
                      <w:rFonts w:cs="Arial"/>
                      <w:lang w:val="sr-Cyrl-CS"/>
                    </w:rPr>
                    <w:t>310</w:t>
                  </w:r>
                </w:p>
              </w:tc>
              <w:tc>
                <w:tcPr>
                  <w:tcW w:w="1519" w:type="dxa"/>
                  <w:tcBorders>
                    <w:top w:val="single" w:sz="4" w:space="0" w:color="000000"/>
                  </w:tcBorders>
                  <w:shd w:val="clear" w:color="auto" w:fill="FFFFFF"/>
                  <w:vAlign w:val="center"/>
                </w:tcPr>
                <w:p w14:paraId="0D559542" w14:textId="77777777" w:rsidR="00EA53F1" w:rsidRPr="00A44D14" w:rsidRDefault="00EA53F1" w:rsidP="00EA53F1">
                  <w:pPr>
                    <w:jc w:val="center"/>
                    <w:rPr>
                      <w:rFonts w:cs="Arial"/>
                      <w:lang w:val="sr-Cyrl-CS"/>
                    </w:rPr>
                  </w:pPr>
                  <w:r w:rsidRPr="00A44D14">
                    <w:rPr>
                      <w:rFonts w:cs="Arial"/>
                      <w:lang w:val="sr-Cyrl-CS"/>
                    </w:rPr>
                    <w:t>5</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274BACEA" w14:textId="77777777" w:rsidR="00EA53F1" w:rsidRPr="00A44D14" w:rsidRDefault="00EA53F1" w:rsidP="00EA53F1">
                  <w:pPr>
                    <w:jc w:val="center"/>
                    <w:rPr>
                      <w:rFonts w:cs="Arial"/>
                      <w:lang w:val="sr-Cyrl-CS"/>
                    </w:rPr>
                  </w:pPr>
                  <w:r w:rsidRPr="00A44D14">
                    <w:rPr>
                      <w:rFonts w:cs="Arial"/>
                      <w:lang w:val="sr-Cyrl-CS"/>
                    </w:rPr>
                    <w:t>3</w:t>
                  </w:r>
                </w:p>
              </w:tc>
            </w:tr>
            <w:tr w:rsidR="00EA53F1" w:rsidRPr="0004681E" w14:paraId="17A414C4"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23A650CB" w14:textId="77777777" w:rsidR="00EA53F1" w:rsidRPr="00A44D14" w:rsidRDefault="00EA53F1" w:rsidP="00EA53F1">
                  <w:pPr>
                    <w:jc w:val="center"/>
                    <w:rPr>
                      <w:rFonts w:cs="Arial"/>
                      <w:lang w:val="sr-Cyrl-CS"/>
                    </w:rPr>
                  </w:pPr>
                  <w:r>
                    <w:rPr>
                      <w:rFonts w:cs="Arial"/>
                      <w:lang w:val="sr-Cyrl-CS"/>
                    </w:rPr>
                    <w:lastRenderedPageBreak/>
                    <w:t>4</w:t>
                  </w:r>
                  <w:r w:rsidRPr="00A44D14">
                    <w:rPr>
                      <w:rFonts w:cs="Arial"/>
                      <w:lang w:val="sr-Cyrl-CS"/>
                    </w:rPr>
                    <w:t>.</w:t>
                  </w:r>
                </w:p>
              </w:tc>
              <w:tc>
                <w:tcPr>
                  <w:tcW w:w="3025" w:type="dxa"/>
                  <w:tcBorders>
                    <w:top w:val="single" w:sz="4" w:space="0" w:color="000000"/>
                  </w:tcBorders>
                  <w:vAlign w:val="center"/>
                </w:tcPr>
                <w:p w14:paraId="3E7636A4" w14:textId="77777777" w:rsidR="00EA53F1" w:rsidRPr="00A44D14" w:rsidRDefault="00EA53F1" w:rsidP="00EA53F1">
                  <w:pPr>
                    <w:rPr>
                      <w:rFonts w:cs="Arial"/>
                      <w:lang w:val="sr-Cyrl-CS"/>
                    </w:rPr>
                  </w:pPr>
                  <w:r w:rsidRPr="00A44D14">
                    <w:rPr>
                      <w:rFonts w:cs="Arial"/>
                      <w:lang w:val="sr-Cyrl-CS"/>
                    </w:rPr>
                    <w:t>Хидротехнички системи и инсталација</w:t>
                  </w:r>
                </w:p>
              </w:tc>
              <w:tc>
                <w:tcPr>
                  <w:tcW w:w="1621" w:type="dxa"/>
                  <w:tcBorders>
                    <w:top w:val="single" w:sz="4" w:space="0" w:color="000000"/>
                  </w:tcBorders>
                  <w:shd w:val="clear" w:color="auto" w:fill="FFFFFF"/>
                  <w:vAlign w:val="center"/>
                </w:tcPr>
                <w:p w14:paraId="581B0293" w14:textId="77777777" w:rsidR="00EA53F1" w:rsidRPr="00A44D14" w:rsidRDefault="00EA53F1" w:rsidP="00EA53F1">
                  <w:pPr>
                    <w:jc w:val="center"/>
                    <w:rPr>
                      <w:rFonts w:cs="Arial"/>
                      <w:lang w:val="sr-Cyrl-CS"/>
                    </w:rPr>
                  </w:pPr>
                  <w:r w:rsidRPr="00A44D14">
                    <w:rPr>
                      <w:rFonts w:cs="Arial"/>
                      <w:lang w:val="sr-Cyrl-CS"/>
                    </w:rPr>
                    <w:t>314</w:t>
                  </w:r>
                </w:p>
              </w:tc>
              <w:tc>
                <w:tcPr>
                  <w:tcW w:w="1519" w:type="dxa"/>
                  <w:tcBorders>
                    <w:top w:val="single" w:sz="4" w:space="0" w:color="000000"/>
                  </w:tcBorders>
                  <w:shd w:val="clear" w:color="auto" w:fill="FFFFFF"/>
                  <w:vAlign w:val="center"/>
                </w:tcPr>
                <w:p w14:paraId="1F3EA8CE"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41DEB3CA"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1BA32FD3" w14:textId="77777777" w:rsidTr="002338AD">
              <w:trPr>
                <w:trHeight w:val="659"/>
              </w:trPr>
              <w:tc>
                <w:tcPr>
                  <w:tcW w:w="649" w:type="dxa"/>
                  <w:tcBorders>
                    <w:top w:val="single" w:sz="4" w:space="0" w:color="000000"/>
                    <w:bottom w:val="single" w:sz="4" w:space="0" w:color="auto"/>
                  </w:tcBorders>
                  <w:shd w:val="clear" w:color="auto" w:fill="auto"/>
                  <w:tcMar>
                    <w:left w:w="28" w:type="dxa"/>
                    <w:right w:w="28" w:type="dxa"/>
                  </w:tcMar>
                  <w:vAlign w:val="center"/>
                </w:tcPr>
                <w:p w14:paraId="0CBD6884" w14:textId="77777777" w:rsidR="00EA53F1" w:rsidRPr="00A44D14" w:rsidRDefault="00EA53F1" w:rsidP="00EA53F1">
                  <w:pPr>
                    <w:jc w:val="center"/>
                    <w:rPr>
                      <w:rFonts w:cs="Arial"/>
                      <w:lang w:val="sr-Cyrl-CS"/>
                    </w:rPr>
                  </w:pPr>
                  <w:r>
                    <w:rPr>
                      <w:rFonts w:cs="Arial"/>
                      <w:lang w:val="sr-Cyrl-CS"/>
                    </w:rPr>
                    <w:t>5</w:t>
                  </w:r>
                  <w:r w:rsidRPr="00A44D14">
                    <w:rPr>
                      <w:rFonts w:cs="Arial"/>
                      <w:lang w:val="sr-Cyrl-CS"/>
                    </w:rPr>
                    <w:t>.</w:t>
                  </w:r>
                </w:p>
              </w:tc>
              <w:tc>
                <w:tcPr>
                  <w:tcW w:w="3025" w:type="dxa"/>
                  <w:tcBorders>
                    <w:top w:val="single" w:sz="4" w:space="0" w:color="000000"/>
                  </w:tcBorders>
                  <w:vAlign w:val="center"/>
                </w:tcPr>
                <w:p w14:paraId="595F441A" w14:textId="77777777" w:rsidR="00EA53F1" w:rsidRPr="00A44D14" w:rsidRDefault="00EA53F1" w:rsidP="00EA53F1">
                  <w:pPr>
                    <w:rPr>
                      <w:rFonts w:cs="Arial"/>
                      <w:lang w:val="sr-Cyrl-CS"/>
                    </w:rPr>
                  </w:pPr>
                  <w:r w:rsidRPr="00A44D14">
                    <w:rPr>
                      <w:rFonts w:cs="Arial"/>
                      <w:lang w:val="sr-Cyrl-CS"/>
                    </w:rPr>
                    <w:t>Саобраћајнице</w:t>
                  </w:r>
                </w:p>
              </w:tc>
              <w:tc>
                <w:tcPr>
                  <w:tcW w:w="1621" w:type="dxa"/>
                  <w:tcBorders>
                    <w:top w:val="single" w:sz="4" w:space="0" w:color="000000"/>
                  </w:tcBorders>
                  <w:shd w:val="clear" w:color="auto" w:fill="FFFFFF"/>
                  <w:vAlign w:val="center"/>
                </w:tcPr>
                <w:p w14:paraId="36C48378" w14:textId="77777777" w:rsidR="00EA53F1" w:rsidRPr="00A44D14" w:rsidRDefault="00EA53F1" w:rsidP="00EA53F1">
                  <w:pPr>
                    <w:jc w:val="center"/>
                    <w:rPr>
                      <w:rFonts w:cs="Arial"/>
                      <w:lang w:val="sr-Cyrl-CS"/>
                    </w:rPr>
                  </w:pPr>
                  <w:r w:rsidRPr="00A44D14">
                    <w:rPr>
                      <w:rFonts w:cs="Arial"/>
                      <w:lang w:val="sr-Cyrl-CS"/>
                    </w:rPr>
                    <w:t>315</w:t>
                  </w:r>
                </w:p>
              </w:tc>
              <w:tc>
                <w:tcPr>
                  <w:tcW w:w="1519" w:type="dxa"/>
                  <w:tcBorders>
                    <w:top w:val="single" w:sz="4" w:space="0" w:color="000000"/>
                  </w:tcBorders>
                  <w:shd w:val="clear" w:color="auto" w:fill="FFFFFF"/>
                  <w:vAlign w:val="center"/>
                </w:tcPr>
                <w:p w14:paraId="2BF46D42" w14:textId="77777777" w:rsidR="00EA53F1" w:rsidRPr="00A44D14" w:rsidRDefault="00EA53F1" w:rsidP="00EA53F1">
                  <w:pPr>
                    <w:jc w:val="center"/>
                    <w:rPr>
                      <w:rFonts w:cs="Arial"/>
                      <w:lang w:val="sr-Cyrl-CS"/>
                    </w:rPr>
                  </w:pPr>
                  <w:r w:rsidRPr="00A44D14">
                    <w:rPr>
                      <w:rFonts w:cs="Arial"/>
                      <w:lang w:val="sr-Cyrl-CS"/>
                    </w:rPr>
                    <w:t>1</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5B104E92" w14:textId="77777777" w:rsidR="00EA53F1" w:rsidRPr="00A44D14" w:rsidRDefault="00EA53F1" w:rsidP="00EA53F1">
                  <w:pPr>
                    <w:jc w:val="center"/>
                    <w:rPr>
                      <w:rFonts w:cs="Arial"/>
                      <w:lang w:val="sr-Cyrl-CS"/>
                    </w:rPr>
                  </w:pPr>
                  <w:r>
                    <w:rPr>
                      <w:rFonts w:cs="Arial"/>
                    </w:rPr>
                    <w:t>1</w:t>
                  </w:r>
                </w:p>
              </w:tc>
            </w:tr>
            <w:tr w:rsidR="00EA53F1" w:rsidRPr="0004681E" w14:paraId="7DD57E01"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5E6E83FF" w14:textId="77777777" w:rsidR="00EA53F1" w:rsidRPr="00A44D14" w:rsidRDefault="00EA53F1" w:rsidP="00EA53F1">
                  <w:pPr>
                    <w:jc w:val="center"/>
                    <w:rPr>
                      <w:rFonts w:cs="Arial"/>
                      <w:lang w:val="sr-Cyrl-CS"/>
                    </w:rPr>
                  </w:pPr>
                  <w:r>
                    <w:rPr>
                      <w:rFonts w:cs="Arial"/>
                      <w:lang w:val="sr-Cyrl-CS"/>
                    </w:rPr>
                    <w:t>6</w:t>
                  </w:r>
                  <w:r w:rsidRPr="00A44D14">
                    <w:rPr>
                      <w:rFonts w:cs="Arial"/>
                      <w:lang w:val="sr-Cyrl-CS"/>
                    </w:rPr>
                    <w:t>.</w:t>
                  </w:r>
                </w:p>
              </w:tc>
              <w:tc>
                <w:tcPr>
                  <w:tcW w:w="3025" w:type="dxa"/>
                  <w:tcBorders>
                    <w:top w:val="single" w:sz="4" w:space="0" w:color="000000"/>
                  </w:tcBorders>
                  <w:vAlign w:val="center"/>
                </w:tcPr>
                <w:p w14:paraId="50CABF61" w14:textId="77777777" w:rsidR="00EA53F1" w:rsidRPr="00A44D14" w:rsidRDefault="00EA53F1" w:rsidP="00EA53F1">
                  <w:pPr>
                    <w:rPr>
                      <w:rFonts w:cs="Arial"/>
                      <w:lang w:val="sr-Cyrl-CS"/>
                    </w:rPr>
                  </w:pPr>
                  <w:r w:rsidRPr="00A44D14">
                    <w:rPr>
                      <w:rFonts w:cs="Arial"/>
                      <w:lang w:val="sr-Cyrl-CS"/>
                    </w:rPr>
                    <w:t>Геодетски радови</w:t>
                  </w:r>
                </w:p>
              </w:tc>
              <w:tc>
                <w:tcPr>
                  <w:tcW w:w="1621" w:type="dxa"/>
                  <w:tcBorders>
                    <w:top w:val="single" w:sz="4" w:space="0" w:color="000000"/>
                  </w:tcBorders>
                  <w:shd w:val="clear" w:color="auto" w:fill="FFFFFF"/>
                  <w:vAlign w:val="center"/>
                </w:tcPr>
                <w:p w14:paraId="0D1CBBBE" w14:textId="77777777" w:rsidR="00EA53F1" w:rsidRPr="00A44D14" w:rsidRDefault="00EA53F1" w:rsidP="00EA53F1">
                  <w:pPr>
                    <w:jc w:val="center"/>
                    <w:rPr>
                      <w:rFonts w:cs="Arial"/>
                      <w:lang w:val="sr-Cyrl-CS"/>
                    </w:rPr>
                  </w:pPr>
                  <w:r w:rsidRPr="00A44D14">
                    <w:rPr>
                      <w:rFonts w:cs="Arial"/>
                      <w:lang w:val="sr-Cyrl-CS"/>
                    </w:rPr>
                    <w:t>372</w:t>
                  </w:r>
                </w:p>
              </w:tc>
              <w:tc>
                <w:tcPr>
                  <w:tcW w:w="1519" w:type="dxa"/>
                  <w:tcBorders>
                    <w:top w:val="single" w:sz="4" w:space="0" w:color="000000"/>
                  </w:tcBorders>
                  <w:shd w:val="clear" w:color="auto" w:fill="FFFFFF"/>
                  <w:vAlign w:val="center"/>
                </w:tcPr>
                <w:p w14:paraId="225B10C9" w14:textId="77777777" w:rsidR="00EA53F1" w:rsidRPr="00A44D14" w:rsidRDefault="00EA53F1" w:rsidP="00EA53F1">
                  <w:pPr>
                    <w:jc w:val="center"/>
                    <w:rPr>
                      <w:rFonts w:cs="Arial"/>
                      <w:lang w:val="sr-Cyrl-CS"/>
                    </w:rPr>
                  </w:pPr>
                  <w:r w:rsidRPr="00A44D14">
                    <w:rPr>
                      <w:rFonts w:cs="Arial"/>
                      <w:lang w:val="sr-Cyrl-CS"/>
                    </w:rPr>
                    <w:t>1</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1A9FC1AB" w14:textId="77777777" w:rsidR="00EA53F1" w:rsidRPr="00A44D14" w:rsidRDefault="00EA53F1" w:rsidP="00EA53F1">
                  <w:pPr>
                    <w:jc w:val="center"/>
                    <w:rPr>
                      <w:rFonts w:cs="Arial"/>
                      <w:lang w:val="sr-Cyrl-CS"/>
                    </w:rPr>
                  </w:pPr>
                  <w:r w:rsidRPr="00A44D14">
                    <w:rPr>
                      <w:rFonts w:cs="Arial"/>
                      <w:lang w:val="sr-Cyrl-CS"/>
                    </w:rPr>
                    <w:t>-</w:t>
                  </w:r>
                </w:p>
              </w:tc>
            </w:tr>
            <w:tr w:rsidR="00EA53F1" w:rsidRPr="0004681E" w14:paraId="213886A4"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024FF81C" w14:textId="77777777" w:rsidR="00EA53F1" w:rsidRPr="00A44D14" w:rsidRDefault="00EA53F1" w:rsidP="00EA53F1">
                  <w:pPr>
                    <w:jc w:val="center"/>
                    <w:rPr>
                      <w:rFonts w:cs="Arial"/>
                      <w:lang w:val="sr-Cyrl-CS"/>
                    </w:rPr>
                  </w:pPr>
                  <w:r>
                    <w:rPr>
                      <w:rFonts w:cs="Arial"/>
                      <w:lang w:val="sr-Cyrl-CS"/>
                    </w:rPr>
                    <w:t>7</w:t>
                  </w:r>
                  <w:r w:rsidRPr="00A44D14">
                    <w:rPr>
                      <w:rFonts w:cs="Arial"/>
                      <w:lang w:val="sr-Cyrl-CS"/>
                    </w:rPr>
                    <w:t>.</w:t>
                  </w:r>
                </w:p>
              </w:tc>
              <w:tc>
                <w:tcPr>
                  <w:tcW w:w="3025" w:type="dxa"/>
                  <w:tcBorders>
                    <w:top w:val="single" w:sz="4" w:space="0" w:color="000000"/>
                  </w:tcBorders>
                  <w:vAlign w:val="center"/>
                </w:tcPr>
                <w:p w14:paraId="50EDF481" w14:textId="77777777" w:rsidR="00EA53F1" w:rsidRPr="00A44D14" w:rsidRDefault="00EA53F1" w:rsidP="00EA53F1">
                  <w:pPr>
                    <w:rPr>
                      <w:rFonts w:cs="Arial"/>
                      <w:lang w:val="sr-Cyrl-CS"/>
                    </w:rPr>
                  </w:pPr>
                  <w:r w:rsidRPr="00A44D14">
                    <w:rPr>
                      <w:rFonts w:cs="Arial"/>
                      <w:lang w:val="sr-Cyrl-CS"/>
                    </w:rPr>
                    <w:t xml:space="preserve">Технолошко-машинска постројења </w:t>
                  </w:r>
                </w:p>
              </w:tc>
              <w:tc>
                <w:tcPr>
                  <w:tcW w:w="1621" w:type="dxa"/>
                  <w:tcBorders>
                    <w:top w:val="single" w:sz="4" w:space="0" w:color="000000"/>
                  </w:tcBorders>
                  <w:shd w:val="clear" w:color="auto" w:fill="FFFFFF"/>
                  <w:vAlign w:val="center"/>
                </w:tcPr>
                <w:p w14:paraId="53C9EAC1" w14:textId="77777777" w:rsidR="00EA53F1" w:rsidRPr="00A44D14" w:rsidRDefault="00EA53F1" w:rsidP="00EA53F1">
                  <w:pPr>
                    <w:jc w:val="center"/>
                    <w:rPr>
                      <w:rFonts w:cs="Arial"/>
                      <w:lang w:val="sr-Cyrl-CS"/>
                    </w:rPr>
                  </w:pPr>
                  <w:r w:rsidRPr="00A44D14">
                    <w:rPr>
                      <w:rFonts w:cs="Arial"/>
                      <w:lang w:val="sr-Cyrl-CS"/>
                    </w:rPr>
                    <w:t>330</w:t>
                  </w:r>
                </w:p>
              </w:tc>
              <w:tc>
                <w:tcPr>
                  <w:tcW w:w="1519" w:type="dxa"/>
                  <w:tcBorders>
                    <w:top w:val="single" w:sz="4" w:space="0" w:color="000000"/>
                  </w:tcBorders>
                  <w:shd w:val="clear" w:color="auto" w:fill="FFFFFF"/>
                  <w:vAlign w:val="center"/>
                </w:tcPr>
                <w:p w14:paraId="043FE28E" w14:textId="77777777" w:rsidR="00EA53F1" w:rsidRPr="00A44D14" w:rsidRDefault="00EA53F1" w:rsidP="00EA53F1">
                  <w:pPr>
                    <w:jc w:val="center"/>
                    <w:rPr>
                      <w:rFonts w:cs="Arial"/>
                      <w:lang w:val="sr-Cyrl-CS"/>
                    </w:rPr>
                  </w:pPr>
                  <w:r w:rsidRPr="00A44D14">
                    <w:rPr>
                      <w:rFonts w:cs="Arial"/>
                      <w:lang w:val="sr-Cyrl-CS"/>
                    </w:rPr>
                    <w:t>5</w:t>
                  </w:r>
                </w:p>
              </w:tc>
              <w:tc>
                <w:tcPr>
                  <w:tcW w:w="1705" w:type="dxa"/>
                  <w:tcBorders>
                    <w:top w:val="single" w:sz="4" w:space="0" w:color="000000"/>
                    <w:bottom w:val="single" w:sz="4" w:space="0" w:color="000000"/>
                  </w:tcBorders>
                  <w:shd w:val="clear" w:color="auto" w:fill="FFFFFF"/>
                  <w:tcMar>
                    <w:left w:w="28" w:type="dxa"/>
                    <w:right w:w="28" w:type="dxa"/>
                  </w:tcMar>
                  <w:vAlign w:val="center"/>
                </w:tcPr>
                <w:p w14:paraId="21E31F67" w14:textId="77777777" w:rsidR="00EA53F1" w:rsidRPr="00A44D14" w:rsidRDefault="00EA53F1" w:rsidP="00EA53F1">
                  <w:pPr>
                    <w:jc w:val="center"/>
                    <w:rPr>
                      <w:rFonts w:cs="Arial"/>
                      <w:lang w:val="sr-Cyrl-CS"/>
                    </w:rPr>
                  </w:pPr>
                  <w:r w:rsidRPr="00A44D14">
                    <w:rPr>
                      <w:rFonts w:cs="Arial"/>
                      <w:lang w:val="sr-Cyrl-CS"/>
                    </w:rPr>
                    <w:t>3</w:t>
                  </w:r>
                </w:p>
              </w:tc>
            </w:tr>
            <w:tr w:rsidR="00EA53F1" w:rsidRPr="0004681E" w14:paraId="43840F1B" w14:textId="77777777" w:rsidTr="002338AD">
              <w:trPr>
                <w:trHeight w:val="859"/>
              </w:trPr>
              <w:tc>
                <w:tcPr>
                  <w:tcW w:w="649" w:type="dxa"/>
                  <w:tcBorders>
                    <w:top w:val="single" w:sz="4" w:space="0" w:color="000000"/>
                    <w:bottom w:val="single" w:sz="4" w:space="0" w:color="auto"/>
                  </w:tcBorders>
                  <w:shd w:val="clear" w:color="auto" w:fill="auto"/>
                  <w:tcMar>
                    <w:left w:w="28" w:type="dxa"/>
                    <w:right w:w="28" w:type="dxa"/>
                  </w:tcMar>
                  <w:vAlign w:val="center"/>
                </w:tcPr>
                <w:p w14:paraId="1091FB5A" w14:textId="77777777" w:rsidR="00EA53F1" w:rsidRPr="00A44D14" w:rsidRDefault="00EA53F1" w:rsidP="00EA53F1">
                  <w:pPr>
                    <w:jc w:val="center"/>
                    <w:rPr>
                      <w:rFonts w:cs="Arial"/>
                      <w:lang w:val="sr-Cyrl-CS"/>
                    </w:rPr>
                  </w:pPr>
                  <w:r>
                    <w:rPr>
                      <w:rFonts w:cs="Arial"/>
                      <w:lang w:val="sr-Cyrl-CS"/>
                    </w:rPr>
                    <w:t>8</w:t>
                  </w:r>
                  <w:r w:rsidRPr="00A44D14">
                    <w:rPr>
                      <w:rFonts w:cs="Arial"/>
                      <w:lang w:val="sr-Cyrl-CS"/>
                    </w:rPr>
                    <w:t>.</w:t>
                  </w:r>
                </w:p>
              </w:tc>
              <w:tc>
                <w:tcPr>
                  <w:tcW w:w="3025" w:type="dxa"/>
                  <w:tcBorders>
                    <w:top w:val="single" w:sz="4" w:space="0" w:color="000000"/>
                  </w:tcBorders>
                  <w:vAlign w:val="center"/>
                </w:tcPr>
                <w:p w14:paraId="4B6460E5" w14:textId="77777777" w:rsidR="00EA53F1" w:rsidRPr="00A44D14" w:rsidRDefault="00EA53F1" w:rsidP="00EA53F1">
                  <w:pPr>
                    <w:rPr>
                      <w:rFonts w:cs="Arial"/>
                      <w:lang w:val="sr-Cyrl-CS"/>
                    </w:rPr>
                  </w:pPr>
                  <w:r w:rsidRPr="00A44D14">
                    <w:rPr>
                      <w:rFonts w:cs="Arial"/>
                      <w:lang w:val="sr-Cyrl-CS"/>
                    </w:rPr>
                    <w:t>Машинске инсталације хидротехничких објаката</w:t>
                  </w:r>
                </w:p>
              </w:tc>
              <w:tc>
                <w:tcPr>
                  <w:tcW w:w="1621" w:type="dxa"/>
                  <w:tcBorders>
                    <w:top w:val="single" w:sz="4" w:space="0" w:color="000000"/>
                  </w:tcBorders>
                  <w:shd w:val="clear" w:color="auto" w:fill="FFFFFF"/>
                  <w:vAlign w:val="center"/>
                </w:tcPr>
                <w:p w14:paraId="64E609AE" w14:textId="77777777" w:rsidR="00EA53F1" w:rsidRPr="00A44D14" w:rsidRDefault="00EA53F1" w:rsidP="00EA53F1">
                  <w:pPr>
                    <w:jc w:val="center"/>
                    <w:rPr>
                      <w:rFonts w:cs="Arial"/>
                      <w:lang w:val="sr-Cyrl-CS"/>
                    </w:rPr>
                  </w:pPr>
                  <w:r w:rsidRPr="00A44D14">
                    <w:rPr>
                      <w:rFonts w:cs="Arial"/>
                      <w:lang w:val="sr-Cyrl-CS"/>
                    </w:rPr>
                    <w:t>332</w:t>
                  </w:r>
                </w:p>
              </w:tc>
              <w:tc>
                <w:tcPr>
                  <w:tcW w:w="1519" w:type="dxa"/>
                  <w:tcBorders>
                    <w:top w:val="single" w:sz="4" w:space="0" w:color="000000"/>
                  </w:tcBorders>
                  <w:shd w:val="clear" w:color="auto" w:fill="FFFFFF"/>
                  <w:vAlign w:val="center"/>
                </w:tcPr>
                <w:p w14:paraId="680E45E7"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4" w:space="0" w:color="000000"/>
                    <w:bottom w:val="single" w:sz="4" w:space="0" w:color="000000"/>
                    <w:right w:val="single" w:sz="12" w:space="0" w:color="000000"/>
                  </w:tcBorders>
                  <w:shd w:val="clear" w:color="auto" w:fill="FFFFFF"/>
                  <w:tcMar>
                    <w:left w:w="28" w:type="dxa"/>
                    <w:right w:w="28" w:type="dxa"/>
                  </w:tcMar>
                  <w:vAlign w:val="center"/>
                </w:tcPr>
                <w:p w14:paraId="069CAC21"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0AE21707" w14:textId="77777777" w:rsidTr="002338AD">
              <w:trPr>
                <w:trHeight w:val="859"/>
              </w:trPr>
              <w:tc>
                <w:tcPr>
                  <w:tcW w:w="649" w:type="dxa"/>
                  <w:tcBorders>
                    <w:top w:val="single" w:sz="4" w:space="0" w:color="000000"/>
                    <w:bottom w:val="single" w:sz="4" w:space="0" w:color="auto"/>
                  </w:tcBorders>
                  <w:shd w:val="clear" w:color="auto" w:fill="auto"/>
                  <w:tcMar>
                    <w:left w:w="28" w:type="dxa"/>
                    <w:right w:w="28" w:type="dxa"/>
                  </w:tcMar>
                  <w:vAlign w:val="center"/>
                </w:tcPr>
                <w:p w14:paraId="3C446396" w14:textId="77777777" w:rsidR="00EA53F1" w:rsidRPr="00A44D14" w:rsidRDefault="00EA53F1" w:rsidP="00EA53F1">
                  <w:pPr>
                    <w:jc w:val="center"/>
                    <w:rPr>
                      <w:rFonts w:cs="Arial"/>
                      <w:lang w:val="sr-Cyrl-CS"/>
                    </w:rPr>
                  </w:pPr>
                  <w:r>
                    <w:rPr>
                      <w:rFonts w:cs="Arial"/>
                      <w:lang w:val="sr-Cyrl-CS"/>
                    </w:rPr>
                    <w:t>9</w:t>
                  </w:r>
                  <w:r w:rsidRPr="00A44D14">
                    <w:rPr>
                      <w:rFonts w:cs="Arial"/>
                      <w:lang w:val="sr-Cyrl-CS"/>
                    </w:rPr>
                    <w:t>.</w:t>
                  </w:r>
                </w:p>
              </w:tc>
              <w:tc>
                <w:tcPr>
                  <w:tcW w:w="3025" w:type="dxa"/>
                  <w:tcBorders>
                    <w:top w:val="single" w:sz="4" w:space="0" w:color="000000"/>
                  </w:tcBorders>
                  <w:vAlign w:val="center"/>
                </w:tcPr>
                <w:p w14:paraId="26AD5719" w14:textId="77777777" w:rsidR="00EA53F1" w:rsidRPr="00A44D14" w:rsidRDefault="00EA53F1" w:rsidP="00EA53F1">
                  <w:pPr>
                    <w:rPr>
                      <w:rFonts w:cs="Arial"/>
                      <w:lang w:val="sr-Cyrl-CS"/>
                    </w:rPr>
                  </w:pPr>
                  <w:r w:rsidRPr="00A44D14">
                    <w:rPr>
                      <w:rFonts w:cs="Arial"/>
                      <w:lang w:val="sr-Cyrl-CS"/>
                    </w:rPr>
                    <w:t xml:space="preserve">Транспортна средства </w:t>
                  </w:r>
                </w:p>
              </w:tc>
              <w:tc>
                <w:tcPr>
                  <w:tcW w:w="1621" w:type="dxa"/>
                  <w:tcBorders>
                    <w:top w:val="single" w:sz="4" w:space="0" w:color="000000"/>
                  </w:tcBorders>
                  <w:shd w:val="clear" w:color="auto" w:fill="FFFFFF"/>
                  <w:vAlign w:val="center"/>
                </w:tcPr>
                <w:p w14:paraId="62F3193F" w14:textId="77777777" w:rsidR="00EA53F1" w:rsidRPr="00A44D14" w:rsidRDefault="00EA53F1" w:rsidP="00EA53F1">
                  <w:pPr>
                    <w:jc w:val="center"/>
                    <w:rPr>
                      <w:rFonts w:cs="Arial"/>
                      <w:lang w:val="sr-Cyrl-CS"/>
                    </w:rPr>
                  </w:pPr>
                  <w:r w:rsidRPr="00A44D14">
                    <w:rPr>
                      <w:rFonts w:cs="Arial"/>
                      <w:lang w:val="sr-Cyrl-CS"/>
                    </w:rPr>
                    <w:t>333</w:t>
                  </w:r>
                </w:p>
              </w:tc>
              <w:tc>
                <w:tcPr>
                  <w:tcW w:w="1519" w:type="dxa"/>
                  <w:tcBorders>
                    <w:top w:val="single" w:sz="4" w:space="0" w:color="000000"/>
                  </w:tcBorders>
                  <w:shd w:val="clear" w:color="auto" w:fill="FFFFFF"/>
                  <w:vAlign w:val="center"/>
                </w:tcPr>
                <w:p w14:paraId="231C6473" w14:textId="77777777" w:rsidR="00EA53F1" w:rsidRPr="00A44D14" w:rsidRDefault="00EA53F1" w:rsidP="00EA53F1">
                  <w:pPr>
                    <w:jc w:val="center"/>
                    <w:rPr>
                      <w:rFonts w:cs="Arial"/>
                      <w:lang w:val="sr-Cyrl-CS"/>
                    </w:rPr>
                  </w:pPr>
                  <w:r w:rsidRPr="00A44D14">
                    <w:rPr>
                      <w:rFonts w:cs="Arial"/>
                      <w:lang w:val="sr-Cyrl-CS"/>
                    </w:rPr>
                    <w:t>1</w:t>
                  </w:r>
                </w:p>
              </w:tc>
              <w:tc>
                <w:tcPr>
                  <w:tcW w:w="1705" w:type="dxa"/>
                  <w:tcBorders>
                    <w:top w:val="single" w:sz="4" w:space="0" w:color="000000"/>
                    <w:bottom w:val="single" w:sz="4" w:space="0" w:color="000000"/>
                    <w:right w:val="single" w:sz="12" w:space="0" w:color="000000"/>
                  </w:tcBorders>
                  <w:shd w:val="clear" w:color="auto" w:fill="FFFFFF"/>
                  <w:tcMar>
                    <w:left w:w="28" w:type="dxa"/>
                    <w:right w:w="28" w:type="dxa"/>
                  </w:tcMar>
                  <w:vAlign w:val="center"/>
                </w:tcPr>
                <w:p w14:paraId="13464C19" w14:textId="77777777" w:rsidR="00EA53F1" w:rsidRPr="00A44D14" w:rsidRDefault="00EA53F1" w:rsidP="00EA53F1">
                  <w:pPr>
                    <w:jc w:val="center"/>
                    <w:rPr>
                      <w:rFonts w:cs="Arial"/>
                      <w:lang w:val="sr-Cyrl-CS"/>
                    </w:rPr>
                  </w:pPr>
                  <w:r>
                    <w:rPr>
                      <w:rFonts w:cs="Arial"/>
                    </w:rPr>
                    <w:t>1</w:t>
                  </w:r>
                </w:p>
              </w:tc>
            </w:tr>
            <w:tr w:rsidR="00EA53F1" w:rsidRPr="0004681E" w14:paraId="402E75AA"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1E9A2702" w14:textId="77777777" w:rsidR="00EA53F1" w:rsidRPr="00A44D14" w:rsidRDefault="00EA53F1" w:rsidP="00EA53F1">
                  <w:pPr>
                    <w:jc w:val="center"/>
                    <w:rPr>
                      <w:rFonts w:cs="Arial"/>
                      <w:lang w:val="sr-Cyrl-CS"/>
                    </w:rPr>
                  </w:pPr>
                  <w:r>
                    <w:rPr>
                      <w:rFonts w:cs="Arial"/>
                      <w:lang w:val="sr-Cyrl-CS"/>
                    </w:rPr>
                    <w:t>10</w:t>
                  </w:r>
                  <w:r w:rsidRPr="00A44D14">
                    <w:rPr>
                      <w:rFonts w:cs="Arial"/>
                      <w:lang w:val="sr-Cyrl-CS"/>
                    </w:rPr>
                    <w:t>.</w:t>
                  </w:r>
                </w:p>
              </w:tc>
              <w:tc>
                <w:tcPr>
                  <w:tcW w:w="3025" w:type="dxa"/>
                  <w:tcBorders>
                    <w:top w:val="single" w:sz="4" w:space="0" w:color="000000"/>
                  </w:tcBorders>
                  <w:vAlign w:val="center"/>
                </w:tcPr>
                <w:p w14:paraId="1AD74BCC" w14:textId="77777777" w:rsidR="00EA53F1" w:rsidRPr="00A44D14" w:rsidRDefault="00EA53F1" w:rsidP="00EA53F1">
                  <w:pPr>
                    <w:rPr>
                      <w:rFonts w:cs="Arial"/>
                      <w:lang w:val="sr-Cyrl-CS"/>
                    </w:rPr>
                  </w:pPr>
                  <w:r w:rsidRPr="00A44D14">
                    <w:rPr>
                      <w:rFonts w:cs="Arial"/>
                      <w:lang w:val="sr-Cyrl-CS"/>
                    </w:rPr>
                    <w:t>Технолошке инсталациј</w:t>
                  </w:r>
                  <w:r>
                    <w:rPr>
                      <w:rFonts w:cs="Arial"/>
                      <w:lang w:val="sr-Cyrl-CS"/>
                    </w:rPr>
                    <w:t>е</w:t>
                  </w:r>
                  <w:r w:rsidRPr="00A44D14">
                    <w:rPr>
                      <w:rFonts w:cs="Arial"/>
                      <w:lang w:val="sr-Cyrl-CS"/>
                    </w:rPr>
                    <w:t xml:space="preserve"> </w:t>
                  </w:r>
                </w:p>
              </w:tc>
              <w:tc>
                <w:tcPr>
                  <w:tcW w:w="1621" w:type="dxa"/>
                  <w:tcBorders>
                    <w:top w:val="single" w:sz="4" w:space="0" w:color="000000"/>
                  </w:tcBorders>
                  <w:shd w:val="clear" w:color="auto" w:fill="FFFFFF"/>
                  <w:vAlign w:val="center"/>
                </w:tcPr>
                <w:p w14:paraId="5083A34E" w14:textId="77777777" w:rsidR="00EA53F1" w:rsidRPr="00A44D14" w:rsidRDefault="00EA53F1" w:rsidP="00EA53F1">
                  <w:pPr>
                    <w:jc w:val="center"/>
                    <w:rPr>
                      <w:rFonts w:cs="Arial"/>
                      <w:lang w:val="sr-Cyrl-CS"/>
                    </w:rPr>
                  </w:pPr>
                  <w:r w:rsidRPr="00A44D14">
                    <w:rPr>
                      <w:rFonts w:cs="Arial"/>
                      <w:lang w:val="sr-Cyrl-CS"/>
                    </w:rPr>
                    <w:t>371</w:t>
                  </w:r>
                </w:p>
              </w:tc>
              <w:tc>
                <w:tcPr>
                  <w:tcW w:w="1519" w:type="dxa"/>
                  <w:tcBorders>
                    <w:top w:val="single" w:sz="4" w:space="0" w:color="000000"/>
                  </w:tcBorders>
                  <w:shd w:val="clear" w:color="auto" w:fill="FFFFFF"/>
                  <w:vAlign w:val="center"/>
                </w:tcPr>
                <w:p w14:paraId="651CCB23" w14:textId="77777777" w:rsidR="00EA53F1" w:rsidRPr="00A44D14" w:rsidRDefault="00EA53F1" w:rsidP="00EA53F1">
                  <w:pPr>
                    <w:jc w:val="center"/>
                    <w:rPr>
                      <w:rFonts w:cs="Arial"/>
                    </w:rPr>
                  </w:pPr>
                  <w:r w:rsidRPr="00A44D14">
                    <w:rPr>
                      <w:rFonts w:cs="Arial"/>
                    </w:rPr>
                    <w:t>2</w:t>
                  </w:r>
                </w:p>
              </w:tc>
              <w:tc>
                <w:tcPr>
                  <w:tcW w:w="1705" w:type="dxa"/>
                  <w:tcBorders>
                    <w:top w:val="single" w:sz="4" w:space="0" w:color="000000"/>
                    <w:bottom w:val="single" w:sz="4" w:space="0" w:color="000000"/>
                    <w:right w:val="single" w:sz="12" w:space="0" w:color="000000"/>
                  </w:tcBorders>
                  <w:shd w:val="clear" w:color="auto" w:fill="FFFFFF"/>
                  <w:tcMar>
                    <w:left w:w="28" w:type="dxa"/>
                    <w:right w:w="28" w:type="dxa"/>
                  </w:tcMar>
                  <w:vAlign w:val="center"/>
                </w:tcPr>
                <w:p w14:paraId="1CA9FBD2"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0C0C5C95" w14:textId="77777777" w:rsidTr="002338AD">
              <w:trPr>
                <w:trHeight w:val="756"/>
              </w:trPr>
              <w:tc>
                <w:tcPr>
                  <w:tcW w:w="649" w:type="dxa"/>
                  <w:tcBorders>
                    <w:top w:val="single" w:sz="4" w:space="0" w:color="000000"/>
                    <w:bottom w:val="single" w:sz="4" w:space="0" w:color="auto"/>
                  </w:tcBorders>
                  <w:shd w:val="clear" w:color="auto" w:fill="auto"/>
                  <w:tcMar>
                    <w:left w:w="28" w:type="dxa"/>
                    <w:right w:w="28" w:type="dxa"/>
                  </w:tcMar>
                  <w:vAlign w:val="center"/>
                </w:tcPr>
                <w:p w14:paraId="5164D472" w14:textId="77777777" w:rsidR="00EA53F1" w:rsidRPr="00A44D14" w:rsidRDefault="00EA53F1" w:rsidP="00EA53F1">
                  <w:pPr>
                    <w:jc w:val="center"/>
                    <w:rPr>
                      <w:rFonts w:cs="Arial"/>
                      <w:lang w:val="sr-Cyrl-CS"/>
                    </w:rPr>
                  </w:pPr>
                  <w:r>
                    <w:rPr>
                      <w:rFonts w:cs="Arial"/>
                      <w:lang w:val="sr-Cyrl-CS"/>
                    </w:rPr>
                    <w:t>11</w:t>
                  </w:r>
                  <w:r w:rsidRPr="00A44D14">
                    <w:rPr>
                      <w:rFonts w:cs="Arial"/>
                      <w:lang w:val="sr-Cyrl-CS"/>
                    </w:rPr>
                    <w:t>.</w:t>
                  </w:r>
                </w:p>
              </w:tc>
              <w:tc>
                <w:tcPr>
                  <w:tcW w:w="3025" w:type="dxa"/>
                  <w:tcBorders>
                    <w:top w:val="single" w:sz="4" w:space="0" w:color="000000"/>
                  </w:tcBorders>
                  <w:vAlign w:val="center"/>
                </w:tcPr>
                <w:p w14:paraId="24370384" w14:textId="77777777" w:rsidR="00EA53F1" w:rsidRPr="00A44D14" w:rsidRDefault="00EA53F1" w:rsidP="00EA53F1">
                  <w:pPr>
                    <w:jc w:val="left"/>
                    <w:rPr>
                      <w:rFonts w:cs="Arial"/>
                      <w:lang w:val="sr-Cyrl-CS"/>
                    </w:rPr>
                  </w:pPr>
                  <w:r w:rsidRPr="00A44D14">
                    <w:rPr>
                      <w:rFonts w:cs="Arial"/>
                      <w:lang w:val="sr-Cyrl-CS"/>
                    </w:rPr>
                    <w:t>Електроенергетске инсталaциј</w:t>
                  </w:r>
                  <w:r>
                    <w:rPr>
                      <w:rFonts w:cs="Arial"/>
                      <w:lang w:val="sr-Cyrl-CS"/>
                    </w:rPr>
                    <w:t>е</w:t>
                  </w:r>
                  <w:r w:rsidRPr="00A44D14">
                    <w:rPr>
                      <w:rFonts w:cs="Arial"/>
                      <w:lang w:val="sr-Cyrl-CS"/>
                    </w:rPr>
                    <w:t xml:space="preserve"> ниског и средњег напона</w:t>
                  </w:r>
                </w:p>
              </w:tc>
              <w:tc>
                <w:tcPr>
                  <w:tcW w:w="1621" w:type="dxa"/>
                  <w:tcBorders>
                    <w:top w:val="single" w:sz="4" w:space="0" w:color="000000"/>
                  </w:tcBorders>
                  <w:shd w:val="clear" w:color="auto" w:fill="FFFFFF"/>
                  <w:vAlign w:val="center"/>
                </w:tcPr>
                <w:p w14:paraId="6D8E9A38" w14:textId="77777777" w:rsidR="00EA53F1" w:rsidRPr="00A44D14" w:rsidRDefault="00EA53F1" w:rsidP="00EA53F1">
                  <w:pPr>
                    <w:jc w:val="center"/>
                    <w:rPr>
                      <w:rFonts w:cs="Arial"/>
                      <w:lang w:val="sr-Cyrl-CS"/>
                    </w:rPr>
                  </w:pPr>
                  <w:r w:rsidRPr="00A44D14">
                    <w:rPr>
                      <w:rFonts w:cs="Arial"/>
                      <w:lang w:val="sr-Cyrl-CS"/>
                    </w:rPr>
                    <w:t>350</w:t>
                  </w:r>
                </w:p>
              </w:tc>
              <w:tc>
                <w:tcPr>
                  <w:tcW w:w="1519" w:type="dxa"/>
                  <w:tcBorders>
                    <w:top w:val="single" w:sz="4" w:space="0" w:color="000000"/>
                  </w:tcBorders>
                  <w:shd w:val="clear" w:color="auto" w:fill="FFFFFF"/>
                  <w:vAlign w:val="center"/>
                </w:tcPr>
                <w:p w14:paraId="12BF4A30" w14:textId="77777777" w:rsidR="00EA53F1" w:rsidRPr="00A44D14" w:rsidRDefault="00EA53F1" w:rsidP="00EA53F1">
                  <w:pPr>
                    <w:jc w:val="center"/>
                    <w:rPr>
                      <w:rFonts w:cs="Arial"/>
                      <w:lang w:val="sr-Cyrl-CS"/>
                    </w:rPr>
                  </w:pPr>
                  <w:r w:rsidRPr="00A44D14">
                    <w:rPr>
                      <w:rFonts w:cs="Arial"/>
                      <w:lang w:val="sr-Cyrl-CS"/>
                    </w:rPr>
                    <w:t>3</w:t>
                  </w:r>
                </w:p>
              </w:tc>
              <w:tc>
                <w:tcPr>
                  <w:tcW w:w="1705" w:type="dxa"/>
                  <w:tcBorders>
                    <w:top w:val="single" w:sz="4" w:space="0" w:color="000000"/>
                    <w:bottom w:val="single" w:sz="4" w:space="0" w:color="000000"/>
                    <w:right w:val="single" w:sz="12" w:space="0" w:color="000000"/>
                  </w:tcBorders>
                  <w:shd w:val="clear" w:color="auto" w:fill="FFFFFF"/>
                  <w:tcMar>
                    <w:left w:w="28" w:type="dxa"/>
                    <w:right w:w="28" w:type="dxa"/>
                  </w:tcMar>
                  <w:vAlign w:val="center"/>
                </w:tcPr>
                <w:p w14:paraId="4F8DC005" w14:textId="77777777" w:rsidR="00EA53F1" w:rsidRPr="00A44D14" w:rsidRDefault="00EA53F1" w:rsidP="00EA53F1">
                  <w:pPr>
                    <w:jc w:val="center"/>
                    <w:rPr>
                      <w:rFonts w:cs="Arial"/>
                      <w:lang w:val="sr-Cyrl-CS"/>
                    </w:rPr>
                  </w:pPr>
                  <w:r w:rsidRPr="00A44D14">
                    <w:rPr>
                      <w:rFonts w:cs="Arial"/>
                      <w:lang w:val="sr-Cyrl-CS"/>
                    </w:rPr>
                    <w:t>3</w:t>
                  </w:r>
                </w:p>
              </w:tc>
            </w:tr>
            <w:tr w:rsidR="00EA53F1" w:rsidRPr="0004681E" w14:paraId="16574F6B" w14:textId="77777777" w:rsidTr="002338AD">
              <w:trPr>
                <w:trHeight w:val="859"/>
              </w:trPr>
              <w:tc>
                <w:tcPr>
                  <w:tcW w:w="649" w:type="dxa"/>
                  <w:tcBorders>
                    <w:top w:val="single" w:sz="4" w:space="0" w:color="000000"/>
                    <w:bottom w:val="single" w:sz="4" w:space="0" w:color="auto"/>
                  </w:tcBorders>
                  <w:shd w:val="clear" w:color="auto" w:fill="auto"/>
                  <w:tcMar>
                    <w:left w:w="28" w:type="dxa"/>
                    <w:right w:w="28" w:type="dxa"/>
                  </w:tcMar>
                  <w:vAlign w:val="center"/>
                </w:tcPr>
                <w:p w14:paraId="51486EA9" w14:textId="77777777" w:rsidR="00EA53F1" w:rsidRPr="00A44D14" w:rsidRDefault="00EA53F1" w:rsidP="00EA53F1">
                  <w:pPr>
                    <w:jc w:val="center"/>
                    <w:rPr>
                      <w:rFonts w:cs="Arial"/>
                      <w:lang w:val="sr-Cyrl-CS"/>
                    </w:rPr>
                  </w:pPr>
                  <w:r>
                    <w:rPr>
                      <w:rFonts w:cs="Arial"/>
                      <w:lang w:val="sr-Cyrl-CS"/>
                    </w:rPr>
                    <w:t>12</w:t>
                  </w:r>
                  <w:r w:rsidRPr="00A44D14">
                    <w:rPr>
                      <w:rFonts w:cs="Arial"/>
                      <w:lang w:val="sr-Cyrl-CS"/>
                    </w:rPr>
                    <w:t>.</w:t>
                  </w:r>
                </w:p>
              </w:tc>
              <w:tc>
                <w:tcPr>
                  <w:tcW w:w="3025" w:type="dxa"/>
                  <w:tcBorders>
                    <w:top w:val="single" w:sz="4" w:space="0" w:color="000000"/>
                    <w:bottom w:val="single" w:sz="4" w:space="0" w:color="auto"/>
                  </w:tcBorders>
                  <w:vAlign w:val="center"/>
                </w:tcPr>
                <w:p w14:paraId="62CA1B84" w14:textId="77777777" w:rsidR="00EA53F1" w:rsidRPr="00A44D14" w:rsidRDefault="00EA53F1" w:rsidP="00EA53F1">
                  <w:pPr>
                    <w:jc w:val="left"/>
                    <w:rPr>
                      <w:rFonts w:cs="Arial"/>
                      <w:lang w:val="sr-Cyrl-CS"/>
                    </w:rPr>
                  </w:pPr>
                  <w:r w:rsidRPr="00A44D14">
                    <w:rPr>
                      <w:rFonts w:cs="Arial"/>
                      <w:lang w:val="sr-Cyrl-CS"/>
                    </w:rPr>
                    <w:t>Електроенергетске инсталaција високог напона</w:t>
                  </w:r>
                </w:p>
              </w:tc>
              <w:tc>
                <w:tcPr>
                  <w:tcW w:w="1621" w:type="dxa"/>
                  <w:tcBorders>
                    <w:top w:val="single" w:sz="4" w:space="0" w:color="000000"/>
                  </w:tcBorders>
                  <w:vAlign w:val="center"/>
                </w:tcPr>
                <w:p w14:paraId="7E8E73C9" w14:textId="77777777" w:rsidR="00EA53F1" w:rsidRPr="00A44D14" w:rsidRDefault="00EA53F1" w:rsidP="00EA53F1">
                  <w:pPr>
                    <w:jc w:val="center"/>
                    <w:rPr>
                      <w:rFonts w:cs="Arial"/>
                      <w:lang w:val="sr-Cyrl-CS"/>
                    </w:rPr>
                  </w:pPr>
                  <w:r w:rsidRPr="00A44D14">
                    <w:rPr>
                      <w:rFonts w:cs="Arial"/>
                      <w:lang w:val="sr-Cyrl-CS"/>
                    </w:rPr>
                    <w:t>351</w:t>
                  </w:r>
                </w:p>
              </w:tc>
              <w:tc>
                <w:tcPr>
                  <w:tcW w:w="1519" w:type="dxa"/>
                  <w:tcBorders>
                    <w:top w:val="single" w:sz="4" w:space="0" w:color="000000"/>
                  </w:tcBorders>
                  <w:vAlign w:val="center"/>
                </w:tcPr>
                <w:p w14:paraId="39FCE83F"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4" w:space="0" w:color="000000"/>
                    <w:bottom w:val="single" w:sz="4" w:space="0" w:color="000000"/>
                    <w:right w:val="single" w:sz="12" w:space="0" w:color="000000"/>
                  </w:tcBorders>
                  <w:shd w:val="clear" w:color="auto" w:fill="auto"/>
                  <w:tcMar>
                    <w:left w:w="28" w:type="dxa"/>
                    <w:right w:w="28" w:type="dxa"/>
                  </w:tcMar>
                  <w:vAlign w:val="center"/>
                </w:tcPr>
                <w:p w14:paraId="3666870A" w14:textId="77777777" w:rsidR="00EA53F1" w:rsidRPr="00A44D14" w:rsidRDefault="00EA53F1" w:rsidP="00EA53F1">
                  <w:pPr>
                    <w:jc w:val="center"/>
                    <w:rPr>
                      <w:rFonts w:cs="Arial"/>
                      <w:lang w:val="sr-Cyrl-CS"/>
                    </w:rPr>
                  </w:pPr>
                  <w:r>
                    <w:rPr>
                      <w:rFonts w:cs="Arial"/>
                    </w:rPr>
                    <w:t>2</w:t>
                  </w:r>
                </w:p>
              </w:tc>
            </w:tr>
            <w:tr w:rsidR="00EA53F1" w:rsidRPr="0004681E" w14:paraId="61143CA8" w14:textId="77777777" w:rsidTr="002338AD">
              <w:trPr>
                <w:trHeight w:val="879"/>
              </w:trPr>
              <w:tc>
                <w:tcPr>
                  <w:tcW w:w="649" w:type="dxa"/>
                  <w:tcBorders>
                    <w:top w:val="single" w:sz="4" w:space="0" w:color="auto"/>
                    <w:bottom w:val="single" w:sz="4" w:space="0" w:color="000000"/>
                  </w:tcBorders>
                  <w:shd w:val="clear" w:color="auto" w:fill="auto"/>
                  <w:tcMar>
                    <w:left w:w="28" w:type="dxa"/>
                    <w:right w:w="28" w:type="dxa"/>
                  </w:tcMar>
                  <w:vAlign w:val="center"/>
                </w:tcPr>
                <w:p w14:paraId="2E8E8BF9" w14:textId="77777777" w:rsidR="00EA53F1" w:rsidRPr="00A44D14" w:rsidRDefault="00EA53F1" w:rsidP="00EA53F1">
                  <w:pPr>
                    <w:jc w:val="center"/>
                    <w:rPr>
                      <w:rFonts w:cs="Arial"/>
                      <w:lang w:val="sr-Cyrl-CS"/>
                    </w:rPr>
                  </w:pPr>
                  <w:r>
                    <w:rPr>
                      <w:rFonts w:cs="Arial"/>
                      <w:lang w:val="sr-Cyrl-CS"/>
                    </w:rPr>
                    <w:t>13</w:t>
                  </w:r>
                  <w:r w:rsidRPr="00A44D14">
                    <w:rPr>
                      <w:rFonts w:cs="Arial"/>
                      <w:lang w:val="sr-Cyrl-CS"/>
                    </w:rPr>
                    <w:t>.</w:t>
                  </w:r>
                </w:p>
              </w:tc>
              <w:tc>
                <w:tcPr>
                  <w:tcW w:w="3025" w:type="dxa"/>
                  <w:tcBorders>
                    <w:top w:val="single" w:sz="4" w:space="0" w:color="auto"/>
                    <w:bottom w:val="single" w:sz="4" w:space="0" w:color="000000"/>
                  </w:tcBorders>
                  <w:vAlign w:val="center"/>
                </w:tcPr>
                <w:p w14:paraId="2D9C899A" w14:textId="77777777" w:rsidR="00EA53F1" w:rsidRPr="00A44D14" w:rsidRDefault="00EA53F1" w:rsidP="00EA53F1">
                  <w:pPr>
                    <w:jc w:val="left"/>
                    <w:rPr>
                      <w:rFonts w:cs="Arial"/>
                      <w:lang w:val="sr-Cyrl-CS"/>
                    </w:rPr>
                  </w:pPr>
                  <w:r w:rsidRPr="00A44D14">
                    <w:rPr>
                      <w:rFonts w:cs="Arial"/>
                      <w:lang w:val="sr-Cyrl-CS"/>
                    </w:rPr>
                    <w:t>Инсталације управљања електромоторним погонима – аутоматика, мерење и регулација</w:t>
                  </w:r>
                </w:p>
              </w:tc>
              <w:tc>
                <w:tcPr>
                  <w:tcW w:w="1621" w:type="dxa"/>
                  <w:tcBorders>
                    <w:top w:val="single" w:sz="4" w:space="0" w:color="auto"/>
                    <w:bottom w:val="single" w:sz="4" w:space="0" w:color="000000"/>
                  </w:tcBorders>
                  <w:vAlign w:val="center"/>
                </w:tcPr>
                <w:p w14:paraId="6957B0FC" w14:textId="77777777" w:rsidR="00EA53F1" w:rsidRPr="00A44D14" w:rsidRDefault="00EA53F1" w:rsidP="00EA53F1">
                  <w:pPr>
                    <w:jc w:val="center"/>
                    <w:rPr>
                      <w:rFonts w:cs="Arial"/>
                      <w:lang w:val="sr-Cyrl-CS"/>
                    </w:rPr>
                  </w:pPr>
                  <w:r w:rsidRPr="00A44D14">
                    <w:rPr>
                      <w:rFonts w:cs="Arial"/>
                      <w:lang w:val="sr-Cyrl-CS"/>
                    </w:rPr>
                    <w:t>352</w:t>
                  </w:r>
                </w:p>
              </w:tc>
              <w:tc>
                <w:tcPr>
                  <w:tcW w:w="1519" w:type="dxa"/>
                  <w:tcBorders>
                    <w:top w:val="single" w:sz="4" w:space="0" w:color="auto"/>
                    <w:bottom w:val="single" w:sz="4" w:space="0" w:color="000000"/>
                  </w:tcBorders>
                  <w:vAlign w:val="center"/>
                </w:tcPr>
                <w:p w14:paraId="642D9DCB" w14:textId="77777777" w:rsidR="00EA53F1" w:rsidRPr="00A44D14" w:rsidRDefault="00EA53F1" w:rsidP="00EA53F1">
                  <w:pPr>
                    <w:jc w:val="center"/>
                    <w:rPr>
                      <w:rFonts w:cs="Arial"/>
                      <w:lang w:val="sr-Cyrl-CS"/>
                    </w:rPr>
                  </w:pPr>
                  <w:r w:rsidRPr="00A44D14">
                    <w:rPr>
                      <w:rFonts w:cs="Arial"/>
                      <w:lang w:val="sr-Cyrl-CS"/>
                    </w:rPr>
                    <w:t>2</w:t>
                  </w:r>
                </w:p>
              </w:tc>
              <w:tc>
                <w:tcPr>
                  <w:tcW w:w="1705" w:type="dxa"/>
                  <w:tcBorders>
                    <w:top w:val="single" w:sz="4" w:space="0" w:color="000000"/>
                    <w:bottom w:val="single" w:sz="4" w:space="0" w:color="000000"/>
                  </w:tcBorders>
                  <w:shd w:val="clear" w:color="auto" w:fill="auto"/>
                  <w:tcMar>
                    <w:left w:w="28" w:type="dxa"/>
                    <w:right w:w="28" w:type="dxa"/>
                  </w:tcMar>
                  <w:vAlign w:val="center"/>
                </w:tcPr>
                <w:p w14:paraId="450B6450" w14:textId="77777777" w:rsidR="00EA53F1" w:rsidRPr="00A44D14" w:rsidRDefault="00EA53F1" w:rsidP="00EA53F1">
                  <w:pPr>
                    <w:jc w:val="center"/>
                    <w:rPr>
                      <w:rFonts w:cs="Arial"/>
                      <w:lang w:val="sr-Cyrl-CS"/>
                    </w:rPr>
                  </w:pPr>
                  <w:r>
                    <w:rPr>
                      <w:rFonts w:cs="Arial"/>
                    </w:rPr>
                    <w:t>2</w:t>
                  </w:r>
                </w:p>
              </w:tc>
            </w:tr>
            <w:tr w:rsidR="00EA53F1" w:rsidRPr="0004681E" w14:paraId="59DFCD69" w14:textId="77777777" w:rsidTr="002338AD">
              <w:trPr>
                <w:trHeight w:val="227"/>
              </w:trPr>
              <w:tc>
                <w:tcPr>
                  <w:tcW w:w="649" w:type="dxa"/>
                  <w:tcBorders>
                    <w:top w:val="single" w:sz="4" w:space="0" w:color="000000"/>
                    <w:bottom w:val="single" w:sz="4" w:space="0" w:color="auto"/>
                  </w:tcBorders>
                  <w:shd w:val="clear" w:color="auto" w:fill="auto"/>
                  <w:tcMar>
                    <w:left w:w="28" w:type="dxa"/>
                    <w:right w:w="28" w:type="dxa"/>
                  </w:tcMar>
                  <w:vAlign w:val="center"/>
                </w:tcPr>
                <w:p w14:paraId="6067F2F0" w14:textId="77777777" w:rsidR="00EA53F1" w:rsidRPr="00A44D14" w:rsidRDefault="00EA53F1" w:rsidP="00EA53F1">
                  <w:pPr>
                    <w:jc w:val="center"/>
                    <w:rPr>
                      <w:rFonts w:cs="Arial"/>
                      <w:lang w:val="sr-Cyrl-CS"/>
                    </w:rPr>
                  </w:pPr>
                  <w:r>
                    <w:rPr>
                      <w:rFonts w:cs="Arial"/>
                      <w:lang w:val="sr-Cyrl-CS"/>
                    </w:rPr>
                    <w:t>14</w:t>
                  </w:r>
                  <w:r w:rsidRPr="00A44D14">
                    <w:rPr>
                      <w:rFonts w:cs="Arial"/>
                      <w:lang w:val="sr-Cyrl-CS"/>
                    </w:rPr>
                    <w:t>.</w:t>
                  </w:r>
                </w:p>
              </w:tc>
              <w:tc>
                <w:tcPr>
                  <w:tcW w:w="3025" w:type="dxa"/>
                  <w:tcBorders>
                    <w:top w:val="single" w:sz="4" w:space="0" w:color="000000"/>
                    <w:bottom w:val="single" w:sz="4" w:space="0" w:color="auto"/>
                  </w:tcBorders>
                  <w:vAlign w:val="center"/>
                </w:tcPr>
                <w:p w14:paraId="0EDFCF56" w14:textId="77777777" w:rsidR="00EA53F1" w:rsidRPr="00A44D14" w:rsidRDefault="00EA53F1" w:rsidP="00EA53F1">
                  <w:pPr>
                    <w:jc w:val="left"/>
                    <w:rPr>
                      <w:rFonts w:cs="Arial"/>
                      <w:lang w:val="sr-Cyrl-CS"/>
                    </w:rPr>
                  </w:pPr>
                  <w:r w:rsidRPr="00A44D14">
                    <w:rPr>
                      <w:rFonts w:cs="Arial"/>
                      <w:lang w:val="sr-Cyrl-CS"/>
                    </w:rPr>
                    <w:t>Телекомуникационе мреже и системи</w:t>
                  </w:r>
                </w:p>
              </w:tc>
              <w:tc>
                <w:tcPr>
                  <w:tcW w:w="1621" w:type="dxa"/>
                  <w:tcBorders>
                    <w:top w:val="single" w:sz="4" w:space="0" w:color="000000"/>
                  </w:tcBorders>
                  <w:vAlign w:val="center"/>
                </w:tcPr>
                <w:p w14:paraId="3B21CA2B" w14:textId="77777777" w:rsidR="00EA53F1" w:rsidRPr="00A44D14" w:rsidRDefault="00EA53F1" w:rsidP="00EA53F1">
                  <w:pPr>
                    <w:jc w:val="center"/>
                    <w:rPr>
                      <w:rFonts w:cs="Arial"/>
                      <w:lang w:val="sr-Cyrl-CS"/>
                    </w:rPr>
                  </w:pPr>
                  <w:r w:rsidRPr="00A44D14">
                    <w:rPr>
                      <w:rFonts w:cs="Arial"/>
                      <w:lang w:val="sr-Cyrl-CS"/>
                    </w:rPr>
                    <w:t>353</w:t>
                  </w:r>
                </w:p>
              </w:tc>
              <w:tc>
                <w:tcPr>
                  <w:tcW w:w="1519" w:type="dxa"/>
                  <w:tcBorders>
                    <w:top w:val="single" w:sz="4" w:space="0" w:color="000000"/>
                  </w:tcBorders>
                  <w:vAlign w:val="center"/>
                </w:tcPr>
                <w:p w14:paraId="1A55A8BE" w14:textId="77777777" w:rsidR="00EA53F1" w:rsidRPr="00A44D14" w:rsidRDefault="00EA53F1" w:rsidP="00EA53F1">
                  <w:pPr>
                    <w:jc w:val="center"/>
                    <w:rPr>
                      <w:rFonts w:cs="Arial"/>
                      <w:lang w:val="sr-Cyrl-CS"/>
                    </w:rPr>
                  </w:pPr>
                  <w:r>
                    <w:rPr>
                      <w:rFonts w:cs="Arial"/>
                    </w:rPr>
                    <w:t>2</w:t>
                  </w:r>
                </w:p>
              </w:tc>
              <w:tc>
                <w:tcPr>
                  <w:tcW w:w="1705" w:type="dxa"/>
                  <w:tcBorders>
                    <w:top w:val="single" w:sz="4" w:space="0" w:color="000000"/>
                    <w:bottom w:val="single" w:sz="4" w:space="0" w:color="auto"/>
                  </w:tcBorders>
                  <w:shd w:val="clear" w:color="auto" w:fill="auto"/>
                  <w:tcMar>
                    <w:left w:w="28" w:type="dxa"/>
                    <w:right w:w="28" w:type="dxa"/>
                  </w:tcMar>
                  <w:vAlign w:val="center"/>
                </w:tcPr>
                <w:p w14:paraId="633741AF" w14:textId="77777777" w:rsidR="00EA53F1" w:rsidRPr="00A44D14" w:rsidRDefault="00EA53F1" w:rsidP="00EA53F1">
                  <w:pPr>
                    <w:jc w:val="center"/>
                    <w:rPr>
                      <w:rFonts w:cs="Arial"/>
                      <w:lang w:val="sr-Cyrl-CS"/>
                    </w:rPr>
                  </w:pPr>
                  <w:r w:rsidRPr="00A44D14">
                    <w:rPr>
                      <w:rFonts w:cs="Arial"/>
                      <w:lang w:val="sr-Cyrl-CS"/>
                    </w:rPr>
                    <w:t>1</w:t>
                  </w:r>
                </w:p>
              </w:tc>
            </w:tr>
            <w:tr w:rsidR="00EA53F1" w:rsidRPr="0004681E" w14:paraId="4FB84843" w14:textId="77777777" w:rsidTr="002338AD">
              <w:trPr>
                <w:trHeight w:val="879"/>
              </w:trPr>
              <w:tc>
                <w:tcPr>
                  <w:tcW w:w="649" w:type="dxa"/>
                  <w:tcBorders>
                    <w:top w:val="single" w:sz="4" w:space="0" w:color="auto"/>
                    <w:bottom w:val="single" w:sz="4" w:space="0" w:color="000000"/>
                  </w:tcBorders>
                  <w:shd w:val="clear" w:color="auto" w:fill="auto"/>
                  <w:tcMar>
                    <w:left w:w="28" w:type="dxa"/>
                    <w:right w:w="28" w:type="dxa"/>
                  </w:tcMar>
                  <w:vAlign w:val="center"/>
                </w:tcPr>
                <w:p w14:paraId="79D81221" w14:textId="77777777" w:rsidR="00EA53F1" w:rsidRPr="00A44D14" w:rsidRDefault="00EA53F1" w:rsidP="00EA53F1">
                  <w:pPr>
                    <w:jc w:val="center"/>
                    <w:rPr>
                      <w:rFonts w:cs="Arial"/>
                      <w:lang w:val="sr-Cyrl-CS"/>
                    </w:rPr>
                  </w:pPr>
                  <w:r>
                    <w:rPr>
                      <w:rFonts w:cs="Arial"/>
                      <w:lang w:val="sr-Cyrl-CS"/>
                    </w:rPr>
                    <w:t>15</w:t>
                  </w:r>
                  <w:r w:rsidRPr="00A44D14">
                    <w:rPr>
                      <w:rFonts w:cs="Arial"/>
                      <w:lang w:val="sr-Cyrl-CS"/>
                    </w:rPr>
                    <w:t>.</w:t>
                  </w:r>
                </w:p>
              </w:tc>
              <w:tc>
                <w:tcPr>
                  <w:tcW w:w="3025" w:type="dxa"/>
                  <w:tcBorders>
                    <w:top w:val="single" w:sz="4" w:space="0" w:color="auto"/>
                    <w:bottom w:val="single" w:sz="4" w:space="0" w:color="000000"/>
                  </w:tcBorders>
                  <w:vAlign w:val="center"/>
                </w:tcPr>
                <w:p w14:paraId="713C65C9" w14:textId="77777777" w:rsidR="00EA53F1" w:rsidRPr="00A44D14" w:rsidRDefault="00EA53F1" w:rsidP="00EA53F1">
                  <w:pPr>
                    <w:rPr>
                      <w:rFonts w:cs="Arial"/>
                      <w:lang w:val="sr-Cyrl-CS"/>
                    </w:rPr>
                  </w:pPr>
                  <w:r w:rsidRPr="00A44D14">
                    <w:rPr>
                      <w:rFonts w:cs="Arial"/>
                      <w:lang w:val="sr-Cyrl-CS"/>
                    </w:rPr>
                    <w:t>Електроенергетске анализе</w:t>
                  </w:r>
                </w:p>
              </w:tc>
              <w:tc>
                <w:tcPr>
                  <w:tcW w:w="1621" w:type="dxa"/>
                  <w:tcBorders>
                    <w:top w:val="single" w:sz="4" w:space="0" w:color="auto"/>
                    <w:bottom w:val="single" w:sz="4" w:space="0" w:color="000000"/>
                  </w:tcBorders>
                  <w:vAlign w:val="center"/>
                </w:tcPr>
                <w:p w14:paraId="3519BC24" w14:textId="77777777" w:rsidR="00EA53F1" w:rsidRPr="00A44D14" w:rsidRDefault="00EA53F1" w:rsidP="00EA53F1">
                  <w:pPr>
                    <w:jc w:val="center"/>
                    <w:rPr>
                      <w:rFonts w:cs="Arial"/>
                      <w:lang w:val="sr-Cyrl-CS"/>
                    </w:rPr>
                  </w:pPr>
                  <w:r w:rsidRPr="00A44D14">
                    <w:rPr>
                      <w:rFonts w:cs="Arial"/>
                      <w:lang w:val="sr-Cyrl-CS"/>
                    </w:rPr>
                    <w:t>-</w:t>
                  </w:r>
                </w:p>
              </w:tc>
              <w:tc>
                <w:tcPr>
                  <w:tcW w:w="1519" w:type="dxa"/>
                  <w:tcBorders>
                    <w:top w:val="single" w:sz="4" w:space="0" w:color="auto"/>
                    <w:bottom w:val="single" w:sz="4" w:space="0" w:color="000000"/>
                  </w:tcBorders>
                  <w:vAlign w:val="center"/>
                </w:tcPr>
                <w:p w14:paraId="37538F1D" w14:textId="77777777" w:rsidR="00EA53F1" w:rsidRPr="00A44D14" w:rsidRDefault="00EA53F1" w:rsidP="00EA53F1">
                  <w:pPr>
                    <w:jc w:val="center"/>
                    <w:rPr>
                      <w:rFonts w:cs="Arial"/>
                      <w:lang w:val="sr-Cyrl-CS"/>
                    </w:rPr>
                  </w:pPr>
                  <w:r>
                    <w:rPr>
                      <w:rFonts w:cs="Arial"/>
                    </w:rPr>
                    <w:t>2</w:t>
                  </w:r>
                </w:p>
              </w:tc>
              <w:tc>
                <w:tcPr>
                  <w:tcW w:w="1705" w:type="dxa"/>
                  <w:tcBorders>
                    <w:top w:val="single" w:sz="4" w:space="0" w:color="auto"/>
                    <w:bottom w:val="single" w:sz="4" w:space="0" w:color="000000"/>
                  </w:tcBorders>
                  <w:shd w:val="clear" w:color="auto" w:fill="auto"/>
                  <w:tcMar>
                    <w:left w:w="28" w:type="dxa"/>
                    <w:right w:w="28" w:type="dxa"/>
                  </w:tcMar>
                  <w:vAlign w:val="center"/>
                </w:tcPr>
                <w:p w14:paraId="1BA623CE" w14:textId="77777777" w:rsidR="00EA53F1" w:rsidRPr="00A44D14" w:rsidRDefault="00EA53F1" w:rsidP="00EA53F1">
                  <w:pPr>
                    <w:jc w:val="center"/>
                    <w:rPr>
                      <w:rFonts w:cs="Arial"/>
                    </w:rPr>
                  </w:pPr>
                  <w:r w:rsidRPr="00A44D14">
                    <w:rPr>
                      <w:rFonts w:cs="Arial"/>
                    </w:rPr>
                    <w:t>1</w:t>
                  </w:r>
                </w:p>
              </w:tc>
            </w:tr>
            <w:tr w:rsidR="00EA53F1" w:rsidRPr="0004681E" w14:paraId="4F1CFF19" w14:textId="77777777" w:rsidTr="002338AD">
              <w:trPr>
                <w:trHeight w:val="879"/>
              </w:trPr>
              <w:tc>
                <w:tcPr>
                  <w:tcW w:w="649" w:type="dxa"/>
                  <w:tcBorders>
                    <w:top w:val="single" w:sz="4" w:space="0" w:color="auto"/>
                    <w:bottom w:val="single" w:sz="4" w:space="0" w:color="000000"/>
                  </w:tcBorders>
                  <w:shd w:val="clear" w:color="auto" w:fill="auto"/>
                  <w:tcMar>
                    <w:left w:w="28" w:type="dxa"/>
                    <w:right w:w="28" w:type="dxa"/>
                  </w:tcMar>
                  <w:vAlign w:val="center"/>
                </w:tcPr>
                <w:p w14:paraId="6BB9158B" w14:textId="77777777" w:rsidR="00EA53F1" w:rsidRPr="00A44D14" w:rsidRDefault="00EA53F1" w:rsidP="00EA53F1">
                  <w:pPr>
                    <w:jc w:val="center"/>
                    <w:rPr>
                      <w:rFonts w:cs="Arial"/>
                      <w:lang w:val="sr-Cyrl-CS"/>
                    </w:rPr>
                  </w:pPr>
                  <w:r>
                    <w:rPr>
                      <w:rFonts w:cs="Arial"/>
                      <w:lang w:val="sr-Cyrl-CS"/>
                    </w:rPr>
                    <w:t>16</w:t>
                  </w:r>
                  <w:r w:rsidRPr="00A44D14">
                    <w:rPr>
                      <w:rFonts w:cs="Arial"/>
                      <w:lang w:val="sr-Cyrl-CS"/>
                    </w:rPr>
                    <w:t>.</w:t>
                  </w:r>
                </w:p>
              </w:tc>
              <w:tc>
                <w:tcPr>
                  <w:tcW w:w="3025" w:type="dxa"/>
                  <w:tcBorders>
                    <w:top w:val="single" w:sz="4" w:space="0" w:color="auto"/>
                    <w:bottom w:val="single" w:sz="4" w:space="0" w:color="000000"/>
                  </w:tcBorders>
                  <w:vAlign w:val="center"/>
                </w:tcPr>
                <w:p w14:paraId="367C6238" w14:textId="77777777" w:rsidR="00EA53F1" w:rsidRPr="00A44D14" w:rsidRDefault="00EA53F1" w:rsidP="00EA53F1">
                  <w:pPr>
                    <w:rPr>
                      <w:rFonts w:cs="Arial"/>
                      <w:lang w:val="sr-Cyrl-CS"/>
                    </w:rPr>
                  </w:pPr>
                  <w:r w:rsidRPr="00A44D14">
                    <w:rPr>
                      <w:rFonts w:cs="Arial"/>
                      <w:lang w:val="sr-Cyrl-CS"/>
                    </w:rPr>
                    <w:t>Економске анализе</w:t>
                  </w:r>
                </w:p>
              </w:tc>
              <w:tc>
                <w:tcPr>
                  <w:tcW w:w="1621" w:type="dxa"/>
                  <w:tcBorders>
                    <w:top w:val="single" w:sz="4" w:space="0" w:color="auto"/>
                    <w:bottom w:val="single" w:sz="4" w:space="0" w:color="000000"/>
                  </w:tcBorders>
                  <w:vAlign w:val="center"/>
                </w:tcPr>
                <w:p w14:paraId="5CD0C766" w14:textId="77777777" w:rsidR="00EA53F1" w:rsidRPr="00A44D14" w:rsidRDefault="00EA53F1" w:rsidP="00EA53F1">
                  <w:pPr>
                    <w:jc w:val="center"/>
                    <w:rPr>
                      <w:rFonts w:cs="Arial"/>
                      <w:lang w:val="sr-Cyrl-CS"/>
                    </w:rPr>
                  </w:pPr>
                  <w:r w:rsidRPr="00A44D14">
                    <w:rPr>
                      <w:rFonts w:cs="Arial"/>
                      <w:lang w:val="sr-Cyrl-CS"/>
                    </w:rPr>
                    <w:t>Дипломирани економиста</w:t>
                  </w:r>
                </w:p>
              </w:tc>
              <w:tc>
                <w:tcPr>
                  <w:tcW w:w="1519" w:type="dxa"/>
                  <w:tcBorders>
                    <w:top w:val="single" w:sz="4" w:space="0" w:color="auto"/>
                    <w:bottom w:val="single" w:sz="4" w:space="0" w:color="000000"/>
                  </w:tcBorders>
                  <w:vAlign w:val="center"/>
                </w:tcPr>
                <w:p w14:paraId="507E71B7" w14:textId="77777777" w:rsidR="00EA53F1" w:rsidRPr="00A44D14" w:rsidRDefault="00EA53F1" w:rsidP="00EA53F1">
                  <w:pPr>
                    <w:jc w:val="center"/>
                    <w:rPr>
                      <w:rFonts w:cs="Arial"/>
                      <w:lang w:val="sr-Cyrl-CS"/>
                    </w:rPr>
                  </w:pPr>
                  <w:r w:rsidRPr="00A44D14">
                    <w:rPr>
                      <w:rFonts w:cs="Arial"/>
                      <w:lang w:val="sr-Cyrl-CS"/>
                    </w:rPr>
                    <w:t>1</w:t>
                  </w:r>
                </w:p>
              </w:tc>
              <w:tc>
                <w:tcPr>
                  <w:tcW w:w="1705" w:type="dxa"/>
                  <w:tcBorders>
                    <w:top w:val="single" w:sz="4" w:space="0" w:color="auto"/>
                    <w:bottom w:val="single" w:sz="4" w:space="0" w:color="000000"/>
                  </w:tcBorders>
                  <w:shd w:val="clear" w:color="auto" w:fill="auto"/>
                  <w:tcMar>
                    <w:left w:w="28" w:type="dxa"/>
                    <w:right w:w="28" w:type="dxa"/>
                  </w:tcMar>
                  <w:vAlign w:val="center"/>
                </w:tcPr>
                <w:p w14:paraId="1DDD5545" w14:textId="77777777" w:rsidR="00EA53F1" w:rsidRPr="00A44D14" w:rsidRDefault="00EA53F1" w:rsidP="00EA53F1">
                  <w:pPr>
                    <w:jc w:val="center"/>
                    <w:rPr>
                      <w:rFonts w:cs="Arial"/>
                    </w:rPr>
                  </w:pPr>
                  <w:r w:rsidRPr="00A44D14">
                    <w:rPr>
                      <w:rFonts w:cs="Arial"/>
                    </w:rPr>
                    <w:t>1</w:t>
                  </w:r>
                </w:p>
              </w:tc>
            </w:tr>
            <w:tr w:rsidR="00EA53F1" w:rsidRPr="0004681E" w14:paraId="0465E123" w14:textId="77777777" w:rsidTr="002338AD">
              <w:trPr>
                <w:trHeight w:val="879"/>
              </w:trPr>
              <w:tc>
                <w:tcPr>
                  <w:tcW w:w="649" w:type="dxa"/>
                  <w:tcBorders>
                    <w:top w:val="single" w:sz="4" w:space="0" w:color="auto"/>
                    <w:bottom w:val="single" w:sz="4" w:space="0" w:color="000000"/>
                  </w:tcBorders>
                  <w:shd w:val="clear" w:color="auto" w:fill="auto"/>
                  <w:tcMar>
                    <w:left w:w="28" w:type="dxa"/>
                    <w:right w:w="28" w:type="dxa"/>
                  </w:tcMar>
                  <w:vAlign w:val="center"/>
                </w:tcPr>
                <w:p w14:paraId="2673436A" w14:textId="77777777" w:rsidR="00EA53F1" w:rsidRPr="00F76D3C" w:rsidRDefault="00EA53F1" w:rsidP="00EA53F1">
                  <w:pPr>
                    <w:jc w:val="center"/>
                    <w:rPr>
                      <w:rFonts w:cs="Arial"/>
                    </w:rPr>
                  </w:pPr>
                  <w:r>
                    <w:rPr>
                      <w:rFonts w:cs="Arial"/>
                    </w:rPr>
                    <w:t>17.</w:t>
                  </w:r>
                </w:p>
              </w:tc>
              <w:tc>
                <w:tcPr>
                  <w:tcW w:w="3025" w:type="dxa"/>
                  <w:tcBorders>
                    <w:top w:val="single" w:sz="4" w:space="0" w:color="auto"/>
                    <w:bottom w:val="single" w:sz="4" w:space="0" w:color="000000"/>
                  </w:tcBorders>
                  <w:vAlign w:val="center"/>
                </w:tcPr>
                <w:p w14:paraId="2EEE117A" w14:textId="77777777" w:rsidR="00EA53F1" w:rsidRPr="00A44D14" w:rsidRDefault="00EA53F1" w:rsidP="00EA53F1">
                  <w:pPr>
                    <w:jc w:val="left"/>
                    <w:rPr>
                      <w:rFonts w:cs="Arial"/>
                      <w:lang w:val="sr-Cyrl-CS"/>
                    </w:rPr>
                  </w:pPr>
                  <w:r w:rsidRPr="003900F1">
                    <w:rPr>
                      <w:rFonts w:cs="Arial"/>
                      <w:lang w:val="sr-Cyrl-CS"/>
                    </w:rPr>
                    <w:t>Координатор за пројектовање у области безбедности и здравља на раду (са положен</w:t>
                  </w:r>
                  <w:r>
                    <w:rPr>
                      <w:rFonts w:cs="Arial"/>
                      <w:lang w:val="sr-Cyrl-CS"/>
                    </w:rPr>
                    <w:t>им стручним испитом)</w:t>
                  </w:r>
                </w:p>
              </w:tc>
              <w:tc>
                <w:tcPr>
                  <w:tcW w:w="1621" w:type="dxa"/>
                  <w:tcBorders>
                    <w:top w:val="single" w:sz="4" w:space="0" w:color="auto"/>
                    <w:bottom w:val="single" w:sz="4" w:space="0" w:color="000000"/>
                  </w:tcBorders>
                  <w:vAlign w:val="center"/>
                </w:tcPr>
                <w:p w14:paraId="7E21323C" w14:textId="77777777" w:rsidR="00EA53F1" w:rsidRPr="00F76D3C" w:rsidRDefault="00EA53F1" w:rsidP="00EA53F1">
                  <w:pPr>
                    <w:jc w:val="center"/>
                    <w:rPr>
                      <w:rFonts w:cs="Arial"/>
                    </w:rPr>
                  </w:pPr>
                  <w:r>
                    <w:rPr>
                      <w:rFonts w:cs="Arial"/>
                    </w:rPr>
                    <w:t>-</w:t>
                  </w:r>
                </w:p>
              </w:tc>
              <w:tc>
                <w:tcPr>
                  <w:tcW w:w="1519" w:type="dxa"/>
                  <w:tcBorders>
                    <w:top w:val="single" w:sz="4" w:space="0" w:color="auto"/>
                    <w:bottom w:val="single" w:sz="4" w:space="0" w:color="000000"/>
                  </w:tcBorders>
                  <w:vAlign w:val="center"/>
                </w:tcPr>
                <w:p w14:paraId="5A911B7C" w14:textId="77777777" w:rsidR="00EA53F1" w:rsidRPr="00F76D3C" w:rsidRDefault="00EA53F1" w:rsidP="00EA53F1">
                  <w:pPr>
                    <w:jc w:val="center"/>
                    <w:rPr>
                      <w:rFonts w:cs="Arial"/>
                    </w:rPr>
                  </w:pPr>
                  <w:r>
                    <w:rPr>
                      <w:rFonts w:cs="Arial"/>
                    </w:rPr>
                    <w:t>1</w:t>
                  </w:r>
                </w:p>
              </w:tc>
              <w:tc>
                <w:tcPr>
                  <w:tcW w:w="1705" w:type="dxa"/>
                  <w:tcBorders>
                    <w:top w:val="single" w:sz="4" w:space="0" w:color="auto"/>
                    <w:bottom w:val="single" w:sz="4" w:space="0" w:color="000000"/>
                  </w:tcBorders>
                  <w:shd w:val="clear" w:color="auto" w:fill="auto"/>
                  <w:tcMar>
                    <w:left w:w="28" w:type="dxa"/>
                    <w:right w:w="28" w:type="dxa"/>
                  </w:tcMar>
                  <w:vAlign w:val="center"/>
                </w:tcPr>
                <w:p w14:paraId="0BD84F46" w14:textId="77777777" w:rsidR="00EA53F1" w:rsidRPr="00A44D14" w:rsidRDefault="00EA53F1" w:rsidP="00EA53F1">
                  <w:pPr>
                    <w:jc w:val="center"/>
                    <w:rPr>
                      <w:rFonts w:cs="Arial"/>
                    </w:rPr>
                  </w:pPr>
                  <w:r>
                    <w:rPr>
                      <w:rFonts w:cs="Arial"/>
                    </w:rPr>
                    <w:t>1</w:t>
                  </w:r>
                </w:p>
              </w:tc>
            </w:tr>
            <w:tr w:rsidR="00EA53F1" w:rsidRPr="0004681E" w14:paraId="607B0443" w14:textId="77777777" w:rsidTr="00F76D3C">
              <w:trPr>
                <w:trHeight w:val="227"/>
              </w:trPr>
              <w:tc>
                <w:tcPr>
                  <w:tcW w:w="649" w:type="dxa"/>
                  <w:tcBorders>
                    <w:top w:val="single" w:sz="4" w:space="0" w:color="000000"/>
                    <w:bottom w:val="single" w:sz="4" w:space="0" w:color="000000"/>
                  </w:tcBorders>
                  <w:shd w:val="clear" w:color="auto" w:fill="auto"/>
                  <w:tcMar>
                    <w:left w:w="28" w:type="dxa"/>
                    <w:right w:w="28" w:type="dxa"/>
                  </w:tcMar>
                  <w:vAlign w:val="center"/>
                </w:tcPr>
                <w:p w14:paraId="537AB1BD" w14:textId="77777777" w:rsidR="00EA53F1" w:rsidRPr="00A44D14" w:rsidRDefault="00EA53F1" w:rsidP="00EA53F1">
                  <w:pPr>
                    <w:jc w:val="center"/>
                    <w:rPr>
                      <w:rFonts w:cs="Arial"/>
                      <w:lang w:val="sr-Cyrl-CS"/>
                    </w:rPr>
                  </w:pPr>
                  <w:r>
                    <w:rPr>
                      <w:rFonts w:cs="Arial"/>
                      <w:lang w:val="sr-Cyrl-CS"/>
                    </w:rPr>
                    <w:t>18</w:t>
                  </w:r>
                  <w:r w:rsidRPr="00A44D14">
                    <w:rPr>
                      <w:rFonts w:cs="Arial"/>
                      <w:lang w:val="sr-Cyrl-CS"/>
                    </w:rPr>
                    <w:t>.</w:t>
                  </w:r>
                </w:p>
              </w:tc>
              <w:tc>
                <w:tcPr>
                  <w:tcW w:w="3025" w:type="dxa"/>
                  <w:tcBorders>
                    <w:top w:val="single" w:sz="4" w:space="0" w:color="000000"/>
                    <w:bottom w:val="single" w:sz="4" w:space="0" w:color="000000"/>
                  </w:tcBorders>
                  <w:vAlign w:val="center"/>
                </w:tcPr>
                <w:p w14:paraId="25017814" w14:textId="77777777" w:rsidR="00EA53F1" w:rsidRPr="00A44D14" w:rsidRDefault="00EA53F1" w:rsidP="00EA53F1">
                  <w:pPr>
                    <w:rPr>
                      <w:rFonts w:cs="Arial"/>
                      <w:lang w:val="sr-Cyrl-CS"/>
                    </w:rPr>
                  </w:pPr>
                  <w:r w:rsidRPr="00A44D14">
                    <w:rPr>
                      <w:rFonts w:cs="Arial"/>
                      <w:lang w:val="sr-Cyrl-CS"/>
                    </w:rPr>
                    <w:t>Израда посебних система из области заштите од пожара</w:t>
                  </w:r>
                </w:p>
              </w:tc>
              <w:tc>
                <w:tcPr>
                  <w:tcW w:w="1621" w:type="dxa"/>
                  <w:tcBorders>
                    <w:top w:val="single" w:sz="4" w:space="0" w:color="000000"/>
                    <w:bottom w:val="single" w:sz="4" w:space="0" w:color="000000"/>
                  </w:tcBorders>
                  <w:vAlign w:val="center"/>
                </w:tcPr>
                <w:p w14:paraId="446857A1" w14:textId="77777777" w:rsidR="00EA53F1" w:rsidRPr="00A44D14" w:rsidRDefault="00EA53F1" w:rsidP="00EA53F1">
                  <w:pPr>
                    <w:jc w:val="center"/>
                    <w:rPr>
                      <w:rFonts w:cs="Arial"/>
                      <w:lang w:val="sr-Cyrl-CS"/>
                    </w:rPr>
                  </w:pPr>
                  <w:r w:rsidRPr="00A44D14">
                    <w:rPr>
                      <w:rFonts w:cs="Arial"/>
                      <w:lang w:val="sr-Cyrl-CS"/>
                    </w:rPr>
                    <w:t>Лиценце Б.1, Б.2, Б.3, Б.4 и Б.5</w:t>
                  </w:r>
                </w:p>
              </w:tc>
              <w:tc>
                <w:tcPr>
                  <w:tcW w:w="1519" w:type="dxa"/>
                  <w:tcBorders>
                    <w:top w:val="single" w:sz="4" w:space="0" w:color="000000"/>
                    <w:bottom w:val="single" w:sz="4" w:space="0" w:color="000000"/>
                  </w:tcBorders>
                  <w:vAlign w:val="center"/>
                </w:tcPr>
                <w:p w14:paraId="71F69673" w14:textId="77777777" w:rsidR="00EA53F1" w:rsidRPr="00A44D14" w:rsidRDefault="00EA53F1" w:rsidP="00EA53F1">
                  <w:pPr>
                    <w:jc w:val="center"/>
                    <w:rPr>
                      <w:rFonts w:cs="Arial"/>
                      <w:lang w:val="sr-Cyrl-CS"/>
                    </w:rPr>
                  </w:pPr>
                  <w:r w:rsidRPr="00A44D14">
                    <w:rPr>
                      <w:rFonts w:cs="Arial"/>
                      <w:lang w:val="sr-Cyrl-CS"/>
                    </w:rPr>
                    <w:t xml:space="preserve">1 или више лица која кумулативно </w:t>
                  </w:r>
                  <w:r w:rsidRPr="00A44D14">
                    <w:rPr>
                      <w:rFonts w:cs="Arial"/>
                      <w:lang w:val="sr-Cyrl-CS"/>
                    </w:rPr>
                    <w:lastRenderedPageBreak/>
                    <w:t>испуњавају овај услов</w:t>
                  </w:r>
                </w:p>
              </w:tc>
              <w:tc>
                <w:tcPr>
                  <w:tcW w:w="1705" w:type="dxa"/>
                  <w:tcBorders>
                    <w:top w:val="single" w:sz="4" w:space="0" w:color="000000"/>
                    <w:bottom w:val="single" w:sz="4" w:space="0" w:color="000000"/>
                  </w:tcBorders>
                  <w:shd w:val="clear" w:color="auto" w:fill="auto"/>
                  <w:tcMar>
                    <w:left w:w="28" w:type="dxa"/>
                    <w:right w:w="28" w:type="dxa"/>
                  </w:tcMar>
                  <w:vAlign w:val="center"/>
                </w:tcPr>
                <w:p w14:paraId="1BF6A740" w14:textId="77777777" w:rsidR="00EA53F1" w:rsidRPr="00A44D14" w:rsidRDefault="00EA53F1" w:rsidP="00EA53F1">
                  <w:pPr>
                    <w:jc w:val="center"/>
                    <w:rPr>
                      <w:rFonts w:cs="Arial"/>
                      <w:lang w:val="sr-Cyrl-CS"/>
                    </w:rPr>
                  </w:pPr>
                  <w:r w:rsidRPr="00A44D14">
                    <w:rPr>
                      <w:rFonts w:cs="Arial"/>
                      <w:lang w:val="sr-Cyrl-CS"/>
                    </w:rPr>
                    <w:lastRenderedPageBreak/>
                    <w:t>-</w:t>
                  </w:r>
                </w:p>
              </w:tc>
            </w:tr>
            <w:tr w:rsidR="00EA53F1" w:rsidRPr="0053715C" w14:paraId="26D7C560" w14:textId="77777777" w:rsidTr="00F76D3C">
              <w:trPr>
                <w:trHeight w:val="227"/>
              </w:trPr>
              <w:tc>
                <w:tcPr>
                  <w:tcW w:w="649" w:type="dxa"/>
                  <w:tcBorders>
                    <w:top w:val="single" w:sz="4" w:space="0" w:color="000000"/>
                    <w:bottom w:val="single" w:sz="4" w:space="0" w:color="000000"/>
                  </w:tcBorders>
                  <w:shd w:val="clear" w:color="auto" w:fill="auto"/>
                  <w:tcMar>
                    <w:left w:w="28" w:type="dxa"/>
                    <w:right w:w="28" w:type="dxa"/>
                  </w:tcMar>
                  <w:vAlign w:val="center"/>
                </w:tcPr>
                <w:p w14:paraId="6A5F5927" w14:textId="77777777" w:rsidR="00EA53F1" w:rsidRPr="00F76D3C" w:rsidRDefault="00EA53F1" w:rsidP="00EA53F1">
                  <w:pPr>
                    <w:jc w:val="center"/>
                    <w:rPr>
                      <w:rFonts w:cs="Arial"/>
                    </w:rPr>
                  </w:pPr>
                  <w:r>
                    <w:rPr>
                      <w:rFonts w:cs="Arial"/>
                    </w:rPr>
                    <w:t>19.</w:t>
                  </w:r>
                </w:p>
              </w:tc>
              <w:tc>
                <w:tcPr>
                  <w:tcW w:w="3025" w:type="dxa"/>
                  <w:tcBorders>
                    <w:top w:val="single" w:sz="4" w:space="0" w:color="000000"/>
                    <w:bottom w:val="single" w:sz="4" w:space="0" w:color="000000"/>
                  </w:tcBorders>
                  <w:vAlign w:val="center"/>
                </w:tcPr>
                <w:p w14:paraId="66EC0CB3" w14:textId="77777777" w:rsidR="00EA53F1" w:rsidRPr="00A44D14" w:rsidRDefault="00EA53F1" w:rsidP="00EA53F1">
                  <w:pPr>
                    <w:jc w:val="left"/>
                    <w:rPr>
                      <w:rFonts w:cs="Arial"/>
                      <w:lang w:val="sr-Cyrl-CS"/>
                    </w:rPr>
                  </w:pPr>
                  <w:r w:rsidRPr="003900F1">
                    <w:rPr>
                      <w:rFonts w:cs="Arial"/>
                      <w:lang w:val="sr-Cyrl-CS"/>
                    </w:rPr>
                    <w:t xml:space="preserve">Руководилац </w:t>
                  </w:r>
                  <w:r>
                    <w:rPr>
                      <w:rFonts w:cs="Arial"/>
                      <w:lang w:val="sr-Cyrl-CS"/>
                    </w:rPr>
                    <w:t xml:space="preserve">израде </w:t>
                  </w:r>
                  <w:r w:rsidRPr="003900F1">
                    <w:rPr>
                      <w:rFonts w:cs="Arial"/>
                      <w:lang w:val="sr-Cyrl-CS"/>
                    </w:rPr>
                    <w:t>Студије о процени утицаја за изградњу термоелектране на угаљ минималне</w:t>
                  </w:r>
                  <w:r>
                    <w:rPr>
                      <w:rFonts w:cs="Arial"/>
                      <w:lang w:val="sr-Cyrl-CS"/>
                    </w:rPr>
                    <w:t xml:space="preserve"> снаге </w:t>
                  </w:r>
                  <w:r w:rsidRPr="002836A5">
                    <w:rPr>
                      <w:rFonts w:cs="Arial"/>
                    </w:rPr>
                    <w:t>300</w:t>
                  </w:r>
                  <w:r>
                    <w:rPr>
                      <w:rFonts w:cs="Arial"/>
                      <w:lang w:val="sr-Cyrl-CS"/>
                    </w:rPr>
                    <w:t xml:space="preserve"> MW и више</w:t>
                  </w:r>
                </w:p>
              </w:tc>
              <w:tc>
                <w:tcPr>
                  <w:tcW w:w="1621" w:type="dxa"/>
                  <w:tcBorders>
                    <w:top w:val="single" w:sz="4" w:space="0" w:color="000000"/>
                    <w:bottom w:val="single" w:sz="4" w:space="0" w:color="000000"/>
                  </w:tcBorders>
                  <w:vAlign w:val="center"/>
                </w:tcPr>
                <w:p w14:paraId="08B01F93" w14:textId="77777777" w:rsidR="00EA53F1" w:rsidRPr="002836A5" w:rsidRDefault="00EA53F1" w:rsidP="00EA53F1">
                  <w:pPr>
                    <w:jc w:val="center"/>
                    <w:rPr>
                      <w:rFonts w:cs="Arial"/>
                    </w:rPr>
                  </w:pPr>
                  <w:r w:rsidRPr="002836A5">
                    <w:rPr>
                      <w:rFonts w:cs="Arial"/>
                    </w:rPr>
                    <w:t>-</w:t>
                  </w:r>
                </w:p>
              </w:tc>
              <w:tc>
                <w:tcPr>
                  <w:tcW w:w="1519" w:type="dxa"/>
                  <w:tcBorders>
                    <w:top w:val="single" w:sz="4" w:space="0" w:color="000000"/>
                    <w:bottom w:val="single" w:sz="4" w:space="0" w:color="000000"/>
                  </w:tcBorders>
                  <w:vAlign w:val="center"/>
                </w:tcPr>
                <w:p w14:paraId="67B7F722" w14:textId="77777777" w:rsidR="00EA53F1" w:rsidRPr="002836A5" w:rsidRDefault="00EA53F1" w:rsidP="00EA53F1">
                  <w:pPr>
                    <w:jc w:val="center"/>
                    <w:rPr>
                      <w:rFonts w:cs="Arial"/>
                    </w:rPr>
                  </w:pPr>
                  <w:r w:rsidRPr="002836A5">
                    <w:rPr>
                      <w:rFonts w:cs="Arial"/>
                    </w:rPr>
                    <w:t>1</w:t>
                  </w:r>
                </w:p>
              </w:tc>
              <w:tc>
                <w:tcPr>
                  <w:tcW w:w="1705" w:type="dxa"/>
                  <w:tcBorders>
                    <w:top w:val="single" w:sz="4" w:space="0" w:color="000000"/>
                    <w:bottom w:val="single" w:sz="4" w:space="0" w:color="000000"/>
                  </w:tcBorders>
                  <w:shd w:val="clear" w:color="auto" w:fill="auto"/>
                  <w:tcMar>
                    <w:left w:w="28" w:type="dxa"/>
                    <w:right w:w="28" w:type="dxa"/>
                  </w:tcMar>
                  <w:vAlign w:val="center"/>
                </w:tcPr>
                <w:p w14:paraId="1790BE0D" w14:textId="77777777" w:rsidR="00EA53F1" w:rsidRPr="002836A5" w:rsidRDefault="00EA53F1" w:rsidP="00EA53F1">
                  <w:pPr>
                    <w:jc w:val="center"/>
                    <w:rPr>
                      <w:rFonts w:cs="Arial"/>
                    </w:rPr>
                  </w:pPr>
                  <w:r w:rsidRPr="002836A5">
                    <w:rPr>
                      <w:rFonts w:cs="Arial"/>
                    </w:rPr>
                    <w:t>1</w:t>
                  </w:r>
                </w:p>
              </w:tc>
            </w:tr>
          </w:tbl>
          <w:p w14:paraId="3EBBC6BF" w14:textId="77777777" w:rsidR="00C05EF5" w:rsidRDefault="00C05EF5" w:rsidP="002338AD">
            <w:pPr>
              <w:rPr>
                <w:rFonts w:cs="Arial"/>
                <w:lang w:val="ru-RU"/>
              </w:rPr>
            </w:pPr>
          </w:p>
          <w:p w14:paraId="44C4632E" w14:textId="77777777" w:rsidR="00CF5CC7" w:rsidRPr="0004681E" w:rsidRDefault="00CF5CC7" w:rsidP="002338AD">
            <w:pPr>
              <w:rPr>
                <w:rFonts w:cs="Arial"/>
                <w:lang w:val="ru-RU"/>
              </w:rPr>
            </w:pPr>
            <w:r w:rsidRPr="0004681E">
              <w:rPr>
                <w:rFonts w:cs="Arial"/>
                <w:lang w:val="ru-RU"/>
              </w:rPr>
              <w:t xml:space="preserve">«Референца» </w:t>
            </w:r>
            <w:r w:rsidRPr="00F76D3C">
              <w:rPr>
                <w:rFonts w:cs="Arial"/>
                <w:lang w:val="ru-RU"/>
              </w:rPr>
              <w:t>за поз</w:t>
            </w:r>
            <w:r>
              <w:rPr>
                <w:rFonts w:cs="Arial"/>
                <w:lang w:val="ru-RU"/>
              </w:rPr>
              <w:t>ицију 1 је</w:t>
            </w:r>
            <w:r w:rsidRPr="00632EDC">
              <w:rPr>
                <w:rFonts w:cs="Arial"/>
                <w:lang w:val="ru-RU"/>
              </w:rPr>
              <w:t xml:space="preserve"> искуство на </w:t>
            </w:r>
            <w:r>
              <w:rPr>
                <w:rFonts w:cs="Arial"/>
                <w:lang w:val="sr-Cyrl-RS"/>
              </w:rPr>
              <w:t xml:space="preserve">најмање </w:t>
            </w:r>
            <w:r w:rsidR="005B385C">
              <w:rPr>
                <w:rFonts w:cs="Arial"/>
                <w:lang w:val="sr-Cyrl-RS"/>
              </w:rPr>
              <w:t>једној</w:t>
            </w:r>
            <w:r w:rsidRPr="00632EDC">
              <w:rPr>
                <w:rFonts w:cs="Arial"/>
                <w:lang w:val="ru-RU"/>
              </w:rPr>
              <w:t xml:space="preserve"> од руководећих позиција у надзору или изградњи или реконструкцији </w:t>
            </w:r>
            <w:r w:rsidRPr="00A44D14">
              <w:rPr>
                <w:rFonts w:cs="Arial"/>
                <w:lang w:val="ru-RU"/>
              </w:rPr>
              <w:t>или уп</w:t>
            </w:r>
            <w:r>
              <w:rPr>
                <w:rFonts w:cs="Arial"/>
                <w:lang w:val="ru-RU"/>
              </w:rPr>
              <w:t xml:space="preserve">рављања изградњом </w:t>
            </w:r>
            <w:r w:rsidRPr="00632EDC">
              <w:rPr>
                <w:rFonts w:cs="Arial"/>
                <w:lang w:val="ru-RU"/>
              </w:rPr>
              <w:t xml:space="preserve">најмање </w:t>
            </w:r>
            <w:r w:rsidR="00E25350">
              <w:rPr>
                <w:rFonts w:cs="Arial"/>
                <w:lang w:val="ru-RU"/>
              </w:rPr>
              <w:t>једном</w:t>
            </w:r>
            <w:r w:rsidRPr="00632EDC">
              <w:rPr>
                <w:rFonts w:cs="Arial"/>
                <w:lang w:val="ru-RU"/>
              </w:rPr>
              <w:t xml:space="preserve"> термоелектран</w:t>
            </w:r>
            <w:r w:rsidR="00E25350">
              <w:rPr>
                <w:rFonts w:cs="Arial"/>
                <w:lang w:val="ru-RU"/>
              </w:rPr>
              <w:t>ом</w:t>
            </w:r>
            <w:r w:rsidRPr="00632EDC">
              <w:rPr>
                <w:rFonts w:cs="Arial"/>
                <w:lang w:val="ru-RU"/>
              </w:rPr>
              <w:t xml:space="preserve"> минималне снаге </w:t>
            </w:r>
            <w:r w:rsidRPr="002836A5">
              <w:rPr>
                <w:rFonts w:cs="Arial"/>
              </w:rPr>
              <w:t>300</w:t>
            </w:r>
            <w:r w:rsidRPr="00632EDC">
              <w:rPr>
                <w:rFonts w:cs="Arial"/>
                <w:lang w:val="ru-RU"/>
              </w:rPr>
              <w:t>MW или њихових главних технолошких си</w:t>
            </w:r>
            <w:r w:rsidRPr="00632EDC">
              <w:rPr>
                <w:rFonts w:cs="Arial"/>
              </w:rPr>
              <w:t>c</w:t>
            </w:r>
            <w:r w:rsidRPr="00632EDC">
              <w:rPr>
                <w:rFonts w:cs="Arial"/>
                <w:lang w:val="ru-RU"/>
              </w:rPr>
              <w:t>тема (котловског постројења, турбинског постројења</w:t>
            </w:r>
            <w:r w:rsidR="00E25350">
              <w:rPr>
                <w:rFonts w:cs="Arial"/>
                <w:lang w:val="ru-RU"/>
              </w:rPr>
              <w:t xml:space="preserve"> итд</w:t>
            </w:r>
            <w:r>
              <w:rPr>
                <w:rFonts w:cs="Arial"/>
                <w:lang w:val="ru-RU"/>
              </w:rPr>
              <w:t>).</w:t>
            </w:r>
          </w:p>
          <w:p w14:paraId="3D1DB4BA" w14:textId="77777777" w:rsidR="00C05EF5" w:rsidRPr="0004681E" w:rsidRDefault="00C05EF5" w:rsidP="002338AD">
            <w:pPr>
              <w:rPr>
                <w:rFonts w:cs="Arial"/>
                <w:lang w:val="ru-RU"/>
              </w:rPr>
            </w:pPr>
            <w:r w:rsidRPr="0004681E">
              <w:rPr>
                <w:rFonts w:cs="Arial"/>
                <w:lang w:val="ru-RU"/>
              </w:rPr>
              <w:t xml:space="preserve">«Референца» </w:t>
            </w:r>
            <w:r w:rsidR="00F76D3C" w:rsidRPr="00F76D3C">
              <w:rPr>
                <w:rFonts w:cs="Arial"/>
                <w:lang w:val="ru-RU"/>
              </w:rPr>
              <w:t>за поз</w:t>
            </w:r>
            <w:r w:rsidR="00C33F9F">
              <w:rPr>
                <w:rFonts w:cs="Arial"/>
                <w:lang w:val="ru-RU"/>
              </w:rPr>
              <w:t>и</w:t>
            </w:r>
            <w:r w:rsidR="00F76D3C" w:rsidRPr="00F76D3C">
              <w:rPr>
                <w:rFonts w:cs="Arial"/>
                <w:lang w:val="ru-RU"/>
              </w:rPr>
              <w:t xml:space="preserve">ције </w:t>
            </w:r>
            <w:r w:rsidR="00AA1E7E">
              <w:rPr>
                <w:rFonts w:cs="Arial"/>
                <w:lang w:val="sr-Cyrl-CS"/>
              </w:rPr>
              <w:t xml:space="preserve"> 2, 3, 4, 5, 7, 8, 9, 10, 11, 12, 13, 14 и 17 </w:t>
            </w:r>
            <w:r w:rsidRPr="0004681E">
              <w:rPr>
                <w:rFonts w:cs="Arial"/>
                <w:lang w:val="ru-RU"/>
              </w:rPr>
              <w:t xml:space="preserve">је учешће у </w:t>
            </w:r>
            <w:r>
              <w:rPr>
                <w:rFonts w:cs="Arial"/>
                <w:lang w:val="ru-RU"/>
              </w:rPr>
              <w:t xml:space="preserve">изради </w:t>
            </w:r>
            <w:r>
              <w:rPr>
                <w:rFonts w:cs="Arial"/>
              </w:rPr>
              <w:t>И</w:t>
            </w:r>
            <w:r>
              <w:rPr>
                <w:rFonts w:cs="Arial"/>
                <w:lang w:val="ru-RU"/>
              </w:rPr>
              <w:t>дејних пројеката и Студије оправданости изградње или реконструкциј</w:t>
            </w:r>
            <w:r w:rsidR="00740BFF">
              <w:rPr>
                <w:rFonts w:cs="Arial"/>
                <w:lang w:val="ru-RU"/>
              </w:rPr>
              <w:t>е</w:t>
            </w:r>
            <w:r>
              <w:rPr>
                <w:rFonts w:cs="Arial"/>
                <w:lang w:val="ru-RU"/>
              </w:rPr>
              <w:t xml:space="preserve"> термоелектрана на угаљ снаге </w:t>
            </w:r>
            <w:r w:rsidR="00A30768">
              <w:rPr>
                <w:rFonts w:cs="Arial"/>
                <w:lang w:val="ru-RU"/>
              </w:rPr>
              <w:t xml:space="preserve">минимално </w:t>
            </w:r>
            <w:r w:rsidR="00740BFF">
              <w:rPr>
                <w:rFonts w:cs="Arial"/>
                <w:lang w:val="ru-RU"/>
              </w:rPr>
              <w:t xml:space="preserve">300 </w:t>
            </w:r>
            <w:r>
              <w:rPr>
                <w:rFonts w:cs="Arial"/>
              </w:rPr>
              <w:t>MW или њихо</w:t>
            </w:r>
            <w:r w:rsidRPr="0004681E">
              <w:rPr>
                <w:rFonts w:cs="Arial"/>
                <w:lang w:val="ru-RU"/>
              </w:rPr>
              <w:t xml:space="preserve">вих </w:t>
            </w:r>
            <w:r w:rsidR="00740BFF">
              <w:rPr>
                <w:rFonts w:cs="Arial"/>
                <w:lang w:val="ru-RU"/>
              </w:rPr>
              <w:t xml:space="preserve">главних </w:t>
            </w:r>
            <w:r w:rsidRPr="0004681E">
              <w:rPr>
                <w:rFonts w:cs="Arial"/>
                <w:lang w:val="ru-RU"/>
              </w:rPr>
              <w:t xml:space="preserve">технолошких система (котловско-турбинско постројење, припрема угља, систем за отпепељивање, систем за одсумпоравање димних гасова или електрофилтерског постројења) у претходних </w:t>
            </w:r>
            <w:r w:rsidR="003A1C7C">
              <w:rPr>
                <w:rFonts w:cs="Arial"/>
                <w:lang w:val="ru-RU"/>
              </w:rPr>
              <w:t>5</w:t>
            </w:r>
            <w:r w:rsidR="00977E8E" w:rsidRPr="0004681E">
              <w:rPr>
                <w:rFonts w:cs="Arial"/>
                <w:lang w:val="ru-RU"/>
              </w:rPr>
              <w:t xml:space="preserve"> </w:t>
            </w:r>
            <w:r w:rsidRPr="0004681E">
              <w:rPr>
                <w:rFonts w:cs="Arial"/>
                <w:lang w:val="ru-RU"/>
              </w:rPr>
              <w:t xml:space="preserve">(словима: </w:t>
            </w:r>
            <w:r w:rsidR="003A1C7C">
              <w:rPr>
                <w:rFonts w:cs="Arial"/>
                <w:lang w:val="ru-RU"/>
              </w:rPr>
              <w:t>пет</w:t>
            </w:r>
            <w:r w:rsidRPr="0004681E">
              <w:rPr>
                <w:rFonts w:cs="Arial"/>
                <w:lang w:val="ru-RU"/>
              </w:rPr>
              <w:t xml:space="preserve">) година </w:t>
            </w:r>
            <w:r w:rsidRPr="0004681E">
              <w:rPr>
                <w:rFonts w:cs="Arial"/>
                <w:lang w:val="sr-Cyrl-CS"/>
              </w:rPr>
              <w:t xml:space="preserve">до дана </w:t>
            </w:r>
            <w:r>
              <w:rPr>
                <w:rFonts w:cs="Arial"/>
                <w:lang w:val="sr-Cyrl-CS"/>
              </w:rPr>
              <w:t>објављивања позива за ову ЈН</w:t>
            </w:r>
            <w:r w:rsidR="00F76D3C" w:rsidRPr="00F76D3C">
              <w:rPr>
                <w:rFonts w:cs="Arial"/>
                <w:lang w:val="sr-Cyrl-CS"/>
              </w:rPr>
              <w:t>, а према Закону о планирању и изградњи Републике Србије.</w:t>
            </w:r>
          </w:p>
          <w:p w14:paraId="37AB1551" w14:textId="77777777" w:rsidR="009D6877" w:rsidRPr="003900F1" w:rsidRDefault="009D6877" w:rsidP="009D6877">
            <w:pPr>
              <w:rPr>
                <w:rFonts w:cs="Arial"/>
                <w:lang w:val="ru-RU"/>
              </w:rPr>
            </w:pPr>
            <w:r w:rsidRPr="003900F1">
              <w:rPr>
                <w:rFonts w:cs="Arial"/>
                <w:lang w:val="ru-RU"/>
              </w:rPr>
              <w:t xml:space="preserve">За позиције </w:t>
            </w:r>
            <w:r w:rsidR="0084329B">
              <w:rPr>
                <w:rFonts w:cs="Arial"/>
                <w:lang w:val="ru-RU"/>
              </w:rPr>
              <w:t>15</w:t>
            </w:r>
            <w:r w:rsidR="0084329B" w:rsidRPr="003900F1">
              <w:rPr>
                <w:rFonts w:cs="Arial"/>
                <w:lang w:val="ru-RU"/>
              </w:rPr>
              <w:t xml:space="preserve"> </w:t>
            </w:r>
            <w:r w:rsidRPr="003900F1">
              <w:rPr>
                <w:rFonts w:cs="Arial"/>
                <w:lang w:val="ru-RU"/>
              </w:rPr>
              <w:t xml:space="preserve">и </w:t>
            </w:r>
            <w:r w:rsidR="0084329B">
              <w:rPr>
                <w:rFonts w:cs="Arial"/>
                <w:lang w:val="ru-RU"/>
              </w:rPr>
              <w:t>16</w:t>
            </w:r>
            <w:r w:rsidR="0084329B" w:rsidRPr="003900F1">
              <w:rPr>
                <w:rFonts w:cs="Arial"/>
                <w:lang w:val="ru-RU"/>
              </w:rPr>
              <w:t xml:space="preserve"> </w:t>
            </w:r>
            <w:r w:rsidRPr="003900F1">
              <w:rPr>
                <w:rFonts w:cs="Arial"/>
                <w:lang w:val="ru-RU"/>
              </w:rPr>
              <w:t xml:space="preserve">под «Референцом» се подразумева улога одговорног обрађивача за економско - финансијске и електро-енергетске анализе у оквиру Студија оправданости изградње или реконструкције термоелектрана на угаљ снаге преко </w:t>
            </w:r>
            <w:r w:rsidR="00740BFF">
              <w:rPr>
                <w:rFonts w:cs="Arial"/>
                <w:lang w:val="ru-RU"/>
              </w:rPr>
              <w:t>300</w:t>
            </w:r>
            <w:r w:rsidR="00740BFF" w:rsidRPr="003900F1">
              <w:rPr>
                <w:rFonts w:cs="Arial"/>
                <w:lang w:val="ru-RU"/>
              </w:rPr>
              <w:t xml:space="preserve"> </w:t>
            </w:r>
            <w:r w:rsidRPr="003900F1">
              <w:rPr>
                <w:rFonts w:cs="Arial"/>
                <w:lang w:val="ru-RU"/>
              </w:rPr>
              <w:t>MW или њихових технолошких система (котловско</w:t>
            </w:r>
            <w:r w:rsidR="003A1C7C">
              <w:rPr>
                <w:rFonts w:cs="Arial"/>
                <w:lang w:val="ru-RU"/>
              </w:rPr>
              <w:t xml:space="preserve">г постројења, </w:t>
            </w:r>
            <w:r w:rsidRPr="003900F1">
              <w:rPr>
                <w:rFonts w:cs="Arial"/>
                <w:lang w:val="ru-RU"/>
              </w:rPr>
              <w:t>турбинско</w:t>
            </w:r>
            <w:r w:rsidR="003A1C7C">
              <w:rPr>
                <w:rFonts w:cs="Arial"/>
                <w:lang w:val="ru-RU"/>
              </w:rPr>
              <w:t>г</w:t>
            </w:r>
            <w:r w:rsidRPr="003900F1">
              <w:rPr>
                <w:rFonts w:cs="Arial"/>
                <w:lang w:val="ru-RU"/>
              </w:rPr>
              <w:t xml:space="preserve"> постројењ</w:t>
            </w:r>
            <w:r w:rsidR="003A1C7C">
              <w:rPr>
                <w:rFonts w:cs="Arial"/>
                <w:lang w:val="ru-RU"/>
              </w:rPr>
              <w:t>а</w:t>
            </w:r>
            <w:r w:rsidRPr="003900F1">
              <w:rPr>
                <w:rFonts w:cs="Arial"/>
                <w:lang w:val="ru-RU"/>
              </w:rPr>
              <w:t>, припрема угља, систем за отпепељивање, систем за одсумпоравање димних гасова или електрофилтерског постројења)</w:t>
            </w:r>
            <w:r w:rsidR="00740BFF">
              <w:rPr>
                <w:rFonts w:cs="Arial"/>
                <w:lang w:val="ru-RU"/>
              </w:rPr>
              <w:t>.</w:t>
            </w:r>
          </w:p>
          <w:p w14:paraId="395DA4C9" w14:textId="77777777" w:rsidR="009D6877" w:rsidRDefault="009D6877" w:rsidP="009D6877">
            <w:pPr>
              <w:rPr>
                <w:rFonts w:cs="Arial"/>
                <w:lang w:val="ru-RU"/>
              </w:rPr>
            </w:pPr>
            <w:r w:rsidRPr="003900F1">
              <w:rPr>
                <w:rFonts w:cs="Arial"/>
                <w:lang w:val="ru-RU"/>
              </w:rPr>
              <w:t xml:space="preserve">За позицију </w:t>
            </w:r>
            <w:r w:rsidR="0084329B">
              <w:rPr>
                <w:rFonts w:cs="Arial"/>
                <w:lang w:val="ru-RU"/>
              </w:rPr>
              <w:t>19</w:t>
            </w:r>
            <w:r w:rsidR="0084329B" w:rsidRPr="003900F1">
              <w:rPr>
                <w:rFonts w:cs="Arial"/>
                <w:lang w:val="ru-RU"/>
              </w:rPr>
              <w:t xml:space="preserve"> </w:t>
            </w:r>
            <w:r w:rsidRPr="003900F1">
              <w:rPr>
                <w:rFonts w:cs="Arial"/>
                <w:lang w:val="ru-RU"/>
              </w:rPr>
              <w:t xml:space="preserve">из претходне табеле, под „референцом“ се сматра </w:t>
            </w:r>
            <w:r w:rsidR="00643F85">
              <w:rPr>
                <w:rFonts w:cs="Arial"/>
                <w:lang w:val="ru-RU"/>
              </w:rPr>
              <w:t>р</w:t>
            </w:r>
            <w:r w:rsidRPr="003900F1">
              <w:rPr>
                <w:rFonts w:cs="Arial"/>
                <w:lang w:val="ru-RU"/>
              </w:rPr>
              <w:t xml:space="preserve">уководилац израде Студије о процени утицаја на животну средину за изградњу или реконструкцију термоелектране на угаљ снаге преко </w:t>
            </w:r>
            <w:r w:rsidR="00740BFF">
              <w:rPr>
                <w:rFonts w:cs="Arial"/>
                <w:lang w:val="ru-RU"/>
              </w:rPr>
              <w:t>300</w:t>
            </w:r>
            <w:r w:rsidR="00740BFF" w:rsidRPr="003900F1">
              <w:rPr>
                <w:rFonts w:cs="Arial"/>
                <w:lang w:val="ru-RU"/>
              </w:rPr>
              <w:t xml:space="preserve"> </w:t>
            </w:r>
            <w:r w:rsidRPr="003900F1">
              <w:rPr>
                <w:rFonts w:cs="Arial"/>
                <w:lang w:val="ru-RU"/>
              </w:rPr>
              <w:t>MW.</w:t>
            </w:r>
          </w:p>
          <w:p w14:paraId="58877D1F" w14:textId="77777777" w:rsidR="00C05EF5" w:rsidRDefault="00C05EF5" w:rsidP="002338AD">
            <w:pPr>
              <w:rPr>
                <w:rFonts w:cs="Arial"/>
                <w:lang w:val="ru-RU"/>
              </w:rPr>
            </w:pPr>
            <w:r w:rsidRPr="00C35AEE">
              <w:rPr>
                <w:rFonts w:cs="Arial"/>
                <w:b/>
                <w:lang w:val="ru-RU"/>
              </w:rPr>
              <w:t>Докази</w:t>
            </w:r>
            <w:r w:rsidRPr="0004681E">
              <w:rPr>
                <w:rFonts w:cs="Arial"/>
                <w:lang w:val="ru-RU"/>
              </w:rPr>
              <w:t>:</w:t>
            </w:r>
          </w:p>
          <w:p w14:paraId="60D800C0" w14:textId="77777777" w:rsidR="00C05EF5" w:rsidRPr="0004681E" w:rsidRDefault="003F7EBB" w:rsidP="00C05EF5">
            <w:pPr>
              <w:pStyle w:val="ListParagraph"/>
              <w:numPr>
                <w:ilvl w:val="0"/>
                <w:numId w:val="70"/>
              </w:numPr>
              <w:spacing w:before="0" w:after="0" w:line="240" w:lineRule="auto"/>
              <w:ind w:left="293" w:hanging="293"/>
              <w:rPr>
                <w:rFonts w:ascii="Arial" w:hAnsi="Arial" w:cs="Arial"/>
                <w:lang w:val="ru-RU"/>
              </w:rPr>
            </w:pPr>
            <w:r>
              <w:rPr>
                <w:rFonts w:ascii="Arial" w:hAnsi="Arial" w:cs="Arial"/>
                <w:lang w:val="ru-RU"/>
              </w:rPr>
              <w:t>Ф</w:t>
            </w:r>
            <w:r w:rsidR="00C05EF5" w:rsidRPr="00C35AEE">
              <w:rPr>
                <w:rFonts w:ascii="Arial" w:hAnsi="Arial" w:cs="Arial"/>
                <w:lang w:val="ru-RU"/>
              </w:rPr>
              <w:t>отокопија</w:t>
            </w:r>
            <w:r w:rsidR="00C05EF5" w:rsidRPr="005165F5">
              <w:rPr>
                <w:rFonts w:ascii="Arial" w:hAnsi="Arial" w:cs="Arial"/>
                <w:lang w:val="ru-RU"/>
              </w:rPr>
              <w:t xml:space="preserve"> лиценце</w:t>
            </w:r>
            <w:r w:rsidR="004F77E0">
              <w:rPr>
                <w:rFonts w:ascii="Arial" w:hAnsi="Arial" w:cs="Arial"/>
                <w:lang w:val="sr-Cyrl-CS"/>
              </w:rPr>
              <w:t xml:space="preserve"> Инжењерске коморе Србије и</w:t>
            </w:r>
            <w:r w:rsidR="00C05EF5" w:rsidRPr="0004681E">
              <w:rPr>
                <w:rFonts w:ascii="Arial" w:hAnsi="Arial" w:cs="Arial"/>
                <w:lang w:val="sr-Cyrl-CS"/>
              </w:rPr>
              <w:t xml:space="preserve"> фотокопија потврде Инжењерске коморе Србије о важности лиценце (за све извршиоце од ред.</w:t>
            </w:r>
            <w:r w:rsidR="00D1695D">
              <w:rPr>
                <w:rFonts w:ascii="Arial" w:hAnsi="Arial" w:cs="Arial"/>
                <w:lang w:val="sr-Cyrl-CS"/>
              </w:rPr>
              <w:t xml:space="preserve"> </w:t>
            </w:r>
            <w:r w:rsidR="00C05EF5" w:rsidRPr="0004681E">
              <w:rPr>
                <w:rFonts w:ascii="Arial" w:hAnsi="Arial" w:cs="Arial"/>
                <w:lang w:val="sr-Cyrl-CS"/>
              </w:rPr>
              <w:t>бр.</w:t>
            </w:r>
            <w:r w:rsidR="009D2D45">
              <w:rPr>
                <w:rFonts w:ascii="Arial" w:hAnsi="Arial" w:cs="Arial"/>
                <w:lang w:val="sr-Cyrl-CS"/>
              </w:rPr>
              <w:t xml:space="preserve"> </w:t>
            </w:r>
            <w:r w:rsidR="000C72DF">
              <w:rPr>
                <w:rFonts w:ascii="Arial" w:hAnsi="Arial" w:cs="Arial"/>
                <w:lang w:val="sr-Cyrl-CS"/>
              </w:rPr>
              <w:t>2-</w:t>
            </w:r>
            <w:r w:rsidR="00C05EF5" w:rsidRPr="0004681E">
              <w:rPr>
                <w:rFonts w:ascii="Arial" w:hAnsi="Arial" w:cs="Arial"/>
                <w:lang w:val="sr-Cyrl-CS"/>
              </w:rPr>
              <w:t xml:space="preserve">14), </w:t>
            </w:r>
          </w:p>
          <w:p w14:paraId="59A1B491" w14:textId="77777777" w:rsidR="00C05EF5" w:rsidRPr="0004681E" w:rsidRDefault="00C05EF5" w:rsidP="00C05EF5">
            <w:pPr>
              <w:pStyle w:val="ListParagraph"/>
              <w:numPr>
                <w:ilvl w:val="0"/>
                <w:numId w:val="70"/>
              </w:numPr>
              <w:spacing w:before="0" w:after="0" w:line="240" w:lineRule="auto"/>
              <w:ind w:left="293" w:hanging="293"/>
              <w:rPr>
                <w:rFonts w:ascii="Arial" w:hAnsi="Arial" w:cs="Arial"/>
                <w:lang w:val="ru-RU"/>
              </w:rPr>
            </w:pPr>
            <w:r w:rsidRPr="005165F5">
              <w:rPr>
                <w:rFonts w:ascii="Arial" w:hAnsi="Arial" w:cs="Arial"/>
                <w:lang w:val="ru-RU"/>
              </w:rPr>
              <w:t xml:space="preserve">Фотокопија </w:t>
            </w:r>
            <w:r w:rsidRPr="0004681E">
              <w:rPr>
                <w:rFonts w:ascii="Arial" w:hAnsi="Arial" w:cs="Arial"/>
                <w:lang w:val="ru-RU"/>
              </w:rPr>
              <w:t xml:space="preserve">важеће лиценце за израду </w:t>
            </w:r>
            <w:r>
              <w:rPr>
                <w:rFonts w:ascii="Arial" w:hAnsi="Arial" w:cs="Arial"/>
                <w:lang w:val="ru-RU"/>
              </w:rPr>
              <w:t xml:space="preserve">посебних система из области заштите од пожара </w:t>
            </w:r>
            <w:r w:rsidRPr="0004681E">
              <w:rPr>
                <w:rFonts w:ascii="Arial" w:hAnsi="Arial" w:cs="Arial"/>
                <w:lang w:val="ru-RU"/>
              </w:rPr>
              <w:t>("Службени гласник РС" бр. 21/</w:t>
            </w:r>
            <w:r w:rsidR="00A55189">
              <w:rPr>
                <w:rFonts w:ascii="Arial" w:hAnsi="Arial" w:cs="Arial"/>
                <w:lang w:val="ru-RU"/>
              </w:rPr>
              <w:t>20</w:t>
            </w:r>
            <w:r w:rsidRPr="0004681E">
              <w:rPr>
                <w:rFonts w:ascii="Arial" w:hAnsi="Arial" w:cs="Arial"/>
                <w:lang w:val="ru-RU"/>
              </w:rPr>
              <w:t>12), издат</w:t>
            </w:r>
            <w:r w:rsidRPr="005165F5">
              <w:rPr>
                <w:rFonts w:ascii="Arial" w:hAnsi="Arial" w:cs="Arial"/>
                <w:lang w:val="ru-RU"/>
              </w:rPr>
              <w:t>е</w:t>
            </w:r>
            <w:r w:rsidRPr="0004681E">
              <w:rPr>
                <w:rFonts w:ascii="Arial" w:hAnsi="Arial" w:cs="Arial"/>
                <w:lang w:val="ru-RU"/>
              </w:rPr>
              <w:t xml:space="preserve"> од стране Министарства унутрашњих послова</w:t>
            </w:r>
            <w:r w:rsidRPr="005165F5">
              <w:rPr>
                <w:rFonts w:ascii="Arial" w:hAnsi="Arial" w:cs="Arial"/>
                <w:lang w:val="ru-RU"/>
              </w:rPr>
              <w:t xml:space="preserve"> (за извршиоца под ред.</w:t>
            </w:r>
            <w:r w:rsidR="00D1695D">
              <w:rPr>
                <w:rFonts w:ascii="Arial" w:hAnsi="Arial" w:cs="Arial"/>
                <w:lang w:val="ru-RU"/>
              </w:rPr>
              <w:t xml:space="preserve"> </w:t>
            </w:r>
            <w:r w:rsidRPr="005165F5">
              <w:rPr>
                <w:rFonts w:ascii="Arial" w:hAnsi="Arial" w:cs="Arial"/>
                <w:lang w:val="ru-RU"/>
              </w:rPr>
              <w:t>бр. 1</w:t>
            </w:r>
            <w:r w:rsidR="00E74FA1" w:rsidRPr="005165F5">
              <w:rPr>
                <w:rFonts w:ascii="Arial" w:hAnsi="Arial" w:cs="Arial"/>
                <w:lang w:val="ru-RU"/>
              </w:rPr>
              <w:t>8</w:t>
            </w:r>
            <w:r w:rsidRPr="005165F5">
              <w:rPr>
                <w:rFonts w:ascii="Arial" w:hAnsi="Arial" w:cs="Arial"/>
                <w:lang w:val="ru-RU"/>
              </w:rPr>
              <w:t>),</w:t>
            </w:r>
          </w:p>
          <w:p w14:paraId="2B991151" w14:textId="77777777" w:rsidR="00C05EF5" w:rsidRPr="0004681E" w:rsidRDefault="003F7EBB" w:rsidP="00C05EF5">
            <w:pPr>
              <w:pStyle w:val="ListParagraph"/>
              <w:numPr>
                <w:ilvl w:val="0"/>
                <w:numId w:val="70"/>
              </w:numPr>
              <w:spacing w:before="0" w:after="0" w:line="240" w:lineRule="auto"/>
              <w:ind w:left="293" w:hanging="293"/>
              <w:rPr>
                <w:rFonts w:ascii="Arial" w:hAnsi="Arial" w:cs="Arial"/>
                <w:lang w:val="ru-RU"/>
              </w:rPr>
            </w:pPr>
            <w:r>
              <w:rPr>
                <w:rFonts w:ascii="Arial" w:hAnsi="Arial" w:cs="Arial"/>
                <w:lang w:val="ru-RU"/>
              </w:rPr>
              <w:t>Ф</w:t>
            </w:r>
            <w:r w:rsidR="00C05EF5" w:rsidRPr="00C35AEE">
              <w:rPr>
                <w:rFonts w:ascii="Arial" w:hAnsi="Arial" w:cs="Arial"/>
                <w:lang w:val="ru-RU"/>
              </w:rPr>
              <w:t>отокопија</w:t>
            </w:r>
            <w:r w:rsidR="00C05EF5" w:rsidRPr="0004681E">
              <w:rPr>
                <w:rFonts w:ascii="Arial" w:hAnsi="Arial" w:cs="Arial"/>
                <w:lang w:val="ru-RU"/>
              </w:rPr>
              <w:t xml:space="preserve"> пријаве - одјаве на обавезно социјално осигурање издата од надлежног Фонда ПИО (образац М или М3А) - за запослене</w:t>
            </w:r>
            <w:r w:rsidR="00C05EF5" w:rsidRPr="005165F5">
              <w:rPr>
                <w:rFonts w:ascii="Arial" w:hAnsi="Arial" w:cs="Arial"/>
                <w:lang w:val="ru-RU"/>
              </w:rPr>
              <w:t xml:space="preserve"> или</w:t>
            </w:r>
          </w:p>
          <w:p w14:paraId="2A3A26D2" w14:textId="77777777" w:rsidR="00A30768" w:rsidRDefault="003F7EBB" w:rsidP="005165F5">
            <w:pPr>
              <w:pStyle w:val="ListParagraph"/>
              <w:numPr>
                <w:ilvl w:val="0"/>
                <w:numId w:val="70"/>
              </w:numPr>
              <w:spacing w:before="0" w:after="0" w:line="240" w:lineRule="auto"/>
              <w:ind w:left="295" w:hanging="295"/>
              <w:rPr>
                <w:rFonts w:ascii="Arial" w:hAnsi="Arial" w:cs="Arial"/>
                <w:lang w:val="sr-Cyrl-CS"/>
              </w:rPr>
            </w:pPr>
            <w:r w:rsidRPr="005165F5">
              <w:rPr>
                <w:rFonts w:ascii="Arial" w:hAnsi="Arial" w:cs="Arial"/>
                <w:lang w:val="ru-RU"/>
              </w:rPr>
              <w:t>З</w:t>
            </w:r>
            <w:r w:rsidR="00C05EF5" w:rsidRPr="005165F5">
              <w:rPr>
                <w:rFonts w:ascii="Arial" w:hAnsi="Arial" w:cs="Arial"/>
                <w:lang w:val="ru-RU"/>
              </w:rPr>
              <w:t xml:space="preserve">а остале извршиоце - фотокопија уговора о радном ангажовању </w:t>
            </w:r>
            <w:r w:rsidR="00C05EF5" w:rsidRPr="0004681E">
              <w:rPr>
                <w:rFonts w:ascii="Arial" w:hAnsi="Arial" w:cs="Arial"/>
                <w:lang w:val="ru-RU"/>
              </w:rPr>
              <w:t>сходно чл.197. до 202. Закона о раду</w:t>
            </w:r>
            <w:r w:rsidR="00C05EF5" w:rsidRPr="005165F5">
              <w:rPr>
                <w:rFonts w:ascii="Arial" w:hAnsi="Arial" w:cs="Arial"/>
                <w:lang w:val="ru-RU"/>
              </w:rPr>
              <w:t xml:space="preserve"> у зависности од облика радног ангажовања (за све извршиоце</w:t>
            </w:r>
            <w:r w:rsidR="00C05EF5">
              <w:rPr>
                <w:rFonts w:ascii="Arial" w:hAnsi="Arial" w:cs="Arial"/>
                <w:lang w:val="sr-Cyrl-CS"/>
              </w:rPr>
              <w:t>)</w:t>
            </w:r>
            <w:r w:rsidR="00936E1C">
              <w:rPr>
                <w:rFonts w:ascii="Arial" w:hAnsi="Arial" w:cs="Arial"/>
                <w:lang w:val="sr-Cyrl-CS"/>
              </w:rPr>
              <w:t xml:space="preserve"> или</w:t>
            </w:r>
          </w:p>
          <w:p w14:paraId="13F00A54" w14:textId="77777777" w:rsidR="004A3BFF" w:rsidRDefault="003F7EBB" w:rsidP="005165F5">
            <w:pPr>
              <w:pStyle w:val="ListParagraph"/>
              <w:spacing w:after="120" w:line="240" w:lineRule="auto"/>
              <w:ind w:left="295"/>
              <w:rPr>
                <w:rFonts w:ascii="Arial" w:hAnsi="Arial" w:cs="Arial"/>
                <w:lang w:val="sr-Cyrl-CS"/>
              </w:rPr>
            </w:pPr>
            <w:r>
              <w:rPr>
                <w:rFonts w:ascii="Arial" w:hAnsi="Arial" w:cs="Arial"/>
                <w:lang w:val="sr-Cyrl-CS"/>
              </w:rPr>
              <w:t>З</w:t>
            </w:r>
            <w:r w:rsidR="00142F12">
              <w:rPr>
                <w:rFonts w:ascii="Arial" w:hAnsi="Arial" w:cs="Arial"/>
                <w:lang w:val="sr-Cyrl-CS"/>
              </w:rPr>
              <w:t xml:space="preserve">а </w:t>
            </w:r>
            <w:r w:rsidR="00142F12" w:rsidRPr="00142F12">
              <w:rPr>
                <w:rFonts w:ascii="Arial" w:hAnsi="Arial" w:cs="Arial"/>
                <w:lang w:val="sr-Cyrl-CS"/>
              </w:rPr>
              <w:t>лица радно ангажована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изјава се даје за свако ангажовано лице појединачно;</w:t>
            </w:r>
          </w:p>
          <w:p w14:paraId="7AC8E94A" w14:textId="77777777" w:rsidR="0027633D" w:rsidRPr="00B64B79" w:rsidRDefault="0027633D" w:rsidP="005165F5">
            <w:pPr>
              <w:pStyle w:val="ListParagraph"/>
              <w:numPr>
                <w:ilvl w:val="0"/>
                <w:numId w:val="70"/>
              </w:numPr>
              <w:spacing w:before="0" w:after="0" w:line="240" w:lineRule="auto"/>
              <w:ind w:left="295" w:hanging="295"/>
              <w:rPr>
                <w:rFonts w:ascii="Arial" w:hAnsi="Arial" w:cs="Arial"/>
                <w:lang w:val="sr-Cyrl-CS"/>
              </w:rPr>
            </w:pPr>
            <w:r>
              <w:rPr>
                <w:rFonts w:ascii="Arial" w:hAnsi="Arial" w:cs="Arial"/>
                <w:lang w:val="sr-Cyrl-CS"/>
              </w:rPr>
              <w:t xml:space="preserve">Фотокопије диплома </w:t>
            </w:r>
            <w:r w:rsidRPr="005165F5">
              <w:rPr>
                <w:rFonts w:ascii="Arial" w:hAnsi="Arial" w:cs="Arial"/>
                <w:lang w:val="sr-Cyrl-CS"/>
              </w:rPr>
              <w:t>(</w:t>
            </w:r>
            <w:r w:rsidRPr="00B64B79">
              <w:rPr>
                <w:rFonts w:ascii="Arial" w:hAnsi="Arial" w:cs="Arial"/>
                <w:lang w:val="sr-Cyrl-CS"/>
              </w:rPr>
              <w:t>за извршиоце под ред.бр.</w:t>
            </w:r>
            <w:r>
              <w:rPr>
                <w:rFonts w:ascii="Arial" w:hAnsi="Arial" w:cs="Arial"/>
                <w:lang w:val="sr-Cyrl-CS"/>
              </w:rPr>
              <w:t>1, 15, 16 и 19</w:t>
            </w:r>
            <w:r w:rsidRPr="00B64B79">
              <w:rPr>
                <w:rFonts w:ascii="Arial" w:hAnsi="Arial" w:cs="Arial"/>
                <w:lang w:val="sr-Cyrl-CS"/>
              </w:rPr>
              <w:t>),</w:t>
            </w:r>
          </w:p>
          <w:p w14:paraId="08AAC59B" w14:textId="77777777" w:rsidR="00C05EF5" w:rsidRPr="005165F5" w:rsidRDefault="00C05EF5" w:rsidP="005165F5">
            <w:pPr>
              <w:pStyle w:val="ListParagraph"/>
              <w:numPr>
                <w:ilvl w:val="0"/>
                <w:numId w:val="70"/>
              </w:numPr>
              <w:spacing w:before="0" w:after="0" w:line="240" w:lineRule="auto"/>
              <w:ind w:left="295" w:hanging="295"/>
              <w:rPr>
                <w:rFonts w:ascii="Arial" w:hAnsi="Arial" w:cs="Arial"/>
                <w:lang w:val="sr-Cyrl-CS"/>
              </w:rPr>
            </w:pPr>
            <w:r w:rsidRPr="005165F5">
              <w:rPr>
                <w:rFonts w:ascii="Arial" w:hAnsi="Arial" w:cs="Arial"/>
                <w:lang w:val="sr-Cyrl-CS"/>
              </w:rPr>
              <w:lastRenderedPageBreak/>
              <w:t>Потврда о референцама извршилаца о извршеним услугама издат</w:t>
            </w:r>
            <w:r w:rsidR="00F04569" w:rsidRPr="005165F5">
              <w:rPr>
                <w:rFonts w:ascii="Arial" w:hAnsi="Arial" w:cs="Arial"/>
                <w:lang w:val="sr-Cyrl-CS"/>
              </w:rPr>
              <w:t xml:space="preserve">а од ранијег наручиоца услуга на </w:t>
            </w:r>
            <w:r w:rsidRPr="005165F5">
              <w:rPr>
                <w:rFonts w:ascii="Arial" w:hAnsi="Arial" w:cs="Arial"/>
                <w:lang w:val="sr-Cyrl-CS"/>
              </w:rPr>
              <w:t>Обра</w:t>
            </w:r>
            <w:r w:rsidR="00F04569" w:rsidRPr="005165F5">
              <w:rPr>
                <w:rFonts w:ascii="Arial" w:hAnsi="Arial" w:cs="Arial"/>
                <w:lang w:val="sr-Cyrl-CS"/>
              </w:rPr>
              <w:t>сцу</w:t>
            </w:r>
            <w:r w:rsidRPr="005165F5">
              <w:rPr>
                <w:rFonts w:ascii="Arial" w:hAnsi="Arial" w:cs="Arial"/>
                <w:lang w:val="sr-Cyrl-CS"/>
              </w:rPr>
              <w:t xml:space="preserve"> </w:t>
            </w:r>
            <w:r w:rsidR="00353C20" w:rsidRPr="005165F5">
              <w:rPr>
                <w:rFonts w:ascii="Arial" w:hAnsi="Arial" w:cs="Arial"/>
                <w:lang w:val="sr-Cyrl-CS"/>
              </w:rPr>
              <w:t xml:space="preserve">број 9 (за извршиоце од  ред.бр. </w:t>
            </w:r>
            <w:r w:rsidR="00A24115">
              <w:rPr>
                <w:rFonts w:ascii="Arial" w:hAnsi="Arial" w:cs="Arial"/>
                <w:lang w:val="sr-Cyrl-CS"/>
              </w:rPr>
              <w:t>1, 2, 3, 4, 5, 7, 8, 9, 10, 11, 12, 13, 14, 15, 16, 17 и 19</w:t>
            </w:r>
            <w:r w:rsidR="00353C20" w:rsidRPr="005165F5">
              <w:rPr>
                <w:rFonts w:ascii="Arial" w:hAnsi="Arial" w:cs="Arial"/>
                <w:lang w:val="sr-Cyrl-CS"/>
              </w:rPr>
              <w:t xml:space="preserve">), </w:t>
            </w:r>
            <w:r w:rsidRPr="005165F5">
              <w:rPr>
                <w:rFonts w:ascii="Arial" w:hAnsi="Arial" w:cs="Arial"/>
                <w:lang w:val="sr-Cyrl-CS"/>
              </w:rPr>
              <w:t xml:space="preserve"> </w:t>
            </w:r>
          </w:p>
          <w:p w14:paraId="1A6B7964" w14:textId="77777777" w:rsidR="00E74FA1" w:rsidRPr="005165F5" w:rsidRDefault="00E44B4A" w:rsidP="005165F5">
            <w:pPr>
              <w:pStyle w:val="ListParagraph"/>
              <w:numPr>
                <w:ilvl w:val="0"/>
                <w:numId w:val="70"/>
              </w:numPr>
              <w:spacing w:before="0" w:after="0" w:line="240" w:lineRule="auto"/>
              <w:ind w:left="295" w:hanging="295"/>
              <w:rPr>
                <w:rFonts w:ascii="Arial" w:hAnsi="Arial" w:cs="Arial"/>
                <w:lang w:val="sr-Cyrl-CS"/>
              </w:rPr>
            </w:pPr>
            <w:r w:rsidRPr="005165F5">
              <w:rPr>
                <w:rFonts w:ascii="Arial" w:hAnsi="Arial" w:cs="Arial"/>
                <w:lang w:val="sr-Cyrl-CS"/>
              </w:rPr>
              <w:t xml:space="preserve">Радна биографија - CV </w:t>
            </w:r>
            <w:r w:rsidR="00353C20" w:rsidRPr="005165F5">
              <w:rPr>
                <w:rFonts w:ascii="Arial" w:hAnsi="Arial" w:cs="Arial"/>
                <w:lang w:val="sr-Cyrl-CS"/>
              </w:rPr>
              <w:t xml:space="preserve">на </w:t>
            </w:r>
            <w:r w:rsidRPr="005165F5">
              <w:rPr>
                <w:rFonts w:ascii="Arial" w:hAnsi="Arial" w:cs="Arial"/>
                <w:lang w:val="sr-Cyrl-CS"/>
              </w:rPr>
              <w:t>Обра</w:t>
            </w:r>
            <w:r w:rsidR="00353C20" w:rsidRPr="005165F5">
              <w:rPr>
                <w:rFonts w:ascii="Arial" w:hAnsi="Arial" w:cs="Arial"/>
                <w:lang w:val="sr-Cyrl-CS"/>
              </w:rPr>
              <w:t>сцу</w:t>
            </w:r>
            <w:r w:rsidRPr="005165F5">
              <w:rPr>
                <w:rFonts w:ascii="Arial" w:hAnsi="Arial" w:cs="Arial"/>
                <w:lang w:val="sr-Cyrl-CS"/>
              </w:rPr>
              <w:t xml:space="preserve"> број 8</w:t>
            </w:r>
            <w:r w:rsidR="00353C20" w:rsidRPr="005165F5">
              <w:rPr>
                <w:rFonts w:ascii="Arial" w:hAnsi="Arial" w:cs="Arial"/>
                <w:lang w:val="sr-Cyrl-CS"/>
              </w:rPr>
              <w:t xml:space="preserve"> (за извршиоце под ред.</w:t>
            </w:r>
            <w:r w:rsidR="00D1695D">
              <w:rPr>
                <w:rFonts w:ascii="Arial" w:hAnsi="Arial" w:cs="Arial"/>
                <w:lang w:val="sr-Cyrl-CS"/>
              </w:rPr>
              <w:t xml:space="preserve"> </w:t>
            </w:r>
            <w:r w:rsidR="00353C20" w:rsidRPr="005165F5">
              <w:rPr>
                <w:rFonts w:ascii="Arial" w:hAnsi="Arial" w:cs="Arial"/>
                <w:lang w:val="sr-Cyrl-CS"/>
              </w:rPr>
              <w:t>бр. 1 и 1</w:t>
            </w:r>
            <w:r w:rsidR="00663BD9" w:rsidRPr="005165F5">
              <w:rPr>
                <w:rFonts w:ascii="Arial" w:hAnsi="Arial" w:cs="Arial"/>
                <w:lang w:val="sr-Cyrl-CS"/>
              </w:rPr>
              <w:t>9</w:t>
            </w:r>
            <w:r w:rsidR="00353C20" w:rsidRPr="005165F5">
              <w:rPr>
                <w:rFonts w:ascii="Arial" w:hAnsi="Arial" w:cs="Arial"/>
                <w:lang w:val="sr-Cyrl-CS"/>
              </w:rPr>
              <w:t>),</w:t>
            </w:r>
          </w:p>
          <w:p w14:paraId="281CC001" w14:textId="77777777" w:rsidR="0027633D" w:rsidRPr="005165F5" w:rsidRDefault="0027633D" w:rsidP="005165F5">
            <w:pPr>
              <w:pStyle w:val="ListParagraph"/>
              <w:numPr>
                <w:ilvl w:val="0"/>
                <w:numId w:val="70"/>
              </w:numPr>
              <w:spacing w:before="0" w:after="0" w:line="240" w:lineRule="auto"/>
              <w:ind w:left="295" w:hanging="295"/>
              <w:rPr>
                <w:rFonts w:ascii="Arial" w:hAnsi="Arial" w:cs="Arial"/>
                <w:lang w:val="sr-Cyrl-CS"/>
              </w:rPr>
            </w:pPr>
            <w:r w:rsidRPr="005165F5">
              <w:rPr>
                <w:rFonts w:ascii="Arial" w:hAnsi="Arial" w:cs="Arial"/>
                <w:lang w:val="sr-Cyrl-CS"/>
              </w:rPr>
              <w:t>Уверење о положеном стручном испиту из области пројектовања у области безбедности и здравља на раду</w:t>
            </w:r>
            <w:r w:rsidR="00F25E5C" w:rsidRPr="005165F5">
              <w:rPr>
                <w:rFonts w:ascii="Arial" w:hAnsi="Arial" w:cs="Arial"/>
                <w:lang w:val="sr-Cyrl-CS"/>
              </w:rPr>
              <w:t xml:space="preserve"> (за извршиоц</w:t>
            </w:r>
            <w:r w:rsidR="00A24115">
              <w:rPr>
                <w:rFonts w:ascii="Arial" w:hAnsi="Arial" w:cs="Arial"/>
                <w:lang w:val="sr-Cyrl-CS"/>
              </w:rPr>
              <w:t>а</w:t>
            </w:r>
            <w:r w:rsidR="00F25E5C" w:rsidRPr="005165F5">
              <w:rPr>
                <w:rFonts w:ascii="Arial" w:hAnsi="Arial" w:cs="Arial"/>
                <w:lang w:val="sr-Cyrl-CS"/>
              </w:rPr>
              <w:t xml:space="preserve"> под ред.</w:t>
            </w:r>
            <w:r w:rsidR="00F335BB">
              <w:rPr>
                <w:rFonts w:ascii="Arial" w:hAnsi="Arial" w:cs="Arial"/>
              </w:rPr>
              <w:t xml:space="preserve"> </w:t>
            </w:r>
            <w:r w:rsidR="00F25E5C" w:rsidRPr="005165F5">
              <w:rPr>
                <w:rFonts w:ascii="Arial" w:hAnsi="Arial" w:cs="Arial"/>
                <w:lang w:val="sr-Cyrl-CS"/>
              </w:rPr>
              <w:t>бр. 17),</w:t>
            </w:r>
          </w:p>
          <w:p w14:paraId="71FEB58F" w14:textId="77777777" w:rsidR="00C05EF5" w:rsidRPr="0004681E" w:rsidRDefault="00C05EF5" w:rsidP="00104D71">
            <w:pPr>
              <w:rPr>
                <w:rFonts w:cs="Arial"/>
                <w:lang w:val="ru-RU"/>
              </w:rPr>
            </w:pPr>
            <w:r w:rsidRPr="0004681E">
              <w:rPr>
                <w:rFonts w:cs="Arial"/>
                <w:lang w:val="ru-RU"/>
              </w:rPr>
              <w:t xml:space="preserve">С обзиром </w:t>
            </w:r>
            <w:r>
              <w:rPr>
                <w:rFonts w:cs="Arial"/>
                <w:lang w:val="ru-RU"/>
              </w:rPr>
              <w:t>на убрзану динамику вршења предметне услуге, неопходно је рач</w:t>
            </w:r>
            <w:r w:rsidR="00AF2DD8">
              <w:rPr>
                <w:rFonts w:cs="Arial"/>
                <w:lang w:val="ru-RU"/>
              </w:rPr>
              <w:t>у</w:t>
            </w:r>
            <w:r>
              <w:rPr>
                <w:rFonts w:cs="Arial"/>
                <w:lang w:val="ru-RU"/>
              </w:rPr>
              <w:t xml:space="preserve">нати </w:t>
            </w:r>
            <w:r w:rsidR="00E44B4A">
              <w:rPr>
                <w:rFonts w:cs="Arial"/>
                <w:lang w:val="ru-RU"/>
              </w:rPr>
              <w:t xml:space="preserve">на </w:t>
            </w:r>
            <w:r>
              <w:rPr>
                <w:rFonts w:cs="Arial"/>
                <w:lang w:val="ru-RU"/>
              </w:rPr>
              <w:t xml:space="preserve">перманентну расположивост тражених стручњака током вршења услуге, а у складу са потребама </w:t>
            </w:r>
            <w:r w:rsidR="00104D71">
              <w:rPr>
                <w:rFonts w:cs="Arial"/>
                <w:lang w:val="ru-RU"/>
              </w:rPr>
              <w:t>Наручиоца</w:t>
            </w:r>
            <w:r>
              <w:rPr>
                <w:rFonts w:cs="Arial"/>
                <w:lang w:val="ru-RU"/>
              </w:rPr>
              <w:t>.</w:t>
            </w:r>
          </w:p>
        </w:tc>
      </w:tr>
    </w:tbl>
    <w:p w14:paraId="2A7D1D3B" w14:textId="77777777" w:rsidR="00C05EF5" w:rsidRDefault="00C05EF5" w:rsidP="00C05EF5">
      <w:pPr>
        <w:rPr>
          <w:lang w:val="sr-Cyrl-CS" w:eastAsia="ar-SA"/>
        </w:rPr>
      </w:pPr>
    </w:p>
    <w:p w14:paraId="1CD71FD3" w14:textId="77777777" w:rsidR="00B13CD3" w:rsidRPr="002836A5" w:rsidRDefault="00B13CD3" w:rsidP="00CB64CF">
      <w:pPr>
        <w:spacing w:before="0"/>
        <w:rPr>
          <w:rFonts w:cs="Arial"/>
          <w:lang w:eastAsia="zh-CN"/>
        </w:rPr>
      </w:pPr>
      <w:r w:rsidRPr="002836A5">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2836A5">
        <w:rPr>
          <w:rFonts w:cs="Arial"/>
          <w:lang w:eastAsia="zh-CN"/>
        </w:rPr>
        <w:t>д</w:t>
      </w:r>
      <w:r w:rsidRPr="002836A5">
        <w:rPr>
          <w:rFonts w:cs="Arial"/>
          <w:lang w:eastAsia="zh-CN"/>
        </w:rPr>
        <w:t>о</w:t>
      </w:r>
      <w:proofErr w:type="gramEnd"/>
      <w:r w:rsidR="00B0529B" w:rsidRPr="002836A5">
        <w:rPr>
          <w:rFonts w:cs="Arial"/>
          <w:lang w:eastAsia="zh-CN"/>
        </w:rPr>
        <w:t xml:space="preserve"> </w:t>
      </w:r>
      <w:r w:rsidR="0038753E">
        <w:rPr>
          <w:rFonts w:cs="Arial"/>
          <w:lang w:eastAsia="zh-CN"/>
        </w:rPr>
        <w:t>8</w:t>
      </w:r>
      <w:r w:rsidR="00A44D14">
        <w:rPr>
          <w:rFonts w:cs="Arial"/>
          <w:lang w:eastAsia="zh-CN"/>
        </w:rPr>
        <w:t>.</w:t>
      </w:r>
      <w:r w:rsidRPr="002836A5">
        <w:rPr>
          <w:rFonts w:cs="Arial"/>
          <w:lang w:eastAsia="zh-CN"/>
        </w:rPr>
        <w:t xml:space="preserve"> </w:t>
      </w:r>
      <w:proofErr w:type="gramStart"/>
      <w:r w:rsidRPr="002836A5">
        <w:rPr>
          <w:rFonts w:cs="Arial"/>
          <w:lang w:eastAsia="zh-CN"/>
        </w:rPr>
        <w:t>овог</w:t>
      </w:r>
      <w:proofErr w:type="gramEnd"/>
      <w:r w:rsidRPr="002836A5">
        <w:rPr>
          <w:rFonts w:cs="Arial"/>
          <w:lang w:eastAsia="zh-CN"/>
        </w:rPr>
        <w:t xml:space="preserve"> обрасца, биће одбијена као неприхватљива.</w:t>
      </w:r>
    </w:p>
    <w:p w14:paraId="03ECAEC2" w14:textId="77777777" w:rsidR="00DC0396" w:rsidRPr="000B1D80" w:rsidRDefault="00DC0396" w:rsidP="00CB64CF">
      <w:pPr>
        <w:spacing w:before="0"/>
        <w:rPr>
          <w:rFonts w:cs="Arial"/>
          <w:lang w:val="sr-Cyrl-CS" w:eastAsia="zh-CN"/>
        </w:rPr>
      </w:pPr>
    </w:p>
    <w:p w14:paraId="29F8F86F" w14:textId="77777777" w:rsidR="00E87D17" w:rsidRPr="002836A5" w:rsidRDefault="00E87D17" w:rsidP="00AC352A">
      <w:pPr>
        <w:pStyle w:val="ListParagraph"/>
        <w:numPr>
          <w:ilvl w:val="0"/>
          <w:numId w:val="40"/>
        </w:numPr>
        <w:spacing w:before="0" w:after="0" w:line="240" w:lineRule="auto"/>
        <w:rPr>
          <w:rFonts w:cs="Arial"/>
        </w:rPr>
      </w:pPr>
      <w:r w:rsidRPr="002836A5">
        <w:rPr>
          <w:rFonts w:ascii="Arial" w:hAnsi="Arial" w:cs="Arial"/>
        </w:rPr>
        <w:t xml:space="preserve">Сваки подизвођач мора да испуњава услове из члана 75. </w:t>
      </w:r>
      <w:proofErr w:type="gramStart"/>
      <w:r w:rsidRPr="002836A5">
        <w:rPr>
          <w:rFonts w:ascii="Arial" w:hAnsi="Arial" w:cs="Arial"/>
        </w:rPr>
        <w:t>став</w:t>
      </w:r>
      <w:proofErr w:type="gramEnd"/>
      <w:r w:rsidRPr="002836A5">
        <w:rPr>
          <w:rFonts w:ascii="Arial" w:hAnsi="Arial" w:cs="Arial"/>
        </w:rPr>
        <w:t xml:space="preserve"> 1. </w:t>
      </w:r>
      <w:proofErr w:type="gramStart"/>
      <w:r w:rsidRPr="002836A5">
        <w:rPr>
          <w:rFonts w:ascii="Arial" w:hAnsi="Arial" w:cs="Arial"/>
        </w:rPr>
        <w:t>тачка</w:t>
      </w:r>
      <w:proofErr w:type="gramEnd"/>
      <w:r w:rsidRPr="002836A5">
        <w:rPr>
          <w:rFonts w:ascii="Arial" w:hAnsi="Arial" w:cs="Arial"/>
        </w:rPr>
        <w:t xml:space="preserve"> 1), 2) и 4) Закона, што доказује достављањем доказа наведених у овом одељку.</w:t>
      </w:r>
    </w:p>
    <w:p w14:paraId="4F5F7764" w14:textId="5A6A0386" w:rsidR="00E87D17" w:rsidRPr="00992FB4" w:rsidRDefault="00E87D17" w:rsidP="000B1D80">
      <w:pPr>
        <w:pStyle w:val="ListParagraph"/>
        <w:spacing w:before="0" w:after="0" w:line="240" w:lineRule="auto"/>
        <w:ind w:left="360"/>
        <w:rPr>
          <w:rFonts w:cs="Arial"/>
        </w:rPr>
      </w:pPr>
      <w:r w:rsidRPr="00DE2688">
        <w:rPr>
          <w:rFonts w:ascii="Arial" w:hAnsi="Arial" w:cs="Arial"/>
        </w:rPr>
        <w:t>Доказ из члана 75.</w:t>
      </w:r>
      <w:r w:rsidR="002B0A80" w:rsidRPr="00DE2688">
        <w:rPr>
          <w:rFonts w:ascii="Arial" w:hAnsi="Arial" w:cs="Arial"/>
        </w:rPr>
        <w:t xml:space="preserve"> </w:t>
      </w:r>
      <w:proofErr w:type="gramStart"/>
      <w:r w:rsidRPr="00DE2688">
        <w:rPr>
          <w:rFonts w:ascii="Arial" w:hAnsi="Arial" w:cs="Arial"/>
        </w:rPr>
        <w:t>став</w:t>
      </w:r>
      <w:proofErr w:type="gramEnd"/>
      <w:r w:rsidRPr="00DE2688">
        <w:rPr>
          <w:rFonts w:ascii="Arial" w:hAnsi="Arial" w:cs="Arial"/>
        </w:rPr>
        <w:t xml:space="preserve"> 1.тачка 5) Закона доставља се за део набавке који ће се вршити преко подизвођача.</w:t>
      </w:r>
      <w:r w:rsidR="00012B08">
        <w:rPr>
          <w:rFonts w:ascii="Arial" w:hAnsi="Arial" w:cs="Arial"/>
          <w:lang w:val="sr-Cyrl-RS"/>
        </w:rPr>
        <w:t xml:space="preserve"> У вези са </w:t>
      </w:r>
      <w:r w:rsidR="00992FB4">
        <w:rPr>
          <w:rFonts w:ascii="Arial" w:hAnsi="Arial" w:cs="Arial"/>
          <w:lang w:val="sr-Cyrl-RS"/>
        </w:rPr>
        <w:t>додатни</w:t>
      </w:r>
      <w:r w:rsidR="003C0F0E">
        <w:rPr>
          <w:rFonts w:ascii="Arial" w:hAnsi="Arial" w:cs="Arial"/>
          <w:lang w:val="sr-Cyrl-RS"/>
        </w:rPr>
        <w:t>м условима:</w:t>
      </w:r>
      <w:r w:rsidR="00992FB4">
        <w:rPr>
          <w:rFonts w:ascii="Arial" w:hAnsi="Arial" w:cs="Arial"/>
          <w:lang w:val="sr-Cyrl-RS"/>
        </w:rPr>
        <w:t xml:space="preserve"> 1. рефернтне услуге, 3. акредитоване лабораторије</w:t>
      </w:r>
      <w:r w:rsidR="003C0F0E">
        <w:rPr>
          <w:rFonts w:ascii="Arial" w:hAnsi="Arial" w:cs="Arial"/>
          <w:lang w:val="sr-Cyrl-RS"/>
        </w:rPr>
        <w:t xml:space="preserve"> и</w:t>
      </w:r>
      <w:r w:rsidR="00992FB4">
        <w:rPr>
          <w:rFonts w:ascii="Arial" w:hAnsi="Arial" w:cs="Arial"/>
          <w:lang w:val="sr-Cyrl-RS"/>
        </w:rPr>
        <w:t xml:space="preserve"> 4. лиценцирани софтвери</w:t>
      </w:r>
      <w:r w:rsidR="003C0F0E">
        <w:rPr>
          <w:rFonts w:ascii="Arial" w:hAnsi="Arial" w:cs="Arial"/>
          <w:lang w:val="sr-Cyrl-RS"/>
        </w:rPr>
        <w:t>,</w:t>
      </w:r>
      <w:r w:rsidR="00992FB4">
        <w:rPr>
          <w:rFonts w:ascii="Arial" w:hAnsi="Arial" w:cs="Arial"/>
          <w:lang w:val="sr-Cyrl-RS"/>
        </w:rPr>
        <w:t xml:space="preserve"> </w:t>
      </w:r>
      <w:r w:rsidR="003C0F0E">
        <w:rPr>
          <w:rFonts w:ascii="Arial" w:hAnsi="Arial" w:cs="Arial"/>
          <w:lang w:val="sr-Cyrl-RS"/>
        </w:rPr>
        <w:t>понуђач може испунитиове услове преко подизвођача за посао који ће понуђач поверити подизвођачу, а у директној је вези са са делом посла који ће понуђач поверити тим подизвођачима, уколико добије уговор о јавној набавци а у складу са делом набавке које му поверава према подацима из обрасца понуде.</w:t>
      </w:r>
    </w:p>
    <w:p w14:paraId="1C741298" w14:textId="77777777" w:rsidR="00DE2688" w:rsidRPr="00DE2688" w:rsidRDefault="00DE2688" w:rsidP="00DE2688">
      <w:pPr>
        <w:pStyle w:val="ListParagraph"/>
        <w:numPr>
          <w:ilvl w:val="0"/>
          <w:numId w:val="40"/>
        </w:numPr>
        <w:spacing w:before="0"/>
        <w:rPr>
          <w:rFonts w:ascii="Arial" w:hAnsi="Arial" w:cs="Arial"/>
          <w:lang w:eastAsia="zh-CN"/>
        </w:rPr>
      </w:pPr>
      <w:r w:rsidRPr="00DE2688">
        <w:rPr>
          <w:rFonts w:ascii="Arial" w:hAnsi="Arial" w:cs="Arial"/>
          <w:lang w:val="sr-Cyrl-RS"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w:t>
      </w:r>
      <w:r>
        <w:rPr>
          <w:rFonts w:ascii="Arial" w:hAnsi="Arial" w:cs="Arial"/>
          <w:lang w:val="sr-Cyrl-RS" w:eastAsia="zh-CN"/>
        </w:rPr>
        <w:t xml:space="preserve"> доказа наведених у овом одељку. </w:t>
      </w:r>
      <w:r w:rsidRPr="00DE2688">
        <w:rPr>
          <w:rFonts w:ascii="Arial" w:hAnsi="Arial" w:cs="Arial"/>
          <w:lang w:val="sr-Cyrl-RS"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BFA0DD6" w14:textId="77777777" w:rsidR="00B13CD3" w:rsidRPr="002836A5" w:rsidRDefault="00B13CD3" w:rsidP="00AC352A">
      <w:pPr>
        <w:pStyle w:val="ListParagraph"/>
        <w:numPr>
          <w:ilvl w:val="0"/>
          <w:numId w:val="40"/>
        </w:numPr>
        <w:spacing w:before="0" w:after="0" w:line="240" w:lineRule="auto"/>
        <w:rPr>
          <w:rFonts w:ascii="Arial" w:hAnsi="Arial" w:cs="Arial"/>
          <w:lang w:eastAsia="zh-CN"/>
        </w:rPr>
      </w:pPr>
      <w:r w:rsidRPr="00DE2688">
        <w:rPr>
          <w:rFonts w:ascii="Arial" w:hAnsi="Arial" w:cs="Arial"/>
          <w:lang w:eastAsia="zh-CN"/>
        </w:rPr>
        <w:t>Докази о испуњености услова из члана 77. З</w:t>
      </w:r>
      <w:r w:rsidR="007F582B" w:rsidRPr="00DE2688">
        <w:rPr>
          <w:rFonts w:ascii="Arial" w:hAnsi="Arial" w:cs="Arial"/>
          <w:lang w:eastAsia="zh-CN"/>
        </w:rPr>
        <w:t>акона</w:t>
      </w:r>
      <w:r w:rsidRPr="00DE2688">
        <w:rPr>
          <w:rFonts w:ascii="Arial" w:hAnsi="Arial" w:cs="Arial"/>
          <w:lang w:eastAsia="zh-CN"/>
        </w:rPr>
        <w:t xml:space="preserve"> могу се достављати у неовереним копијама. Наручилац може</w:t>
      </w:r>
      <w:r w:rsidRPr="002836A5">
        <w:rPr>
          <w:rFonts w:ascii="Arial" w:hAnsi="Arial" w:cs="Arial"/>
          <w:lang w:eastAsia="zh-CN"/>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DC0396" w:rsidRPr="000B1D80">
        <w:rPr>
          <w:rFonts w:ascii="Arial" w:hAnsi="Arial" w:cs="Arial"/>
          <w:lang w:val="sr-Cyrl-CS" w:eastAsia="zh-CN"/>
        </w:rPr>
        <w:t xml:space="preserve"> </w:t>
      </w:r>
      <w:r w:rsidRPr="002836A5">
        <w:rPr>
          <w:rFonts w:ascii="Arial" w:hAnsi="Arial"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2F1A28F" w14:textId="77777777" w:rsidR="00DC0396" w:rsidRPr="002836A5" w:rsidRDefault="007F582B"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0B1D80">
        <w:rPr>
          <w:rFonts w:ascii="Arial" w:hAnsi="Arial" w:cs="Arial"/>
          <w:lang w:val="sr-Cyrl-CS" w:eastAsia="zh-CN"/>
        </w:rPr>
        <w:t xml:space="preserve"> из члана 75. став 1. тачка 1), 2) и 4) Закона.</w:t>
      </w:r>
      <w:r w:rsidR="00DC0396" w:rsidRPr="002836A5">
        <w:rPr>
          <w:rFonts w:ascii="Arial" w:hAnsi="Arial" w:cs="Arial"/>
        </w:rPr>
        <w:t xml:space="preserve"> Регистар Понуђача је доступан на интернет страници</w:t>
      </w:r>
      <w:r w:rsidR="00DC0396" w:rsidRPr="002836A5">
        <w:rPr>
          <w:rFonts w:ascii="Arial" w:eastAsia="TimesNewRomanPS-BoldMT" w:hAnsi="Arial" w:cs="Arial"/>
          <w:bCs/>
        </w:rPr>
        <w:t xml:space="preserve"> Агенције за привредне регистре</w:t>
      </w:r>
      <w:r w:rsidR="00DC0396" w:rsidRPr="002836A5">
        <w:rPr>
          <w:rFonts w:ascii="Arial" w:hAnsi="Arial" w:cs="Arial"/>
        </w:rPr>
        <w:t>.</w:t>
      </w:r>
      <w:r w:rsidR="00DC0396" w:rsidRPr="002836A5">
        <w:rPr>
          <w:rFonts w:ascii="Arial" w:eastAsia="TimesNewRomanPS-BoldMT" w:hAnsi="Arial" w:cs="Arial"/>
          <w:bCs/>
        </w:rPr>
        <w:t xml:space="preserve"> У овом случају Понуђач може у понуди доставити Решење о упису у Регистар или Извод из тог регистра или писано обавештење са податком о </w:t>
      </w:r>
      <w:r w:rsidR="00DC0396" w:rsidRPr="000B1D80">
        <w:rPr>
          <w:rFonts w:ascii="Arial" w:eastAsia="TimesNewRomanPS-BoldMT" w:hAnsi="Arial" w:cs="Arial"/>
          <w:bCs/>
        </w:rPr>
        <w:t>hyperlink</w:t>
      </w:r>
      <w:r w:rsidR="00DC0396" w:rsidRPr="002836A5">
        <w:rPr>
          <w:rFonts w:ascii="Arial" w:eastAsia="TimesNewRomanPS-BoldMT" w:hAnsi="Arial" w:cs="Arial"/>
          <w:bCs/>
        </w:rPr>
        <w:t>-</w:t>
      </w:r>
      <w:r w:rsidR="00DC0396" w:rsidRPr="000B1D80">
        <w:rPr>
          <w:rFonts w:ascii="Arial" w:eastAsia="TimesNewRomanPS-BoldMT" w:hAnsi="Arial" w:cs="Arial"/>
          <w:bCs/>
        </w:rPr>
        <w:t>u</w:t>
      </w:r>
      <w:r w:rsidR="00DC0396" w:rsidRPr="002836A5">
        <w:rPr>
          <w:rFonts w:ascii="Arial" w:eastAsia="TimesNewRomanPS-BoldMT" w:hAnsi="Arial" w:cs="Arial"/>
          <w:bCs/>
        </w:rPr>
        <w:t xml:space="preserve"> на ком су доступни подаци о упису Понуђача у Регистар Понуђача.</w:t>
      </w:r>
    </w:p>
    <w:p w14:paraId="7AF61D4A" w14:textId="77777777" w:rsidR="00D96616" w:rsidRPr="002836A5" w:rsidRDefault="00D96616"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 xml:space="preserve">На основу члана 79. </w:t>
      </w:r>
      <w:proofErr w:type="gramStart"/>
      <w:r w:rsidRPr="002836A5">
        <w:rPr>
          <w:rFonts w:ascii="Arial" w:hAnsi="Arial" w:cs="Arial"/>
          <w:lang w:eastAsia="zh-CN"/>
        </w:rPr>
        <w:t>став</w:t>
      </w:r>
      <w:proofErr w:type="gramEnd"/>
      <w:r w:rsidRPr="002836A5">
        <w:rPr>
          <w:rFonts w:ascii="Arial" w:hAnsi="Arial" w:cs="Arial"/>
          <w:lang w:eastAsia="zh-CN"/>
        </w:rPr>
        <w:t xml:space="preserve"> 5. З</w:t>
      </w:r>
      <w:r w:rsidR="007F582B" w:rsidRPr="002836A5">
        <w:rPr>
          <w:rFonts w:ascii="Arial" w:hAnsi="Arial" w:cs="Arial"/>
          <w:lang w:eastAsia="zh-CN"/>
        </w:rPr>
        <w:t>акона</w:t>
      </w:r>
      <w:r w:rsidRPr="002836A5">
        <w:rPr>
          <w:rFonts w:ascii="Arial" w:hAnsi="Arial"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ECE9BD0" w14:textId="77777777" w:rsidR="00D96616" w:rsidRPr="002836A5" w:rsidRDefault="00D96616" w:rsidP="00AC352A">
      <w:pPr>
        <w:pStyle w:val="ListParagraph"/>
        <w:numPr>
          <w:ilvl w:val="0"/>
          <w:numId w:val="24"/>
        </w:numPr>
        <w:spacing w:before="0" w:after="0" w:line="240" w:lineRule="auto"/>
        <w:rPr>
          <w:rFonts w:ascii="Arial" w:hAnsi="Arial" w:cs="Arial"/>
          <w:lang w:eastAsia="zh-CN"/>
        </w:rPr>
      </w:pPr>
      <w:r w:rsidRPr="002836A5">
        <w:rPr>
          <w:rFonts w:ascii="Arial" w:hAnsi="Arial" w:cs="Arial"/>
          <w:lang w:eastAsia="zh-CN"/>
        </w:rPr>
        <w:t>извод из регистра надлежног органа:</w:t>
      </w:r>
    </w:p>
    <w:p w14:paraId="673C652F" w14:textId="77777777" w:rsidR="00D96616" w:rsidRPr="000B1D80" w:rsidRDefault="00D96616" w:rsidP="00AC352A">
      <w:pPr>
        <w:pStyle w:val="ListParagraph"/>
        <w:numPr>
          <w:ilvl w:val="1"/>
          <w:numId w:val="24"/>
        </w:numPr>
        <w:spacing w:before="0" w:after="0" w:line="240" w:lineRule="auto"/>
        <w:rPr>
          <w:rFonts w:ascii="Arial" w:hAnsi="Arial" w:cs="Arial"/>
          <w:lang w:val="sr-Cyrl-CS" w:eastAsia="zh-CN"/>
        </w:rPr>
      </w:pPr>
      <w:r w:rsidRPr="002836A5">
        <w:rPr>
          <w:rFonts w:ascii="Arial" w:hAnsi="Arial" w:cs="Arial"/>
          <w:lang w:eastAsia="zh-CN"/>
        </w:rPr>
        <w:t xml:space="preserve">извод из регистра АПР: </w:t>
      </w:r>
      <w:hyperlink r:id="rId343" w:history="1">
        <w:r w:rsidRPr="000B1D80">
          <w:rPr>
            <w:rFonts w:ascii="Arial" w:hAnsi="Arial" w:cs="Arial"/>
            <w:lang w:eastAsia="zh-CN"/>
          </w:rPr>
          <w:t>www</w:t>
        </w:r>
        <w:r w:rsidRPr="002836A5">
          <w:rPr>
            <w:rFonts w:ascii="Arial" w:hAnsi="Arial" w:cs="Arial"/>
            <w:lang w:eastAsia="zh-CN"/>
          </w:rPr>
          <w:t>.</w:t>
        </w:r>
        <w:r w:rsidRPr="000B1D80">
          <w:rPr>
            <w:rFonts w:ascii="Arial" w:hAnsi="Arial" w:cs="Arial"/>
            <w:lang w:eastAsia="zh-CN"/>
          </w:rPr>
          <w:t>apr</w:t>
        </w:r>
        <w:r w:rsidRPr="002836A5">
          <w:rPr>
            <w:rFonts w:ascii="Arial" w:hAnsi="Arial" w:cs="Arial"/>
            <w:lang w:eastAsia="zh-CN"/>
          </w:rPr>
          <w:t>.</w:t>
        </w:r>
        <w:r w:rsidRPr="000B1D80">
          <w:rPr>
            <w:rFonts w:ascii="Arial" w:hAnsi="Arial" w:cs="Arial"/>
            <w:lang w:eastAsia="zh-CN"/>
          </w:rPr>
          <w:t>gov</w:t>
        </w:r>
        <w:r w:rsidRPr="002836A5">
          <w:rPr>
            <w:rFonts w:ascii="Arial" w:hAnsi="Arial" w:cs="Arial"/>
            <w:lang w:eastAsia="zh-CN"/>
          </w:rPr>
          <w:t>.</w:t>
        </w:r>
        <w:r w:rsidRPr="000B1D80">
          <w:rPr>
            <w:rFonts w:ascii="Arial" w:hAnsi="Arial" w:cs="Arial"/>
            <w:lang w:eastAsia="zh-CN"/>
          </w:rPr>
          <w:t>rs</w:t>
        </w:r>
      </w:hyperlink>
      <w:r w:rsidR="00551577" w:rsidRPr="000B1D80">
        <w:rPr>
          <w:rFonts w:ascii="Arial" w:hAnsi="Arial" w:cs="Arial"/>
          <w:lang w:val="sr-Cyrl-CS"/>
        </w:rPr>
        <w:t xml:space="preserve"> </w:t>
      </w:r>
    </w:p>
    <w:p w14:paraId="1302A820" w14:textId="77777777" w:rsidR="007F582B" w:rsidRPr="002836A5" w:rsidRDefault="007F582B" w:rsidP="00AC352A">
      <w:pPr>
        <w:pStyle w:val="ListParagraph"/>
        <w:numPr>
          <w:ilvl w:val="0"/>
          <w:numId w:val="24"/>
        </w:numPr>
        <w:spacing w:before="0" w:after="0" w:line="240" w:lineRule="auto"/>
        <w:rPr>
          <w:rFonts w:ascii="Arial" w:hAnsi="Arial" w:cs="Arial"/>
          <w:lang w:eastAsia="zh-CN"/>
        </w:rPr>
      </w:pPr>
      <w:proofErr w:type="gramStart"/>
      <w:r w:rsidRPr="002836A5">
        <w:rPr>
          <w:rFonts w:ascii="Arial" w:hAnsi="Arial" w:cs="Arial"/>
          <w:lang w:eastAsia="zh-CN"/>
        </w:rPr>
        <w:t>доказ</w:t>
      </w:r>
      <w:r w:rsidR="0016336A" w:rsidRPr="002836A5">
        <w:rPr>
          <w:rFonts w:ascii="Arial" w:hAnsi="Arial" w:cs="Arial"/>
          <w:lang w:eastAsia="zh-CN"/>
        </w:rPr>
        <w:t>и</w:t>
      </w:r>
      <w:proofErr w:type="gramEnd"/>
      <w:r w:rsidR="0016336A" w:rsidRPr="002836A5">
        <w:rPr>
          <w:rFonts w:ascii="Arial" w:hAnsi="Arial" w:cs="Arial"/>
          <w:lang w:eastAsia="zh-CN"/>
        </w:rPr>
        <w:t xml:space="preserve"> из члана 75. </w:t>
      </w:r>
      <w:proofErr w:type="gramStart"/>
      <w:r w:rsidR="0016336A" w:rsidRPr="002836A5">
        <w:rPr>
          <w:rFonts w:ascii="Arial" w:hAnsi="Arial" w:cs="Arial"/>
          <w:lang w:eastAsia="zh-CN"/>
        </w:rPr>
        <w:t>став</w:t>
      </w:r>
      <w:proofErr w:type="gramEnd"/>
      <w:r w:rsidR="0016336A" w:rsidRPr="002836A5">
        <w:rPr>
          <w:rFonts w:ascii="Arial" w:hAnsi="Arial" w:cs="Arial"/>
          <w:lang w:eastAsia="zh-CN"/>
        </w:rPr>
        <w:t xml:space="preserve"> 1. тачка 1)</w:t>
      </w:r>
      <w:r w:rsidRPr="002836A5">
        <w:rPr>
          <w:rFonts w:ascii="Arial" w:hAnsi="Arial" w:cs="Arial"/>
          <w:lang w:eastAsia="zh-CN"/>
        </w:rPr>
        <w:t>,</w:t>
      </w:r>
      <w:r w:rsidR="0016336A" w:rsidRPr="000B1D80">
        <w:rPr>
          <w:rFonts w:ascii="Arial" w:hAnsi="Arial" w:cs="Arial"/>
          <w:lang w:val="sr-Cyrl-CS" w:eastAsia="zh-CN"/>
        </w:rPr>
        <w:t xml:space="preserve"> </w:t>
      </w:r>
      <w:r w:rsidRPr="002836A5">
        <w:rPr>
          <w:rFonts w:ascii="Arial" w:hAnsi="Arial" w:cs="Arial"/>
          <w:lang w:eastAsia="zh-CN"/>
        </w:rPr>
        <w:t>2) и 4) З</w:t>
      </w:r>
      <w:r w:rsidR="00250031" w:rsidRPr="002836A5">
        <w:rPr>
          <w:rFonts w:ascii="Arial" w:hAnsi="Arial" w:cs="Arial"/>
          <w:lang w:eastAsia="zh-CN"/>
        </w:rPr>
        <w:t>акона</w:t>
      </w:r>
    </w:p>
    <w:p w14:paraId="67F88440" w14:textId="77777777" w:rsidR="000D0347" w:rsidRPr="000B1D80" w:rsidRDefault="007F582B" w:rsidP="00AC352A">
      <w:pPr>
        <w:pStyle w:val="ListParagraph"/>
        <w:numPr>
          <w:ilvl w:val="1"/>
          <w:numId w:val="24"/>
        </w:numPr>
        <w:spacing w:before="0" w:after="0" w:line="240" w:lineRule="auto"/>
        <w:rPr>
          <w:rFonts w:ascii="Arial" w:hAnsi="Arial" w:cs="Arial"/>
          <w:lang w:val="sr-Cyrl-CS" w:eastAsia="zh-CN"/>
        </w:rPr>
      </w:pPr>
      <w:r w:rsidRPr="002836A5">
        <w:rPr>
          <w:rFonts w:ascii="Arial" w:hAnsi="Arial" w:cs="Arial"/>
          <w:lang w:eastAsia="zh-CN"/>
        </w:rPr>
        <w:t xml:space="preserve">регистар понуђача: </w:t>
      </w:r>
      <w:hyperlink r:id="rId344" w:history="1">
        <w:r w:rsidRPr="000B1D80">
          <w:rPr>
            <w:rFonts w:ascii="Arial" w:hAnsi="Arial" w:cs="Arial"/>
            <w:lang w:eastAsia="zh-CN"/>
          </w:rPr>
          <w:t>www</w:t>
        </w:r>
        <w:r w:rsidRPr="002836A5">
          <w:rPr>
            <w:rFonts w:ascii="Arial" w:hAnsi="Arial" w:cs="Arial"/>
            <w:lang w:eastAsia="zh-CN"/>
          </w:rPr>
          <w:t>.</w:t>
        </w:r>
        <w:r w:rsidRPr="000B1D80">
          <w:rPr>
            <w:rFonts w:ascii="Arial" w:hAnsi="Arial" w:cs="Arial"/>
            <w:lang w:eastAsia="zh-CN"/>
          </w:rPr>
          <w:t>apr</w:t>
        </w:r>
        <w:r w:rsidRPr="002836A5">
          <w:rPr>
            <w:rFonts w:ascii="Arial" w:hAnsi="Arial" w:cs="Arial"/>
            <w:lang w:eastAsia="zh-CN"/>
          </w:rPr>
          <w:t>.</w:t>
        </w:r>
        <w:r w:rsidRPr="000B1D80">
          <w:rPr>
            <w:rFonts w:ascii="Arial" w:hAnsi="Arial" w:cs="Arial"/>
            <w:lang w:eastAsia="zh-CN"/>
          </w:rPr>
          <w:t>gov</w:t>
        </w:r>
        <w:r w:rsidRPr="002836A5">
          <w:rPr>
            <w:rFonts w:ascii="Arial" w:hAnsi="Arial" w:cs="Arial"/>
            <w:lang w:eastAsia="zh-CN"/>
          </w:rPr>
          <w:t>.</w:t>
        </w:r>
        <w:r w:rsidRPr="000B1D80">
          <w:rPr>
            <w:rFonts w:ascii="Arial" w:hAnsi="Arial" w:cs="Arial"/>
            <w:lang w:eastAsia="zh-CN"/>
          </w:rPr>
          <w:t>rs</w:t>
        </w:r>
      </w:hyperlink>
      <w:r w:rsidR="00551577" w:rsidRPr="000B1D80">
        <w:rPr>
          <w:rFonts w:ascii="Arial" w:hAnsi="Arial" w:cs="Arial"/>
          <w:lang w:val="sr-Cyrl-CS"/>
        </w:rPr>
        <w:t xml:space="preserve"> </w:t>
      </w:r>
    </w:p>
    <w:p w14:paraId="43F68708" w14:textId="77777777" w:rsidR="000D0347" w:rsidRPr="000B1D80" w:rsidRDefault="000D0347" w:rsidP="00AC352A">
      <w:pPr>
        <w:pStyle w:val="ListParagraph"/>
        <w:numPr>
          <w:ilvl w:val="0"/>
          <w:numId w:val="24"/>
        </w:numPr>
        <w:spacing w:before="0"/>
        <w:rPr>
          <w:rFonts w:ascii="Arial" w:hAnsi="Arial" w:cs="Arial"/>
          <w:lang w:eastAsia="zh-CN"/>
        </w:rPr>
      </w:pPr>
      <w:r w:rsidRPr="000B1D80">
        <w:rPr>
          <w:rFonts w:ascii="Arial" w:hAnsi="Arial" w:cs="Arial"/>
          <w:lang w:eastAsia="zh-CN"/>
        </w:rPr>
        <w:t>nbs.rs</w:t>
      </w:r>
    </w:p>
    <w:p w14:paraId="63A71A71" w14:textId="77777777" w:rsidR="00DC0396" w:rsidRPr="002836A5" w:rsidRDefault="00DC0396"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lastRenderedPageBreak/>
        <w:t xml:space="preserve">Наручилац не може одбити </w:t>
      </w:r>
      <w:r w:rsidRPr="000B1D80">
        <w:rPr>
          <w:rFonts w:ascii="Arial" w:hAnsi="Arial" w:cs="Arial"/>
          <w:lang w:val="sr-Cyrl-CS" w:eastAsia="zh-CN"/>
        </w:rPr>
        <w:t xml:space="preserve">понуду </w:t>
      </w:r>
      <w:r w:rsidRPr="002836A5">
        <w:rPr>
          <w:rFonts w:ascii="Arial" w:hAnsi="Arial" w:cs="Arial"/>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1CAE4768" w14:textId="77777777" w:rsidR="00B13CD3" w:rsidRPr="000B1D80" w:rsidRDefault="00B13CD3" w:rsidP="00AC352A">
      <w:pPr>
        <w:pStyle w:val="ListParagraph"/>
        <w:numPr>
          <w:ilvl w:val="0"/>
          <w:numId w:val="40"/>
        </w:numPr>
        <w:spacing w:before="0" w:after="0" w:line="240" w:lineRule="auto"/>
        <w:rPr>
          <w:rFonts w:ascii="Arial" w:hAnsi="Arial" w:cs="Arial"/>
          <w:lang w:val="sr-Cyrl-CS" w:eastAsia="zh-CN"/>
        </w:rPr>
      </w:pPr>
      <w:r w:rsidRPr="002836A5">
        <w:rPr>
          <w:rFonts w:ascii="Arial" w:hAnsi="Arial"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2836A5">
        <w:rPr>
          <w:rFonts w:ascii="Arial" w:hAnsi="Arial" w:cs="Arial"/>
          <w:lang w:eastAsia="zh-CN"/>
        </w:rPr>
        <w:t>е уређује електронски документ</w:t>
      </w:r>
      <w:r w:rsidR="00C10575" w:rsidRPr="000B1D80">
        <w:rPr>
          <w:rFonts w:ascii="Arial" w:hAnsi="Arial" w:cs="Arial"/>
          <w:lang w:val="sr-Cyrl-CS" w:eastAsia="zh-CN"/>
        </w:rPr>
        <w:t>.</w:t>
      </w:r>
    </w:p>
    <w:p w14:paraId="64F618E7" w14:textId="77777777" w:rsidR="00B13CD3" w:rsidRPr="002836A5" w:rsidRDefault="00B13CD3"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02631A1" w14:textId="77777777" w:rsidR="00B13CD3" w:rsidRPr="002836A5" w:rsidRDefault="00B13CD3"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2836A5">
        <w:rPr>
          <w:rFonts w:ascii="Arial" w:hAnsi="Arial" w:cs="Arial"/>
          <w:lang w:eastAsia="zh-CN"/>
        </w:rPr>
        <w:t xml:space="preserve"> </w:t>
      </w:r>
    </w:p>
    <w:p w14:paraId="644AD3EA" w14:textId="77777777" w:rsidR="00B13CD3" w:rsidRPr="002836A5" w:rsidRDefault="00B13CD3" w:rsidP="00AC352A">
      <w:pPr>
        <w:pStyle w:val="ListParagraph"/>
        <w:numPr>
          <w:ilvl w:val="0"/>
          <w:numId w:val="40"/>
        </w:numPr>
        <w:spacing w:before="0" w:after="0" w:line="240" w:lineRule="auto"/>
        <w:rPr>
          <w:rFonts w:ascii="Arial" w:hAnsi="Arial" w:cs="Arial"/>
          <w:lang w:eastAsia="zh-CN"/>
        </w:rPr>
      </w:pPr>
      <w:r w:rsidRPr="002836A5">
        <w:rPr>
          <w:rFonts w:ascii="Arial" w:hAnsi="Arial" w:cs="Arial"/>
          <w:lang w:eastAsia="zh-CN"/>
        </w:rPr>
        <w:t xml:space="preserve">Ако се у држави у којој понуђач има седиште не издају докази из члана 77. </w:t>
      </w:r>
      <w:r w:rsidR="00C10575" w:rsidRPr="000B1D80">
        <w:rPr>
          <w:rFonts w:ascii="Arial" w:hAnsi="Arial" w:cs="Arial"/>
          <w:lang w:val="sr-Cyrl-CS" w:eastAsia="zh-CN"/>
        </w:rPr>
        <w:t xml:space="preserve">став 1. </w:t>
      </w:r>
      <w:r w:rsidRPr="002836A5">
        <w:rPr>
          <w:rFonts w:ascii="Arial" w:hAnsi="Arial" w:cs="Arial"/>
          <w:lang w:eastAsia="zh-CN"/>
        </w:rPr>
        <w:t>З</w:t>
      </w:r>
      <w:r w:rsidR="007F582B" w:rsidRPr="002836A5">
        <w:rPr>
          <w:rFonts w:ascii="Arial" w:hAnsi="Arial" w:cs="Arial"/>
          <w:lang w:eastAsia="zh-CN"/>
        </w:rPr>
        <w:t>акона</w:t>
      </w:r>
      <w:r w:rsidRPr="002836A5">
        <w:rPr>
          <w:rFonts w:ascii="Arial" w:hAnsi="Arial"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2836A5">
        <w:rPr>
          <w:rFonts w:ascii="Arial" w:hAnsi="Arial" w:cs="Arial"/>
          <w:lang w:eastAsia="zh-CN"/>
        </w:rPr>
        <w:t xml:space="preserve">. </w:t>
      </w:r>
    </w:p>
    <w:p w14:paraId="25B09D76" w14:textId="77777777" w:rsidR="00B13CD3" w:rsidRPr="002836A5" w:rsidRDefault="00B13CD3" w:rsidP="00AC352A">
      <w:pPr>
        <w:pStyle w:val="ListParagraph"/>
        <w:numPr>
          <w:ilvl w:val="0"/>
          <w:numId w:val="40"/>
        </w:numPr>
        <w:spacing w:before="0" w:after="0" w:line="240" w:lineRule="auto"/>
        <w:ind w:left="357" w:hanging="357"/>
        <w:rPr>
          <w:rFonts w:ascii="Arial" w:hAnsi="Arial" w:cs="Arial"/>
          <w:lang w:eastAsia="zh-CN"/>
        </w:rPr>
      </w:pPr>
      <w:r w:rsidRPr="002836A5">
        <w:rPr>
          <w:rFonts w:ascii="Arial" w:hAnsi="Arial" w:cs="Arial"/>
          <w:lang w:eastAsia="zh-CN"/>
        </w:rPr>
        <w:t xml:space="preserve">Понуђач је дужан да без одлагања, а најкасније у року од </w:t>
      </w:r>
      <w:r w:rsidR="004C0759" w:rsidRPr="002836A5">
        <w:rPr>
          <w:rFonts w:ascii="Arial" w:hAnsi="Arial" w:cs="Arial"/>
          <w:lang w:eastAsia="zh-CN"/>
        </w:rPr>
        <w:t>5 (</w:t>
      </w:r>
      <w:r w:rsidRPr="002836A5">
        <w:rPr>
          <w:rFonts w:ascii="Arial" w:hAnsi="Arial" w:cs="Arial"/>
          <w:lang w:eastAsia="zh-CN"/>
        </w:rPr>
        <w:t>пет</w:t>
      </w:r>
      <w:r w:rsidR="004C0759" w:rsidRPr="002836A5">
        <w:rPr>
          <w:rFonts w:ascii="Arial" w:hAnsi="Arial" w:cs="Arial"/>
          <w:lang w:eastAsia="zh-CN"/>
        </w:rPr>
        <w:t>)</w:t>
      </w:r>
      <w:r w:rsidRPr="002836A5">
        <w:rPr>
          <w:rFonts w:ascii="Arial" w:hAnsi="Arial" w:cs="Arial"/>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3958F76" w14:textId="77777777" w:rsidR="004109CC" w:rsidRPr="002836A5" w:rsidRDefault="004109CC" w:rsidP="004109CC">
      <w:pPr>
        <w:spacing w:before="0"/>
        <w:rPr>
          <w:rFonts w:cs="Arial"/>
          <w:lang w:eastAsia="zh-CN"/>
        </w:rPr>
      </w:pPr>
    </w:p>
    <w:p w14:paraId="1BAD624F" w14:textId="77777777" w:rsidR="00EA337C" w:rsidRPr="002836A5" w:rsidRDefault="00EA337C" w:rsidP="004109CC">
      <w:pPr>
        <w:spacing w:before="0"/>
        <w:rPr>
          <w:rFonts w:cs="Arial"/>
          <w:lang w:eastAsia="zh-CN"/>
        </w:rPr>
      </w:pPr>
    </w:p>
    <w:p w14:paraId="65A12C44" w14:textId="77777777" w:rsidR="00322313" w:rsidRPr="00A44D14" w:rsidRDefault="00314A4F" w:rsidP="000B1D80">
      <w:pPr>
        <w:pStyle w:val="Heading10"/>
        <w:spacing w:before="0"/>
        <w:ind w:left="357" w:firstLine="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297798704"/>
      <w:bookmarkStart w:id="191" w:name="_Toc310433002"/>
      <w:bookmarkStart w:id="192" w:name="_Toc374917437"/>
      <w:bookmarkStart w:id="193" w:name="_Toc415142477"/>
      <w:bookmarkStart w:id="194"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A44D14">
        <w:rPr>
          <w:rFonts w:cs="Arial"/>
        </w:rPr>
        <w:t xml:space="preserve">5. </w:t>
      </w:r>
      <w:bookmarkStart w:id="195" w:name="_Toc442559885"/>
      <w:r w:rsidR="00575E9E" w:rsidRPr="00A44D14">
        <w:rPr>
          <w:rFonts w:cs="Arial"/>
        </w:rPr>
        <w:t xml:space="preserve"> </w:t>
      </w:r>
      <w:r w:rsidR="00322313" w:rsidRPr="00A44D14">
        <w:rPr>
          <w:rFonts w:cs="Arial"/>
        </w:rPr>
        <w:t>КРИТЕРИЈУМ ЗА ДОДЕЛУ УГОВОРА</w:t>
      </w:r>
      <w:bookmarkEnd w:id="195"/>
    </w:p>
    <w:p w14:paraId="732C160D" w14:textId="77777777" w:rsidR="004109CC" w:rsidRPr="002836A5" w:rsidRDefault="004109CC" w:rsidP="00CB64CF">
      <w:pPr>
        <w:spacing w:before="0"/>
        <w:rPr>
          <w:rFonts w:cs="Arial"/>
        </w:rPr>
      </w:pPr>
    </w:p>
    <w:p w14:paraId="7D56D965" w14:textId="77777777" w:rsidR="006254A1" w:rsidRPr="002836A5" w:rsidRDefault="006254A1" w:rsidP="00CB64CF">
      <w:pPr>
        <w:spacing w:before="0"/>
        <w:rPr>
          <w:rFonts w:cs="Arial"/>
        </w:rPr>
      </w:pPr>
      <w:r w:rsidRPr="002836A5">
        <w:rPr>
          <w:rFonts w:cs="Arial"/>
        </w:rPr>
        <w:t>Одлуку о додели уговора Наручилац ће донети применом критеријума „</w:t>
      </w:r>
      <w:r w:rsidR="007B77B7" w:rsidRPr="002836A5">
        <w:rPr>
          <w:rFonts w:cs="Arial"/>
        </w:rPr>
        <w:t>Најнижа понуђена цена</w:t>
      </w:r>
      <w:r w:rsidRPr="002836A5">
        <w:rPr>
          <w:rFonts w:cs="Arial"/>
        </w:rPr>
        <w:t>“.</w:t>
      </w:r>
    </w:p>
    <w:p w14:paraId="07DEEE75" w14:textId="77777777" w:rsidR="003736A5" w:rsidRDefault="003736A5" w:rsidP="003736A5">
      <w:pPr>
        <w:rPr>
          <w:rFonts w:cs="Arial"/>
        </w:rPr>
      </w:pPr>
      <w:r w:rsidRPr="00A44D14">
        <w:rPr>
          <w:rFonts w:cs="Arial"/>
        </w:rPr>
        <w:t>Критеријум за оцењивање понуда Најнижа понуђена цена, заснива се на понуђеној цени као једином критеријуму</w:t>
      </w:r>
      <w:r w:rsidR="00683A28">
        <w:rPr>
          <w:rFonts w:cs="Arial"/>
        </w:rPr>
        <w:t xml:space="preserve"> у складу са Обрасцем структуре </w:t>
      </w:r>
      <w:r w:rsidR="00683A28" w:rsidRPr="0024742E">
        <w:rPr>
          <w:rFonts w:cs="Arial"/>
        </w:rPr>
        <w:t xml:space="preserve">цене (Образац </w:t>
      </w:r>
      <w:r w:rsidR="0024742E" w:rsidRPr="0024742E">
        <w:rPr>
          <w:rFonts w:cs="Arial"/>
        </w:rPr>
        <w:t>2</w:t>
      </w:r>
      <w:r w:rsidR="00683A28" w:rsidRPr="0024742E">
        <w:rPr>
          <w:rFonts w:cs="Arial"/>
        </w:rPr>
        <w:t>)</w:t>
      </w:r>
      <w:r w:rsidRPr="0024742E">
        <w:rPr>
          <w:rFonts w:cs="Arial"/>
        </w:rPr>
        <w:t>.</w:t>
      </w:r>
      <w:r w:rsidRPr="00153B6D">
        <w:rPr>
          <w:rFonts w:cs="Arial"/>
        </w:rPr>
        <w:t xml:space="preserve"> </w:t>
      </w:r>
    </w:p>
    <w:p w14:paraId="0E6EAE3D" w14:textId="77777777" w:rsidR="00BE2C25" w:rsidRPr="00BE2C25" w:rsidRDefault="00BE2C25" w:rsidP="00BE2C25">
      <w:pPr>
        <w:rPr>
          <w:rFonts w:cs="Arial"/>
        </w:rPr>
      </w:pPr>
      <w:r w:rsidRPr="00BE2C25">
        <w:rPr>
          <w:rFonts w:cs="Arial"/>
        </w:rPr>
        <w:t xml:space="preserve">У случају примене критеријума најниже понуђене цене, а у ситуацији када постоје понуде домаћег и страног понуђача који изводе </w:t>
      </w:r>
      <w:r>
        <w:rPr>
          <w:rFonts w:cs="Arial"/>
        </w:rPr>
        <w:t>услуге</w:t>
      </w:r>
      <w:r w:rsidRPr="00BE2C25">
        <w:rPr>
          <w:rFonts w:cs="Arial"/>
        </w:rPr>
        <w:t>, Наручилац мора изабрати понуду домаћег понуђача под условом да његова понуђена цена није већа од 5% у односу на нaјнижу понуђену цену страног понуђача.</w:t>
      </w:r>
    </w:p>
    <w:p w14:paraId="471F0252" w14:textId="77777777" w:rsidR="00BE2C25" w:rsidRPr="00BE2C25" w:rsidRDefault="00BE2C25" w:rsidP="00BE2C25">
      <w:pPr>
        <w:rPr>
          <w:rFonts w:cs="Arial"/>
        </w:rPr>
      </w:pPr>
      <w:r w:rsidRPr="00BE2C25">
        <w:rPr>
          <w:rFonts w:cs="Arial"/>
        </w:rPr>
        <w:t>У понуђену цену страног понуђача урачунавају се и царинске дажбине.</w:t>
      </w:r>
    </w:p>
    <w:p w14:paraId="0BA8EB6B" w14:textId="77777777" w:rsidR="00BE2C25" w:rsidRDefault="00BE2C25" w:rsidP="00BE2C25">
      <w:pPr>
        <w:rPr>
          <w:rFonts w:cs="Arial"/>
        </w:rPr>
      </w:pPr>
      <w:r w:rsidRPr="00BE2C25">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6A5C235D" w14:textId="77777777" w:rsidR="00957AAE" w:rsidRPr="00957AAE" w:rsidRDefault="00957AAE" w:rsidP="00957AAE">
      <w:pPr>
        <w:rPr>
          <w:rFonts w:cs="Arial"/>
        </w:rPr>
      </w:pPr>
      <w:r w:rsidRPr="00957AAE">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BC5892A" w14:textId="77777777" w:rsidR="00957AAE" w:rsidRPr="00957AAE" w:rsidRDefault="00957AAE" w:rsidP="00957AAE">
      <w:pPr>
        <w:rPr>
          <w:rFonts w:cs="Arial"/>
        </w:rPr>
      </w:pPr>
      <w:r w:rsidRPr="00957AAE">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142BFD0F" w14:textId="77777777" w:rsidR="00957AAE" w:rsidRPr="00957AAE" w:rsidRDefault="00957AAE" w:rsidP="00957AAE">
      <w:pPr>
        <w:rPr>
          <w:rFonts w:cs="Arial"/>
        </w:rPr>
      </w:pPr>
      <w:r w:rsidRPr="00957AAE">
        <w:rPr>
          <w:rFonts w:cs="Arial"/>
        </w:rPr>
        <w:t xml:space="preserve">Предност дата за домаће понуђаче (члан 86.  </w:t>
      </w:r>
      <w:proofErr w:type="gramStart"/>
      <w:r w:rsidRPr="00957AAE">
        <w:rPr>
          <w:rFonts w:cs="Arial"/>
        </w:rPr>
        <w:t>став</w:t>
      </w:r>
      <w:proofErr w:type="gramEnd"/>
      <w:r w:rsidRPr="00957AAE">
        <w:rPr>
          <w:rFonts w:cs="Arial"/>
        </w:rPr>
        <w:t xml:space="preserve">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697D208" w14:textId="77777777" w:rsidR="00957AAE" w:rsidRPr="00957AAE" w:rsidRDefault="00957AAE" w:rsidP="00957AAE">
      <w:pPr>
        <w:rPr>
          <w:rFonts w:cs="Arial"/>
        </w:rPr>
      </w:pPr>
      <w:r w:rsidRPr="00957AAE">
        <w:rPr>
          <w:rFonts w:cs="Arial"/>
        </w:rPr>
        <w:t xml:space="preserve">Предност дата за домаће понуђаче (члан 86. став 3. Закона) у поступцима јавних набавки у којима учествују ¬понуђачи из држава потписница Споразума о стабилизацији </w:t>
      </w:r>
      <w:r w:rsidRPr="00957AAE">
        <w:rPr>
          <w:rFonts w:cs="Arial"/>
        </w:rPr>
        <w:lastRenderedPageBreak/>
        <w:t>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96175D7" w14:textId="77777777" w:rsidR="000E2EF2" w:rsidRDefault="000E2EF2" w:rsidP="000E2EF2">
      <w:pPr>
        <w:spacing w:before="0"/>
        <w:rPr>
          <w:rFonts w:cs="Arial"/>
        </w:rPr>
      </w:pPr>
    </w:p>
    <w:p w14:paraId="6AF29989" w14:textId="77777777" w:rsidR="00A55189" w:rsidRDefault="00A55189" w:rsidP="000E2EF2">
      <w:pPr>
        <w:spacing w:before="0"/>
        <w:rPr>
          <w:rFonts w:cs="Arial"/>
        </w:rPr>
      </w:pPr>
    </w:p>
    <w:p w14:paraId="77F91434" w14:textId="77777777" w:rsidR="00A55189" w:rsidRDefault="00A55189" w:rsidP="000E2EF2">
      <w:pPr>
        <w:spacing w:before="0"/>
        <w:rPr>
          <w:rFonts w:cs="Arial"/>
        </w:rPr>
      </w:pPr>
    </w:p>
    <w:p w14:paraId="2988FD69" w14:textId="77777777" w:rsidR="00F2411A" w:rsidRPr="000B1D80" w:rsidRDefault="00F2411A" w:rsidP="00AC352A">
      <w:pPr>
        <w:pStyle w:val="Heading10"/>
        <w:numPr>
          <w:ilvl w:val="1"/>
          <w:numId w:val="62"/>
        </w:numPr>
        <w:rPr>
          <w:rFonts w:cs="Arial"/>
        </w:rPr>
      </w:pPr>
      <w:r w:rsidRPr="000B1D80">
        <w:rPr>
          <w:rFonts w:cs="Arial"/>
        </w:rPr>
        <w:t>РЕЗЕРВНИ КРИТЕРИЈУМ</w:t>
      </w:r>
    </w:p>
    <w:p w14:paraId="076E7BFD" w14:textId="77777777" w:rsidR="004109CC" w:rsidRPr="000B1D80" w:rsidRDefault="004109CC" w:rsidP="001B5A76">
      <w:pPr>
        <w:pStyle w:val="BodyText"/>
        <w:tabs>
          <w:tab w:val="num" w:pos="709"/>
        </w:tabs>
        <w:spacing w:before="0"/>
        <w:rPr>
          <w:rFonts w:cs="Arial"/>
          <w:sz w:val="22"/>
          <w:szCs w:val="22"/>
        </w:rPr>
      </w:pPr>
    </w:p>
    <w:p w14:paraId="34976065" w14:textId="77777777" w:rsidR="001B5A76" w:rsidRPr="000B1D80" w:rsidRDefault="001B5A76" w:rsidP="00E74FA1">
      <w:pPr>
        <w:pStyle w:val="BodyText"/>
        <w:tabs>
          <w:tab w:val="num" w:pos="709"/>
        </w:tabs>
        <w:spacing w:before="0"/>
        <w:rPr>
          <w:rFonts w:cs="Arial"/>
          <w:sz w:val="22"/>
          <w:szCs w:val="22"/>
        </w:rPr>
      </w:pPr>
      <w:r w:rsidRPr="000B1D80">
        <w:rPr>
          <w:rFonts w:cs="Arial"/>
          <w:sz w:val="22"/>
          <w:szCs w:val="22"/>
        </w:rPr>
        <w:t xml:space="preserve">Уколико две или више понуда имају једнаку понуђену цену која је и најнижа, Наручилац ће уговор доделити понуђачу који буде извучен путем жреба. </w:t>
      </w:r>
    </w:p>
    <w:p w14:paraId="2E59C11C" w14:textId="77777777" w:rsidR="001B5A76" w:rsidRPr="000B1D80" w:rsidRDefault="001B5A76" w:rsidP="00E74FA1">
      <w:pPr>
        <w:pStyle w:val="BodyText"/>
        <w:tabs>
          <w:tab w:val="num" w:pos="709"/>
        </w:tabs>
        <w:spacing w:before="0"/>
        <w:rPr>
          <w:rFonts w:cs="Arial"/>
          <w:sz w:val="22"/>
          <w:szCs w:val="22"/>
        </w:rPr>
      </w:pPr>
    </w:p>
    <w:p w14:paraId="44520E69" w14:textId="77777777" w:rsidR="001B5A76" w:rsidRPr="002836A5" w:rsidRDefault="001B5A76" w:rsidP="00E74FA1">
      <w:pPr>
        <w:spacing w:before="0"/>
        <w:rPr>
          <w:rFonts w:cs="Arial"/>
        </w:rPr>
      </w:pPr>
      <w:r w:rsidRPr="002836A5">
        <w:rPr>
          <w:rFonts w:cs="Arial"/>
        </w:rPr>
        <w:t xml:space="preserve">Наручилац ће писмено обавестити све понуђаче који су поднели понуде о датуму када ће се одржати извлачење путем жреба. </w:t>
      </w:r>
    </w:p>
    <w:p w14:paraId="1AFFB7AD" w14:textId="77777777" w:rsidR="001B5A76" w:rsidRPr="002836A5" w:rsidRDefault="001B5A76" w:rsidP="00E74FA1">
      <w:pPr>
        <w:spacing w:before="0"/>
        <w:rPr>
          <w:rFonts w:cs="Arial"/>
        </w:rPr>
      </w:pPr>
    </w:p>
    <w:p w14:paraId="5F36200B" w14:textId="77777777" w:rsidR="001B5A76" w:rsidRPr="002836A5" w:rsidRDefault="001B5A76" w:rsidP="00E74FA1">
      <w:pPr>
        <w:spacing w:before="0"/>
        <w:rPr>
          <w:rFonts w:cs="Arial"/>
        </w:rPr>
      </w:pPr>
      <w:r w:rsidRPr="002836A5">
        <w:rPr>
          <w:rFonts w:cs="Arial"/>
        </w:rPr>
        <w:t xml:space="preserve">Жребом ће бити обухваћене само оне понуде које имају једнаку најнижу понуђену цену. </w:t>
      </w:r>
    </w:p>
    <w:p w14:paraId="3A7828AD" w14:textId="77777777" w:rsidR="001B5A76" w:rsidRPr="002836A5" w:rsidRDefault="001B5A76" w:rsidP="00E74FA1">
      <w:pPr>
        <w:spacing w:before="0"/>
        <w:rPr>
          <w:rFonts w:cs="Arial"/>
        </w:rPr>
      </w:pPr>
    </w:p>
    <w:p w14:paraId="2EBD5728" w14:textId="77777777" w:rsidR="001B5A76" w:rsidRPr="002836A5" w:rsidRDefault="001B5A76" w:rsidP="00E74FA1">
      <w:pPr>
        <w:spacing w:before="0"/>
        <w:rPr>
          <w:rFonts w:cs="Arial"/>
        </w:rPr>
      </w:pPr>
      <w:r w:rsidRPr="002836A5">
        <w:rPr>
          <w:rFonts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30C558FF" w14:textId="77777777" w:rsidR="001B5A76" w:rsidRPr="002836A5" w:rsidRDefault="001B5A76" w:rsidP="00E74FA1">
      <w:pPr>
        <w:spacing w:before="0"/>
        <w:rPr>
          <w:rFonts w:cs="Arial"/>
        </w:rPr>
      </w:pPr>
    </w:p>
    <w:p w14:paraId="1DF402B5" w14:textId="77777777" w:rsidR="001B5A76" w:rsidRPr="002836A5" w:rsidRDefault="001B5A76" w:rsidP="00E74FA1">
      <w:pPr>
        <w:spacing w:before="0"/>
        <w:rPr>
          <w:rFonts w:cs="Arial"/>
        </w:rPr>
      </w:pPr>
      <w:r w:rsidRPr="002836A5">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14:paraId="3518ABF4" w14:textId="77777777" w:rsidR="00E74FA1" w:rsidRPr="002836A5" w:rsidRDefault="00E74FA1" w:rsidP="00E74FA1">
      <w:pPr>
        <w:spacing w:before="0"/>
        <w:rPr>
          <w:rFonts w:cs="Arial"/>
        </w:rPr>
      </w:pPr>
    </w:p>
    <w:p w14:paraId="0E896D16" w14:textId="77777777" w:rsidR="003736A5" w:rsidRPr="002836A5" w:rsidRDefault="003736A5" w:rsidP="00E74FA1">
      <w:pPr>
        <w:spacing w:before="0"/>
        <w:rPr>
          <w:rFonts w:cs="Arial"/>
        </w:rPr>
      </w:pPr>
      <w:r w:rsidRPr="002836A5">
        <w:rPr>
          <w:rFonts w:cs="Arial"/>
        </w:rPr>
        <w:t xml:space="preserve">Записник </w:t>
      </w:r>
      <w:proofErr w:type="gramStart"/>
      <w:r w:rsidRPr="002836A5">
        <w:rPr>
          <w:rFonts w:cs="Arial"/>
        </w:rPr>
        <w:t>о  извлачењу</w:t>
      </w:r>
      <w:proofErr w:type="gramEnd"/>
      <w:r w:rsidRPr="002836A5">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492A965F" w14:textId="77777777" w:rsidR="00E74FA1" w:rsidRPr="002836A5" w:rsidRDefault="00E74FA1" w:rsidP="00E74FA1">
      <w:pPr>
        <w:spacing w:before="0"/>
        <w:rPr>
          <w:rFonts w:cs="Arial"/>
        </w:rPr>
      </w:pPr>
    </w:p>
    <w:p w14:paraId="01D788E4" w14:textId="77777777" w:rsidR="003736A5" w:rsidRPr="002836A5" w:rsidRDefault="003736A5" w:rsidP="00E74FA1">
      <w:pPr>
        <w:spacing w:before="0"/>
        <w:rPr>
          <w:rFonts w:cs="Arial"/>
        </w:rPr>
      </w:pPr>
      <w:r w:rsidRPr="002836A5">
        <w:rPr>
          <w:rFonts w:cs="Arial"/>
        </w:rPr>
        <w:t xml:space="preserve">Наручилац ће поштом или електронским путем доставити Записник </w:t>
      </w:r>
      <w:proofErr w:type="gramStart"/>
      <w:r w:rsidRPr="002836A5">
        <w:rPr>
          <w:rFonts w:cs="Arial"/>
        </w:rPr>
        <w:t>о  извлачењу</w:t>
      </w:r>
      <w:proofErr w:type="gramEnd"/>
      <w:r w:rsidRPr="002836A5">
        <w:rPr>
          <w:rFonts w:cs="Arial"/>
        </w:rPr>
        <w:t xml:space="preserve"> путем жреба понуђачима који нису присутни на извлачењу.</w:t>
      </w:r>
    </w:p>
    <w:p w14:paraId="44AB4627" w14:textId="77777777" w:rsidR="003736A5" w:rsidRPr="002836A5" w:rsidRDefault="003736A5" w:rsidP="00E74FA1">
      <w:pPr>
        <w:spacing w:before="0"/>
        <w:rPr>
          <w:rFonts w:cs="Arial"/>
          <w:b/>
          <w:bCs/>
          <w:iCs/>
        </w:rPr>
      </w:pPr>
    </w:p>
    <w:p w14:paraId="79AF3044" w14:textId="77777777" w:rsidR="00645F72" w:rsidRPr="000B1D80" w:rsidRDefault="008D2B23" w:rsidP="00AC352A">
      <w:pPr>
        <w:pStyle w:val="Heading10"/>
        <w:numPr>
          <w:ilvl w:val="0"/>
          <w:numId w:val="62"/>
        </w:numPr>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90"/>
      <w:bookmarkEnd w:id="191"/>
      <w:bookmarkEnd w:id="192"/>
      <w:bookmarkEnd w:id="193"/>
      <w:bookmarkEnd w:id="194"/>
      <w:bookmarkEnd w:id="196"/>
      <w:bookmarkEnd w:id="197"/>
      <w:bookmarkEnd w:id="198"/>
      <w:bookmarkEnd w:id="199"/>
      <w:bookmarkEnd w:id="200"/>
      <w:bookmarkEnd w:id="201"/>
      <w:r w:rsidRPr="000B1D80">
        <w:rPr>
          <w:rFonts w:cs="Arial"/>
        </w:rPr>
        <w:t>УПУТСТВО ПОНУЂАЧИМА КАКО ДА САЧИНЕ ПОНУДУ</w:t>
      </w:r>
      <w:bookmarkEnd w:id="202"/>
    </w:p>
    <w:p w14:paraId="50DB9956" w14:textId="77777777" w:rsidR="004109CC" w:rsidRPr="000B1D80" w:rsidRDefault="004109CC" w:rsidP="00BB245E">
      <w:pPr>
        <w:pStyle w:val="KDParagraf"/>
        <w:spacing w:before="0"/>
        <w:rPr>
          <w:rFonts w:cs="Arial"/>
          <w:lang w:val="ru-RU"/>
        </w:rPr>
      </w:pPr>
    </w:p>
    <w:p w14:paraId="1396632B" w14:textId="77777777" w:rsidR="0016336A" w:rsidRPr="000B1D80" w:rsidRDefault="008D2B23" w:rsidP="00BB245E">
      <w:pPr>
        <w:pStyle w:val="KDParagraf"/>
        <w:spacing w:before="0"/>
        <w:rPr>
          <w:rFonts w:cs="Arial"/>
          <w:lang w:val="ru-RU"/>
        </w:rPr>
      </w:pPr>
      <w:r w:rsidRPr="000B1D8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B6723D1" w14:textId="77777777" w:rsidR="002C62FC" w:rsidRPr="004E58E4" w:rsidRDefault="002C62FC" w:rsidP="00BB245E">
      <w:pPr>
        <w:pStyle w:val="KDParagraf"/>
        <w:spacing w:before="0"/>
        <w:rPr>
          <w:rFonts w:cs="Arial"/>
        </w:rPr>
      </w:pPr>
    </w:p>
    <w:p w14:paraId="0ED5CF70" w14:textId="77777777" w:rsidR="008D2B23" w:rsidRPr="002836A5" w:rsidRDefault="008D2B23" w:rsidP="00BB245E">
      <w:pPr>
        <w:pStyle w:val="KDParagraf"/>
        <w:spacing w:before="0"/>
        <w:rPr>
          <w:rFonts w:cs="Arial"/>
        </w:rPr>
      </w:pPr>
      <w:r w:rsidRPr="002836A5">
        <w:rPr>
          <w:rFonts w:cs="Arial"/>
        </w:rPr>
        <w:t>Понуђач мора да испуњ</w:t>
      </w:r>
      <w:r w:rsidR="00385082" w:rsidRPr="002836A5">
        <w:rPr>
          <w:rFonts w:cs="Arial"/>
        </w:rPr>
        <w:t>ава све услове одређене Законом</w:t>
      </w:r>
      <w:r w:rsidRPr="002836A5">
        <w:rPr>
          <w:rFonts w:cs="Arial"/>
        </w:rPr>
        <w:t xml:space="preserve"> и конкурсном </w:t>
      </w:r>
      <w:r w:rsidR="00385082" w:rsidRPr="002836A5">
        <w:rPr>
          <w:rFonts w:cs="Arial"/>
        </w:rPr>
        <w:t>д</w:t>
      </w:r>
      <w:r w:rsidRPr="002836A5">
        <w:rPr>
          <w:rFonts w:cs="Arial"/>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B83AC3E" w14:textId="77777777" w:rsidR="008D2B23" w:rsidRPr="002836A5" w:rsidRDefault="008D2B23" w:rsidP="00BB245E">
      <w:pPr>
        <w:pStyle w:val="KDParagraf"/>
        <w:spacing w:before="0"/>
        <w:rPr>
          <w:rFonts w:cs="Arial"/>
        </w:rPr>
      </w:pPr>
    </w:p>
    <w:p w14:paraId="457394F9" w14:textId="77777777" w:rsidR="00DB2484" w:rsidRPr="002836A5" w:rsidRDefault="00314A4F" w:rsidP="00BB245E">
      <w:pPr>
        <w:spacing w:before="0"/>
        <w:rPr>
          <w:rFonts w:cs="Arial"/>
          <w:b/>
        </w:rPr>
      </w:pPr>
      <w:r w:rsidRPr="002836A5">
        <w:rPr>
          <w:rFonts w:cs="Arial"/>
          <w:b/>
        </w:rPr>
        <w:t>6</w:t>
      </w:r>
      <w:r w:rsidR="00960796" w:rsidRPr="002836A5">
        <w:rPr>
          <w:rFonts w:cs="Arial"/>
          <w:b/>
        </w:rPr>
        <w:t xml:space="preserve">.1. </w:t>
      </w:r>
      <w:bookmarkStart w:id="203" w:name="_Toc441651577"/>
      <w:bookmarkStart w:id="204" w:name="_Toc442559888"/>
      <w:r w:rsidR="008D2B23" w:rsidRPr="002836A5">
        <w:rPr>
          <w:rFonts w:cs="Arial"/>
          <w:b/>
        </w:rPr>
        <w:t>Језик на којем понуда мора бити састављена</w:t>
      </w:r>
      <w:bookmarkEnd w:id="203"/>
      <w:bookmarkEnd w:id="204"/>
    </w:p>
    <w:p w14:paraId="7E26F51C" w14:textId="77777777" w:rsidR="004109CC" w:rsidRPr="002836A5" w:rsidRDefault="004109CC" w:rsidP="00BB245E">
      <w:pPr>
        <w:pStyle w:val="KDParagraf"/>
        <w:spacing w:before="0"/>
        <w:rPr>
          <w:rFonts w:cs="Arial"/>
        </w:rPr>
      </w:pPr>
    </w:p>
    <w:p w14:paraId="37963F83" w14:textId="77777777" w:rsidR="00936E1C" w:rsidRPr="002836A5" w:rsidRDefault="00936E1C" w:rsidP="00936E1C">
      <w:pPr>
        <w:pStyle w:val="KDParagraf"/>
        <w:spacing w:before="0"/>
        <w:rPr>
          <w:rFonts w:cs="Arial"/>
        </w:rPr>
      </w:pPr>
      <w:r w:rsidRPr="002836A5">
        <w:rPr>
          <w:rFonts w:cs="Arial"/>
        </w:rPr>
        <w:t xml:space="preserve">Наручилац је припремио конкурсну документацију и водиће поступак јавне набавке на српском језику. </w:t>
      </w:r>
    </w:p>
    <w:p w14:paraId="1A0F66AC" w14:textId="77777777" w:rsidR="00936E1C" w:rsidRDefault="00936E1C" w:rsidP="00936E1C">
      <w:pPr>
        <w:pStyle w:val="KDKomentar"/>
        <w:spacing w:before="0"/>
        <w:rPr>
          <w:rFonts w:cs="Arial"/>
          <w:i w:val="0"/>
          <w:color w:val="auto"/>
          <w:sz w:val="22"/>
          <w:szCs w:val="22"/>
        </w:rPr>
      </w:pPr>
    </w:p>
    <w:p w14:paraId="5BE2A568" w14:textId="77777777" w:rsidR="00936E1C" w:rsidRDefault="00936E1C" w:rsidP="00936E1C">
      <w:pPr>
        <w:pStyle w:val="KDKomentar"/>
        <w:spacing w:before="0"/>
        <w:rPr>
          <w:rFonts w:cs="Arial"/>
          <w:i w:val="0"/>
          <w:color w:val="auto"/>
          <w:sz w:val="22"/>
          <w:szCs w:val="22"/>
        </w:rPr>
      </w:pPr>
      <w:r w:rsidRPr="000B1D80">
        <w:rPr>
          <w:rFonts w:cs="Arial"/>
          <w:i w:val="0"/>
          <w:color w:val="auto"/>
          <w:sz w:val="22"/>
          <w:szCs w:val="22"/>
        </w:rPr>
        <w:t>Понуда мора бити сачињена на српском језику.</w:t>
      </w:r>
    </w:p>
    <w:p w14:paraId="20F06737" w14:textId="77777777" w:rsidR="00936E1C" w:rsidRPr="00153B6D" w:rsidRDefault="00936E1C" w:rsidP="00936E1C">
      <w:pPr>
        <w:rPr>
          <w:rStyle w:val="StyleArial"/>
          <w:rFonts w:cs="Arial"/>
          <w:sz w:val="22"/>
          <w:szCs w:val="22"/>
          <w:lang w:val="ru-RU"/>
        </w:rPr>
      </w:pPr>
      <w:r w:rsidRPr="00153B6D">
        <w:rPr>
          <w:rStyle w:val="StyleArial"/>
          <w:rFonts w:cs="Arial"/>
          <w:sz w:val="22"/>
          <w:szCs w:val="22"/>
          <w:lang w:val="ru-RU"/>
        </w:rPr>
        <w:t>Уколико је неки прилог (доказ или документ) на страном језику, Наручилац задржава право да у фази стручне оцене понуда, од Понуђача, тражи превод оверен од стране овлашћеног преводиоца.</w:t>
      </w:r>
    </w:p>
    <w:p w14:paraId="41B47A0E" w14:textId="77777777" w:rsidR="008D2B23" w:rsidRPr="000B1D80" w:rsidRDefault="008D2B23" w:rsidP="00B64B79">
      <w:pPr>
        <w:rPr>
          <w:rFonts w:cs="Arial"/>
          <w:lang w:val="ru-RU" w:eastAsia="sr-Latn-CS"/>
        </w:rPr>
      </w:pPr>
    </w:p>
    <w:p w14:paraId="43BB3318" w14:textId="77777777" w:rsidR="00DB2484" w:rsidRPr="002836A5" w:rsidRDefault="00314A4F" w:rsidP="00BB245E">
      <w:pPr>
        <w:spacing w:before="0"/>
        <w:rPr>
          <w:rFonts w:cs="Arial"/>
          <w:b/>
        </w:rPr>
      </w:pPr>
      <w:bookmarkStart w:id="205" w:name="_Toc441651578"/>
      <w:bookmarkStart w:id="206" w:name="_Toc442559889"/>
      <w:r w:rsidRPr="002836A5">
        <w:rPr>
          <w:rFonts w:cs="Arial"/>
          <w:b/>
        </w:rPr>
        <w:t>6</w:t>
      </w:r>
      <w:r w:rsidR="00960796" w:rsidRPr="002836A5">
        <w:rPr>
          <w:rFonts w:cs="Arial"/>
          <w:b/>
        </w:rPr>
        <w:t>.2.</w:t>
      </w:r>
      <w:r w:rsidR="002B0A80">
        <w:rPr>
          <w:rFonts w:cs="Arial"/>
          <w:b/>
        </w:rPr>
        <w:t xml:space="preserve"> </w:t>
      </w:r>
      <w:r w:rsidR="008D2B23" w:rsidRPr="002836A5">
        <w:rPr>
          <w:rFonts w:cs="Arial"/>
          <w:b/>
        </w:rPr>
        <w:t xml:space="preserve">Начин састављања </w:t>
      </w:r>
      <w:r w:rsidR="00FC355A" w:rsidRPr="002836A5">
        <w:rPr>
          <w:rFonts w:cs="Arial"/>
          <w:b/>
        </w:rPr>
        <w:t xml:space="preserve">и подношења </w:t>
      </w:r>
      <w:r w:rsidR="008D2B23" w:rsidRPr="002836A5">
        <w:rPr>
          <w:rFonts w:cs="Arial"/>
          <w:b/>
        </w:rPr>
        <w:t>понуде</w:t>
      </w:r>
      <w:bookmarkEnd w:id="205"/>
      <w:bookmarkEnd w:id="206"/>
    </w:p>
    <w:p w14:paraId="7FA3E88C" w14:textId="77777777" w:rsidR="004109CC" w:rsidRPr="000B1D80" w:rsidRDefault="004109CC" w:rsidP="00BB245E">
      <w:pPr>
        <w:pStyle w:val="KDParagraf"/>
        <w:spacing w:before="0"/>
        <w:rPr>
          <w:rFonts w:cs="Arial"/>
        </w:rPr>
      </w:pPr>
    </w:p>
    <w:p w14:paraId="4E1D31FA" w14:textId="77777777" w:rsidR="0016336A" w:rsidRPr="000B1D80" w:rsidRDefault="008D2B23" w:rsidP="00BB245E">
      <w:pPr>
        <w:pStyle w:val="KDParagraf"/>
        <w:spacing w:before="0"/>
        <w:rPr>
          <w:rFonts w:cs="Arial"/>
          <w:lang w:val="ru-RU"/>
        </w:rPr>
      </w:pPr>
      <w:r w:rsidRPr="000B1D80">
        <w:rPr>
          <w:rFonts w:cs="Arial"/>
          <w:lang w:val="ru-RU"/>
        </w:rPr>
        <w:t>Понуђач је обавезан да сачини понуду тако што</w:t>
      </w:r>
      <w:r w:rsidR="00613B13" w:rsidRPr="000B1D80">
        <w:rPr>
          <w:rFonts w:cs="Arial"/>
          <w:lang w:val="ru-RU"/>
        </w:rPr>
        <w:t xml:space="preserve"> Понуђач </w:t>
      </w:r>
      <w:r w:rsidRPr="000B1D80">
        <w:rPr>
          <w:rFonts w:cs="Arial"/>
          <w:lang w:val="ru-RU"/>
        </w:rPr>
        <w:t>уписује тражене податке у обрасце који су саста</w:t>
      </w:r>
      <w:r w:rsidR="00613B13" w:rsidRPr="000B1D80">
        <w:rPr>
          <w:rFonts w:cs="Arial"/>
          <w:lang w:val="ru-RU"/>
        </w:rPr>
        <w:t xml:space="preserve">вни део конкурсне документације </w:t>
      </w:r>
      <w:r w:rsidRPr="000B1D80">
        <w:rPr>
          <w:rFonts w:cs="Arial"/>
          <w:lang w:val="ru-RU"/>
        </w:rPr>
        <w:t xml:space="preserve">и оверава је печатом и потписом </w:t>
      </w:r>
      <w:r w:rsidRPr="000B1D80">
        <w:rPr>
          <w:rFonts w:cs="Arial"/>
          <w:lang w:val="ru-RU"/>
        </w:rPr>
        <w:lastRenderedPageBreak/>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B1D80">
        <w:rPr>
          <w:rFonts w:cs="Arial"/>
          <w:lang w:val="ru-RU"/>
        </w:rPr>
        <w:t xml:space="preserve"> заједно са осталим документима који представљају обавезну садржину понуде.</w:t>
      </w:r>
    </w:p>
    <w:p w14:paraId="51132C0B" w14:textId="77777777" w:rsidR="004109CC" w:rsidRPr="002836A5" w:rsidRDefault="004109CC" w:rsidP="00BB245E">
      <w:pPr>
        <w:pStyle w:val="KDParagraf"/>
        <w:spacing w:before="0"/>
        <w:rPr>
          <w:rFonts w:cs="Arial"/>
        </w:rPr>
      </w:pPr>
    </w:p>
    <w:p w14:paraId="678D953C" w14:textId="77777777" w:rsidR="0016336A" w:rsidRPr="000B1D80" w:rsidRDefault="00EA337C" w:rsidP="00BB245E">
      <w:pPr>
        <w:pStyle w:val="KDParagraf"/>
        <w:spacing w:before="0"/>
        <w:rPr>
          <w:rFonts w:cs="Arial"/>
          <w:lang w:val="sr-Cyrl-CS"/>
        </w:rPr>
      </w:pPr>
      <w:r w:rsidRPr="000B1D80">
        <w:rPr>
          <w:rFonts w:cs="Arial"/>
        </w:rPr>
        <w:t>Пожељно</w:t>
      </w:r>
      <w:r w:rsidR="008925E8" w:rsidRPr="002836A5">
        <w:rPr>
          <w:rFonts w:cs="Arial"/>
        </w:rPr>
        <w:t xml:space="preserve"> је</w:t>
      </w:r>
      <w:r w:rsidR="008D2B23" w:rsidRPr="002836A5">
        <w:rPr>
          <w:rFonts w:cs="Arial"/>
        </w:rPr>
        <w:t xml:space="preserve"> да сви документи поднети у понуди</w:t>
      </w:r>
      <w:r w:rsidR="008C2502" w:rsidRPr="002836A5">
        <w:rPr>
          <w:rFonts w:cs="Arial"/>
        </w:rPr>
        <w:t xml:space="preserve"> </w:t>
      </w:r>
      <w:r w:rsidR="008D2B23" w:rsidRPr="002836A5">
        <w:rPr>
          <w:rFonts w:cs="Arial"/>
        </w:rPr>
        <w:t>буду нумерисани</w:t>
      </w:r>
      <w:r w:rsidR="008D2B23" w:rsidRPr="000B1D80">
        <w:rPr>
          <w:rFonts w:cs="Arial"/>
          <w:lang w:val="sr-Latn-CS"/>
        </w:rPr>
        <w:t xml:space="preserve"> и</w:t>
      </w:r>
      <w:r w:rsidR="008D2B23" w:rsidRPr="002836A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DA30693" w14:textId="77777777" w:rsidR="004109CC" w:rsidRPr="000B1D80" w:rsidRDefault="004109CC" w:rsidP="00BB245E">
      <w:pPr>
        <w:pStyle w:val="KDParagraf"/>
        <w:spacing w:before="0"/>
        <w:rPr>
          <w:rFonts w:cs="Arial"/>
          <w:lang w:val="ru-RU"/>
        </w:rPr>
      </w:pPr>
    </w:p>
    <w:p w14:paraId="323FFED5" w14:textId="77777777" w:rsidR="0016336A" w:rsidRPr="000B1D80" w:rsidRDefault="008D2B23" w:rsidP="00BB245E">
      <w:pPr>
        <w:pStyle w:val="KDParagraf"/>
        <w:spacing w:before="0"/>
        <w:rPr>
          <w:rFonts w:cs="Arial"/>
          <w:lang w:val="ru-RU"/>
        </w:rPr>
      </w:pPr>
      <w:r w:rsidRPr="000B1D80">
        <w:rPr>
          <w:rFonts w:cs="Arial"/>
          <w:lang w:val="ru-RU"/>
        </w:rPr>
        <w:t xml:space="preserve">Препоручује се да се нумерација поднете документације </w:t>
      </w:r>
      <w:r w:rsidR="00FC355A" w:rsidRPr="000B1D80">
        <w:rPr>
          <w:rFonts w:cs="Arial"/>
          <w:lang w:val="ru-RU"/>
        </w:rPr>
        <w:t>и образац</w:t>
      </w:r>
      <w:r w:rsidR="00962DFB" w:rsidRPr="000B1D80">
        <w:rPr>
          <w:rFonts w:cs="Arial"/>
          <w:lang w:val="ru-RU"/>
        </w:rPr>
        <w:t>а</w:t>
      </w:r>
      <w:r w:rsidR="00FC355A" w:rsidRPr="000B1D80">
        <w:rPr>
          <w:rFonts w:cs="Arial"/>
          <w:lang w:val="ru-RU"/>
        </w:rPr>
        <w:t xml:space="preserve"> у понуди </w:t>
      </w:r>
      <w:r w:rsidRPr="000B1D80">
        <w:rPr>
          <w:rFonts w:cs="Arial"/>
          <w:lang w:val="ru-RU"/>
        </w:rPr>
        <w:t>изврши на свако</w:t>
      </w:r>
      <w:r w:rsidRPr="000B1D80">
        <w:rPr>
          <w:rFonts w:cs="Arial"/>
        </w:rPr>
        <w:t>j</w:t>
      </w:r>
      <w:r w:rsidRPr="000B1D80">
        <w:rPr>
          <w:rFonts w:cs="Arial"/>
          <w:lang w:val="ru-RU"/>
        </w:rPr>
        <w:t xml:space="preserve"> страни на којој има текста, исписивањем </w:t>
      </w:r>
      <w:r w:rsidRPr="000B1D80">
        <w:rPr>
          <w:rFonts w:cs="Arial"/>
          <w:i/>
          <w:lang w:val="ru-RU"/>
        </w:rPr>
        <w:t xml:space="preserve">“1 од </w:t>
      </w:r>
      <w:r w:rsidRPr="002836A5">
        <w:rPr>
          <w:rFonts w:cs="Arial"/>
          <w:i/>
        </w:rPr>
        <w:t>н</w:t>
      </w:r>
      <w:r w:rsidRPr="000B1D80">
        <w:rPr>
          <w:rFonts w:cs="Arial"/>
          <w:i/>
          <w:lang w:val="ru-RU"/>
        </w:rPr>
        <w:t>“, „2 од н“</w:t>
      </w:r>
      <w:r w:rsidRPr="000B1D80">
        <w:rPr>
          <w:rFonts w:cs="Arial"/>
          <w:lang w:val="ru-RU"/>
        </w:rPr>
        <w:t xml:space="preserve"> и тако све до </w:t>
      </w:r>
      <w:r w:rsidRPr="000B1D80">
        <w:rPr>
          <w:rFonts w:cs="Arial"/>
          <w:i/>
          <w:lang w:val="ru-RU"/>
        </w:rPr>
        <w:t>„н од н“</w:t>
      </w:r>
      <w:r w:rsidRPr="000B1D80">
        <w:rPr>
          <w:rFonts w:cs="Arial"/>
          <w:lang w:val="ru-RU"/>
        </w:rPr>
        <w:t xml:space="preserve">, с тим да </w:t>
      </w:r>
      <w:r w:rsidRPr="000B1D80">
        <w:rPr>
          <w:rFonts w:cs="Arial"/>
          <w:i/>
          <w:lang w:val="ru-RU"/>
        </w:rPr>
        <w:t>„н“</w:t>
      </w:r>
      <w:r w:rsidRPr="000B1D80">
        <w:rPr>
          <w:rFonts w:cs="Arial"/>
          <w:lang w:val="ru-RU"/>
        </w:rPr>
        <w:t xml:space="preserve"> представља укупан број страна понуде.</w:t>
      </w:r>
    </w:p>
    <w:p w14:paraId="5C200B84" w14:textId="77777777" w:rsidR="004109CC" w:rsidRPr="000B1D80" w:rsidRDefault="004109CC" w:rsidP="00BB245E">
      <w:pPr>
        <w:pStyle w:val="KDKomentar"/>
        <w:spacing w:before="0"/>
        <w:rPr>
          <w:rFonts w:cs="Arial"/>
          <w:i w:val="0"/>
          <w:color w:val="auto"/>
          <w:sz w:val="22"/>
          <w:szCs w:val="22"/>
        </w:rPr>
      </w:pPr>
    </w:p>
    <w:p w14:paraId="5466B47F" w14:textId="77777777" w:rsidR="0016336A" w:rsidRPr="000B1D80" w:rsidRDefault="008D2B23" w:rsidP="00BB245E">
      <w:pPr>
        <w:pStyle w:val="KDKomentar"/>
        <w:spacing w:before="0"/>
        <w:rPr>
          <w:rFonts w:cs="Arial"/>
          <w:i w:val="0"/>
          <w:color w:val="auto"/>
          <w:sz w:val="22"/>
          <w:szCs w:val="22"/>
          <w:lang w:val="sr-Cyrl-CS"/>
        </w:rPr>
      </w:pPr>
      <w:r w:rsidRPr="000B1D80">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w:t>
      </w:r>
      <w:r w:rsidR="00555BB8" w:rsidRPr="000B1D80">
        <w:rPr>
          <w:rFonts w:cs="Arial"/>
          <w:i w:val="0"/>
          <w:color w:val="auto"/>
          <w:sz w:val="22"/>
          <w:szCs w:val="22"/>
        </w:rPr>
        <w:t>(банкарска гаранција</w:t>
      </w:r>
      <w:r w:rsidRPr="000B1D80">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3275B69" w14:textId="77777777" w:rsidR="004109CC" w:rsidRPr="000B1D80" w:rsidRDefault="004109CC" w:rsidP="00BB245E">
      <w:pPr>
        <w:pStyle w:val="BodyText"/>
        <w:spacing w:before="0"/>
        <w:rPr>
          <w:rFonts w:cs="Arial"/>
          <w:sz w:val="22"/>
          <w:szCs w:val="22"/>
          <w:lang w:val="ru-RU"/>
        </w:rPr>
      </w:pPr>
    </w:p>
    <w:p w14:paraId="17EA7482" w14:textId="77777777" w:rsidR="00DB2484" w:rsidRPr="000B1D80" w:rsidRDefault="008D2B23" w:rsidP="00BB245E">
      <w:pPr>
        <w:pStyle w:val="BodyText"/>
        <w:spacing w:before="0"/>
        <w:rPr>
          <w:rFonts w:cs="Arial"/>
          <w:sz w:val="22"/>
          <w:szCs w:val="22"/>
          <w:lang w:val="ru-RU"/>
        </w:rPr>
      </w:pPr>
      <w:r w:rsidRPr="000B1D80">
        <w:rPr>
          <w:rFonts w:cs="Arial"/>
          <w:sz w:val="22"/>
          <w:szCs w:val="22"/>
          <w:lang w:val="ru-RU"/>
        </w:rPr>
        <w:t xml:space="preserve">Понуђач подноси понуду у затвореној коверти </w:t>
      </w:r>
      <w:r w:rsidRPr="000B1D80">
        <w:rPr>
          <w:rFonts w:cs="Arial"/>
          <w:sz w:val="22"/>
          <w:szCs w:val="22"/>
        </w:rPr>
        <w:t>или кутији</w:t>
      </w:r>
      <w:r w:rsidRPr="000B1D80">
        <w:rPr>
          <w:rFonts w:cs="Arial"/>
          <w:sz w:val="22"/>
          <w:szCs w:val="22"/>
          <w:lang w:val="ru-RU"/>
        </w:rPr>
        <w:t xml:space="preserve">, тако да се </w:t>
      </w:r>
      <w:r w:rsidR="00613B13" w:rsidRPr="000B1D80">
        <w:rPr>
          <w:rFonts w:cs="Arial"/>
          <w:sz w:val="22"/>
          <w:szCs w:val="22"/>
          <w:lang w:val="ru-RU"/>
        </w:rPr>
        <w:t xml:space="preserve">при отварању </w:t>
      </w:r>
      <w:r w:rsidR="00DB2484" w:rsidRPr="000B1D80">
        <w:rPr>
          <w:rFonts w:cs="Arial"/>
          <w:sz w:val="22"/>
          <w:szCs w:val="22"/>
          <w:lang w:val="ru-RU"/>
        </w:rPr>
        <w:t xml:space="preserve">са сигурношћу може закључити да се први пут отвара, </w:t>
      </w:r>
      <w:r w:rsidRPr="000B1D80">
        <w:rPr>
          <w:rFonts w:cs="Arial"/>
          <w:sz w:val="22"/>
          <w:szCs w:val="22"/>
          <w:lang w:val="ru-RU"/>
        </w:rPr>
        <w:t xml:space="preserve">на адресу: Јавно предузеће „Електропривреда Србије“, </w:t>
      </w:r>
      <w:r w:rsidR="004F48FB" w:rsidRPr="000B1D80">
        <w:rPr>
          <w:rFonts w:cs="Arial"/>
          <w:sz w:val="22"/>
          <w:szCs w:val="22"/>
          <w:lang w:val="ru-RU"/>
        </w:rPr>
        <w:t>Београд</w:t>
      </w:r>
      <w:r w:rsidR="00613B13" w:rsidRPr="000B1D80">
        <w:rPr>
          <w:rFonts w:cs="Arial"/>
          <w:sz w:val="22"/>
          <w:szCs w:val="22"/>
          <w:lang w:val="ru-RU"/>
        </w:rPr>
        <w:t xml:space="preserve">, </w:t>
      </w:r>
      <w:r w:rsidR="004F48FB" w:rsidRPr="000B1D80">
        <w:rPr>
          <w:rFonts w:cs="Arial"/>
          <w:sz w:val="22"/>
          <w:szCs w:val="22"/>
          <w:lang w:val="ru-RU"/>
        </w:rPr>
        <w:t>Балканска 13</w:t>
      </w:r>
      <w:r w:rsidR="00613B13" w:rsidRPr="000B1D80">
        <w:rPr>
          <w:rFonts w:cs="Arial"/>
          <w:sz w:val="22"/>
          <w:szCs w:val="22"/>
          <w:lang w:val="ru-RU"/>
        </w:rPr>
        <w:t>,</w:t>
      </w:r>
      <w:r w:rsidR="00DB2484" w:rsidRPr="000B1D80">
        <w:rPr>
          <w:rFonts w:cs="Arial"/>
          <w:sz w:val="22"/>
          <w:szCs w:val="22"/>
          <w:lang w:val="ru-RU"/>
        </w:rPr>
        <w:t xml:space="preserve"> писарница, </w:t>
      </w:r>
      <w:r w:rsidRPr="000B1D80">
        <w:rPr>
          <w:rFonts w:cs="Arial"/>
          <w:sz w:val="22"/>
          <w:szCs w:val="22"/>
          <w:lang w:val="ru-RU"/>
        </w:rPr>
        <w:t xml:space="preserve">са назнаком: </w:t>
      </w:r>
    </w:p>
    <w:p w14:paraId="18845CE6" w14:textId="77777777" w:rsidR="004109CC" w:rsidRPr="000B1D80" w:rsidRDefault="004109CC" w:rsidP="00BB245E">
      <w:pPr>
        <w:pStyle w:val="BodyText"/>
        <w:spacing w:before="0"/>
        <w:rPr>
          <w:rFonts w:cs="Arial"/>
          <w:sz w:val="22"/>
          <w:szCs w:val="22"/>
          <w:lang w:val="ru-RU"/>
        </w:rPr>
      </w:pPr>
    </w:p>
    <w:p w14:paraId="28EC9A7B" w14:textId="77777777" w:rsidR="008D2B23" w:rsidRPr="00314A4F" w:rsidRDefault="008D2B23" w:rsidP="00EA337C">
      <w:pPr>
        <w:pStyle w:val="BodyText"/>
        <w:spacing w:before="0"/>
        <w:jc w:val="center"/>
        <w:rPr>
          <w:rFonts w:cs="Arial"/>
          <w:b/>
          <w:sz w:val="22"/>
          <w:szCs w:val="22"/>
        </w:rPr>
      </w:pPr>
      <w:r w:rsidRPr="000B1D80">
        <w:rPr>
          <w:rFonts w:cs="Arial"/>
          <w:sz w:val="22"/>
          <w:szCs w:val="22"/>
          <w:lang w:val="ru-RU"/>
        </w:rPr>
        <w:t>„</w:t>
      </w:r>
      <w:r w:rsidRPr="000B1D80">
        <w:rPr>
          <w:rFonts w:cs="Arial"/>
          <w:b/>
          <w:sz w:val="22"/>
          <w:szCs w:val="22"/>
          <w:lang w:val="ru-RU"/>
        </w:rPr>
        <w:t>Понуда за јавну набавку</w:t>
      </w:r>
      <w:r w:rsidR="00A44783" w:rsidRPr="000B1D80">
        <w:rPr>
          <w:rFonts w:cs="Arial"/>
          <w:b/>
          <w:sz w:val="22"/>
          <w:szCs w:val="22"/>
          <w:lang w:val="ru-RU"/>
        </w:rPr>
        <w:t xml:space="preserve"> </w:t>
      </w:r>
      <w:r w:rsidR="00C84B4C" w:rsidRPr="000B1D80">
        <w:rPr>
          <w:rFonts w:cs="Arial"/>
          <w:b/>
          <w:sz w:val="22"/>
          <w:szCs w:val="22"/>
          <w:lang w:val="ru-RU"/>
        </w:rPr>
        <w:t>услуге</w:t>
      </w:r>
      <w:r w:rsidR="00357654" w:rsidRPr="000B1D80">
        <w:rPr>
          <w:rFonts w:cs="Arial"/>
          <w:b/>
          <w:sz w:val="22"/>
          <w:szCs w:val="22"/>
          <w:lang w:val="ru-RU"/>
        </w:rPr>
        <w:t xml:space="preserve">: </w:t>
      </w:r>
      <w:r w:rsidR="00A44783" w:rsidRPr="000B1D80">
        <w:rPr>
          <w:rFonts w:cs="Arial"/>
          <w:b/>
          <w:sz w:val="22"/>
          <w:szCs w:val="22"/>
          <w:lang w:val="ru-RU"/>
        </w:rPr>
        <w:t xml:space="preserve"> </w:t>
      </w:r>
      <w:r w:rsidR="00EF306D" w:rsidRPr="000B1D80">
        <w:rPr>
          <w:rFonts w:cs="Arial"/>
          <w:b/>
          <w:sz w:val="22"/>
          <w:szCs w:val="22"/>
        </w:rPr>
        <w:t>J</w:t>
      </w:r>
      <w:r w:rsidR="00701088">
        <w:rPr>
          <w:rFonts w:cs="Arial"/>
          <w:b/>
          <w:sz w:val="22"/>
          <w:szCs w:val="22"/>
        </w:rPr>
        <w:t>Н</w:t>
      </w:r>
      <w:r w:rsidR="00EF306D" w:rsidRPr="000B1D80">
        <w:rPr>
          <w:rFonts w:cs="Arial"/>
          <w:b/>
          <w:sz w:val="22"/>
          <w:szCs w:val="22"/>
        </w:rPr>
        <w:t>/</w:t>
      </w:r>
      <w:r w:rsidR="00632C91" w:rsidRPr="000B1D80">
        <w:rPr>
          <w:rFonts w:cs="Arial"/>
          <w:b/>
          <w:sz w:val="22"/>
          <w:szCs w:val="22"/>
        </w:rPr>
        <w:t>1000/</w:t>
      </w:r>
      <w:r w:rsidR="00EA337C" w:rsidRPr="000B1D80">
        <w:rPr>
          <w:rFonts w:cs="Arial"/>
          <w:b/>
          <w:sz w:val="22"/>
          <w:szCs w:val="22"/>
        </w:rPr>
        <w:t>05</w:t>
      </w:r>
      <w:r w:rsidR="00314A4F" w:rsidRPr="002836A5">
        <w:rPr>
          <w:rFonts w:cs="Arial"/>
          <w:b/>
          <w:sz w:val="22"/>
          <w:szCs w:val="22"/>
          <w:lang w:val="en-US"/>
        </w:rPr>
        <w:t>1</w:t>
      </w:r>
      <w:r w:rsidR="00190924" w:rsidRPr="002836A5">
        <w:rPr>
          <w:rFonts w:cs="Arial"/>
          <w:b/>
          <w:sz w:val="22"/>
          <w:szCs w:val="22"/>
          <w:lang w:val="en-US"/>
        </w:rPr>
        <w:t>0</w:t>
      </w:r>
      <w:r w:rsidR="00A44783" w:rsidRPr="000B1D80">
        <w:rPr>
          <w:rFonts w:cs="Arial"/>
          <w:b/>
          <w:sz w:val="22"/>
          <w:szCs w:val="22"/>
        </w:rPr>
        <w:t>/201</w:t>
      </w:r>
      <w:r w:rsidR="00190924" w:rsidRPr="002836A5">
        <w:rPr>
          <w:rFonts w:cs="Arial"/>
          <w:b/>
          <w:sz w:val="22"/>
          <w:szCs w:val="22"/>
          <w:lang w:val="en-US"/>
        </w:rPr>
        <w:t>8</w:t>
      </w:r>
      <w:r w:rsidR="00517A88" w:rsidRPr="000B1D80">
        <w:rPr>
          <w:rFonts w:cs="Arial"/>
          <w:b/>
          <w:sz w:val="22"/>
          <w:szCs w:val="22"/>
        </w:rPr>
        <w:t>,</w:t>
      </w:r>
      <w:r w:rsidR="0016336A" w:rsidRPr="000B1D80">
        <w:rPr>
          <w:rFonts w:cs="Arial"/>
          <w:b/>
          <w:sz w:val="22"/>
          <w:szCs w:val="22"/>
        </w:rPr>
        <w:t xml:space="preserve"> </w:t>
      </w:r>
      <w:r w:rsidR="00314A4F">
        <w:rPr>
          <w:rFonts w:cs="Arial"/>
          <w:b/>
          <w:sz w:val="22"/>
          <w:szCs w:val="22"/>
        </w:rPr>
        <w:t>Консултант за наставак изградње ТЕ Колубара Б – НЕ ОТВАРАТИ“</w:t>
      </w:r>
    </w:p>
    <w:p w14:paraId="17EF19A2" w14:textId="77777777" w:rsidR="0016336A" w:rsidRPr="000B1D80" w:rsidRDefault="0016336A" w:rsidP="00BB245E">
      <w:pPr>
        <w:pStyle w:val="BodyText"/>
        <w:spacing w:before="0"/>
        <w:rPr>
          <w:rFonts w:cs="Arial"/>
          <w:sz w:val="22"/>
          <w:szCs w:val="22"/>
          <w:lang w:val="ru-RU"/>
        </w:rPr>
      </w:pPr>
    </w:p>
    <w:p w14:paraId="4AB71120" w14:textId="77777777" w:rsidR="00DB2484" w:rsidRPr="000B1D80" w:rsidRDefault="008D2B23" w:rsidP="00BB245E">
      <w:pPr>
        <w:pStyle w:val="KDParagraf"/>
        <w:spacing w:before="0"/>
        <w:rPr>
          <w:rFonts w:cs="Arial"/>
          <w:lang w:val="sr-Cyrl-CS"/>
        </w:rPr>
      </w:pPr>
      <w:r w:rsidRPr="002836A5">
        <w:rPr>
          <w:rFonts w:cs="Arial"/>
        </w:rPr>
        <w:t xml:space="preserve">На полеђини коверте обавезно се уписује тачан назив и адреса понуђача, телефон и </w:t>
      </w:r>
      <w:r w:rsidR="00DB2484" w:rsidRPr="000B1D80">
        <w:rPr>
          <w:rFonts w:cs="Arial"/>
          <w:lang w:val="sr-Latn-CS"/>
        </w:rPr>
        <w:t>e mail/</w:t>
      </w:r>
      <w:r w:rsidRPr="002836A5">
        <w:rPr>
          <w:rFonts w:cs="Arial"/>
        </w:rPr>
        <w:t>факс понуђача, као и име и презиме овлашћеног лица за контакт.</w:t>
      </w:r>
    </w:p>
    <w:p w14:paraId="6C18D815" w14:textId="77777777" w:rsidR="004109CC" w:rsidRPr="002836A5" w:rsidRDefault="004109CC" w:rsidP="00BB245E">
      <w:pPr>
        <w:pStyle w:val="KDParagraf"/>
        <w:spacing w:before="0"/>
        <w:rPr>
          <w:rFonts w:eastAsia="TimesNewRomanPSMT" w:cs="Arial"/>
          <w:bCs/>
        </w:rPr>
      </w:pPr>
    </w:p>
    <w:p w14:paraId="10268735" w14:textId="77777777" w:rsidR="00123B1B" w:rsidRPr="000B1D80" w:rsidRDefault="008D2B23" w:rsidP="00BB245E">
      <w:pPr>
        <w:pStyle w:val="KDParagraf"/>
        <w:spacing w:before="0"/>
        <w:rPr>
          <w:rFonts w:cs="Arial"/>
          <w:lang w:val="sr-Cyrl-CS"/>
        </w:rPr>
      </w:pPr>
      <w:r w:rsidRPr="002836A5">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00DB2484" w:rsidRPr="000B1D80">
        <w:rPr>
          <w:rFonts w:eastAsia="TimesNewRomanPSMT" w:cs="Arial"/>
          <w:bCs/>
          <w:lang w:val="sr-Cyrl-CS"/>
        </w:rPr>
        <w:t xml:space="preserve">тачне </w:t>
      </w:r>
      <w:r w:rsidRPr="002836A5">
        <w:rPr>
          <w:rFonts w:eastAsia="TimesNewRomanPSMT" w:cs="Arial"/>
          <w:bCs/>
        </w:rPr>
        <w:t>називе и адресу свих чланова групе понуђача</w:t>
      </w:r>
      <w:r w:rsidRPr="002836A5">
        <w:rPr>
          <w:rFonts w:cs="Arial"/>
        </w:rPr>
        <w:t>.</w:t>
      </w:r>
    </w:p>
    <w:p w14:paraId="311DAD2F" w14:textId="77777777" w:rsidR="004109CC" w:rsidRPr="002836A5" w:rsidRDefault="004109CC" w:rsidP="00BB245E">
      <w:pPr>
        <w:spacing w:before="0"/>
        <w:rPr>
          <w:rFonts w:cs="Arial"/>
        </w:rPr>
      </w:pPr>
    </w:p>
    <w:p w14:paraId="5A89AF00" w14:textId="77777777" w:rsidR="0016336A" w:rsidRPr="002836A5" w:rsidRDefault="00123B1B" w:rsidP="00BB245E">
      <w:pPr>
        <w:spacing w:before="0"/>
        <w:rPr>
          <w:rFonts w:cs="Arial"/>
        </w:rPr>
      </w:pPr>
      <w:r w:rsidRPr="002836A5">
        <w:rPr>
          <w:rFonts w:cs="Arial"/>
        </w:rPr>
        <w:t xml:space="preserve">Понуђач у затвореној и запечаћеној коверти, уз писану понуду, доставља и </w:t>
      </w:r>
      <w:r w:rsidRPr="000B1D80">
        <w:rPr>
          <w:rFonts w:cs="Arial"/>
        </w:rPr>
        <w:t>CD</w:t>
      </w:r>
      <w:r w:rsidRPr="002836A5">
        <w:rPr>
          <w:rFonts w:cs="Arial"/>
        </w:rPr>
        <w:t xml:space="preserve"> или </w:t>
      </w:r>
      <w:r w:rsidRPr="000B1D80">
        <w:rPr>
          <w:rFonts w:cs="Arial"/>
        </w:rPr>
        <w:t>USB</w:t>
      </w:r>
      <w:r w:rsidRPr="002836A5">
        <w:rPr>
          <w:rFonts w:cs="Arial"/>
        </w:rPr>
        <w:t xml:space="preserve"> са понудом у </w:t>
      </w:r>
      <w:r w:rsidRPr="000B1D80">
        <w:rPr>
          <w:rFonts w:cs="Arial"/>
        </w:rPr>
        <w:t>PDF</w:t>
      </w:r>
      <w:r w:rsidRPr="002836A5">
        <w:rPr>
          <w:rFonts w:cs="Arial"/>
        </w:rPr>
        <w:t xml:space="preserve"> формату. </w:t>
      </w:r>
    </w:p>
    <w:p w14:paraId="6F0B856A" w14:textId="77777777" w:rsidR="004109CC" w:rsidRPr="002836A5" w:rsidRDefault="004109CC" w:rsidP="00BB245E">
      <w:pPr>
        <w:tabs>
          <w:tab w:val="left" w:pos="360"/>
        </w:tabs>
        <w:spacing w:before="0"/>
        <w:rPr>
          <w:rFonts w:cs="Arial"/>
        </w:rPr>
      </w:pPr>
    </w:p>
    <w:p w14:paraId="280A1B5C" w14:textId="77777777" w:rsidR="00535917" w:rsidRPr="002836A5" w:rsidRDefault="00535917" w:rsidP="00BB245E">
      <w:pPr>
        <w:tabs>
          <w:tab w:val="left" w:pos="360"/>
        </w:tabs>
        <w:spacing w:before="0"/>
        <w:rPr>
          <w:rFonts w:cs="Arial"/>
        </w:rPr>
      </w:pPr>
      <w:r w:rsidRPr="002836A5">
        <w:rPr>
          <w:rFonts w:cs="Arial"/>
        </w:rPr>
        <w:t xml:space="preserve">Све обрасце у понуди потписује и оверава Понуђач, изузев Обрасца </w:t>
      </w:r>
      <w:r w:rsidR="0024742E" w:rsidRPr="0024742E">
        <w:rPr>
          <w:rFonts w:cs="Arial"/>
        </w:rPr>
        <w:t>3</w:t>
      </w:r>
      <w:r w:rsidRPr="002836A5">
        <w:rPr>
          <w:rFonts w:cs="Arial"/>
        </w:rPr>
        <w:t>.</w:t>
      </w:r>
      <w:r w:rsidR="00C84B4C" w:rsidRPr="0024742E">
        <w:rPr>
          <w:rFonts w:cs="Arial"/>
        </w:rPr>
        <w:t xml:space="preserve"> </w:t>
      </w:r>
      <w:proofErr w:type="gramStart"/>
      <w:r w:rsidR="00C84B4C" w:rsidRPr="0024742E">
        <w:rPr>
          <w:rFonts w:cs="Arial"/>
        </w:rPr>
        <w:t xml:space="preserve">и </w:t>
      </w:r>
      <w:r w:rsidRPr="002836A5">
        <w:rPr>
          <w:rFonts w:cs="Arial"/>
        </w:rPr>
        <w:t xml:space="preserve"> </w:t>
      </w:r>
      <w:r w:rsidR="00C84B4C" w:rsidRPr="002836A5">
        <w:rPr>
          <w:rFonts w:cs="Arial"/>
        </w:rPr>
        <w:t>Обрасца</w:t>
      </w:r>
      <w:proofErr w:type="gramEnd"/>
      <w:r w:rsidR="00C84B4C" w:rsidRPr="002836A5">
        <w:rPr>
          <w:rFonts w:cs="Arial"/>
        </w:rPr>
        <w:t xml:space="preserve"> </w:t>
      </w:r>
      <w:r w:rsidR="0024742E" w:rsidRPr="0024742E">
        <w:rPr>
          <w:rFonts w:cs="Arial"/>
          <w:lang w:val="sr-Cyrl-CS"/>
        </w:rPr>
        <w:t>4</w:t>
      </w:r>
      <w:r w:rsidR="00C84B4C" w:rsidRPr="002836A5">
        <w:rPr>
          <w:rFonts w:cs="Arial"/>
        </w:rPr>
        <w:t>.</w:t>
      </w:r>
      <w:r w:rsidR="00C84B4C" w:rsidRPr="000B1D80">
        <w:rPr>
          <w:rFonts w:cs="Arial"/>
        </w:rPr>
        <w:t xml:space="preserve"> </w:t>
      </w:r>
      <w:proofErr w:type="gramStart"/>
      <w:r w:rsidRPr="002836A5">
        <w:rPr>
          <w:rFonts w:cs="Arial"/>
        </w:rPr>
        <w:t>који</w:t>
      </w:r>
      <w:proofErr w:type="gramEnd"/>
      <w:r w:rsidRPr="002836A5">
        <w:rPr>
          <w:rFonts w:cs="Arial"/>
        </w:rPr>
        <w:t xml:space="preserve"> попуњава, потписује и оверава сваки подизвођач у своје име.</w:t>
      </w:r>
    </w:p>
    <w:p w14:paraId="26C868F9" w14:textId="77777777" w:rsidR="004109CC" w:rsidRPr="002836A5" w:rsidRDefault="004109CC" w:rsidP="00BB245E">
      <w:pPr>
        <w:spacing w:before="0"/>
        <w:rPr>
          <w:rFonts w:cs="Arial"/>
        </w:rPr>
      </w:pPr>
    </w:p>
    <w:p w14:paraId="716FD60C" w14:textId="77777777" w:rsidR="0016336A" w:rsidRPr="002836A5" w:rsidRDefault="00535917" w:rsidP="00BB245E">
      <w:pPr>
        <w:spacing w:before="0"/>
        <w:rPr>
          <w:rFonts w:cs="Arial"/>
        </w:rPr>
      </w:pPr>
      <w:r w:rsidRPr="002836A5">
        <w:rPr>
          <w:rFonts w:cs="Arial"/>
        </w:rPr>
        <w:t xml:space="preserve">У случају заједничке понуде групе </w:t>
      </w:r>
      <w:r w:rsidRPr="000B1D80">
        <w:rPr>
          <w:rFonts w:cs="Arial"/>
          <w:lang w:val="sr-Cyrl-CS"/>
        </w:rPr>
        <w:t>п</w:t>
      </w:r>
      <w:r w:rsidRPr="002836A5">
        <w:rPr>
          <w:rFonts w:cs="Arial"/>
        </w:rPr>
        <w:t xml:space="preserve">онуђача све обрасце потписује и оверава члан групе </w:t>
      </w:r>
      <w:r w:rsidRPr="000B1D80">
        <w:rPr>
          <w:rFonts w:cs="Arial"/>
          <w:lang w:val="sr-Cyrl-CS"/>
        </w:rPr>
        <w:t>п</w:t>
      </w:r>
      <w:r w:rsidRPr="002836A5">
        <w:rPr>
          <w:rFonts w:cs="Arial"/>
        </w:rPr>
        <w:t xml:space="preserve">онуђача који је одређен као Носилац посла у споразуму чланова групе </w:t>
      </w:r>
      <w:r w:rsidRPr="000B1D80">
        <w:rPr>
          <w:rFonts w:cs="Arial"/>
          <w:lang w:val="sr-Cyrl-CS"/>
        </w:rPr>
        <w:t>п</w:t>
      </w:r>
      <w:r w:rsidRPr="002836A5">
        <w:rPr>
          <w:rFonts w:cs="Arial"/>
        </w:rPr>
        <w:t xml:space="preserve">онуђача, изузев Обрасца </w:t>
      </w:r>
      <w:r w:rsidRPr="000B1D80">
        <w:rPr>
          <w:rFonts w:cs="Arial"/>
          <w:lang w:val="sr-Cyrl-CS"/>
        </w:rPr>
        <w:t xml:space="preserve">број </w:t>
      </w:r>
      <w:r w:rsidR="0024742E">
        <w:rPr>
          <w:rFonts w:cs="Arial"/>
          <w:lang w:val="sr-Cyrl-CS"/>
        </w:rPr>
        <w:t>3</w:t>
      </w:r>
      <w:r w:rsidRPr="002836A5">
        <w:rPr>
          <w:rFonts w:cs="Arial"/>
        </w:rPr>
        <w:t xml:space="preserve">. </w:t>
      </w:r>
      <w:proofErr w:type="gramStart"/>
      <w:r w:rsidRPr="002836A5">
        <w:rPr>
          <w:rFonts w:cs="Arial"/>
        </w:rPr>
        <w:t>и</w:t>
      </w:r>
      <w:proofErr w:type="gramEnd"/>
      <w:r w:rsidRPr="002836A5">
        <w:rPr>
          <w:rFonts w:cs="Arial"/>
        </w:rPr>
        <w:t xml:space="preserve"> Обрасца </w:t>
      </w:r>
      <w:r w:rsidRPr="000B1D80">
        <w:rPr>
          <w:rFonts w:cs="Arial"/>
          <w:lang w:val="sr-Cyrl-CS"/>
        </w:rPr>
        <w:t xml:space="preserve">број </w:t>
      </w:r>
      <w:r w:rsidR="0024742E">
        <w:rPr>
          <w:rFonts w:cs="Arial"/>
          <w:lang w:val="sr-Cyrl-CS"/>
        </w:rPr>
        <w:t>4</w:t>
      </w:r>
      <w:r w:rsidRPr="002836A5">
        <w:rPr>
          <w:rFonts w:cs="Arial"/>
        </w:rPr>
        <w:t xml:space="preserve">. </w:t>
      </w:r>
      <w:proofErr w:type="gramStart"/>
      <w:r w:rsidRPr="002836A5">
        <w:rPr>
          <w:rFonts w:cs="Arial"/>
        </w:rPr>
        <w:t>које</w:t>
      </w:r>
      <w:proofErr w:type="gramEnd"/>
      <w:r w:rsidRPr="002836A5">
        <w:rPr>
          <w:rFonts w:cs="Arial"/>
        </w:rPr>
        <w:t xml:space="preserve"> попуњава, потписује и оверава сваки члан групе </w:t>
      </w:r>
      <w:r w:rsidRPr="000B1D80">
        <w:rPr>
          <w:rFonts w:cs="Arial"/>
          <w:lang w:val="sr-Cyrl-CS"/>
        </w:rPr>
        <w:t>п</w:t>
      </w:r>
      <w:r w:rsidRPr="002836A5">
        <w:rPr>
          <w:rFonts w:cs="Arial"/>
        </w:rPr>
        <w:t>онуђача у своје име.</w:t>
      </w:r>
    </w:p>
    <w:p w14:paraId="6A737009" w14:textId="77777777" w:rsidR="004109CC" w:rsidRPr="002836A5" w:rsidRDefault="004109CC" w:rsidP="00BB245E">
      <w:pPr>
        <w:pStyle w:val="KDParagraf"/>
        <w:spacing w:before="0"/>
        <w:rPr>
          <w:rFonts w:cs="Arial"/>
        </w:rPr>
      </w:pPr>
    </w:p>
    <w:p w14:paraId="699DF5D7" w14:textId="77777777" w:rsidR="00613B13" w:rsidRPr="002836A5" w:rsidRDefault="00613B13" w:rsidP="00BB245E">
      <w:pPr>
        <w:pStyle w:val="KDParagraf"/>
        <w:spacing w:before="0"/>
        <w:rPr>
          <w:rFonts w:cs="Arial"/>
        </w:rPr>
      </w:pPr>
      <w:r w:rsidRPr="002836A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BED1A83" w14:textId="77777777" w:rsidR="0071487C" w:rsidRPr="002836A5" w:rsidRDefault="0071487C" w:rsidP="00BB245E">
      <w:pPr>
        <w:pStyle w:val="KDParagraf"/>
        <w:spacing w:before="0"/>
        <w:rPr>
          <w:rFonts w:cs="Arial"/>
        </w:rPr>
      </w:pPr>
    </w:p>
    <w:p w14:paraId="021EF287" w14:textId="77777777" w:rsidR="00DB2484" w:rsidRPr="002836A5" w:rsidRDefault="00314A4F" w:rsidP="00BB245E">
      <w:pPr>
        <w:spacing w:before="0"/>
        <w:rPr>
          <w:rFonts w:cs="Arial"/>
          <w:b/>
        </w:rPr>
      </w:pPr>
      <w:bookmarkStart w:id="207" w:name="_Toc441651579"/>
      <w:bookmarkStart w:id="208" w:name="_Toc442559890"/>
      <w:r w:rsidRPr="002836A5">
        <w:rPr>
          <w:rFonts w:cs="Arial"/>
          <w:b/>
        </w:rPr>
        <w:t>6</w:t>
      </w:r>
      <w:r w:rsidR="00960796" w:rsidRPr="002836A5">
        <w:rPr>
          <w:rFonts w:cs="Arial"/>
          <w:b/>
        </w:rPr>
        <w:t>.3.</w:t>
      </w:r>
      <w:r w:rsidR="00403226">
        <w:rPr>
          <w:rFonts w:cs="Arial"/>
          <w:b/>
        </w:rPr>
        <w:t xml:space="preserve"> </w:t>
      </w:r>
      <w:r w:rsidR="008D2B23" w:rsidRPr="002836A5">
        <w:rPr>
          <w:rFonts w:cs="Arial"/>
          <w:b/>
        </w:rPr>
        <w:t xml:space="preserve">Обавезна </w:t>
      </w:r>
      <w:r w:rsidR="001D15B9" w:rsidRPr="002836A5">
        <w:rPr>
          <w:rFonts w:cs="Arial"/>
          <w:b/>
        </w:rPr>
        <w:t>С</w:t>
      </w:r>
      <w:r w:rsidR="008D2B23" w:rsidRPr="002836A5">
        <w:rPr>
          <w:rFonts w:cs="Arial"/>
          <w:b/>
        </w:rPr>
        <w:t>адржина понуде</w:t>
      </w:r>
      <w:bookmarkEnd w:id="207"/>
      <w:bookmarkEnd w:id="208"/>
    </w:p>
    <w:p w14:paraId="784ADDE9" w14:textId="77777777" w:rsidR="004109CC" w:rsidRPr="000B1D80" w:rsidRDefault="004109CC" w:rsidP="00BB245E">
      <w:pPr>
        <w:pStyle w:val="KDParagraf"/>
        <w:spacing w:before="0"/>
        <w:rPr>
          <w:rFonts w:cs="Arial"/>
          <w:lang w:val="ru-RU" w:bidi="en-US"/>
        </w:rPr>
      </w:pPr>
    </w:p>
    <w:p w14:paraId="6B302EAD" w14:textId="77777777" w:rsidR="004109CC" w:rsidRPr="002836A5" w:rsidRDefault="008D2B23" w:rsidP="00BB245E">
      <w:pPr>
        <w:pStyle w:val="KDParagraf"/>
        <w:spacing w:before="0"/>
        <w:rPr>
          <w:rFonts w:cs="Arial"/>
        </w:rPr>
      </w:pPr>
      <w:r w:rsidRPr="000B1D80">
        <w:rPr>
          <w:rFonts w:cs="Arial"/>
          <w:lang w:val="ru-RU" w:bidi="en-US"/>
        </w:rPr>
        <w:t>Садржину понуде, поред Обрасца понуде, чине и сви остали докази о испуњености услова из чл. 75.</w:t>
      </w:r>
      <w:r w:rsidR="00836B7C" w:rsidRPr="000B1D80">
        <w:rPr>
          <w:rFonts w:cs="Arial"/>
          <w:lang w:val="ru-RU" w:bidi="en-US"/>
        </w:rPr>
        <w:t xml:space="preserve"> </w:t>
      </w:r>
      <w:r w:rsidRPr="000B1D80">
        <w:rPr>
          <w:rFonts w:cs="Arial"/>
          <w:lang w:val="ru-RU" w:bidi="en-US"/>
        </w:rPr>
        <w:t>и 76.</w:t>
      </w:r>
      <w:r w:rsidR="004D0A8F" w:rsidRPr="000B1D80">
        <w:rPr>
          <w:rFonts w:cs="Arial"/>
          <w:lang w:val="ru-RU" w:bidi="en-US"/>
        </w:rPr>
        <w:t xml:space="preserve"> </w:t>
      </w:r>
      <w:r w:rsidRPr="002836A5">
        <w:rPr>
          <w:rFonts w:cs="Arial"/>
        </w:rPr>
        <w:t>Закона</w:t>
      </w:r>
      <w:r w:rsidRPr="002836A5">
        <w:rPr>
          <w:rFonts w:cs="Arial"/>
          <w:lang w:bidi="en-US"/>
        </w:rPr>
        <w:t>, предвиђени чл. 77. Закона, који су наведени у конкурсној документацији, као и сви тражени прилози и изјаве</w:t>
      </w:r>
      <w:r w:rsidR="00DB2484" w:rsidRPr="000B1D80">
        <w:rPr>
          <w:rFonts w:cs="Arial"/>
          <w:lang w:val="sr-Cyrl-CS" w:bidi="en-US"/>
        </w:rPr>
        <w:t xml:space="preserve">, </w:t>
      </w:r>
      <w:r w:rsidRPr="002836A5">
        <w:rPr>
          <w:rFonts w:cs="Arial"/>
          <w:lang w:bidi="en-US"/>
        </w:rPr>
        <w:t>на начин предвиђен следећим ставом ове тачке</w:t>
      </w:r>
      <w:r w:rsidRPr="002836A5">
        <w:rPr>
          <w:rFonts w:cs="Arial"/>
        </w:rPr>
        <w:t>:</w:t>
      </w:r>
    </w:p>
    <w:p w14:paraId="327B9D82" w14:textId="77777777" w:rsidR="00645F72" w:rsidRPr="000B1D80" w:rsidRDefault="00555BB8" w:rsidP="00BB245E">
      <w:pPr>
        <w:pStyle w:val="KDNabrajanje"/>
        <w:spacing w:before="0"/>
        <w:rPr>
          <w:rFonts w:cs="Arial"/>
        </w:rPr>
      </w:pPr>
      <w:r w:rsidRPr="000B1D80">
        <w:rPr>
          <w:rFonts w:cs="Arial"/>
          <w:lang w:val="sr-Cyrl-CS"/>
        </w:rPr>
        <w:t xml:space="preserve">попуњен, потписан и оверен </w:t>
      </w:r>
      <w:r w:rsidR="00934D90">
        <w:rPr>
          <w:rFonts w:cs="Arial"/>
        </w:rPr>
        <w:t>Образац понуде</w:t>
      </w:r>
      <w:r w:rsidR="00EC5286">
        <w:rPr>
          <w:rFonts w:cs="Arial"/>
          <w:lang w:val="sr-Cyrl-RS"/>
        </w:rPr>
        <w:t xml:space="preserve"> (Образац 1)</w:t>
      </w:r>
    </w:p>
    <w:p w14:paraId="4B56450A" w14:textId="77777777" w:rsidR="00EC5286" w:rsidRPr="000B1D80" w:rsidRDefault="00555BB8" w:rsidP="00EC5286">
      <w:pPr>
        <w:pStyle w:val="KDNabrajanje"/>
        <w:spacing w:before="0"/>
        <w:rPr>
          <w:rFonts w:cs="Arial"/>
        </w:rPr>
      </w:pPr>
      <w:r w:rsidRPr="000B1D80">
        <w:rPr>
          <w:rFonts w:cs="Arial"/>
          <w:lang w:val="sr-Cyrl-CS"/>
        </w:rPr>
        <w:t xml:space="preserve">попуњен, потписан и оверен </w:t>
      </w:r>
      <w:r w:rsidR="00645F72" w:rsidRPr="000B1D80">
        <w:rPr>
          <w:rFonts w:cs="Arial"/>
        </w:rPr>
        <w:t xml:space="preserve">Структура цене </w:t>
      </w:r>
      <w:r w:rsidR="00EC5286">
        <w:rPr>
          <w:rFonts w:cs="Arial"/>
          <w:lang w:val="sr-Cyrl-RS"/>
        </w:rPr>
        <w:t>(Образац 2)</w:t>
      </w:r>
    </w:p>
    <w:p w14:paraId="47A36F0B" w14:textId="77777777" w:rsidR="004F251C" w:rsidRPr="009115DA" w:rsidRDefault="00934D90" w:rsidP="004F251C">
      <w:pPr>
        <w:pStyle w:val="KDNabrajanje"/>
        <w:spacing w:before="0"/>
        <w:rPr>
          <w:rFonts w:cs="Arial"/>
        </w:rPr>
      </w:pPr>
      <w:r>
        <w:rPr>
          <w:rFonts w:cs="Arial"/>
          <w:lang w:val="sr-Cyrl-CS"/>
        </w:rPr>
        <w:lastRenderedPageBreak/>
        <w:t>овлашћење за потписника понуде</w:t>
      </w:r>
    </w:p>
    <w:p w14:paraId="63E7CDBD" w14:textId="77777777" w:rsidR="00C84B4C" w:rsidRPr="000B1D80" w:rsidRDefault="00555BB8" w:rsidP="00C84B4C">
      <w:pPr>
        <w:pStyle w:val="KDNabrajanje"/>
        <w:spacing w:before="0"/>
        <w:rPr>
          <w:rFonts w:cs="Arial"/>
        </w:rPr>
      </w:pPr>
      <w:r w:rsidRPr="000B1D80">
        <w:rPr>
          <w:rFonts w:cs="Arial"/>
          <w:lang w:val="sr-Cyrl-CS"/>
        </w:rPr>
        <w:t xml:space="preserve">попуњен, потписан и оверен </w:t>
      </w:r>
      <w:r w:rsidR="00934D90">
        <w:rPr>
          <w:rFonts w:cs="Arial"/>
        </w:rPr>
        <w:t>Изјава о независној понуди</w:t>
      </w:r>
      <w:r w:rsidR="00EC5286">
        <w:rPr>
          <w:rFonts w:cs="Arial"/>
          <w:lang w:val="sr-Cyrl-RS"/>
        </w:rPr>
        <w:t xml:space="preserve"> (Образац 3)</w:t>
      </w:r>
    </w:p>
    <w:p w14:paraId="4ECCB635" w14:textId="77777777" w:rsidR="00EC5286" w:rsidRPr="000B1D80" w:rsidRDefault="00555BB8" w:rsidP="00EC5286">
      <w:pPr>
        <w:pStyle w:val="KDNabrajanje"/>
        <w:spacing w:before="0"/>
        <w:rPr>
          <w:rFonts w:cs="Arial"/>
        </w:rPr>
      </w:pPr>
      <w:r w:rsidRPr="000B1D80">
        <w:rPr>
          <w:rFonts w:cs="Arial"/>
          <w:lang w:val="sr-Cyrl-CS"/>
        </w:rPr>
        <w:t xml:space="preserve">попуњен, потписан и оверен </w:t>
      </w:r>
      <w:r w:rsidR="00645F72" w:rsidRPr="000B1D80">
        <w:rPr>
          <w:rFonts w:cs="Arial"/>
        </w:rPr>
        <w:t>Изјав</w:t>
      </w:r>
      <w:r w:rsidR="001945FA" w:rsidRPr="000B1D80">
        <w:rPr>
          <w:rFonts w:cs="Arial"/>
        </w:rPr>
        <w:t>а</w:t>
      </w:r>
      <w:r w:rsidR="00645F72" w:rsidRPr="000B1D80">
        <w:rPr>
          <w:rFonts w:cs="Arial"/>
        </w:rPr>
        <w:t xml:space="preserve"> у складу са чланом 75. став 2. Закона </w:t>
      </w:r>
      <w:r w:rsidR="00EC5286">
        <w:rPr>
          <w:rFonts w:cs="Arial"/>
          <w:lang w:val="sr-Cyrl-RS"/>
        </w:rPr>
        <w:t>(Образац 4)</w:t>
      </w:r>
    </w:p>
    <w:p w14:paraId="1E76F456" w14:textId="77777777" w:rsidR="00C84B4C" w:rsidRPr="000B1D80" w:rsidRDefault="00555BB8" w:rsidP="00C84B4C">
      <w:pPr>
        <w:pStyle w:val="KDNabrajanje"/>
        <w:spacing w:before="0"/>
        <w:rPr>
          <w:rFonts w:cs="Arial"/>
        </w:rPr>
      </w:pPr>
      <w:r w:rsidRPr="000B1D80">
        <w:rPr>
          <w:rFonts w:cs="Arial"/>
          <w:lang w:val="sr-Cyrl-CS"/>
        </w:rPr>
        <w:t xml:space="preserve">попуњен, потписан и оверен </w:t>
      </w:r>
      <w:r w:rsidRPr="000B1D80">
        <w:rPr>
          <w:rFonts w:cs="Arial"/>
        </w:rPr>
        <w:t>Образац трошкова припреме понуде, ако понуђач захтева надокнаду трошкова у складу са чл</w:t>
      </w:r>
      <w:r w:rsidR="00386BE3" w:rsidRPr="000B1D80">
        <w:rPr>
          <w:rFonts w:cs="Arial"/>
        </w:rPr>
        <w:t>ан</w:t>
      </w:r>
      <w:r w:rsidRPr="000B1D80">
        <w:rPr>
          <w:rFonts w:cs="Arial"/>
          <w:lang w:val="sr-Cyrl-CS"/>
        </w:rPr>
        <w:t xml:space="preserve"> </w:t>
      </w:r>
      <w:r w:rsidRPr="000B1D80">
        <w:rPr>
          <w:rFonts w:cs="Arial"/>
        </w:rPr>
        <w:t>88</w:t>
      </w:r>
      <w:r w:rsidR="00386BE3" w:rsidRPr="000B1D80">
        <w:rPr>
          <w:rFonts w:cs="Arial"/>
        </w:rPr>
        <w:t>.</w:t>
      </w:r>
      <w:r w:rsidRPr="000B1D80">
        <w:rPr>
          <w:rFonts w:cs="Arial"/>
        </w:rPr>
        <w:t xml:space="preserve"> Закона</w:t>
      </w:r>
      <w:r w:rsidR="00934D90">
        <w:rPr>
          <w:rFonts w:cs="Arial"/>
        </w:rPr>
        <w:t xml:space="preserve"> </w:t>
      </w:r>
      <w:r w:rsidR="00EC5286">
        <w:rPr>
          <w:rFonts w:cs="Arial"/>
          <w:lang w:val="sr-Cyrl-RS"/>
        </w:rPr>
        <w:t>(Образац 7)</w:t>
      </w:r>
    </w:p>
    <w:p w14:paraId="54883BFE" w14:textId="77777777" w:rsidR="00EA6178" w:rsidRPr="000B1D80" w:rsidRDefault="007267FC" w:rsidP="00BB245E">
      <w:pPr>
        <w:pStyle w:val="KDNabrajanje"/>
        <w:spacing w:before="0"/>
        <w:rPr>
          <w:rFonts w:cs="Arial"/>
          <w:color w:val="000000" w:themeColor="text1"/>
        </w:rPr>
      </w:pPr>
      <w:r w:rsidRPr="000B1D80">
        <w:rPr>
          <w:rFonts w:cs="Arial"/>
        </w:rPr>
        <w:t>обрасц</w:t>
      </w:r>
      <w:r w:rsidRPr="000B1D80">
        <w:rPr>
          <w:rFonts w:cs="Arial"/>
          <w:lang w:val="sr-Cyrl-CS"/>
        </w:rPr>
        <w:t>и</w:t>
      </w:r>
      <w:r w:rsidR="00EA6178" w:rsidRPr="000B1D80">
        <w:rPr>
          <w:rFonts w:cs="Arial"/>
        </w:rPr>
        <w:t>, изјаве и доказ</w:t>
      </w:r>
      <w:r w:rsidRPr="000B1D80">
        <w:rPr>
          <w:rFonts w:cs="Arial"/>
          <w:lang w:val="sr-Cyrl-CS"/>
        </w:rPr>
        <w:t>и</w:t>
      </w:r>
      <w:r w:rsidRPr="000B1D80">
        <w:rPr>
          <w:rFonts w:cs="Arial"/>
        </w:rPr>
        <w:t xml:space="preserve"> одређене </w:t>
      </w:r>
      <w:r w:rsidRPr="0024742E">
        <w:rPr>
          <w:rFonts w:cs="Arial"/>
        </w:rPr>
        <w:t xml:space="preserve">тачком </w:t>
      </w:r>
      <w:r w:rsidR="0024742E" w:rsidRPr="0024742E">
        <w:rPr>
          <w:rFonts w:cs="Arial"/>
        </w:rPr>
        <w:t>6</w:t>
      </w:r>
      <w:r w:rsidR="00960796" w:rsidRPr="0024742E">
        <w:rPr>
          <w:rFonts w:cs="Arial"/>
        </w:rPr>
        <w:t>.9.</w:t>
      </w:r>
      <w:r w:rsidRPr="0024742E">
        <w:rPr>
          <w:rFonts w:cs="Arial"/>
        </w:rPr>
        <w:t xml:space="preserve"> или </w:t>
      </w:r>
      <w:r w:rsidR="0024742E" w:rsidRPr="0024742E">
        <w:rPr>
          <w:rFonts w:cs="Arial"/>
        </w:rPr>
        <w:t>6</w:t>
      </w:r>
      <w:r w:rsidRPr="0024742E">
        <w:rPr>
          <w:rFonts w:cs="Arial"/>
        </w:rPr>
        <w:t>.1</w:t>
      </w:r>
      <w:r w:rsidRPr="0024742E">
        <w:rPr>
          <w:rFonts w:cs="Arial"/>
          <w:lang w:val="sr-Cyrl-CS"/>
        </w:rPr>
        <w:t>0</w:t>
      </w:r>
      <w:r w:rsidR="00EA6178" w:rsidRPr="0024742E">
        <w:rPr>
          <w:rFonts w:cs="Arial"/>
        </w:rPr>
        <w:t xml:space="preserve"> овог</w:t>
      </w:r>
      <w:r w:rsidR="00EA6178" w:rsidRPr="000B1D80">
        <w:rPr>
          <w:rFonts w:cs="Arial"/>
        </w:rPr>
        <w:t xml:space="preserve"> упутства у случају да понуђач подноси понуду са подизвођачем или заједничку понуду подноси </w:t>
      </w:r>
      <w:r w:rsidR="00EA6178" w:rsidRPr="000B1D80">
        <w:rPr>
          <w:rFonts w:cs="Arial"/>
          <w:color w:val="000000" w:themeColor="text1"/>
        </w:rPr>
        <w:t>група понуђача</w:t>
      </w:r>
      <w:r w:rsidR="00B91652" w:rsidRPr="009115DA">
        <w:rPr>
          <w:rFonts w:cs="Arial"/>
          <w:color w:val="000000" w:themeColor="text1"/>
        </w:rPr>
        <w:t>;</w:t>
      </w:r>
    </w:p>
    <w:p w14:paraId="09725452" w14:textId="77777777" w:rsidR="00DB2484" w:rsidRPr="000B1D80" w:rsidRDefault="008D2B23" w:rsidP="00BB245E">
      <w:pPr>
        <w:pStyle w:val="KDNabrajanje"/>
        <w:spacing w:before="0"/>
        <w:rPr>
          <w:rFonts w:cs="Arial"/>
          <w:color w:val="000000" w:themeColor="text1"/>
        </w:rPr>
      </w:pPr>
      <w:r w:rsidRPr="000B1D80">
        <w:rPr>
          <w:rFonts w:cs="Arial"/>
          <w:color w:val="000000" w:themeColor="text1"/>
        </w:rPr>
        <w:t>потписан и оверен „Модел уговора“</w:t>
      </w:r>
      <w:r w:rsidR="00B91652" w:rsidRPr="009115DA">
        <w:rPr>
          <w:rFonts w:cs="Arial"/>
          <w:color w:val="000000" w:themeColor="text1"/>
          <w:lang w:val="sr-Cyrl-CS"/>
        </w:rPr>
        <w:t>;</w:t>
      </w:r>
      <w:r w:rsidR="00C30475" w:rsidRPr="000B1D80">
        <w:rPr>
          <w:rFonts w:cs="Arial"/>
          <w:color w:val="000000" w:themeColor="text1"/>
          <w:lang w:val="sr-Cyrl-CS"/>
        </w:rPr>
        <w:t xml:space="preserve"> </w:t>
      </w:r>
    </w:p>
    <w:p w14:paraId="0219877D" w14:textId="77777777" w:rsidR="00517A88" w:rsidRPr="000B1D80" w:rsidRDefault="00517A88" w:rsidP="00BB245E">
      <w:pPr>
        <w:pStyle w:val="KDNabrajanje"/>
        <w:spacing w:before="0"/>
        <w:rPr>
          <w:rFonts w:cs="Arial"/>
          <w:color w:val="000000" w:themeColor="text1"/>
        </w:rPr>
      </w:pPr>
      <w:r w:rsidRPr="000B1D80">
        <w:rPr>
          <w:rFonts w:cs="Arial"/>
          <w:color w:val="000000" w:themeColor="text1"/>
          <w:lang w:val="sr-Cyrl-CS"/>
        </w:rPr>
        <w:t>потписан и оверен „Модел уговора о чувању пословне тајне и поверљивих информација</w:t>
      </w:r>
      <w:r w:rsidR="009D0401" w:rsidRPr="009115DA">
        <w:rPr>
          <w:rFonts w:cs="Arial"/>
          <w:color w:val="000000" w:themeColor="text1"/>
          <w:lang w:val="sr-Cyrl-CS"/>
        </w:rPr>
        <w:t>;</w:t>
      </w:r>
    </w:p>
    <w:p w14:paraId="286F74A5" w14:textId="77777777" w:rsidR="00A05081" w:rsidRPr="00A05081" w:rsidRDefault="00EA337C" w:rsidP="00727D8B">
      <w:pPr>
        <w:pStyle w:val="KDNabrajanje"/>
        <w:spacing w:before="0"/>
        <w:rPr>
          <w:rFonts w:cs="Arial"/>
          <w:color w:val="000000" w:themeColor="text1"/>
        </w:rPr>
      </w:pPr>
      <w:r w:rsidRPr="00A05081">
        <w:rPr>
          <w:rFonts w:cs="Arial"/>
          <w:color w:val="000000" w:themeColor="text1"/>
          <w:lang w:val="sr-Cyrl-CS"/>
        </w:rPr>
        <w:t xml:space="preserve">Прилог </w:t>
      </w:r>
      <w:r w:rsidR="009D0401" w:rsidRPr="00A05081">
        <w:rPr>
          <w:rFonts w:cs="Arial"/>
          <w:color w:val="000000" w:themeColor="text1"/>
          <w:lang w:val="sr-Cyrl-CS"/>
        </w:rPr>
        <w:t>о Безбедности и здрављу на раду;</w:t>
      </w:r>
    </w:p>
    <w:p w14:paraId="56DA9431" w14:textId="77777777" w:rsidR="00A05081" w:rsidRPr="00A05081" w:rsidRDefault="00A05081" w:rsidP="00727D8B">
      <w:pPr>
        <w:pStyle w:val="KDNabrajanje"/>
        <w:spacing w:before="0"/>
        <w:rPr>
          <w:rFonts w:cs="Arial"/>
          <w:color w:val="000000" w:themeColor="text1"/>
        </w:rPr>
      </w:pPr>
      <w:r w:rsidRPr="00A05081">
        <w:rPr>
          <w:rFonts w:cs="Arial"/>
          <w:color w:val="000000" w:themeColor="text1"/>
        </w:rPr>
        <w:t xml:space="preserve">докази о испуњености услова из чл. 75. и 76. Закона у складу са чланом 77. Закона и Одељком 4. конкурсне документације; </w:t>
      </w:r>
    </w:p>
    <w:p w14:paraId="1A73F9C3" w14:textId="77777777" w:rsidR="00960796" w:rsidRPr="000B1D80" w:rsidRDefault="00960796" w:rsidP="00BB245E">
      <w:pPr>
        <w:pStyle w:val="KDNabrajanje"/>
        <w:spacing w:before="0"/>
        <w:rPr>
          <w:rFonts w:cs="Arial"/>
          <w:color w:val="000000" w:themeColor="text1"/>
        </w:rPr>
      </w:pPr>
      <w:r w:rsidRPr="000B1D80">
        <w:rPr>
          <w:rFonts w:cs="Arial"/>
          <w:color w:val="000000" w:themeColor="text1"/>
        </w:rPr>
        <w:t>средство финансијског обезбеђења</w:t>
      </w:r>
      <w:r w:rsidR="009D0401" w:rsidRPr="009115DA">
        <w:rPr>
          <w:rFonts w:cs="Arial"/>
          <w:color w:val="000000" w:themeColor="text1"/>
        </w:rPr>
        <w:t xml:space="preserve"> – банкарска гаранција за озбиљност понуде;</w:t>
      </w:r>
    </w:p>
    <w:p w14:paraId="6E417F22" w14:textId="77777777" w:rsidR="002E5AF0" w:rsidRPr="003666E5" w:rsidRDefault="00960796" w:rsidP="00BB245E">
      <w:pPr>
        <w:pStyle w:val="KDNabrajanje"/>
        <w:spacing w:before="0"/>
        <w:rPr>
          <w:rFonts w:cs="Arial"/>
          <w:color w:val="000000" w:themeColor="text1"/>
        </w:rPr>
      </w:pPr>
      <w:r w:rsidRPr="000B1D80">
        <w:rPr>
          <w:rFonts w:cs="Arial"/>
          <w:color w:val="000000" w:themeColor="text1"/>
        </w:rPr>
        <w:t xml:space="preserve">споразум </w:t>
      </w:r>
      <w:r w:rsidR="009D0401" w:rsidRPr="009115DA">
        <w:rPr>
          <w:rFonts w:cs="Arial"/>
          <w:color w:val="000000" w:themeColor="text1"/>
        </w:rPr>
        <w:t xml:space="preserve">о заједничком извршењу </w:t>
      </w:r>
      <w:r w:rsidR="005623FB" w:rsidRPr="009115DA">
        <w:rPr>
          <w:rFonts w:cs="Arial"/>
          <w:color w:val="000000" w:themeColor="text1"/>
        </w:rPr>
        <w:t>услуге</w:t>
      </w:r>
      <w:r w:rsidR="009D0401" w:rsidRPr="009115DA">
        <w:rPr>
          <w:rFonts w:cs="Arial"/>
          <w:color w:val="000000" w:themeColor="text1"/>
        </w:rPr>
        <w:t xml:space="preserve"> (</w:t>
      </w:r>
      <w:r w:rsidRPr="000B1D80">
        <w:rPr>
          <w:rFonts w:cs="Arial"/>
          <w:color w:val="000000" w:themeColor="text1"/>
        </w:rPr>
        <w:t>у случају заједничке понуде</w:t>
      </w:r>
      <w:r w:rsidR="009D0401" w:rsidRPr="009115DA">
        <w:rPr>
          <w:rFonts w:cs="Arial"/>
          <w:color w:val="000000" w:themeColor="text1"/>
        </w:rPr>
        <w:t>)</w:t>
      </w:r>
      <w:r w:rsidR="002B0A80">
        <w:t>.</w:t>
      </w:r>
    </w:p>
    <w:p w14:paraId="61B73EA0" w14:textId="77777777" w:rsidR="003666E5" w:rsidRPr="000B1D80" w:rsidRDefault="004B28A0" w:rsidP="00BB245E">
      <w:pPr>
        <w:pStyle w:val="KDNabrajanje"/>
        <w:spacing w:before="0"/>
        <w:rPr>
          <w:rFonts w:cs="Arial"/>
          <w:color w:val="000000" w:themeColor="text1"/>
        </w:rPr>
      </w:pPr>
      <w:r>
        <w:rPr>
          <w:rFonts w:cs="Arial"/>
          <w:color w:val="000000" w:themeColor="text1"/>
          <w:lang w:val="sr-Cyrl-RS"/>
        </w:rPr>
        <w:t>Детаљан т</w:t>
      </w:r>
      <w:r w:rsidR="003666E5">
        <w:rPr>
          <w:rFonts w:cs="Arial"/>
          <w:color w:val="000000" w:themeColor="text1"/>
        </w:rPr>
        <w:t xml:space="preserve">ермин </w:t>
      </w:r>
      <w:r>
        <w:rPr>
          <w:rFonts w:cs="Arial"/>
          <w:color w:val="000000" w:themeColor="text1"/>
          <w:lang w:val="sr-Cyrl-RS"/>
        </w:rPr>
        <w:t>п</w:t>
      </w:r>
      <w:r w:rsidR="003666E5">
        <w:rPr>
          <w:rFonts w:cs="Arial"/>
          <w:color w:val="000000" w:themeColor="text1"/>
        </w:rPr>
        <w:t xml:space="preserve">лан активности </w:t>
      </w:r>
      <w:r w:rsidR="007C1322">
        <w:rPr>
          <w:rFonts w:cs="Arial"/>
          <w:color w:val="000000" w:themeColor="text1"/>
          <w:lang w:val="sr-Cyrl-RS"/>
        </w:rPr>
        <w:t xml:space="preserve">Понуђача </w:t>
      </w:r>
      <w:r w:rsidR="003666E5">
        <w:rPr>
          <w:rFonts w:cs="Arial"/>
          <w:color w:val="000000" w:themeColor="text1"/>
        </w:rPr>
        <w:t>–</w:t>
      </w:r>
      <w:r w:rsidR="00D1695D">
        <w:rPr>
          <w:rFonts w:cs="Arial"/>
          <w:color w:val="000000" w:themeColor="text1"/>
        </w:rPr>
        <w:t xml:space="preserve"> </w:t>
      </w:r>
      <w:r w:rsidR="003666E5">
        <w:rPr>
          <w:rFonts w:cs="Arial"/>
          <w:color w:val="000000" w:themeColor="text1"/>
        </w:rPr>
        <w:t xml:space="preserve">према </w:t>
      </w:r>
      <w:r w:rsidR="00620E81">
        <w:rPr>
          <w:rFonts w:cs="Arial"/>
          <w:color w:val="000000" w:themeColor="text1"/>
        </w:rPr>
        <w:t xml:space="preserve">роковима дефинисаним у </w:t>
      </w:r>
      <w:r w:rsidR="003666E5">
        <w:rPr>
          <w:rFonts w:cs="Arial"/>
          <w:color w:val="000000" w:themeColor="text1"/>
        </w:rPr>
        <w:t>Табели 1 Рок извршења услуга</w:t>
      </w:r>
      <w:r w:rsidR="00620E81">
        <w:rPr>
          <w:rFonts w:cs="Arial"/>
          <w:color w:val="000000" w:themeColor="text1"/>
        </w:rPr>
        <w:t xml:space="preserve"> </w:t>
      </w:r>
    </w:p>
    <w:p w14:paraId="4DEA62F4" w14:textId="77777777" w:rsidR="004F251C" w:rsidRPr="009115DA" w:rsidRDefault="004F251C" w:rsidP="000B1D80">
      <w:pPr>
        <w:pStyle w:val="KDNabrajanje"/>
        <w:numPr>
          <w:ilvl w:val="0"/>
          <w:numId w:val="0"/>
        </w:numPr>
        <w:spacing w:before="0"/>
        <w:rPr>
          <w:rFonts w:cs="Arial"/>
        </w:rPr>
      </w:pPr>
    </w:p>
    <w:p w14:paraId="33E31AE2" w14:textId="77777777" w:rsidR="004F251C" w:rsidRPr="000B1D80" w:rsidRDefault="004F251C" w:rsidP="000B1D80">
      <w:pPr>
        <w:pStyle w:val="KDNabrajanje"/>
        <w:numPr>
          <w:ilvl w:val="0"/>
          <w:numId w:val="0"/>
        </w:numPr>
        <w:spacing w:before="0"/>
        <w:rPr>
          <w:rFonts w:cs="Arial"/>
          <w:color w:val="000000" w:themeColor="text1"/>
        </w:rPr>
      </w:pPr>
      <w:r w:rsidRPr="009115DA">
        <w:rPr>
          <w:rFonts w:cs="Arial"/>
        </w:rPr>
        <w:t xml:space="preserve">Пожељно  је да сви обрасци и документи који чине обавезну садржину понуде буду сложени према наведеном редоследу.  </w:t>
      </w:r>
    </w:p>
    <w:p w14:paraId="2A8B2DB0" w14:textId="77777777" w:rsidR="004109CC" w:rsidRPr="000B1D80" w:rsidRDefault="004109CC" w:rsidP="00BB245E">
      <w:pPr>
        <w:pStyle w:val="KDParagraf"/>
        <w:spacing w:before="0"/>
        <w:rPr>
          <w:rFonts w:cs="Arial"/>
          <w:color w:val="000000" w:themeColor="text1"/>
          <w:lang w:val="ru-RU"/>
        </w:rPr>
      </w:pPr>
    </w:p>
    <w:p w14:paraId="38648DC2" w14:textId="77777777" w:rsidR="00DB2484" w:rsidRPr="000B1D80" w:rsidRDefault="008D2B23" w:rsidP="00BB245E">
      <w:pPr>
        <w:pStyle w:val="KDParagraf"/>
        <w:spacing w:before="0"/>
        <w:rPr>
          <w:rFonts w:cs="Arial"/>
          <w:lang w:val="ru-RU"/>
        </w:rPr>
      </w:pPr>
      <w:r w:rsidRPr="000B1D80">
        <w:rPr>
          <w:rFonts w:cs="Arial"/>
          <w:color w:val="000000" w:themeColor="text1"/>
          <w:lang w:val="ru-RU"/>
        </w:rPr>
        <w:t xml:space="preserve">Наручилац ће одбити као неприхватљиве све понуде које </w:t>
      </w:r>
      <w:r w:rsidRPr="000B1D80">
        <w:rPr>
          <w:rFonts w:cs="Arial"/>
          <w:lang w:val="ru-RU"/>
        </w:rPr>
        <w:t>не испуњавају услове из позива за подношење понуда и конкурсне документације.</w:t>
      </w:r>
    </w:p>
    <w:p w14:paraId="049F16A2" w14:textId="77777777" w:rsidR="004109CC" w:rsidRPr="000B1D80" w:rsidRDefault="004109CC" w:rsidP="00BB245E">
      <w:pPr>
        <w:pStyle w:val="KDParagraf"/>
        <w:spacing w:before="0"/>
        <w:rPr>
          <w:rFonts w:cs="Arial"/>
          <w:lang w:val="ru-RU"/>
        </w:rPr>
      </w:pPr>
    </w:p>
    <w:p w14:paraId="6633FF72" w14:textId="77777777" w:rsidR="008D2B23" w:rsidRPr="000B1D80" w:rsidRDefault="008D2B23" w:rsidP="00BB245E">
      <w:pPr>
        <w:pStyle w:val="KDParagraf"/>
        <w:spacing w:before="0"/>
        <w:rPr>
          <w:rFonts w:cs="Arial"/>
          <w:lang w:val="ru-RU"/>
        </w:rPr>
      </w:pPr>
      <w:r w:rsidRPr="000B1D80">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3DB93E6" w14:textId="77777777" w:rsidR="008D2B23" w:rsidRPr="000B1D80" w:rsidRDefault="008D2B23" w:rsidP="00BB245E">
      <w:pPr>
        <w:pStyle w:val="KDParagraf"/>
        <w:spacing w:before="0"/>
        <w:rPr>
          <w:rFonts w:eastAsia="TimesNewRomanPS-BoldMT" w:cs="Arial"/>
          <w:bCs/>
          <w:color w:val="000000"/>
          <w:lang w:val="ru-RU"/>
        </w:rPr>
      </w:pPr>
    </w:p>
    <w:p w14:paraId="49C5D671" w14:textId="77777777" w:rsidR="00DB2484" w:rsidRPr="002836A5" w:rsidRDefault="00314A4F" w:rsidP="00BB245E">
      <w:pPr>
        <w:spacing w:before="0"/>
        <w:rPr>
          <w:rFonts w:cs="Arial"/>
          <w:b/>
        </w:rPr>
      </w:pPr>
      <w:bookmarkStart w:id="209" w:name="_Toc441651580"/>
      <w:bookmarkStart w:id="210" w:name="_Toc442559891"/>
      <w:r>
        <w:rPr>
          <w:rFonts w:cs="Arial"/>
          <w:b/>
        </w:rPr>
        <w:t>6</w:t>
      </w:r>
      <w:r w:rsidR="00960796" w:rsidRPr="000B1D80">
        <w:rPr>
          <w:rFonts w:cs="Arial"/>
          <w:b/>
        </w:rPr>
        <w:t>.4.</w:t>
      </w:r>
      <w:r w:rsidR="00403226">
        <w:rPr>
          <w:rFonts w:cs="Arial"/>
          <w:b/>
        </w:rPr>
        <w:t xml:space="preserve"> </w:t>
      </w:r>
      <w:r w:rsidR="003C4E60" w:rsidRPr="002836A5">
        <w:rPr>
          <w:rFonts w:cs="Arial"/>
          <w:b/>
        </w:rPr>
        <w:t>Подношење и</w:t>
      </w:r>
      <w:r w:rsidR="008D2B23" w:rsidRPr="002836A5">
        <w:rPr>
          <w:rFonts w:cs="Arial"/>
          <w:b/>
        </w:rPr>
        <w:t xml:space="preserve"> отварање понуда</w:t>
      </w:r>
      <w:bookmarkEnd w:id="209"/>
      <w:bookmarkEnd w:id="210"/>
    </w:p>
    <w:p w14:paraId="45C07881" w14:textId="77777777" w:rsidR="004109CC" w:rsidRPr="002836A5" w:rsidRDefault="004109CC" w:rsidP="00BB245E">
      <w:pPr>
        <w:pStyle w:val="KDParagraf"/>
        <w:spacing w:before="0"/>
        <w:rPr>
          <w:rFonts w:cs="Arial"/>
        </w:rPr>
      </w:pPr>
    </w:p>
    <w:p w14:paraId="03DBC356" w14:textId="77777777" w:rsidR="00DB2484" w:rsidRPr="000B1D80" w:rsidRDefault="00FC355A" w:rsidP="00BB245E">
      <w:pPr>
        <w:pStyle w:val="KDParagraf"/>
        <w:spacing w:before="0"/>
        <w:rPr>
          <w:rFonts w:cs="Arial"/>
          <w:lang w:val="sr-Cyrl-CS"/>
        </w:rPr>
      </w:pPr>
      <w:r w:rsidRPr="002836A5">
        <w:rPr>
          <w:rFonts w:cs="Arial"/>
        </w:rPr>
        <w:t>Благовременим се сматрају понуде које су примљене</w:t>
      </w:r>
      <w:r w:rsidR="00DB2484" w:rsidRPr="000B1D80">
        <w:rPr>
          <w:rFonts w:cs="Arial"/>
          <w:lang w:val="sr-Cyrl-CS"/>
        </w:rPr>
        <w:t xml:space="preserve"> код Наручиоца</w:t>
      </w:r>
      <w:r w:rsidRPr="002836A5">
        <w:rPr>
          <w:rFonts w:cs="Arial"/>
        </w:rPr>
        <w:t>, у складу са Позивом за подношење понуда објављеним на Порталу јавних набавки, без обзира на начин на који су послат</w:t>
      </w:r>
      <w:r w:rsidR="001945FA" w:rsidRPr="002836A5">
        <w:rPr>
          <w:rFonts w:cs="Arial"/>
        </w:rPr>
        <w:t>е</w:t>
      </w:r>
      <w:r w:rsidRPr="000B1D80">
        <w:rPr>
          <w:rFonts w:cs="Arial"/>
          <w:lang w:val="sr-Cyrl-CS"/>
        </w:rPr>
        <w:t>.</w:t>
      </w:r>
    </w:p>
    <w:p w14:paraId="20E15EE2" w14:textId="77777777" w:rsidR="004109CC" w:rsidRPr="002836A5" w:rsidRDefault="004109CC" w:rsidP="00BB245E">
      <w:pPr>
        <w:pStyle w:val="KDParagraf"/>
        <w:spacing w:before="0"/>
        <w:rPr>
          <w:rFonts w:cs="Arial"/>
        </w:rPr>
      </w:pPr>
    </w:p>
    <w:p w14:paraId="0101D720" w14:textId="77777777" w:rsidR="00DB2484" w:rsidRPr="000B1D80" w:rsidRDefault="008D2B23" w:rsidP="00BB245E">
      <w:pPr>
        <w:pStyle w:val="KDParagraf"/>
        <w:spacing w:before="0"/>
        <w:rPr>
          <w:rFonts w:cs="Arial"/>
          <w:lang w:val="sr-Cyrl-CS"/>
        </w:rPr>
      </w:pPr>
      <w:r w:rsidRPr="002836A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EA6A3FE" w14:textId="77777777" w:rsidR="004109CC" w:rsidRPr="002836A5" w:rsidRDefault="004109CC" w:rsidP="00BB245E">
      <w:pPr>
        <w:pStyle w:val="KDParagraf"/>
        <w:spacing w:before="0"/>
        <w:rPr>
          <w:rFonts w:cs="Arial"/>
        </w:rPr>
      </w:pPr>
    </w:p>
    <w:p w14:paraId="19EE180D" w14:textId="77777777" w:rsidR="00DB2484" w:rsidRPr="000B1D80" w:rsidRDefault="00FC355A" w:rsidP="00BB245E">
      <w:pPr>
        <w:pStyle w:val="KDParagraf"/>
        <w:spacing w:before="0"/>
        <w:rPr>
          <w:rFonts w:cs="Arial"/>
          <w:lang w:val="sr-Cyrl-CS"/>
        </w:rPr>
      </w:pPr>
      <w:r w:rsidRPr="002836A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F48FB" w:rsidRPr="000B1D80">
        <w:rPr>
          <w:rFonts w:cs="Arial"/>
          <w:lang w:val="sr-Latn-CS"/>
        </w:rPr>
        <w:t>Балканска 13</w:t>
      </w:r>
      <w:r w:rsidR="004F48FB" w:rsidRPr="002836A5">
        <w:rPr>
          <w:rFonts w:cs="Arial"/>
        </w:rPr>
        <w:t>.</w:t>
      </w:r>
    </w:p>
    <w:p w14:paraId="5E1D6251" w14:textId="77777777" w:rsidR="004109CC" w:rsidRPr="002836A5" w:rsidRDefault="004109CC" w:rsidP="00BB245E">
      <w:pPr>
        <w:pStyle w:val="KDParagraf"/>
        <w:spacing w:before="0"/>
        <w:rPr>
          <w:rFonts w:cs="Arial"/>
        </w:rPr>
      </w:pPr>
    </w:p>
    <w:p w14:paraId="2851B517" w14:textId="77777777" w:rsidR="00DB2484" w:rsidRPr="000B1D80" w:rsidRDefault="008D2B23" w:rsidP="00BB245E">
      <w:pPr>
        <w:pStyle w:val="KDParagraf"/>
        <w:spacing w:before="0"/>
        <w:rPr>
          <w:rFonts w:cs="Arial"/>
          <w:lang w:val="sr-Cyrl-CS"/>
        </w:rPr>
      </w:pPr>
      <w:r w:rsidRPr="002836A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2836A5">
        <w:rPr>
          <w:rFonts w:cs="Arial"/>
        </w:rPr>
        <w:t xml:space="preserve"> </w:t>
      </w:r>
      <w:r w:rsidRPr="002836A5">
        <w:rPr>
          <w:rFonts w:cs="Arial"/>
        </w:rPr>
        <w:t xml:space="preserve">за учествовање у овом поступку, </w:t>
      </w:r>
      <w:r w:rsidR="009B6CFC" w:rsidRPr="002836A5">
        <w:rPr>
          <w:rFonts w:cs="Arial"/>
        </w:rPr>
        <w:t xml:space="preserve">(пожељно је да буде </w:t>
      </w:r>
      <w:r w:rsidRPr="002836A5">
        <w:rPr>
          <w:rFonts w:cs="Arial"/>
        </w:rPr>
        <w:t>издато на м</w:t>
      </w:r>
      <w:r w:rsidR="00EF4665" w:rsidRPr="002836A5">
        <w:rPr>
          <w:rFonts w:cs="Arial"/>
        </w:rPr>
        <w:t xml:space="preserve">еморандуму понуђача), </w:t>
      </w:r>
      <w:r w:rsidR="009B6CFC" w:rsidRPr="002836A5">
        <w:rPr>
          <w:rFonts w:cs="Arial"/>
        </w:rPr>
        <w:t xml:space="preserve">заведено </w:t>
      </w:r>
      <w:r w:rsidRPr="002836A5">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19CE9E7" w14:textId="77777777" w:rsidR="004109CC" w:rsidRPr="002836A5" w:rsidRDefault="004109CC" w:rsidP="00BB245E">
      <w:pPr>
        <w:pStyle w:val="KDParagraf"/>
        <w:spacing w:before="0"/>
        <w:rPr>
          <w:rFonts w:cs="Arial"/>
        </w:rPr>
      </w:pPr>
    </w:p>
    <w:p w14:paraId="5BC625BF" w14:textId="77777777" w:rsidR="00DB2484" w:rsidRPr="000B1D80" w:rsidRDefault="008D2B23" w:rsidP="00BB245E">
      <w:pPr>
        <w:pStyle w:val="KDParagraf"/>
        <w:spacing w:before="0"/>
        <w:rPr>
          <w:rFonts w:cs="Arial"/>
          <w:lang w:val="sr-Cyrl-CS"/>
        </w:rPr>
      </w:pPr>
      <w:r w:rsidRPr="002836A5">
        <w:rPr>
          <w:rFonts w:cs="Arial"/>
        </w:rPr>
        <w:t>Комисија за јавну набавку води записник о отварању понуда у који се уносе подаци у складу са Законом.</w:t>
      </w:r>
    </w:p>
    <w:p w14:paraId="5BA300A1" w14:textId="77777777" w:rsidR="004109CC" w:rsidRPr="002836A5" w:rsidRDefault="004109CC" w:rsidP="00BB245E">
      <w:pPr>
        <w:pStyle w:val="KDParagraf"/>
        <w:spacing w:before="0"/>
        <w:rPr>
          <w:rFonts w:cs="Arial"/>
        </w:rPr>
      </w:pPr>
    </w:p>
    <w:p w14:paraId="175BFE14" w14:textId="77777777" w:rsidR="00DB2484" w:rsidRPr="000B1D80" w:rsidRDefault="008D2B23" w:rsidP="00BB245E">
      <w:pPr>
        <w:pStyle w:val="KDParagraf"/>
        <w:spacing w:before="0"/>
        <w:rPr>
          <w:rFonts w:cs="Arial"/>
          <w:color w:val="000000" w:themeColor="text1"/>
          <w:lang w:val="sr-Cyrl-CS"/>
        </w:rPr>
      </w:pPr>
      <w:r w:rsidRPr="002836A5">
        <w:rPr>
          <w:rFonts w:cs="Arial"/>
        </w:rPr>
        <w:lastRenderedPageBreak/>
        <w:t xml:space="preserve">Записник о отварању понуда потписују чланови комисије и присутни овлашћени представници понуђача, </w:t>
      </w:r>
      <w:r w:rsidRPr="002836A5">
        <w:rPr>
          <w:rFonts w:cs="Arial"/>
          <w:color w:val="000000" w:themeColor="text1"/>
        </w:rPr>
        <w:t>који преузимају примерак записника.</w:t>
      </w:r>
    </w:p>
    <w:p w14:paraId="3F2EF3B9" w14:textId="77777777" w:rsidR="004109CC" w:rsidRPr="002836A5" w:rsidRDefault="004109CC" w:rsidP="00BB245E">
      <w:pPr>
        <w:pStyle w:val="KDParagraf"/>
        <w:spacing w:before="0"/>
        <w:rPr>
          <w:rFonts w:cs="Arial"/>
          <w:color w:val="000000" w:themeColor="text1"/>
        </w:rPr>
      </w:pPr>
    </w:p>
    <w:p w14:paraId="0748CB5D" w14:textId="77777777" w:rsidR="008D2B23" w:rsidRPr="002836A5" w:rsidRDefault="008D2B23" w:rsidP="00BB245E">
      <w:pPr>
        <w:pStyle w:val="KDParagraf"/>
        <w:spacing w:before="0"/>
        <w:rPr>
          <w:rFonts w:cs="Arial"/>
        </w:rPr>
      </w:pPr>
      <w:r w:rsidRPr="002836A5">
        <w:rPr>
          <w:rFonts w:cs="Arial"/>
          <w:color w:val="000000" w:themeColor="text1"/>
        </w:rPr>
        <w:t xml:space="preserve">Наручилац ће у року од </w:t>
      </w:r>
      <w:r w:rsidR="00385082" w:rsidRPr="002836A5">
        <w:rPr>
          <w:rFonts w:cs="Arial"/>
          <w:color w:val="000000" w:themeColor="text1"/>
        </w:rPr>
        <w:t>3</w:t>
      </w:r>
      <w:r w:rsidRPr="002836A5">
        <w:rPr>
          <w:rFonts w:cs="Arial"/>
          <w:color w:val="000000" w:themeColor="text1"/>
        </w:rPr>
        <w:t xml:space="preserve"> (</w:t>
      </w:r>
      <w:r w:rsidR="0078176C" w:rsidRPr="002836A5">
        <w:rPr>
          <w:rFonts w:cs="Arial"/>
          <w:color w:val="000000" w:themeColor="text1"/>
        </w:rPr>
        <w:t xml:space="preserve">словима: </w:t>
      </w:r>
      <w:r w:rsidR="00385082" w:rsidRPr="002836A5">
        <w:rPr>
          <w:rFonts w:cs="Arial"/>
          <w:color w:val="000000" w:themeColor="text1"/>
        </w:rPr>
        <w:t>три</w:t>
      </w:r>
      <w:r w:rsidRPr="002836A5">
        <w:rPr>
          <w:rFonts w:cs="Arial"/>
          <w:color w:val="000000" w:themeColor="text1"/>
        </w:rPr>
        <w:t xml:space="preserve">) дана </w:t>
      </w:r>
      <w:r w:rsidRPr="002836A5">
        <w:rPr>
          <w:rFonts w:cs="Arial"/>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EAE6962" w14:textId="77777777" w:rsidR="008D2B23" w:rsidRPr="002836A5" w:rsidRDefault="008D2B23" w:rsidP="0071487C">
      <w:pPr>
        <w:pStyle w:val="KDParagraf"/>
        <w:spacing w:before="0"/>
        <w:rPr>
          <w:rFonts w:cs="Arial"/>
        </w:rPr>
      </w:pPr>
    </w:p>
    <w:p w14:paraId="540D89BA" w14:textId="77777777" w:rsidR="00DB2484" w:rsidRPr="002836A5" w:rsidRDefault="00314A4F" w:rsidP="0071487C">
      <w:pPr>
        <w:spacing w:before="0"/>
        <w:rPr>
          <w:rFonts w:cs="Arial"/>
          <w:b/>
        </w:rPr>
      </w:pPr>
      <w:bookmarkStart w:id="211" w:name="_Toc441651581"/>
      <w:bookmarkStart w:id="212" w:name="_Toc442559892"/>
      <w:r w:rsidRPr="002836A5">
        <w:rPr>
          <w:rFonts w:cs="Arial"/>
          <w:b/>
          <w:lang w:val="en-GB"/>
        </w:rPr>
        <w:t>6</w:t>
      </w:r>
      <w:r w:rsidR="00960796" w:rsidRPr="000B1D80">
        <w:rPr>
          <w:rFonts w:cs="Arial"/>
          <w:b/>
        </w:rPr>
        <w:t>.5.</w:t>
      </w:r>
      <w:r w:rsidR="00403226">
        <w:rPr>
          <w:rFonts w:cs="Arial"/>
          <w:b/>
        </w:rPr>
        <w:t xml:space="preserve"> </w:t>
      </w:r>
      <w:r w:rsidR="008D2B23" w:rsidRPr="002836A5">
        <w:rPr>
          <w:rFonts w:cs="Arial"/>
          <w:b/>
        </w:rPr>
        <w:t>Начин подношења понуде</w:t>
      </w:r>
      <w:bookmarkEnd w:id="211"/>
      <w:bookmarkEnd w:id="212"/>
    </w:p>
    <w:p w14:paraId="26697618" w14:textId="77777777" w:rsidR="004109CC" w:rsidRPr="000B1D80" w:rsidRDefault="004109CC" w:rsidP="0071487C">
      <w:pPr>
        <w:pStyle w:val="KDParagraf"/>
        <w:spacing w:before="0"/>
        <w:rPr>
          <w:rFonts w:cs="Arial"/>
          <w:lang w:val="ru-RU"/>
        </w:rPr>
      </w:pPr>
    </w:p>
    <w:p w14:paraId="36E4422C" w14:textId="77777777" w:rsidR="00074982" w:rsidRPr="002836A5" w:rsidRDefault="008D2B23" w:rsidP="0071487C">
      <w:pPr>
        <w:pStyle w:val="KDParagraf"/>
        <w:spacing w:before="0"/>
        <w:rPr>
          <w:rFonts w:cs="Arial"/>
        </w:rPr>
      </w:pPr>
      <w:r w:rsidRPr="000B1D80">
        <w:rPr>
          <w:rFonts w:cs="Arial"/>
          <w:lang w:val="ru-RU"/>
        </w:rPr>
        <w:t>Понуђач може поднети само једну понуду.</w:t>
      </w:r>
    </w:p>
    <w:p w14:paraId="6DCB6873" w14:textId="77777777" w:rsidR="004109CC" w:rsidRPr="000B1D80" w:rsidRDefault="004109CC" w:rsidP="0071487C">
      <w:pPr>
        <w:pStyle w:val="KDParagraf"/>
        <w:spacing w:before="0"/>
        <w:rPr>
          <w:rFonts w:cs="Arial"/>
          <w:lang w:val="ru-RU"/>
        </w:rPr>
      </w:pPr>
    </w:p>
    <w:p w14:paraId="2F72F525" w14:textId="77777777" w:rsidR="00DB2484" w:rsidRPr="000B1D80" w:rsidRDefault="008D2B23" w:rsidP="0071487C">
      <w:pPr>
        <w:pStyle w:val="KDParagraf"/>
        <w:spacing w:before="0"/>
        <w:rPr>
          <w:rFonts w:cs="Arial"/>
          <w:lang w:val="ru-RU"/>
        </w:rPr>
      </w:pPr>
      <w:r w:rsidRPr="000B1D80">
        <w:rPr>
          <w:rFonts w:cs="Arial"/>
          <w:lang w:val="ru-RU"/>
        </w:rPr>
        <w:t>Понуду може поднети понуђач самостално, група понуђача, као и понуђач са подизвођачем.</w:t>
      </w:r>
    </w:p>
    <w:p w14:paraId="68335F89" w14:textId="77777777" w:rsidR="004109CC" w:rsidRPr="002836A5" w:rsidRDefault="004109CC" w:rsidP="00CB64CF">
      <w:pPr>
        <w:pStyle w:val="KDParagraf"/>
        <w:spacing w:before="0"/>
        <w:rPr>
          <w:rFonts w:cs="Arial"/>
        </w:rPr>
      </w:pPr>
    </w:p>
    <w:p w14:paraId="15E4F578" w14:textId="77777777" w:rsidR="008D2B23" w:rsidRPr="002836A5" w:rsidRDefault="008D2B23" w:rsidP="00CB64CF">
      <w:pPr>
        <w:pStyle w:val="KDParagraf"/>
        <w:spacing w:before="0"/>
        <w:rPr>
          <w:rFonts w:cs="Arial"/>
        </w:rPr>
      </w:pPr>
      <w:r w:rsidRPr="002836A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BA9C940" w14:textId="77777777" w:rsidR="004109CC" w:rsidRPr="002836A5" w:rsidRDefault="004109CC" w:rsidP="00CB64CF">
      <w:pPr>
        <w:pStyle w:val="KDParagraf"/>
        <w:spacing w:before="0"/>
        <w:rPr>
          <w:rFonts w:cs="Arial"/>
        </w:rPr>
      </w:pPr>
    </w:p>
    <w:p w14:paraId="0B9A48C3" w14:textId="77777777" w:rsidR="00DB2484" w:rsidRPr="000B1D80" w:rsidRDefault="008D2B23" w:rsidP="00CB64CF">
      <w:pPr>
        <w:pStyle w:val="KDParagraf"/>
        <w:spacing w:before="0"/>
        <w:rPr>
          <w:rFonts w:cs="Arial"/>
          <w:lang w:val="sr-Cyrl-CS"/>
        </w:rPr>
      </w:pPr>
      <w:r w:rsidRPr="002836A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8E61045" w14:textId="77777777" w:rsidR="004109CC" w:rsidRPr="002836A5" w:rsidRDefault="004109CC" w:rsidP="0071487C">
      <w:pPr>
        <w:pStyle w:val="KDParagraf"/>
        <w:spacing w:before="0"/>
        <w:rPr>
          <w:rFonts w:cs="Arial"/>
        </w:rPr>
      </w:pPr>
    </w:p>
    <w:p w14:paraId="6D0B0014" w14:textId="77777777" w:rsidR="008D2B23" w:rsidRPr="002836A5" w:rsidRDefault="008D2B23" w:rsidP="0071487C">
      <w:pPr>
        <w:pStyle w:val="KDParagraf"/>
        <w:spacing w:before="0"/>
        <w:rPr>
          <w:rFonts w:cs="Arial"/>
        </w:rPr>
      </w:pPr>
      <w:r w:rsidRPr="002836A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A0EF760" w14:textId="77777777" w:rsidR="008D2B23" w:rsidRPr="002836A5" w:rsidRDefault="008D2B23" w:rsidP="0071487C">
      <w:pPr>
        <w:pStyle w:val="KDParagraf"/>
        <w:spacing w:before="0"/>
        <w:rPr>
          <w:rFonts w:cs="Arial"/>
        </w:rPr>
      </w:pPr>
    </w:p>
    <w:p w14:paraId="0B34FE50" w14:textId="77777777" w:rsidR="00DB2484" w:rsidRPr="002836A5" w:rsidRDefault="00314A4F" w:rsidP="0071487C">
      <w:pPr>
        <w:spacing w:before="0"/>
        <w:rPr>
          <w:rFonts w:cs="Arial"/>
          <w:b/>
        </w:rPr>
      </w:pPr>
      <w:bookmarkStart w:id="213" w:name="_Toc441651582"/>
      <w:bookmarkStart w:id="214" w:name="_Toc442559893"/>
      <w:r>
        <w:rPr>
          <w:rFonts w:cs="Arial"/>
          <w:b/>
        </w:rPr>
        <w:t>6</w:t>
      </w:r>
      <w:r w:rsidR="00960796" w:rsidRPr="000B1D80">
        <w:rPr>
          <w:rFonts w:cs="Arial"/>
          <w:b/>
        </w:rPr>
        <w:t>.6.</w:t>
      </w:r>
      <w:r w:rsidR="00403226">
        <w:rPr>
          <w:rFonts w:cs="Arial"/>
          <w:b/>
        </w:rPr>
        <w:t xml:space="preserve"> </w:t>
      </w:r>
      <w:r w:rsidR="008D2B23" w:rsidRPr="002836A5">
        <w:rPr>
          <w:rFonts w:cs="Arial"/>
          <w:b/>
        </w:rPr>
        <w:t>Измена, допуна и опозив понуде</w:t>
      </w:r>
      <w:bookmarkEnd w:id="213"/>
      <w:bookmarkEnd w:id="214"/>
    </w:p>
    <w:p w14:paraId="0B0CEDC6" w14:textId="77777777" w:rsidR="004109CC" w:rsidRPr="000B1D80" w:rsidRDefault="004109CC" w:rsidP="0071487C">
      <w:pPr>
        <w:pStyle w:val="BodyText"/>
        <w:spacing w:before="0"/>
        <w:rPr>
          <w:rFonts w:cs="Arial"/>
          <w:sz w:val="22"/>
          <w:szCs w:val="22"/>
          <w:lang w:val="ru-RU"/>
        </w:rPr>
      </w:pPr>
    </w:p>
    <w:p w14:paraId="0A0A8CF0" w14:textId="77777777" w:rsidR="00DB2484" w:rsidRPr="000B1D80" w:rsidRDefault="008D2B23" w:rsidP="0071487C">
      <w:pPr>
        <w:pStyle w:val="BodyText"/>
        <w:spacing w:before="0"/>
        <w:rPr>
          <w:rFonts w:cs="Arial"/>
          <w:sz w:val="22"/>
          <w:szCs w:val="22"/>
          <w:lang w:val="ru-RU"/>
        </w:rPr>
      </w:pPr>
      <w:r w:rsidRPr="000B1D80">
        <w:rPr>
          <w:rFonts w:cs="Arial"/>
          <w:sz w:val="22"/>
          <w:szCs w:val="22"/>
          <w:lang w:val="ru-RU"/>
        </w:rPr>
        <w:t>У року за подношење понуде понуђач може да измени или допуни већ поднету понуду писаним путем, на адресу Наручиоца, са назнаком</w:t>
      </w:r>
      <w:r w:rsidR="00DB2484" w:rsidRPr="000B1D80">
        <w:rPr>
          <w:rFonts w:cs="Arial"/>
          <w:sz w:val="22"/>
          <w:szCs w:val="22"/>
          <w:lang w:val="ru-RU"/>
        </w:rPr>
        <w:t>:</w:t>
      </w:r>
      <w:r w:rsidRPr="000B1D80">
        <w:rPr>
          <w:rFonts w:cs="Arial"/>
          <w:sz w:val="22"/>
          <w:szCs w:val="22"/>
          <w:lang w:val="ru-RU"/>
        </w:rPr>
        <w:t xml:space="preserve"> </w:t>
      </w:r>
    </w:p>
    <w:p w14:paraId="51CD9C04" w14:textId="77777777" w:rsidR="004109CC" w:rsidRPr="000B1D80" w:rsidRDefault="004109CC" w:rsidP="00CB64CF">
      <w:pPr>
        <w:pStyle w:val="BodyText"/>
        <w:spacing w:before="0"/>
        <w:rPr>
          <w:rFonts w:cs="Arial"/>
          <w:b/>
          <w:sz w:val="22"/>
          <w:szCs w:val="22"/>
          <w:lang w:val="ru-RU"/>
        </w:rPr>
      </w:pPr>
    </w:p>
    <w:p w14:paraId="57E73492" w14:textId="77777777" w:rsidR="00DB2484" w:rsidRPr="000B1D80" w:rsidRDefault="008D2B23" w:rsidP="000B1D80">
      <w:pPr>
        <w:pStyle w:val="BodyText"/>
        <w:spacing w:before="0"/>
        <w:rPr>
          <w:rFonts w:cs="Arial"/>
          <w:b/>
          <w:sz w:val="22"/>
          <w:szCs w:val="22"/>
        </w:rPr>
      </w:pPr>
      <w:r w:rsidRPr="000B1D80">
        <w:rPr>
          <w:rFonts w:cs="Arial"/>
          <w:b/>
          <w:sz w:val="22"/>
          <w:szCs w:val="22"/>
          <w:lang w:val="ru-RU"/>
        </w:rPr>
        <w:t xml:space="preserve">„ИЗМЕНА – ДОПУНА - Понуде за јавну набавку </w:t>
      </w:r>
      <w:r w:rsidR="009224B8" w:rsidRPr="000B1D80">
        <w:rPr>
          <w:rFonts w:cs="Arial"/>
          <w:b/>
          <w:sz w:val="22"/>
          <w:szCs w:val="22"/>
          <w:lang w:val="ru-RU"/>
        </w:rPr>
        <w:t>услуг</w:t>
      </w:r>
      <w:r w:rsidR="009224B8" w:rsidRPr="009115DA">
        <w:rPr>
          <w:rFonts w:cs="Arial"/>
          <w:b/>
          <w:sz w:val="22"/>
          <w:szCs w:val="22"/>
          <w:lang w:val="ru-RU"/>
        </w:rPr>
        <w:t>е</w:t>
      </w:r>
      <w:r w:rsidR="00357654" w:rsidRPr="000B1D80">
        <w:rPr>
          <w:rFonts w:cs="Arial"/>
          <w:b/>
          <w:sz w:val="22"/>
          <w:szCs w:val="22"/>
          <w:lang w:val="ru-RU"/>
        </w:rPr>
        <w:t xml:space="preserve">: </w:t>
      </w:r>
      <w:r w:rsidR="00314A4F" w:rsidRPr="000B1D80">
        <w:rPr>
          <w:rFonts w:cs="Arial"/>
          <w:b/>
          <w:sz w:val="22"/>
          <w:szCs w:val="22"/>
          <w:lang w:val="ru-RU"/>
        </w:rPr>
        <w:t xml:space="preserve">Понуда за јавну набавку услуге: , </w:t>
      </w:r>
      <w:r w:rsidR="00314A4F" w:rsidRPr="000B1D80">
        <w:rPr>
          <w:rFonts w:cs="Arial"/>
          <w:b/>
          <w:sz w:val="22"/>
          <w:szCs w:val="22"/>
        </w:rPr>
        <w:t>J</w:t>
      </w:r>
      <w:r w:rsidR="000028B8">
        <w:rPr>
          <w:rFonts w:cs="Arial"/>
          <w:b/>
          <w:sz w:val="22"/>
          <w:szCs w:val="22"/>
        </w:rPr>
        <w:t>Н</w:t>
      </w:r>
      <w:r w:rsidR="00314A4F" w:rsidRPr="000B1D80">
        <w:rPr>
          <w:rFonts w:cs="Arial"/>
          <w:b/>
          <w:sz w:val="22"/>
          <w:szCs w:val="22"/>
        </w:rPr>
        <w:t>/1000/05</w:t>
      </w:r>
      <w:r w:rsidR="00314A4F" w:rsidRPr="002836A5">
        <w:rPr>
          <w:rFonts w:cs="Arial"/>
          <w:b/>
          <w:sz w:val="22"/>
          <w:szCs w:val="22"/>
          <w:lang w:val="en-US"/>
        </w:rPr>
        <w:t>10</w:t>
      </w:r>
      <w:r w:rsidR="00314A4F" w:rsidRPr="000B1D80">
        <w:rPr>
          <w:rFonts w:cs="Arial"/>
          <w:b/>
          <w:sz w:val="22"/>
          <w:szCs w:val="22"/>
        </w:rPr>
        <w:t>/201</w:t>
      </w:r>
      <w:r w:rsidR="00314A4F" w:rsidRPr="002836A5">
        <w:rPr>
          <w:rFonts w:cs="Arial"/>
          <w:b/>
          <w:sz w:val="22"/>
          <w:szCs w:val="22"/>
          <w:lang w:val="en-US"/>
        </w:rPr>
        <w:t>8</w:t>
      </w:r>
      <w:r w:rsidR="00314A4F" w:rsidRPr="000B1D80">
        <w:rPr>
          <w:rFonts w:cs="Arial"/>
          <w:b/>
          <w:sz w:val="22"/>
          <w:szCs w:val="22"/>
        </w:rPr>
        <w:t xml:space="preserve">, </w:t>
      </w:r>
      <w:r w:rsidR="00314A4F">
        <w:rPr>
          <w:rFonts w:cs="Arial"/>
          <w:b/>
          <w:sz w:val="22"/>
          <w:szCs w:val="22"/>
        </w:rPr>
        <w:t>Консултант за наставак изградње ТЕ Колубара Б – НЕ ОТВАРАТИ“</w:t>
      </w:r>
    </w:p>
    <w:p w14:paraId="5BD8AD30" w14:textId="77777777" w:rsidR="004109CC" w:rsidRPr="002836A5" w:rsidRDefault="004109CC" w:rsidP="00CB64CF">
      <w:pPr>
        <w:pStyle w:val="KDParagraf"/>
        <w:spacing w:before="0"/>
        <w:rPr>
          <w:rFonts w:cs="Arial"/>
        </w:rPr>
      </w:pPr>
    </w:p>
    <w:p w14:paraId="2278F6B6" w14:textId="77777777" w:rsidR="00DB2484" w:rsidRPr="000B1D80" w:rsidRDefault="008D2B23" w:rsidP="00CB64CF">
      <w:pPr>
        <w:pStyle w:val="KDParagraf"/>
        <w:spacing w:before="0"/>
        <w:rPr>
          <w:rFonts w:cs="Arial"/>
          <w:lang w:val="sr-Cyrl-CS"/>
        </w:rPr>
      </w:pPr>
      <w:r w:rsidRPr="002836A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0B1D80">
        <w:rPr>
          <w:rFonts w:cs="Arial"/>
          <w:lang w:val="sr-Cyrl-CS"/>
        </w:rPr>
        <w:t xml:space="preserve"> </w:t>
      </w:r>
      <w:r w:rsidRPr="002836A5">
        <w:rPr>
          <w:rFonts w:cs="Arial"/>
        </w:rPr>
        <w:t>измена или допуна односи.</w:t>
      </w:r>
    </w:p>
    <w:p w14:paraId="159D69A7" w14:textId="77777777" w:rsidR="004109CC" w:rsidRPr="000B1D80" w:rsidRDefault="004109CC" w:rsidP="00CB64CF">
      <w:pPr>
        <w:pStyle w:val="BodyText"/>
        <w:spacing w:before="0"/>
        <w:rPr>
          <w:rFonts w:cs="Arial"/>
          <w:sz w:val="22"/>
          <w:szCs w:val="22"/>
        </w:rPr>
      </w:pPr>
    </w:p>
    <w:p w14:paraId="52EAF4B9" w14:textId="77777777" w:rsidR="00DB2484" w:rsidRPr="000B1D80" w:rsidRDefault="008D2B23" w:rsidP="00CB64CF">
      <w:pPr>
        <w:pStyle w:val="BodyText"/>
        <w:spacing w:before="0"/>
        <w:rPr>
          <w:rFonts w:cs="Arial"/>
          <w:sz w:val="22"/>
          <w:szCs w:val="22"/>
        </w:rPr>
      </w:pPr>
      <w:r w:rsidRPr="000B1D80">
        <w:rPr>
          <w:rFonts w:cs="Arial"/>
          <w:sz w:val="22"/>
          <w:szCs w:val="22"/>
        </w:rPr>
        <w:t>У року за подношење понуде понуђач може да опозове поднету понуду писаним путем, на адресу Наручиоца, са назнаком</w:t>
      </w:r>
      <w:r w:rsidR="00DB2484" w:rsidRPr="000B1D80">
        <w:rPr>
          <w:rFonts w:cs="Arial"/>
          <w:sz w:val="22"/>
          <w:szCs w:val="22"/>
        </w:rPr>
        <w:t>:</w:t>
      </w:r>
      <w:r w:rsidRPr="000B1D80">
        <w:rPr>
          <w:rFonts w:cs="Arial"/>
          <w:sz w:val="22"/>
          <w:szCs w:val="22"/>
        </w:rPr>
        <w:t xml:space="preserve"> </w:t>
      </w:r>
    </w:p>
    <w:p w14:paraId="1ABB3ADF" w14:textId="77777777" w:rsidR="004109CC" w:rsidRPr="000B1D80" w:rsidRDefault="004109CC" w:rsidP="00CB64CF">
      <w:pPr>
        <w:pStyle w:val="BodyText"/>
        <w:spacing w:before="0"/>
        <w:rPr>
          <w:rFonts w:cs="Arial"/>
          <w:b/>
          <w:sz w:val="22"/>
          <w:szCs w:val="22"/>
        </w:rPr>
      </w:pPr>
    </w:p>
    <w:p w14:paraId="1BCE3270" w14:textId="77777777" w:rsidR="00123B1B" w:rsidRPr="000B1D80" w:rsidRDefault="008D2B23" w:rsidP="00EA337C">
      <w:pPr>
        <w:pStyle w:val="BodyText"/>
        <w:spacing w:before="0"/>
        <w:jc w:val="center"/>
        <w:rPr>
          <w:rFonts w:cs="Arial"/>
          <w:b/>
          <w:sz w:val="22"/>
          <w:szCs w:val="22"/>
          <w:lang w:val="ru-RU"/>
        </w:rPr>
      </w:pPr>
      <w:r w:rsidRPr="000B1D80">
        <w:rPr>
          <w:rFonts w:cs="Arial"/>
          <w:b/>
          <w:sz w:val="22"/>
          <w:szCs w:val="22"/>
        </w:rPr>
        <w:t xml:space="preserve">„ОПОЗИВ - Понуде за јавну набавку </w:t>
      </w:r>
      <w:r w:rsidR="009224B8" w:rsidRPr="000B1D80">
        <w:rPr>
          <w:rFonts w:cs="Arial"/>
          <w:b/>
          <w:sz w:val="22"/>
          <w:szCs w:val="22"/>
        </w:rPr>
        <w:t>услуг</w:t>
      </w:r>
      <w:r w:rsidR="009224B8" w:rsidRPr="009115DA">
        <w:rPr>
          <w:rFonts w:cs="Arial"/>
          <w:b/>
          <w:sz w:val="22"/>
          <w:szCs w:val="22"/>
        </w:rPr>
        <w:t>е:</w:t>
      </w:r>
      <w:r w:rsidR="009224B8" w:rsidRPr="000B1D80">
        <w:rPr>
          <w:rFonts w:cs="Arial"/>
          <w:b/>
          <w:sz w:val="22"/>
          <w:szCs w:val="22"/>
        </w:rPr>
        <w:t xml:space="preserve"> </w:t>
      </w:r>
      <w:r w:rsidR="00314A4F" w:rsidRPr="000B1D80">
        <w:rPr>
          <w:rFonts w:cs="Arial"/>
          <w:b/>
          <w:sz w:val="22"/>
          <w:szCs w:val="22"/>
          <w:lang w:val="ru-RU"/>
        </w:rPr>
        <w:t xml:space="preserve">Понуда за јавну набавку услуге: , </w:t>
      </w:r>
      <w:r w:rsidR="00314A4F" w:rsidRPr="000B1D80">
        <w:rPr>
          <w:rFonts w:cs="Arial"/>
          <w:b/>
          <w:sz w:val="22"/>
          <w:szCs w:val="22"/>
        </w:rPr>
        <w:t>J</w:t>
      </w:r>
      <w:r w:rsidR="000028B8">
        <w:rPr>
          <w:rFonts w:cs="Arial"/>
          <w:b/>
          <w:sz w:val="22"/>
          <w:szCs w:val="22"/>
        </w:rPr>
        <w:t>Н</w:t>
      </w:r>
      <w:r w:rsidR="00314A4F" w:rsidRPr="000B1D80">
        <w:rPr>
          <w:rFonts w:cs="Arial"/>
          <w:b/>
          <w:sz w:val="22"/>
          <w:szCs w:val="22"/>
        </w:rPr>
        <w:t>/1000/05</w:t>
      </w:r>
      <w:r w:rsidR="00314A4F" w:rsidRPr="002836A5">
        <w:rPr>
          <w:rFonts w:cs="Arial"/>
          <w:b/>
          <w:sz w:val="22"/>
          <w:szCs w:val="22"/>
          <w:lang w:val="en-US"/>
        </w:rPr>
        <w:t>10</w:t>
      </w:r>
      <w:r w:rsidR="00314A4F" w:rsidRPr="000B1D80">
        <w:rPr>
          <w:rFonts w:cs="Arial"/>
          <w:b/>
          <w:sz w:val="22"/>
          <w:szCs w:val="22"/>
        </w:rPr>
        <w:t>/201</w:t>
      </w:r>
      <w:r w:rsidR="00314A4F" w:rsidRPr="002836A5">
        <w:rPr>
          <w:rFonts w:cs="Arial"/>
          <w:b/>
          <w:sz w:val="22"/>
          <w:szCs w:val="22"/>
          <w:lang w:val="en-US"/>
        </w:rPr>
        <w:t>8</w:t>
      </w:r>
      <w:r w:rsidR="00314A4F" w:rsidRPr="000B1D80">
        <w:rPr>
          <w:rFonts w:cs="Arial"/>
          <w:b/>
          <w:sz w:val="22"/>
          <w:szCs w:val="22"/>
        </w:rPr>
        <w:t xml:space="preserve">, </w:t>
      </w:r>
      <w:r w:rsidR="00314A4F">
        <w:rPr>
          <w:rFonts w:cs="Arial"/>
          <w:b/>
          <w:sz w:val="22"/>
          <w:szCs w:val="22"/>
        </w:rPr>
        <w:t>Консултант за наставак изградње ТЕ Колубара Б – НЕ ОТВАРАТИ“</w:t>
      </w:r>
    </w:p>
    <w:p w14:paraId="5071B9B8" w14:textId="77777777" w:rsidR="004109CC" w:rsidRPr="002836A5" w:rsidRDefault="004109CC" w:rsidP="00BB245E">
      <w:pPr>
        <w:spacing w:before="0"/>
        <w:rPr>
          <w:rFonts w:cs="Arial"/>
        </w:rPr>
      </w:pPr>
    </w:p>
    <w:p w14:paraId="35EEA92D" w14:textId="77777777" w:rsidR="00123B1B" w:rsidRPr="002836A5" w:rsidRDefault="00123B1B" w:rsidP="00BB245E">
      <w:pPr>
        <w:spacing w:before="0"/>
        <w:rPr>
          <w:rFonts w:cs="Arial"/>
        </w:rPr>
      </w:pPr>
      <w:r w:rsidRPr="002836A5">
        <w:rPr>
          <w:rFonts w:cs="Arial"/>
        </w:rPr>
        <w:t xml:space="preserve">Понуђач у затвореној и запечаћеној коверти, уз измену-допуну понуде, доставља и </w:t>
      </w:r>
      <w:r w:rsidRPr="000B1D80">
        <w:rPr>
          <w:rFonts w:cs="Arial"/>
        </w:rPr>
        <w:t>CD</w:t>
      </w:r>
      <w:r w:rsidRPr="002836A5">
        <w:rPr>
          <w:rFonts w:cs="Arial"/>
        </w:rPr>
        <w:t xml:space="preserve"> или </w:t>
      </w:r>
      <w:r w:rsidRPr="000B1D80">
        <w:rPr>
          <w:rFonts w:cs="Arial"/>
        </w:rPr>
        <w:t>USB</w:t>
      </w:r>
      <w:r w:rsidRPr="002836A5">
        <w:rPr>
          <w:rFonts w:cs="Arial"/>
        </w:rPr>
        <w:t xml:space="preserve"> са изменама-допунама понуде у </w:t>
      </w:r>
      <w:r w:rsidRPr="000B1D80">
        <w:rPr>
          <w:rFonts w:cs="Arial"/>
        </w:rPr>
        <w:t>PDF</w:t>
      </w:r>
      <w:r w:rsidRPr="002836A5">
        <w:rPr>
          <w:rFonts w:cs="Arial"/>
        </w:rPr>
        <w:t xml:space="preserve"> формату. </w:t>
      </w:r>
    </w:p>
    <w:p w14:paraId="1FDCFB51" w14:textId="77777777" w:rsidR="004109CC" w:rsidRPr="002836A5" w:rsidRDefault="004109CC" w:rsidP="00BB245E">
      <w:pPr>
        <w:pStyle w:val="KDParagraf"/>
        <w:spacing w:before="0"/>
        <w:rPr>
          <w:rFonts w:cs="Arial"/>
        </w:rPr>
      </w:pPr>
    </w:p>
    <w:p w14:paraId="7BA20F57" w14:textId="77777777" w:rsidR="005303F1" w:rsidRDefault="008D2B23" w:rsidP="00BB245E">
      <w:pPr>
        <w:pStyle w:val="KDParagraf"/>
        <w:spacing w:before="0"/>
        <w:rPr>
          <w:rFonts w:cs="Arial"/>
        </w:rPr>
      </w:pPr>
      <w:r w:rsidRPr="002836A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7B85019" w14:textId="77777777" w:rsidR="00D91692" w:rsidRDefault="00D91692" w:rsidP="00BB245E">
      <w:pPr>
        <w:pStyle w:val="KDParagraf"/>
        <w:spacing w:before="0"/>
        <w:rPr>
          <w:rFonts w:cs="Arial"/>
        </w:rPr>
      </w:pPr>
    </w:p>
    <w:p w14:paraId="34E5A207" w14:textId="77777777" w:rsidR="00D91692" w:rsidRPr="002836A5" w:rsidRDefault="00D91692" w:rsidP="00BB245E">
      <w:pPr>
        <w:pStyle w:val="KDParagraf"/>
        <w:spacing w:before="0"/>
        <w:rPr>
          <w:rFonts w:cs="Arial"/>
        </w:rPr>
      </w:pPr>
    </w:p>
    <w:p w14:paraId="1333704C" w14:textId="77777777" w:rsidR="005303F1" w:rsidRPr="000B1D80" w:rsidRDefault="005303F1" w:rsidP="00BB245E">
      <w:pPr>
        <w:pStyle w:val="KDKomentar"/>
        <w:spacing w:before="0"/>
        <w:rPr>
          <w:rFonts w:cs="Arial"/>
          <w:i w:val="0"/>
          <w:sz w:val="22"/>
          <w:szCs w:val="22"/>
        </w:rPr>
      </w:pPr>
    </w:p>
    <w:p w14:paraId="3767D878" w14:textId="77777777" w:rsidR="00DB2484" w:rsidRPr="002836A5" w:rsidRDefault="00314A4F" w:rsidP="00BB245E">
      <w:pPr>
        <w:spacing w:before="0"/>
        <w:rPr>
          <w:rFonts w:cs="Arial"/>
          <w:b/>
        </w:rPr>
      </w:pPr>
      <w:bookmarkStart w:id="215" w:name="_Toc441651583"/>
      <w:bookmarkStart w:id="216" w:name="_Toc442559894"/>
      <w:r>
        <w:rPr>
          <w:rFonts w:cs="Arial"/>
          <w:b/>
        </w:rPr>
        <w:lastRenderedPageBreak/>
        <w:t>6</w:t>
      </w:r>
      <w:r w:rsidR="00960796" w:rsidRPr="000B1D80">
        <w:rPr>
          <w:rFonts w:cs="Arial"/>
          <w:b/>
        </w:rPr>
        <w:t>.7.</w:t>
      </w:r>
      <w:r w:rsidR="00403226">
        <w:rPr>
          <w:rFonts w:cs="Arial"/>
          <w:b/>
        </w:rPr>
        <w:t xml:space="preserve"> </w:t>
      </w:r>
      <w:r w:rsidR="008D2B23" w:rsidRPr="002836A5">
        <w:rPr>
          <w:rFonts w:cs="Arial"/>
          <w:b/>
        </w:rPr>
        <w:t>Партије</w:t>
      </w:r>
      <w:bookmarkEnd w:id="215"/>
      <w:bookmarkEnd w:id="216"/>
    </w:p>
    <w:p w14:paraId="25E84AAA" w14:textId="77777777" w:rsidR="004109CC" w:rsidRPr="002836A5" w:rsidRDefault="004109CC" w:rsidP="00BB245E">
      <w:pPr>
        <w:pStyle w:val="KDParagraf"/>
        <w:spacing w:before="0"/>
        <w:rPr>
          <w:rFonts w:cs="Arial"/>
        </w:rPr>
      </w:pPr>
    </w:p>
    <w:p w14:paraId="5B8511C8" w14:textId="77777777" w:rsidR="000110A1" w:rsidRPr="002836A5" w:rsidRDefault="000110A1" w:rsidP="00BB245E">
      <w:pPr>
        <w:pStyle w:val="KDParagraf"/>
        <w:spacing w:before="0"/>
        <w:rPr>
          <w:rFonts w:cs="Arial"/>
        </w:rPr>
      </w:pPr>
      <w:r w:rsidRPr="002836A5">
        <w:rPr>
          <w:rFonts w:cs="Arial"/>
        </w:rPr>
        <w:t xml:space="preserve">Набавка </w:t>
      </w:r>
      <w:r w:rsidR="00783F83" w:rsidRPr="002836A5">
        <w:rPr>
          <w:rFonts w:cs="Arial"/>
        </w:rPr>
        <w:t>ни</w:t>
      </w:r>
      <w:r w:rsidRPr="002836A5">
        <w:rPr>
          <w:rFonts w:cs="Arial"/>
        </w:rPr>
        <w:t xml:space="preserve">је обликована </w:t>
      </w:r>
      <w:r w:rsidR="00783F83" w:rsidRPr="002836A5">
        <w:rPr>
          <w:rFonts w:cs="Arial"/>
        </w:rPr>
        <w:t>по</w:t>
      </w:r>
      <w:r w:rsidRPr="002836A5">
        <w:rPr>
          <w:rFonts w:cs="Arial"/>
        </w:rPr>
        <w:t xml:space="preserve"> партиј</w:t>
      </w:r>
      <w:r w:rsidR="00783F83" w:rsidRPr="002836A5">
        <w:rPr>
          <w:rFonts w:cs="Arial"/>
        </w:rPr>
        <w:t>ама</w:t>
      </w:r>
      <w:r w:rsidR="0072129C" w:rsidRPr="002836A5">
        <w:rPr>
          <w:rFonts w:cs="Arial"/>
        </w:rPr>
        <w:t>.</w:t>
      </w:r>
    </w:p>
    <w:p w14:paraId="1B07FE13" w14:textId="77777777" w:rsidR="001136A8" w:rsidRPr="002836A5" w:rsidRDefault="001136A8" w:rsidP="00BB245E">
      <w:pPr>
        <w:pStyle w:val="ListParagraph"/>
        <w:widowControl w:val="0"/>
        <w:spacing w:before="0" w:after="0" w:line="240" w:lineRule="auto"/>
        <w:ind w:left="0"/>
        <w:rPr>
          <w:rFonts w:ascii="Arial" w:hAnsi="Arial" w:cs="Arial"/>
          <w:color w:val="000000" w:themeColor="text1"/>
        </w:rPr>
      </w:pPr>
    </w:p>
    <w:p w14:paraId="1CAADF45" w14:textId="77777777" w:rsidR="00DB2484" w:rsidRPr="002836A5" w:rsidRDefault="00314A4F" w:rsidP="00BB245E">
      <w:pPr>
        <w:spacing w:before="0"/>
        <w:rPr>
          <w:rFonts w:cs="Arial"/>
          <w:b/>
        </w:rPr>
      </w:pPr>
      <w:bookmarkStart w:id="217" w:name="_Toc441651584"/>
      <w:bookmarkStart w:id="218" w:name="_Toc442559895"/>
      <w:r>
        <w:rPr>
          <w:rFonts w:cs="Arial"/>
          <w:b/>
        </w:rPr>
        <w:t>6</w:t>
      </w:r>
      <w:r w:rsidR="00960796" w:rsidRPr="000B1D80">
        <w:rPr>
          <w:rFonts w:cs="Arial"/>
          <w:b/>
        </w:rPr>
        <w:t>.8.</w:t>
      </w:r>
      <w:r w:rsidR="00403226">
        <w:rPr>
          <w:rFonts w:cs="Arial"/>
          <w:b/>
        </w:rPr>
        <w:t xml:space="preserve"> </w:t>
      </w:r>
      <w:r w:rsidR="008D2B23" w:rsidRPr="002836A5">
        <w:rPr>
          <w:rFonts w:cs="Arial"/>
          <w:b/>
        </w:rPr>
        <w:t>Понуда са варијантама</w:t>
      </w:r>
      <w:bookmarkEnd w:id="217"/>
      <w:bookmarkEnd w:id="218"/>
    </w:p>
    <w:p w14:paraId="62440EAA" w14:textId="77777777" w:rsidR="004109CC" w:rsidRPr="000B1D80" w:rsidRDefault="004109CC" w:rsidP="00BB245E">
      <w:pPr>
        <w:tabs>
          <w:tab w:val="num" w:pos="993"/>
        </w:tabs>
        <w:spacing w:before="0"/>
        <w:rPr>
          <w:rFonts w:cs="Arial"/>
          <w:lang w:val="ru-RU"/>
        </w:rPr>
      </w:pPr>
    </w:p>
    <w:p w14:paraId="67F37D3A" w14:textId="77777777" w:rsidR="008D2B23" w:rsidRPr="000B1D80" w:rsidRDefault="008D2B23" w:rsidP="00BB245E">
      <w:pPr>
        <w:tabs>
          <w:tab w:val="num" w:pos="993"/>
        </w:tabs>
        <w:spacing w:before="0"/>
        <w:rPr>
          <w:rFonts w:cs="Arial"/>
          <w:lang w:val="ru-RU"/>
        </w:rPr>
      </w:pPr>
      <w:r w:rsidRPr="000B1D80">
        <w:rPr>
          <w:rFonts w:cs="Arial"/>
          <w:lang w:val="ru-RU"/>
        </w:rPr>
        <w:t>Понуда са варијантама није дозвољена.</w:t>
      </w:r>
    </w:p>
    <w:p w14:paraId="03180260" w14:textId="77777777" w:rsidR="008D2B23" w:rsidRPr="000B1D80" w:rsidRDefault="008D2B23" w:rsidP="00BB245E">
      <w:pPr>
        <w:tabs>
          <w:tab w:val="num" w:pos="993"/>
        </w:tabs>
        <w:spacing w:before="0"/>
        <w:rPr>
          <w:rFonts w:cs="Arial"/>
          <w:lang w:val="ru-RU"/>
        </w:rPr>
      </w:pPr>
    </w:p>
    <w:p w14:paraId="4B1FCA5B" w14:textId="77777777" w:rsidR="00DB2484" w:rsidRPr="002836A5" w:rsidRDefault="00314A4F" w:rsidP="00BB245E">
      <w:pPr>
        <w:spacing w:before="0"/>
        <w:rPr>
          <w:rFonts w:cs="Arial"/>
          <w:b/>
        </w:rPr>
      </w:pPr>
      <w:bookmarkStart w:id="219" w:name="_Toc441651585"/>
      <w:bookmarkStart w:id="220" w:name="_Toc442559896"/>
      <w:r>
        <w:rPr>
          <w:rFonts w:cs="Arial"/>
          <w:b/>
        </w:rPr>
        <w:t>6</w:t>
      </w:r>
      <w:r w:rsidR="00960796" w:rsidRPr="000B1D80">
        <w:rPr>
          <w:rFonts w:cs="Arial"/>
          <w:b/>
        </w:rPr>
        <w:t>.9.</w:t>
      </w:r>
      <w:r w:rsidR="00403226">
        <w:rPr>
          <w:rFonts w:cs="Arial"/>
          <w:b/>
        </w:rPr>
        <w:t xml:space="preserve"> </w:t>
      </w:r>
      <w:r w:rsidR="008D2B23" w:rsidRPr="002836A5">
        <w:rPr>
          <w:rFonts w:cs="Arial"/>
          <w:b/>
        </w:rPr>
        <w:t>Подношење понуде са подизвођачима</w:t>
      </w:r>
      <w:bookmarkEnd w:id="219"/>
      <w:bookmarkEnd w:id="220"/>
    </w:p>
    <w:p w14:paraId="1DA2E8B8" w14:textId="77777777" w:rsidR="004109CC" w:rsidRPr="002836A5" w:rsidRDefault="004109CC" w:rsidP="00BB245E">
      <w:pPr>
        <w:pStyle w:val="KDParagraf"/>
        <w:spacing w:before="0"/>
        <w:rPr>
          <w:rFonts w:cs="Arial"/>
        </w:rPr>
      </w:pPr>
    </w:p>
    <w:p w14:paraId="0DC6954B" w14:textId="77777777" w:rsidR="00EE070C" w:rsidRPr="002836A5" w:rsidRDefault="00EE070C" w:rsidP="00BB245E">
      <w:pPr>
        <w:pStyle w:val="KDParagraf"/>
        <w:spacing w:before="0"/>
        <w:rPr>
          <w:rFonts w:cs="Arial"/>
        </w:rPr>
      </w:pPr>
      <w:r w:rsidRPr="002836A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65A0570" w14:textId="77777777" w:rsidR="004109CC" w:rsidRPr="002836A5" w:rsidRDefault="004109CC" w:rsidP="00BB245E">
      <w:pPr>
        <w:pStyle w:val="KDParagraf"/>
        <w:spacing w:before="0"/>
        <w:rPr>
          <w:rFonts w:cs="Arial"/>
        </w:rPr>
      </w:pPr>
    </w:p>
    <w:p w14:paraId="168F4D17" w14:textId="77777777" w:rsidR="00EE070C" w:rsidRPr="000B1D80" w:rsidRDefault="00EE070C" w:rsidP="00AC352A">
      <w:pPr>
        <w:pStyle w:val="KDNabrajanje"/>
        <w:numPr>
          <w:ilvl w:val="0"/>
          <w:numId w:val="25"/>
        </w:numPr>
        <w:spacing w:before="0"/>
        <w:rPr>
          <w:rFonts w:cs="Arial"/>
          <w:lang w:val="sr-Cyrl-CS"/>
        </w:rPr>
      </w:pPr>
      <w:r w:rsidRPr="000B1D80">
        <w:rPr>
          <w:rFonts w:cs="Arial"/>
          <w:lang w:val="sr-Cyrl-CS"/>
        </w:rPr>
        <w:t>назив подизвођача, а уколико уговор и</w:t>
      </w:r>
      <w:r w:rsidR="004F5908" w:rsidRPr="000B1D80">
        <w:rPr>
          <w:rFonts w:cs="Arial"/>
          <w:lang w:val="sr-Cyrl-CS"/>
        </w:rPr>
        <w:t xml:space="preserve">змеђу наручиоца и понуђача буде </w:t>
      </w:r>
      <w:r w:rsidRPr="000B1D80">
        <w:rPr>
          <w:rFonts w:cs="Arial"/>
          <w:lang w:val="sr-Cyrl-CS"/>
        </w:rPr>
        <w:t>закључен, тај подизвођач ће бити наведен у уговору;</w:t>
      </w:r>
    </w:p>
    <w:p w14:paraId="128D3610" w14:textId="77777777" w:rsidR="00B01661" w:rsidRPr="000B1D80" w:rsidRDefault="00EE070C" w:rsidP="00AC352A">
      <w:pPr>
        <w:pStyle w:val="KDNabrajanje"/>
        <w:numPr>
          <w:ilvl w:val="0"/>
          <w:numId w:val="25"/>
        </w:numPr>
        <w:spacing w:before="0"/>
        <w:rPr>
          <w:rFonts w:cs="Arial"/>
          <w:lang w:val="sr-Cyrl-CS"/>
        </w:rPr>
      </w:pPr>
      <w:r w:rsidRPr="000B1D80">
        <w:rPr>
          <w:rFonts w:cs="Arial"/>
          <w:lang w:val="sr-Cyrl-CS"/>
        </w:rPr>
        <w:t>проценат укупне вредности набавке који ће поверити подизвођачу, а који не може бити већи од 50%</w:t>
      </w:r>
      <w:r w:rsidR="004109CC" w:rsidRPr="000B1D80">
        <w:rPr>
          <w:rFonts w:cs="Arial"/>
          <w:lang w:val="sr-Cyrl-CS"/>
        </w:rPr>
        <w:t>,</w:t>
      </w:r>
      <w:r w:rsidRPr="000B1D80">
        <w:rPr>
          <w:rFonts w:cs="Arial"/>
          <w:lang w:val="sr-Cyrl-CS"/>
        </w:rPr>
        <w:t xml:space="preserve"> као и део предметне набавке који ће извршити преко подизвођача.</w:t>
      </w:r>
    </w:p>
    <w:p w14:paraId="4E5FBAF6" w14:textId="77777777" w:rsidR="004109CC" w:rsidRPr="002836A5" w:rsidRDefault="004109CC" w:rsidP="00BB245E">
      <w:pPr>
        <w:pStyle w:val="KDParagraf"/>
        <w:spacing w:before="0"/>
        <w:rPr>
          <w:rFonts w:cs="Arial"/>
        </w:rPr>
      </w:pPr>
    </w:p>
    <w:p w14:paraId="49943D38" w14:textId="77777777" w:rsidR="00B01661" w:rsidRPr="000B1D80" w:rsidRDefault="00EE070C" w:rsidP="00BB245E">
      <w:pPr>
        <w:pStyle w:val="KDParagraf"/>
        <w:spacing w:before="0"/>
        <w:rPr>
          <w:rFonts w:cs="Arial"/>
          <w:lang w:val="sr-Cyrl-CS"/>
        </w:rPr>
      </w:pPr>
      <w:r w:rsidRPr="002836A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6FD5C9E" w14:textId="77777777" w:rsidR="004109CC" w:rsidRPr="002836A5" w:rsidRDefault="004109CC" w:rsidP="00BB245E">
      <w:pPr>
        <w:pStyle w:val="KDParagraf"/>
        <w:spacing w:before="0"/>
        <w:rPr>
          <w:rFonts w:cs="Arial"/>
        </w:rPr>
      </w:pPr>
    </w:p>
    <w:p w14:paraId="50D6F9FB" w14:textId="77777777" w:rsidR="00B01661" w:rsidRPr="002836A5" w:rsidRDefault="00EE070C" w:rsidP="00BB245E">
      <w:pPr>
        <w:pStyle w:val="KDParagraf"/>
        <w:spacing w:before="0"/>
        <w:rPr>
          <w:rFonts w:cs="Arial"/>
          <w:color w:val="000000" w:themeColor="text1"/>
        </w:rPr>
      </w:pPr>
      <w:r w:rsidRPr="002836A5">
        <w:rPr>
          <w:rFonts w:cs="Arial"/>
        </w:rPr>
        <w:t xml:space="preserve">Обавеза понуђача је да за </w:t>
      </w:r>
      <w:r w:rsidR="008D2B23" w:rsidRPr="002836A5">
        <w:rPr>
          <w:rFonts w:cs="Arial"/>
        </w:rPr>
        <w:t>подизвођач</w:t>
      </w:r>
      <w:r w:rsidRPr="002836A5">
        <w:rPr>
          <w:rFonts w:cs="Arial"/>
        </w:rPr>
        <w:t>а достави доказе о испуњености</w:t>
      </w:r>
      <w:r w:rsidR="008D2B23" w:rsidRPr="002836A5">
        <w:rPr>
          <w:rFonts w:cs="Arial"/>
        </w:rPr>
        <w:t xml:space="preserve"> обавезн</w:t>
      </w:r>
      <w:r w:rsidRPr="002836A5">
        <w:rPr>
          <w:rFonts w:cs="Arial"/>
        </w:rPr>
        <w:t>их</w:t>
      </w:r>
      <w:r w:rsidR="008D2B23" w:rsidRPr="002836A5">
        <w:rPr>
          <w:rFonts w:cs="Arial"/>
        </w:rPr>
        <w:t xml:space="preserve"> услов</w:t>
      </w:r>
      <w:r w:rsidRPr="002836A5">
        <w:rPr>
          <w:rFonts w:cs="Arial"/>
        </w:rPr>
        <w:t>а</w:t>
      </w:r>
      <w:r w:rsidR="008D2B23" w:rsidRPr="002836A5">
        <w:rPr>
          <w:rFonts w:cs="Arial"/>
        </w:rPr>
        <w:t xml:space="preserve"> из Закона</w:t>
      </w:r>
      <w:r w:rsidR="00C904BF" w:rsidRPr="002836A5">
        <w:rPr>
          <w:rFonts w:cs="Arial"/>
        </w:rPr>
        <w:t xml:space="preserve"> о јавним набавкама.</w:t>
      </w:r>
      <w:r w:rsidR="00B01661" w:rsidRPr="002836A5">
        <w:rPr>
          <w:rFonts w:cs="Arial"/>
          <w:color w:val="000000" w:themeColor="text1"/>
        </w:rPr>
        <w:t xml:space="preserve"> </w:t>
      </w:r>
      <w:r w:rsidR="00133AED">
        <w:rPr>
          <w:rFonts w:cs="Arial"/>
          <w:color w:val="000000" w:themeColor="text1"/>
          <w:lang w:val="sr-Cyrl-RS"/>
        </w:rPr>
        <w:t xml:space="preserve"> </w:t>
      </w:r>
      <w:r w:rsidR="00B01661" w:rsidRPr="002836A5">
        <w:rPr>
          <w:rFonts w:cs="Arial"/>
          <w:color w:val="000000" w:themeColor="text1"/>
        </w:rPr>
        <w:t>Доказ из члана 75.</w:t>
      </w:r>
      <w:r w:rsidR="00B01661" w:rsidRPr="000B1D80">
        <w:rPr>
          <w:rFonts w:cs="Arial"/>
          <w:color w:val="000000" w:themeColor="text1"/>
          <w:lang w:val="sr-Cyrl-CS"/>
        </w:rPr>
        <w:t xml:space="preserve"> </w:t>
      </w:r>
      <w:proofErr w:type="gramStart"/>
      <w:r w:rsidR="00B01661" w:rsidRPr="002836A5">
        <w:rPr>
          <w:rFonts w:cs="Arial"/>
          <w:color w:val="000000" w:themeColor="text1"/>
        </w:rPr>
        <w:t>став</w:t>
      </w:r>
      <w:proofErr w:type="gramEnd"/>
      <w:r w:rsidR="00B01661" w:rsidRPr="002836A5">
        <w:rPr>
          <w:rFonts w:cs="Arial"/>
          <w:color w:val="000000" w:themeColor="text1"/>
        </w:rPr>
        <w:t xml:space="preserve"> 1.</w:t>
      </w:r>
      <w:r w:rsidR="00B01661" w:rsidRPr="000B1D80">
        <w:rPr>
          <w:rFonts w:cs="Arial"/>
          <w:color w:val="000000" w:themeColor="text1"/>
          <w:lang w:val="sr-Cyrl-CS"/>
        </w:rPr>
        <w:t xml:space="preserve"> </w:t>
      </w:r>
      <w:proofErr w:type="gramStart"/>
      <w:r w:rsidR="00B01661" w:rsidRPr="002836A5">
        <w:rPr>
          <w:rFonts w:cs="Arial"/>
          <w:color w:val="000000" w:themeColor="text1"/>
        </w:rPr>
        <w:t>тачка</w:t>
      </w:r>
      <w:proofErr w:type="gramEnd"/>
      <w:r w:rsidR="00B01661" w:rsidRPr="002836A5">
        <w:rPr>
          <w:rFonts w:cs="Arial"/>
          <w:color w:val="000000" w:themeColor="text1"/>
        </w:rPr>
        <w:t xml:space="preserve"> 5) Закона </w:t>
      </w:r>
      <w:r w:rsidR="00B01661" w:rsidRPr="000B1D80">
        <w:rPr>
          <w:rFonts w:cs="Arial"/>
          <w:lang w:val="sr-Cyrl-CS"/>
        </w:rPr>
        <w:t>понуђач</w:t>
      </w:r>
      <w:r w:rsidR="00B01661" w:rsidRPr="002836A5">
        <w:rPr>
          <w:rFonts w:cs="Arial"/>
        </w:rPr>
        <w:t xml:space="preserve"> доставља </w:t>
      </w:r>
      <w:r w:rsidR="00B01661" w:rsidRPr="000B1D80">
        <w:rPr>
          <w:rFonts w:cs="Arial"/>
          <w:lang w:val="sr-Cyrl-CS"/>
        </w:rPr>
        <w:t xml:space="preserve">за подизвођача </w:t>
      </w:r>
      <w:r w:rsidR="00B01661" w:rsidRPr="002836A5">
        <w:rPr>
          <w:rFonts w:cs="Arial"/>
        </w:rPr>
        <w:t xml:space="preserve">за део набавке који ће </w:t>
      </w:r>
      <w:r w:rsidR="00B01661" w:rsidRPr="000B1D80">
        <w:rPr>
          <w:rFonts w:cs="Arial"/>
          <w:lang w:val="sr-Cyrl-CS"/>
        </w:rPr>
        <w:t>из</w:t>
      </w:r>
      <w:r w:rsidR="00B01661" w:rsidRPr="002836A5">
        <w:rPr>
          <w:rFonts w:cs="Arial"/>
        </w:rPr>
        <w:t>вршити преко подизвођача</w:t>
      </w:r>
      <w:r w:rsidR="00B01661" w:rsidRPr="002836A5">
        <w:rPr>
          <w:rFonts w:cs="Arial"/>
          <w:color w:val="000000" w:themeColor="text1"/>
        </w:rPr>
        <w:t>.</w:t>
      </w:r>
    </w:p>
    <w:p w14:paraId="6240F131" w14:textId="77777777" w:rsidR="004109CC" w:rsidRPr="002836A5" w:rsidRDefault="004109CC" w:rsidP="00BB245E">
      <w:pPr>
        <w:pStyle w:val="KDParagraf"/>
        <w:spacing w:before="0"/>
        <w:rPr>
          <w:rFonts w:cs="Arial"/>
        </w:rPr>
      </w:pPr>
    </w:p>
    <w:p w14:paraId="7071CAED" w14:textId="77777777" w:rsidR="00B01661" w:rsidRPr="002836A5" w:rsidRDefault="00B01661" w:rsidP="00242DC8">
      <w:pPr>
        <w:tabs>
          <w:tab w:val="left" w:pos="360"/>
        </w:tabs>
        <w:spacing w:before="0"/>
        <w:rPr>
          <w:rFonts w:cs="Arial"/>
        </w:rPr>
      </w:pPr>
      <w:r w:rsidRPr="00242DC8">
        <w:rPr>
          <w:rFonts w:cs="Arial"/>
        </w:rPr>
        <w:t xml:space="preserve">Све обрасце у понуди </w:t>
      </w:r>
      <w:r w:rsidRPr="002836A5">
        <w:rPr>
          <w:rFonts w:cs="Arial"/>
        </w:rPr>
        <w:t xml:space="preserve">потписује и оверава Понуђач, изузев </w:t>
      </w:r>
      <w:r w:rsidR="00535917" w:rsidRPr="002836A5">
        <w:rPr>
          <w:rFonts w:cs="Arial"/>
        </w:rPr>
        <w:t xml:space="preserve">Обрасца </w:t>
      </w:r>
      <w:r w:rsidR="00535917" w:rsidRPr="000B1D80">
        <w:rPr>
          <w:rFonts w:cs="Arial"/>
          <w:lang w:val="sr-Cyrl-CS"/>
        </w:rPr>
        <w:t>4</w:t>
      </w:r>
      <w:r w:rsidRPr="002836A5">
        <w:rPr>
          <w:rFonts w:cs="Arial"/>
        </w:rPr>
        <w:t>.</w:t>
      </w:r>
      <w:r w:rsidR="009224B8" w:rsidRPr="009115DA">
        <w:rPr>
          <w:rFonts w:cs="Arial"/>
        </w:rPr>
        <w:t xml:space="preserve"> </w:t>
      </w:r>
      <w:proofErr w:type="gramStart"/>
      <w:r w:rsidR="009224B8" w:rsidRPr="009115DA">
        <w:rPr>
          <w:rFonts w:cs="Arial"/>
        </w:rPr>
        <w:t>и</w:t>
      </w:r>
      <w:proofErr w:type="gramEnd"/>
      <w:r w:rsidR="009224B8" w:rsidRPr="009115DA">
        <w:rPr>
          <w:rFonts w:cs="Arial"/>
        </w:rPr>
        <w:t xml:space="preserve"> </w:t>
      </w:r>
      <w:r w:rsidR="009224B8" w:rsidRPr="002836A5">
        <w:rPr>
          <w:rFonts w:cs="Arial"/>
        </w:rPr>
        <w:t xml:space="preserve">Обрасца </w:t>
      </w:r>
      <w:r w:rsidR="009224B8" w:rsidRPr="009115DA">
        <w:rPr>
          <w:rFonts w:cs="Arial"/>
          <w:lang w:val="sr-Cyrl-CS"/>
        </w:rPr>
        <w:t>5</w:t>
      </w:r>
      <w:r w:rsidR="009224B8" w:rsidRPr="002836A5">
        <w:rPr>
          <w:rFonts w:cs="Arial"/>
        </w:rPr>
        <w:t>.</w:t>
      </w:r>
      <w:r w:rsidRPr="002836A5">
        <w:rPr>
          <w:rFonts w:cs="Arial"/>
        </w:rPr>
        <w:t xml:space="preserve"> </w:t>
      </w:r>
      <w:proofErr w:type="gramStart"/>
      <w:r w:rsidRPr="002836A5">
        <w:rPr>
          <w:rFonts w:cs="Arial"/>
        </w:rPr>
        <w:t>који</w:t>
      </w:r>
      <w:proofErr w:type="gramEnd"/>
      <w:r w:rsidRPr="002836A5">
        <w:rPr>
          <w:rFonts w:cs="Arial"/>
        </w:rPr>
        <w:t xml:space="preserve"> попуњава, потписује и оверава сваки подизвођач у своје име.</w:t>
      </w:r>
    </w:p>
    <w:p w14:paraId="5882D60A" w14:textId="77777777" w:rsidR="004109CC" w:rsidRPr="002836A5" w:rsidRDefault="004109CC" w:rsidP="00BB245E">
      <w:pPr>
        <w:pStyle w:val="KDParagraf"/>
        <w:spacing w:before="0"/>
        <w:rPr>
          <w:rFonts w:cs="Arial"/>
        </w:rPr>
      </w:pPr>
    </w:p>
    <w:p w14:paraId="2E5A25DC" w14:textId="77777777" w:rsidR="00B01661" w:rsidRPr="000B1D80" w:rsidRDefault="008D2B23" w:rsidP="00BB245E">
      <w:pPr>
        <w:pStyle w:val="KDParagraf"/>
        <w:spacing w:before="0"/>
        <w:rPr>
          <w:rFonts w:cs="Arial"/>
          <w:lang w:val="sr-Cyrl-CS"/>
        </w:rPr>
      </w:pPr>
      <w:r w:rsidRPr="002836A5">
        <w:rPr>
          <w:rFonts w:cs="Arial"/>
        </w:rPr>
        <w:t>Понуђач не може ангажовати као подизвођача лице које није навео у понуди</w:t>
      </w:r>
      <w:r w:rsidR="00ED2A7C">
        <w:rPr>
          <w:rFonts w:cs="Arial"/>
        </w:rPr>
        <w:t>. У</w:t>
      </w:r>
      <w:r w:rsidRPr="002836A5">
        <w:rPr>
          <w:rFonts w:cs="Arial"/>
        </w:rPr>
        <w:t xml:space="preserve"> супротном наручилац ће реализовати средство обезбеђења и раскинути уговор, осим ако би раскидом уговора наручилац претрпео знатну штету. </w:t>
      </w:r>
    </w:p>
    <w:p w14:paraId="536B35CC" w14:textId="77777777" w:rsidR="004109CC" w:rsidRPr="002836A5" w:rsidRDefault="004109CC" w:rsidP="00BB245E">
      <w:pPr>
        <w:pStyle w:val="KDParagraf"/>
        <w:spacing w:before="0"/>
        <w:rPr>
          <w:rFonts w:cs="Arial"/>
        </w:rPr>
      </w:pPr>
    </w:p>
    <w:p w14:paraId="52FBBAE2" w14:textId="77777777" w:rsidR="00B01661" w:rsidRPr="002836A5" w:rsidRDefault="00083E24" w:rsidP="00BB245E">
      <w:pPr>
        <w:pStyle w:val="KDParagraf"/>
        <w:spacing w:before="0"/>
        <w:rPr>
          <w:rFonts w:cs="Arial"/>
        </w:rPr>
      </w:pPr>
      <w:r w:rsidRPr="002836A5">
        <w:rPr>
          <w:rFonts w:cs="Arial"/>
        </w:rPr>
        <w:t>Понуђач</w:t>
      </w:r>
      <w:r w:rsidR="00011DCA" w:rsidRPr="002836A5">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1E3D5FE6" w14:textId="77777777" w:rsidR="00AF235F" w:rsidRPr="002836A5" w:rsidRDefault="00AF235F" w:rsidP="00BB245E">
      <w:pPr>
        <w:pStyle w:val="KDParagraf"/>
        <w:spacing w:before="0"/>
        <w:rPr>
          <w:rFonts w:cs="Arial"/>
        </w:rPr>
      </w:pPr>
    </w:p>
    <w:p w14:paraId="3394AE55" w14:textId="77777777" w:rsidR="00AF235F" w:rsidRPr="000E2835" w:rsidRDefault="00AF235F" w:rsidP="00AF235F">
      <w:pPr>
        <w:pStyle w:val="KDParagraf"/>
        <w:spacing w:before="0"/>
        <w:rPr>
          <w:rFonts w:cs="Arial"/>
        </w:rPr>
      </w:pPr>
      <w:r w:rsidRPr="00271F7F">
        <w:rPr>
          <w:rFonts w:cs="Arial"/>
        </w:rPr>
        <w:t xml:space="preserve">Наручилац у овом поступку не предвиђа примену одредби става 9. </w:t>
      </w:r>
      <w:proofErr w:type="gramStart"/>
      <w:r w:rsidRPr="00271F7F">
        <w:rPr>
          <w:rFonts w:cs="Arial"/>
        </w:rPr>
        <w:t>и</w:t>
      </w:r>
      <w:proofErr w:type="gramEnd"/>
      <w:r w:rsidRPr="00271F7F">
        <w:rPr>
          <w:rFonts w:cs="Arial"/>
        </w:rPr>
        <w:t xml:space="preserve"> 10. </w:t>
      </w:r>
      <w:proofErr w:type="gramStart"/>
      <w:r w:rsidRPr="00271F7F">
        <w:rPr>
          <w:rFonts w:cs="Arial"/>
        </w:rPr>
        <w:t>члана</w:t>
      </w:r>
      <w:proofErr w:type="gramEnd"/>
      <w:r w:rsidRPr="00271F7F">
        <w:rPr>
          <w:rFonts w:cs="Arial"/>
        </w:rPr>
        <w:t xml:space="preserve"> 80. Закона.</w:t>
      </w:r>
    </w:p>
    <w:p w14:paraId="69F0BA0F" w14:textId="77777777" w:rsidR="00AF235F" w:rsidRPr="000B1D80" w:rsidRDefault="00AF235F" w:rsidP="00BB245E">
      <w:pPr>
        <w:pStyle w:val="KDParagraf"/>
        <w:spacing w:before="0"/>
        <w:rPr>
          <w:rFonts w:cs="Arial"/>
          <w:lang w:val="sr-Cyrl-CS"/>
        </w:rPr>
      </w:pPr>
    </w:p>
    <w:p w14:paraId="531EC0B8" w14:textId="77777777" w:rsidR="004120C3" w:rsidRPr="002836A5" w:rsidRDefault="00314A4F" w:rsidP="00BB245E">
      <w:pPr>
        <w:spacing w:before="0"/>
        <w:rPr>
          <w:rFonts w:cs="Arial"/>
          <w:b/>
        </w:rPr>
      </w:pPr>
      <w:bookmarkStart w:id="221" w:name="_Toc441651586"/>
      <w:bookmarkStart w:id="222" w:name="_Toc442559897"/>
      <w:r>
        <w:rPr>
          <w:rFonts w:cs="Arial"/>
          <w:b/>
        </w:rPr>
        <w:t>6</w:t>
      </w:r>
      <w:r w:rsidR="00960796" w:rsidRPr="000B1D80">
        <w:rPr>
          <w:rFonts w:cs="Arial"/>
          <w:b/>
        </w:rPr>
        <w:t>.10.</w:t>
      </w:r>
      <w:r w:rsidR="00315F89">
        <w:rPr>
          <w:rFonts w:cs="Arial"/>
          <w:b/>
        </w:rPr>
        <w:t xml:space="preserve"> </w:t>
      </w:r>
      <w:r w:rsidR="008D2B23" w:rsidRPr="002836A5">
        <w:rPr>
          <w:rFonts w:cs="Arial"/>
          <w:b/>
        </w:rPr>
        <w:t>Подношење заједничке понуде</w:t>
      </w:r>
      <w:bookmarkEnd w:id="221"/>
      <w:bookmarkEnd w:id="222"/>
    </w:p>
    <w:p w14:paraId="5DD42291" w14:textId="77777777" w:rsidR="004109CC" w:rsidRPr="002836A5" w:rsidRDefault="004109CC" w:rsidP="00BB245E">
      <w:pPr>
        <w:pStyle w:val="KDParagraf"/>
        <w:spacing w:before="0"/>
        <w:rPr>
          <w:rFonts w:cs="Arial"/>
        </w:rPr>
      </w:pPr>
    </w:p>
    <w:p w14:paraId="2E3EF8B5" w14:textId="77777777" w:rsidR="008D2B23" w:rsidRPr="002836A5" w:rsidRDefault="008D2B23" w:rsidP="00BB245E">
      <w:pPr>
        <w:pStyle w:val="KDParagraf"/>
        <w:spacing w:before="0"/>
        <w:rPr>
          <w:rFonts w:cs="Arial"/>
        </w:rPr>
      </w:pPr>
      <w:r w:rsidRPr="002836A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2836A5">
        <w:rPr>
          <w:rFonts w:cs="Arial"/>
        </w:rPr>
        <w:t>став</w:t>
      </w:r>
      <w:proofErr w:type="gramEnd"/>
      <w:r w:rsidRPr="002836A5">
        <w:rPr>
          <w:rFonts w:cs="Arial"/>
        </w:rPr>
        <w:t xml:space="preserve"> 4. </w:t>
      </w:r>
      <w:proofErr w:type="gramStart"/>
      <w:r w:rsidRPr="002836A5">
        <w:rPr>
          <w:rFonts w:cs="Arial"/>
        </w:rPr>
        <w:t>и</w:t>
      </w:r>
      <w:proofErr w:type="gramEnd"/>
      <w:r w:rsidRPr="002836A5">
        <w:rPr>
          <w:rFonts w:cs="Arial"/>
        </w:rPr>
        <w:t xml:space="preserve"> 5.</w:t>
      </w:r>
      <w:r w:rsidR="002B27B9">
        <w:rPr>
          <w:rFonts w:cs="Arial"/>
          <w:lang w:val="sr-Cyrl-RS"/>
        </w:rPr>
        <w:t xml:space="preserve"> </w:t>
      </w:r>
      <w:r w:rsidRPr="002836A5">
        <w:rPr>
          <w:rFonts w:cs="Arial"/>
        </w:rPr>
        <w:t xml:space="preserve">Закона и то: </w:t>
      </w:r>
    </w:p>
    <w:p w14:paraId="40D7FE09" w14:textId="77777777" w:rsidR="004109CC" w:rsidRPr="000B1D80" w:rsidRDefault="004109CC" w:rsidP="00BB245E">
      <w:pPr>
        <w:pStyle w:val="KDParagraf"/>
        <w:spacing w:before="0"/>
        <w:rPr>
          <w:rFonts w:cs="Arial"/>
          <w:lang w:val="sr-Cyrl-CS"/>
        </w:rPr>
      </w:pPr>
    </w:p>
    <w:p w14:paraId="393987A5" w14:textId="77777777" w:rsidR="008D2B23" w:rsidRPr="000B1D80" w:rsidRDefault="008D2B23" w:rsidP="00BB245E">
      <w:pPr>
        <w:pStyle w:val="KDNabrajanje"/>
        <w:spacing w:before="0"/>
        <w:rPr>
          <w:rFonts w:cs="Arial"/>
        </w:rPr>
      </w:pPr>
      <w:r w:rsidRPr="000B1D80">
        <w:rPr>
          <w:rFonts w:cs="Arial"/>
          <w:lang w:val="sr-Cyrl-CS"/>
        </w:rPr>
        <w:t xml:space="preserve">податке о </w:t>
      </w:r>
      <w:r w:rsidRPr="000B1D80">
        <w:rPr>
          <w:rFonts w:cs="Arial"/>
        </w:rPr>
        <w:t xml:space="preserve">члану групе који ће бити </w:t>
      </w:r>
      <w:r w:rsidRPr="000B1D80">
        <w:rPr>
          <w:rFonts w:cs="Arial"/>
          <w:lang w:val="sr-Cyrl-CS"/>
        </w:rPr>
        <w:t>Н</w:t>
      </w:r>
      <w:r w:rsidRPr="000B1D80">
        <w:rPr>
          <w:rFonts w:cs="Arial"/>
        </w:rPr>
        <w:t xml:space="preserve">осилац посла, односно који ће поднети понуду и који ће заступати групу понуђача пред </w:t>
      </w:r>
      <w:r w:rsidRPr="000B1D80">
        <w:rPr>
          <w:rFonts w:cs="Arial"/>
          <w:lang w:val="sr-Cyrl-CS"/>
        </w:rPr>
        <w:t>Н</w:t>
      </w:r>
      <w:r w:rsidRPr="000B1D80">
        <w:rPr>
          <w:rFonts w:cs="Arial"/>
        </w:rPr>
        <w:t>аручиоцем;</w:t>
      </w:r>
    </w:p>
    <w:p w14:paraId="6F159FC0" w14:textId="77777777" w:rsidR="00B01661" w:rsidRPr="000B1D80" w:rsidRDefault="008D2B23" w:rsidP="00BB245E">
      <w:pPr>
        <w:pStyle w:val="KDNabrajanje"/>
        <w:spacing w:before="0"/>
        <w:rPr>
          <w:rFonts w:cs="Arial"/>
        </w:rPr>
      </w:pPr>
      <w:r w:rsidRPr="000B1D80">
        <w:rPr>
          <w:rFonts w:cs="Arial"/>
        </w:rPr>
        <w:t>опис послова сваког од понуђача из групе понуђача у извршењу уговора</w:t>
      </w:r>
    </w:p>
    <w:p w14:paraId="2B9E8EA6" w14:textId="77777777" w:rsidR="00B01661" w:rsidRPr="000B1D80" w:rsidRDefault="00B00095" w:rsidP="00BB245E">
      <w:pPr>
        <w:pStyle w:val="KDNabrajanje"/>
        <w:spacing w:before="0"/>
        <w:rPr>
          <w:rFonts w:cs="Arial"/>
        </w:rPr>
      </w:pPr>
      <w:r w:rsidRPr="000B1D80">
        <w:rPr>
          <w:rFonts w:cs="Arial"/>
        </w:rPr>
        <w:t>неограниченој солидарној</w:t>
      </w:r>
      <w:r w:rsidR="00B01661" w:rsidRPr="000B1D80">
        <w:rPr>
          <w:rFonts w:cs="Arial"/>
        </w:rPr>
        <w:t xml:space="preserve"> одговорности понуђача</w:t>
      </w:r>
      <w:r w:rsidR="00B01661" w:rsidRPr="000B1D80">
        <w:rPr>
          <w:rFonts w:cs="Arial"/>
          <w:lang w:val="sr-Cyrl-CS"/>
        </w:rPr>
        <w:t xml:space="preserve"> из групе понуђача према Наручиоцу, у скл</w:t>
      </w:r>
      <w:r w:rsidR="00B01661" w:rsidRPr="000B1D80">
        <w:rPr>
          <w:rFonts w:cs="Arial"/>
        </w:rPr>
        <w:t>a</w:t>
      </w:r>
      <w:r w:rsidR="00B01661" w:rsidRPr="000B1D80">
        <w:rPr>
          <w:rFonts w:cs="Arial"/>
          <w:lang w:val="sr-Cyrl-CS"/>
        </w:rPr>
        <w:t>ду са Законом</w:t>
      </w:r>
      <w:r w:rsidR="008D2B23" w:rsidRPr="000B1D80">
        <w:rPr>
          <w:rFonts w:cs="Arial"/>
        </w:rPr>
        <w:t>.</w:t>
      </w:r>
    </w:p>
    <w:p w14:paraId="7CD3408E" w14:textId="77777777" w:rsidR="004109CC" w:rsidRPr="000B1D80" w:rsidRDefault="004109CC" w:rsidP="00BB245E">
      <w:pPr>
        <w:pStyle w:val="KDParagraf"/>
        <w:spacing w:before="0"/>
        <w:rPr>
          <w:rFonts w:cs="Arial"/>
          <w:lang w:val="ru-RU"/>
        </w:rPr>
      </w:pPr>
    </w:p>
    <w:p w14:paraId="4F608803" w14:textId="77777777" w:rsidR="00B01661" w:rsidRPr="002836A5" w:rsidRDefault="008D2B23" w:rsidP="00BB245E">
      <w:pPr>
        <w:pStyle w:val="KDParagraf"/>
        <w:spacing w:before="0"/>
        <w:rPr>
          <w:rFonts w:cs="Arial"/>
        </w:rPr>
      </w:pPr>
      <w:r w:rsidRPr="000B1D80">
        <w:rPr>
          <w:rFonts w:cs="Arial"/>
          <w:lang w:val="ru-RU"/>
        </w:rPr>
        <w:lastRenderedPageBreak/>
        <w:t>Сваки понуђач из групе понуђача</w:t>
      </w:r>
      <w:r w:rsidR="008C2502" w:rsidRPr="000B1D80">
        <w:rPr>
          <w:rFonts w:cs="Arial"/>
          <w:lang w:val="ru-RU"/>
        </w:rPr>
        <w:t xml:space="preserve"> </w:t>
      </w:r>
      <w:r w:rsidRPr="000B1D80">
        <w:rPr>
          <w:rFonts w:cs="Arial"/>
          <w:lang w:val="ru-RU"/>
        </w:rPr>
        <w:t>која подноси заједничку понуду мора да испуњава</w:t>
      </w:r>
      <w:r w:rsidR="00C904BF" w:rsidRPr="000B1D80">
        <w:rPr>
          <w:rFonts w:cs="Arial"/>
          <w:lang w:val="ru-RU"/>
        </w:rPr>
        <w:t xml:space="preserve"> обавезне</w:t>
      </w:r>
      <w:r w:rsidRPr="000B1D80">
        <w:rPr>
          <w:rFonts w:cs="Arial"/>
          <w:lang w:val="ru-RU"/>
        </w:rPr>
        <w:t xml:space="preserve"> услове </w:t>
      </w:r>
      <w:r w:rsidR="00C904BF" w:rsidRPr="000B1D80">
        <w:rPr>
          <w:rFonts w:cs="Arial"/>
          <w:lang w:val="ru-RU"/>
        </w:rPr>
        <w:t>из</w:t>
      </w:r>
      <w:r w:rsidRPr="002836A5">
        <w:rPr>
          <w:rFonts w:cs="Arial"/>
        </w:rPr>
        <w:t xml:space="preserve"> Закона</w:t>
      </w:r>
      <w:r w:rsidR="002B27B9">
        <w:rPr>
          <w:rFonts w:cs="Arial"/>
          <w:lang w:val="sr-Cyrl-RS"/>
        </w:rPr>
        <w:t>, осим ако конкурсном документацијом није другачије наведено</w:t>
      </w:r>
      <w:r w:rsidR="00836B7C" w:rsidRPr="002836A5">
        <w:rPr>
          <w:rFonts w:cs="Arial"/>
        </w:rPr>
        <w:t>.</w:t>
      </w:r>
      <w:r w:rsidR="00C904BF" w:rsidRPr="002836A5">
        <w:rPr>
          <w:rFonts w:cs="Arial"/>
        </w:rPr>
        <w:t xml:space="preserve"> </w:t>
      </w:r>
      <w:r w:rsidRPr="002836A5">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36B7C" w:rsidRPr="002836A5">
        <w:rPr>
          <w:rFonts w:cs="Arial"/>
        </w:rPr>
        <w:t>.</w:t>
      </w:r>
    </w:p>
    <w:p w14:paraId="454EC1D1" w14:textId="77777777" w:rsidR="004109CC" w:rsidRPr="002836A5" w:rsidRDefault="004109CC" w:rsidP="00BB245E">
      <w:pPr>
        <w:pStyle w:val="KDParagraf"/>
        <w:spacing w:before="0"/>
        <w:rPr>
          <w:rFonts w:cs="Arial"/>
        </w:rPr>
      </w:pPr>
    </w:p>
    <w:p w14:paraId="796E49E3" w14:textId="77777777" w:rsidR="00B01661" w:rsidRPr="002836A5" w:rsidRDefault="00C904BF" w:rsidP="00BB245E">
      <w:pPr>
        <w:pStyle w:val="KDParagraf"/>
        <w:spacing w:before="0"/>
        <w:rPr>
          <w:rFonts w:cs="Arial"/>
        </w:rPr>
      </w:pPr>
      <w:r w:rsidRPr="002836A5">
        <w:rPr>
          <w:rFonts w:cs="Arial"/>
        </w:rPr>
        <w:t xml:space="preserve">Услов из члана 75. </w:t>
      </w:r>
      <w:proofErr w:type="gramStart"/>
      <w:r w:rsidRPr="002836A5">
        <w:rPr>
          <w:rFonts w:cs="Arial"/>
        </w:rPr>
        <w:t>став</w:t>
      </w:r>
      <w:proofErr w:type="gramEnd"/>
      <w:r w:rsidRPr="002836A5">
        <w:rPr>
          <w:rFonts w:cs="Arial"/>
        </w:rPr>
        <w:t xml:space="preserve"> 1. </w:t>
      </w:r>
      <w:proofErr w:type="gramStart"/>
      <w:r w:rsidRPr="002836A5">
        <w:rPr>
          <w:rFonts w:cs="Arial"/>
        </w:rPr>
        <w:t>тачка</w:t>
      </w:r>
      <w:proofErr w:type="gramEnd"/>
      <w:r w:rsidRPr="002836A5">
        <w:rPr>
          <w:rFonts w:cs="Arial"/>
        </w:rPr>
        <w:t xml:space="preserve"> 5</w:t>
      </w:r>
      <w:r w:rsidR="00B01661" w:rsidRPr="000B1D80">
        <w:rPr>
          <w:rFonts w:cs="Arial"/>
          <w:lang w:val="sr-Cyrl-CS"/>
        </w:rPr>
        <w:t>)</w:t>
      </w:r>
      <w:r w:rsidRPr="002836A5">
        <w:rPr>
          <w:rFonts w:cs="Arial"/>
        </w:rPr>
        <w:t xml:space="preserve"> Закона, обавезан је да испуни понуђач из групе понуђача којем је поверено извршење дела набавке за које је неопходна испуњеност тог услова.</w:t>
      </w:r>
    </w:p>
    <w:p w14:paraId="171576F0" w14:textId="77777777" w:rsidR="004109CC" w:rsidRPr="002836A5" w:rsidRDefault="004109CC" w:rsidP="00BB245E">
      <w:pPr>
        <w:spacing w:before="0"/>
        <w:rPr>
          <w:rFonts w:cs="Arial"/>
        </w:rPr>
      </w:pPr>
    </w:p>
    <w:p w14:paraId="2D809733" w14:textId="77777777" w:rsidR="00B01661" w:rsidRPr="002836A5" w:rsidRDefault="00B01661" w:rsidP="00BB245E">
      <w:pPr>
        <w:spacing w:before="0"/>
        <w:rPr>
          <w:rFonts w:cs="Arial"/>
        </w:rPr>
      </w:pPr>
      <w:r w:rsidRPr="002836A5">
        <w:rPr>
          <w:rFonts w:cs="Arial"/>
        </w:rPr>
        <w:t xml:space="preserve">У случају заједничке понуде групе </w:t>
      </w:r>
      <w:r w:rsidRPr="000B1D80">
        <w:rPr>
          <w:rFonts w:cs="Arial"/>
          <w:lang w:val="sr-Cyrl-CS"/>
        </w:rPr>
        <w:t>п</w:t>
      </w:r>
      <w:r w:rsidRPr="002836A5">
        <w:rPr>
          <w:rFonts w:cs="Arial"/>
        </w:rPr>
        <w:t xml:space="preserve">онуђача све обрасце потписује и оверава члан групе </w:t>
      </w:r>
      <w:r w:rsidRPr="000B1D80">
        <w:rPr>
          <w:rFonts w:cs="Arial"/>
          <w:lang w:val="sr-Cyrl-CS"/>
        </w:rPr>
        <w:t>п</w:t>
      </w:r>
      <w:r w:rsidRPr="002836A5">
        <w:rPr>
          <w:rFonts w:cs="Arial"/>
        </w:rPr>
        <w:t xml:space="preserve">онуђача који је одређен као Носилац посла у споразуму чланова групе </w:t>
      </w:r>
      <w:r w:rsidRPr="000B1D80">
        <w:rPr>
          <w:rFonts w:cs="Arial"/>
          <w:lang w:val="sr-Cyrl-CS"/>
        </w:rPr>
        <w:t>п</w:t>
      </w:r>
      <w:r w:rsidRPr="002836A5">
        <w:rPr>
          <w:rFonts w:cs="Arial"/>
        </w:rPr>
        <w:t xml:space="preserve">онуђача, изузев Обрасца </w:t>
      </w:r>
      <w:r w:rsidR="00535917" w:rsidRPr="000B1D80">
        <w:rPr>
          <w:rFonts w:cs="Arial"/>
          <w:lang w:val="sr-Cyrl-CS"/>
        </w:rPr>
        <w:t xml:space="preserve">број </w:t>
      </w:r>
      <w:r w:rsidR="00840613" w:rsidRPr="009115DA">
        <w:rPr>
          <w:rFonts w:cs="Arial"/>
          <w:lang w:val="sr-Cyrl-CS"/>
        </w:rPr>
        <w:t>4</w:t>
      </w:r>
      <w:r w:rsidRPr="002836A5">
        <w:rPr>
          <w:rFonts w:cs="Arial"/>
        </w:rPr>
        <w:t xml:space="preserve">. </w:t>
      </w:r>
      <w:proofErr w:type="gramStart"/>
      <w:r w:rsidRPr="002836A5">
        <w:rPr>
          <w:rFonts w:cs="Arial"/>
        </w:rPr>
        <w:t>и</w:t>
      </w:r>
      <w:proofErr w:type="gramEnd"/>
      <w:r w:rsidRPr="002836A5">
        <w:rPr>
          <w:rFonts w:cs="Arial"/>
        </w:rPr>
        <w:t xml:space="preserve"> Обрасца </w:t>
      </w:r>
      <w:r w:rsidR="00535917" w:rsidRPr="000B1D80">
        <w:rPr>
          <w:rFonts w:cs="Arial"/>
          <w:lang w:val="sr-Cyrl-CS"/>
        </w:rPr>
        <w:t xml:space="preserve">број </w:t>
      </w:r>
      <w:r w:rsidR="00840613" w:rsidRPr="009115DA">
        <w:rPr>
          <w:rFonts w:cs="Arial"/>
          <w:lang w:val="sr-Cyrl-CS"/>
        </w:rPr>
        <w:t>5</w:t>
      </w:r>
      <w:r w:rsidRPr="002836A5">
        <w:rPr>
          <w:rFonts w:cs="Arial"/>
        </w:rPr>
        <w:t xml:space="preserve">. </w:t>
      </w:r>
      <w:proofErr w:type="gramStart"/>
      <w:r w:rsidRPr="002836A5">
        <w:rPr>
          <w:rFonts w:cs="Arial"/>
        </w:rPr>
        <w:t>које</w:t>
      </w:r>
      <w:proofErr w:type="gramEnd"/>
      <w:r w:rsidRPr="002836A5">
        <w:rPr>
          <w:rFonts w:cs="Arial"/>
        </w:rPr>
        <w:t xml:space="preserve"> попуњава, потписује и оверава сваки члан групе </w:t>
      </w:r>
      <w:r w:rsidRPr="000B1D80">
        <w:rPr>
          <w:rFonts w:cs="Arial"/>
          <w:lang w:val="sr-Cyrl-CS"/>
        </w:rPr>
        <w:t>п</w:t>
      </w:r>
      <w:r w:rsidRPr="002836A5">
        <w:rPr>
          <w:rFonts w:cs="Arial"/>
        </w:rPr>
        <w:t>онуђача у своје име.</w:t>
      </w:r>
    </w:p>
    <w:p w14:paraId="39355A57" w14:textId="77777777" w:rsidR="000827F3" w:rsidRPr="002836A5" w:rsidRDefault="000827F3" w:rsidP="00BB245E">
      <w:pPr>
        <w:pStyle w:val="KDParagraf"/>
        <w:spacing w:before="0"/>
        <w:rPr>
          <w:rFonts w:cs="Arial"/>
          <w:lang w:bidi="en-US"/>
        </w:rPr>
      </w:pPr>
    </w:p>
    <w:p w14:paraId="4ED79B23" w14:textId="77777777" w:rsidR="000827F3" w:rsidRPr="002836A5" w:rsidRDefault="00314A4F" w:rsidP="00BB245E">
      <w:pPr>
        <w:spacing w:before="0"/>
        <w:rPr>
          <w:rFonts w:cs="Arial"/>
          <w:b/>
        </w:rPr>
      </w:pPr>
      <w:bookmarkStart w:id="223" w:name="_Toc441651587"/>
      <w:bookmarkStart w:id="224" w:name="_Toc442559898"/>
      <w:r>
        <w:rPr>
          <w:rFonts w:cs="Arial"/>
          <w:b/>
        </w:rPr>
        <w:t>6</w:t>
      </w:r>
      <w:r w:rsidR="00960796" w:rsidRPr="000B1D80">
        <w:rPr>
          <w:rFonts w:cs="Arial"/>
          <w:b/>
        </w:rPr>
        <w:t>.11.</w:t>
      </w:r>
      <w:r w:rsidR="00315F89">
        <w:rPr>
          <w:rFonts w:cs="Arial"/>
          <w:b/>
        </w:rPr>
        <w:t xml:space="preserve"> </w:t>
      </w:r>
      <w:r w:rsidR="000827F3" w:rsidRPr="002836A5">
        <w:rPr>
          <w:rFonts w:cs="Arial"/>
          <w:b/>
        </w:rPr>
        <w:t>Понуђена цена</w:t>
      </w:r>
      <w:bookmarkEnd w:id="223"/>
      <w:bookmarkEnd w:id="224"/>
    </w:p>
    <w:p w14:paraId="40677E42" w14:textId="77777777" w:rsidR="004109CC" w:rsidRPr="002836A5" w:rsidRDefault="004109CC" w:rsidP="00BB245E">
      <w:pPr>
        <w:pStyle w:val="KDParagraf"/>
        <w:spacing w:before="0"/>
        <w:rPr>
          <w:rFonts w:cs="Arial"/>
          <w:color w:val="000000" w:themeColor="text1"/>
        </w:rPr>
      </w:pPr>
    </w:p>
    <w:p w14:paraId="5D637D12" w14:textId="77777777" w:rsidR="007A4220" w:rsidRDefault="007A4220" w:rsidP="007A4220">
      <w:pPr>
        <w:pStyle w:val="KDParagraf"/>
        <w:spacing w:before="0"/>
        <w:rPr>
          <w:rFonts w:cs="Arial"/>
          <w:color w:val="000000" w:themeColor="text1"/>
        </w:rPr>
      </w:pPr>
      <w:r w:rsidRPr="002836A5">
        <w:rPr>
          <w:rFonts w:cs="Arial"/>
          <w:color w:val="000000" w:themeColor="text1"/>
        </w:rPr>
        <w:t>Цена се исказује у динарим</w:t>
      </w:r>
      <w:r w:rsidRPr="000B1D80">
        <w:rPr>
          <w:rFonts w:cs="Arial"/>
          <w:color w:val="000000" w:themeColor="text1"/>
        </w:rPr>
        <w:t>a</w:t>
      </w:r>
      <w:r w:rsidRPr="002836A5">
        <w:rPr>
          <w:rFonts w:cs="Arial"/>
          <w:color w:val="000000" w:themeColor="text1"/>
        </w:rPr>
        <w:t xml:space="preserve"> (РСД)</w:t>
      </w:r>
      <w:r>
        <w:rPr>
          <w:rFonts w:cs="Arial"/>
          <w:color w:val="000000" w:themeColor="text1"/>
        </w:rPr>
        <w:t xml:space="preserve"> или е</w:t>
      </w:r>
      <w:r w:rsidR="00104D71">
        <w:rPr>
          <w:rFonts w:cs="Arial"/>
          <w:color w:val="000000" w:themeColor="text1"/>
          <w:lang w:val="sr-Cyrl-RS"/>
        </w:rPr>
        <w:t>в</w:t>
      </w:r>
      <w:r>
        <w:rPr>
          <w:rFonts w:cs="Arial"/>
          <w:color w:val="000000" w:themeColor="text1"/>
        </w:rPr>
        <w:t>рима (</w:t>
      </w:r>
      <w:r w:rsidRPr="002836A5">
        <w:rPr>
          <w:rFonts w:cs="Arial"/>
          <w:color w:val="000000" w:themeColor="text1"/>
        </w:rPr>
        <w:t>ЕУР</w:t>
      </w:r>
      <w:r>
        <w:rPr>
          <w:rFonts w:cs="Arial"/>
          <w:color w:val="000000" w:themeColor="text1"/>
        </w:rPr>
        <w:t>)</w:t>
      </w:r>
      <w:r w:rsidRPr="002836A5">
        <w:rPr>
          <w:rFonts w:cs="Arial"/>
          <w:color w:val="000000" w:themeColor="text1"/>
        </w:rPr>
        <w:t xml:space="preserve"> без пореза на додату вредност.</w:t>
      </w:r>
    </w:p>
    <w:p w14:paraId="4CC2063D" w14:textId="77777777" w:rsidR="00DF320D" w:rsidRPr="002836A5" w:rsidRDefault="00DF320D" w:rsidP="007A4220">
      <w:pPr>
        <w:pStyle w:val="KDParagraf"/>
        <w:spacing w:before="0"/>
        <w:rPr>
          <w:rFonts w:cs="Arial"/>
          <w:color w:val="000000" w:themeColor="text1"/>
        </w:rPr>
      </w:pPr>
    </w:p>
    <w:p w14:paraId="4A761ED0" w14:textId="77777777" w:rsidR="00D13FFA" w:rsidRPr="00225478" w:rsidRDefault="00D13FFA" w:rsidP="00D13FFA">
      <w:pPr>
        <w:tabs>
          <w:tab w:val="left" w:pos="567"/>
        </w:tabs>
        <w:spacing w:before="0"/>
        <w:rPr>
          <w:rFonts w:cs="Arial"/>
        </w:rPr>
      </w:pPr>
      <w:r w:rsidRPr="00225478">
        <w:rPr>
          <w:rFonts w:cs="Arial"/>
        </w:rPr>
        <w:t xml:space="preserve">Страни Понуђач може цену исказати у </w:t>
      </w:r>
      <w:r w:rsidRPr="002B7689">
        <w:rPr>
          <w:rFonts w:cs="Arial"/>
        </w:rPr>
        <w:t>e</w:t>
      </w:r>
      <w:r w:rsidRPr="00225478">
        <w:rPr>
          <w:rFonts w:cs="Arial"/>
        </w:rPr>
        <w:t>врима, а иста ће у сврху оцене понуда бити прерачуната у динаре по средњем курсу Народне банке Србије на дан када је започето отварање понуда.</w:t>
      </w:r>
    </w:p>
    <w:p w14:paraId="3088E46F" w14:textId="77777777" w:rsidR="00D13FFA" w:rsidRPr="00225478" w:rsidRDefault="00D13FFA" w:rsidP="00D13FFA">
      <w:pPr>
        <w:tabs>
          <w:tab w:val="left" w:pos="567"/>
        </w:tabs>
        <w:spacing w:before="0"/>
        <w:rPr>
          <w:rFonts w:cs="Arial"/>
        </w:rPr>
      </w:pPr>
    </w:p>
    <w:p w14:paraId="0EB04C1F" w14:textId="77777777" w:rsidR="00D13FFA" w:rsidRDefault="00291BFF" w:rsidP="00D13FFA">
      <w:pPr>
        <w:tabs>
          <w:tab w:val="left" w:pos="567"/>
        </w:tabs>
        <w:spacing w:before="0"/>
        <w:rPr>
          <w:rFonts w:cs="Arial"/>
        </w:rPr>
      </w:pPr>
      <w:r>
        <w:rPr>
          <w:rFonts w:cs="Arial"/>
          <w:lang w:val="sr-Cyrl-RS"/>
        </w:rPr>
        <w:t>Уколико д</w:t>
      </w:r>
      <w:r w:rsidR="00D13FFA" w:rsidRPr="00225478">
        <w:rPr>
          <w:rFonts w:cs="Arial"/>
        </w:rPr>
        <w:t>омаћи понуђач цену иска</w:t>
      </w:r>
      <w:r>
        <w:rPr>
          <w:rFonts w:cs="Arial"/>
          <w:lang w:val="sr-Cyrl-RS"/>
        </w:rPr>
        <w:t>же</w:t>
      </w:r>
      <w:r w:rsidR="00D13FFA" w:rsidRPr="00225478">
        <w:rPr>
          <w:rFonts w:cs="Arial"/>
        </w:rPr>
        <w:t xml:space="preserve"> у еврима,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1C64F3EA" w14:textId="77777777" w:rsidR="00D13FFA" w:rsidRDefault="00D13FFA" w:rsidP="007A4220">
      <w:pPr>
        <w:pStyle w:val="KDParagraf"/>
        <w:spacing w:before="0"/>
        <w:rPr>
          <w:rFonts w:cs="Arial"/>
          <w:color w:val="000000" w:themeColor="text1"/>
        </w:rPr>
      </w:pPr>
    </w:p>
    <w:p w14:paraId="67EE29C1" w14:textId="77777777" w:rsidR="00D13FFA" w:rsidRPr="008C54BB" w:rsidRDefault="00D13FFA" w:rsidP="00D13FFA">
      <w:pPr>
        <w:spacing w:before="0"/>
        <w:rPr>
          <w:rFonts w:cs="Arial"/>
          <w:color w:val="000000" w:themeColor="text1"/>
        </w:rPr>
      </w:pPr>
      <w:r w:rsidRPr="008C54BB">
        <w:rPr>
          <w:rFonts w:cs="Arial"/>
          <w:color w:val="000000" w:themeColor="text1"/>
        </w:rPr>
        <w:t xml:space="preserve">Ако је </w:t>
      </w:r>
      <w:r w:rsidR="00291BFF">
        <w:rPr>
          <w:rFonts w:cs="Arial"/>
          <w:color w:val="000000" w:themeColor="text1"/>
          <w:lang w:val="sr-Cyrl-RS"/>
        </w:rPr>
        <w:t xml:space="preserve">домаћи понуђач </w:t>
      </w:r>
      <w:r w:rsidRPr="008C54BB">
        <w:rPr>
          <w:rFonts w:cs="Arial"/>
          <w:color w:val="000000" w:themeColor="text1"/>
        </w:rPr>
        <w:t>понуђен</w:t>
      </w:r>
      <w:r w:rsidR="00291BFF">
        <w:rPr>
          <w:rFonts w:cs="Arial"/>
          <w:color w:val="000000" w:themeColor="text1"/>
          <w:lang w:val="sr-Cyrl-RS"/>
        </w:rPr>
        <w:t>у</w:t>
      </w:r>
      <w:r w:rsidRPr="008C54BB">
        <w:rPr>
          <w:rFonts w:cs="Arial"/>
          <w:color w:val="000000" w:themeColor="text1"/>
        </w:rPr>
        <w:t xml:space="preserve"> цен</w:t>
      </w:r>
      <w:r w:rsidR="00291BFF">
        <w:rPr>
          <w:rFonts w:cs="Arial"/>
          <w:color w:val="000000" w:themeColor="text1"/>
          <w:lang w:val="sr-Cyrl-RS"/>
        </w:rPr>
        <w:t>у</w:t>
      </w:r>
      <w:r w:rsidRPr="008C54BB">
        <w:rPr>
          <w:rFonts w:cs="Arial"/>
          <w:color w:val="000000" w:themeColor="text1"/>
        </w:rPr>
        <w:t xml:space="preserve"> исказа</w:t>
      </w:r>
      <w:r w:rsidR="00291BFF">
        <w:rPr>
          <w:rFonts w:cs="Arial"/>
          <w:color w:val="000000" w:themeColor="text1"/>
          <w:lang w:val="sr-Cyrl-RS"/>
        </w:rPr>
        <w:t>о</w:t>
      </w:r>
      <w:r w:rsidRPr="008C54BB">
        <w:rPr>
          <w:rFonts w:cs="Arial"/>
          <w:color w:val="000000" w:themeColor="text1"/>
        </w:rPr>
        <w:t xml:space="preserve">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36C4B179" w14:textId="77777777" w:rsidR="00D13FFA" w:rsidRDefault="00D13FFA" w:rsidP="007A4220">
      <w:pPr>
        <w:pStyle w:val="KDParagraf"/>
        <w:spacing w:before="0"/>
        <w:rPr>
          <w:rFonts w:cs="Arial"/>
          <w:color w:val="000000" w:themeColor="text1"/>
        </w:rPr>
      </w:pPr>
    </w:p>
    <w:p w14:paraId="32D93910" w14:textId="77777777" w:rsidR="007A4220" w:rsidRPr="009115DA" w:rsidRDefault="007A4220" w:rsidP="007A4220">
      <w:pPr>
        <w:pStyle w:val="KDParagraf"/>
        <w:spacing w:before="0"/>
        <w:rPr>
          <w:rFonts w:cs="Arial"/>
          <w:color w:val="000000" w:themeColor="text1"/>
        </w:rPr>
      </w:pPr>
      <w:r w:rsidRPr="002836A5">
        <w:rPr>
          <w:rFonts w:cs="Arial"/>
          <w:color w:val="000000" w:themeColor="text1"/>
        </w:rPr>
        <w:t>Понуда која је изражена у две валуте, сматраће се неприхватљивом</w:t>
      </w:r>
      <w:r w:rsidRPr="009115DA">
        <w:rPr>
          <w:rFonts w:cs="Arial"/>
          <w:color w:val="000000" w:themeColor="text1"/>
        </w:rPr>
        <w:t>.</w:t>
      </w:r>
    </w:p>
    <w:p w14:paraId="526EE6F0" w14:textId="77777777" w:rsidR="007A4220" w:rsidRPr="009115DA" w:rsidRDefault="007A4220" w:rsidP="007A4220">
      <w:pPr>
        <w:pStyle w:val="KDParagraf"/>
        <w:spacing w:before="0"/>
        <w:rPr>
          <w:rFonts w:cs="Arial"/>
          <w:color w:val="000000" w:themeColor="text1"/>
        </w:rPr>
      </w:pPr>
    </w:p>
    <w:p w14:paraId="039E7403" w14:textId="77777777" w:rsidR="007A4220" w:rsidRPr="002836A5" w:rsidRDefault="007A4220" w:rsidP="007A4220">
      <w:pPr>
        <w:pStyle w:val="KDParagraf"/>
        <w:spacing w:before="0"/>
        <w:rPr>
          <w:rFonts w:cs="Arial"/>
        </w:rPr>
      </w:pPr>
      <w:r w:rsidRPr="002836A5">
        <w:rPr>
          <w:rFonts w:cs="Arial"/>
        </w:rPr>
        <w:t>У случају да у достављеној понуди није назначено да ли је понуђена цена са или без пореза на додату вредност, сматраће се</w:t>
      </w:r>
      <w:r w:rsidR="00620E81">
        <w:rPr>
          <w:rFonts w:cs="Arial"/>
        </w:rPr>
        <w:t>,</w:t>
      </w:r>
      <w:r w:rsidRPr="002836A5">
        <w:rPr>
          <w:rFonts w:cs="Arial"/>
        </w:rPr>
        <w:t xml:space="preserve"> сагласно Закону, да је иста без пореза на додату вредност. </w:t>
      </w:r>
    </w:p>
    <w:p w14:paraId="70D53D00" w14:textId="77777777" w:rsidR="007A4220" w:rsidRPr="002836A5" w:rsidRDefault="007A4220" w:rsidP="007A4220">
      <w:pPr>
        <w:pStyle w:val="KDParagraf"/>
        <w:spacing w:before="0"/>
        <w:rPr>
          <w:rFonts w:cs="Arial"/>
        </w:rPr>
      </w:pPr>
    </w:p>
    <w:p w14:paraId="3F9225C2" w14:textId="77777777" w:rsidR="007A4220" w:rsidRPr="002836A5" w:rsidRDefault="007A4220" w:rsidP="007A4220">
      <w:pPr>
        <w:pStyle w:val="KDParagraf"/>
        <w:spacing w:before="0"/>
        <w:rPr>
          <w:rFonts w:cs="Arial"/>
          <w:color w:val="000000" w:themeColor="text1"/>
        </w:rPr>
      </w:pPr>
      <w:r w:rsidRPr="002836A5">
        <w:rPr>
          <w:rFonts w:cs="Arial"/>
        </w:rPr>
        <w:t xml:space="preserve">Јединичне цене и укупно понуђена цена морају бити изражене са две децимале у складу са правилом заокруживања бројева. </w:t>
      </w:r>
      <w:r w:rsidRPr="002836A5">
        <w:rPr>
          <w:rFonts w:cs="Arial"/>
          <w:color w:val="000000" w:themeColor="text1"/>
        </w:rPr>
        <w:t>У случају рачунске грешке меродавна ће бити јединична цена.</w:t>
      </w:r>
    </w:p>
    <w:p w14:paraId="64BF4796" w14:textId="77777777" w:rsidR="007A4220" w:rsidRPr="002836A5" w:rsidRDefault="007A4220" w:rsidP="007A4220">
      <w:pPr>
        <w:pStyle w:val="KDParagraf"/>
        <w:spacing w:before="0"/>
        <w:ind w:firstLine="720"/>
        <w:rPr>
          <w:rFonts w:cs="Arial"/>
        </w:rPr>
      </w:pPr>
    </w:p>
    <w:p w14:paraId="192A239B" w14:textId="77777777" w:rsidR="007A4220" w:rsidRPr="002836A5" w:rsidRDefault="007A4220" w:rsidP="007A4220">
      <w:pPr>
        <w:pStyle w:val="KDParagraf"/>
        <w:spacing w:before="0"/>
        <w:rPr>
          <w:rFonts w:cs="Arial"/>
        </w:rPr>
      </w:pPr>
      <w:r w:rsidRPr="002836A5">
        <w:rPr>
          <w:rFonts w:cs="Arial"/>
        </w:rPr>
        <w:t xml:space="preserve">Понуђена цена </w:t>
      </w:r>
      <w:r w:rsidRPr="000B1D80">
        <w:rPr>
          <w:rFonts w:cs="Arial"/>
          <w:lang w:val="sr-Cyrl-CS"/>
        </w:rPr>
        <w:t xml:space="preserve">мора да покрива и </w:t>
      </w:r>
      <w:r w:rsidRPr="002836A5">
        <w:rPr>
          <w:rFonts w:cs="Arial"/>
        </w:rPr>
        <w:t>укључује све трошкове реализације предмета набавке.</w:t>
      </w:r>
    </w:p>
    <w:p w14:paraId="00A4AA2F" w14:textId="77777777" w:rsidR="007A4220" w:rsidRPr="002836A5" w:rsidRDefault="007A4220" w:rsidP="007A4220">
      <w:pPr>
        <w:pStyle w:val="KDParagraf"/>
        <w:spacing w:before="0"/>
        <w:rPr>
          <w:rFonts w:cs="Arial"/>
        </w:rPr>
      </w:pPr>
    </w:p>
    <w:p w14:paraId="48217B61" w14:textId="77777777" w:rsidR="007A4220" w:rsidRDefault="007A4220" w:rsidP="007A4220">
      <w:pPr>
        <w:pStyle w:val="KDParagraf"/>
        <w:spacing w:before="0"/>
        <w:rPr>
          <w:rFonts w:cs="Arial"/>
        </w:rPr>
      </w:pPr>
      <w:r w:rsidRPr="002836A5">
        <w:rPr>
          <w:rFonts w:cs="Arial"/>
        </w:rPr>
        <w:t xml:space="preserve">Ако је у понуди исказана неуобичајено ниска цена, Наручилац ће поступити у складу са чланом 92. </w:t>
      </w:r>
      <w:r w:rsidRPr="000B1D80">
        <w:rPr>
          <w:rFonts w:cs="Arial"/>
        </w:rPr>
        <w:t>Закона.</w:t>
      </w:r>
    </w:p>
    <w:p w14:paraId="47871BD2" w14:textId="77777777" w:rsidR="008C54BB" w:rsidRPr="002836A5" w:rsidRDefault="008C54BB" w:rsidP="007A4220">
      <w:pPr>
        <w:pStyle w:val="KDParagraf"/>
        <w:spacing w:before="0"/>
        <w:rPr>
          <w:rFonts w:cs="Arial"/>
        </w:rPr>
      </w:pPr>
    </w:p>
    <w:p w14:paraId="25431597" w14:textId="77777777" w:rsidR="007A4220" w:rsidRDefault="007A4220" w:rsidP="007A4220">
      <w:pPr>
        <w:pStyle w:val="KDParagraf"/>
        <w:spacing w:before="0"/>
        <w:rPr>
          <w:rFonts w:cs="Arial"/>
        </w:rPr>
      </w:pPr>
    </w:p>
    <w:p w14:paraId="19A01494" w14:textId="77777777" w:rsidR="007A4220" w:rsidRPr="004A7627" w:rsidRDefault="007A4220" w:rsidP="007A4220">
      <w:pPr>
        <w:pStyle w:val="KDPodnaslov2"/>
        <w:spacing w:before="0"/>
        <w:jc w:val="both"/>
        <w:rPr>
          <w:rFonts w:cs="Arial"/>
          <w:b w:val="0"/>
        </w:rPr>
      </w:pPr>
      <w:r w:rsidRPr="004A7627">
        <w:rPr>
          <w:rFonts w:cs="Arial"/>
        </w:rPr>
        <w:t>6.12</w:t>
      </w:r>
      <w:r w:rsidRPr="004A7627">
        <w:rPr>
          <w:rFonts w:cs="Arial"/>
          <w:b w:val="0"/>
        </w:rPr>
        <w:t xml:space="preserve">. </w:t>
      </w:r>
      <w:r w:rsidRPr="004A7627">
        <w:rPr>
          <w:rFonts w:cs="Arial"/>
        </w:rPr>
        <w:t>Преговарање</w:t>
      </w:r>
    </w:p>
    <w:p w14:paraId="2D4239A0" w14:textId="77777777" w:rsidR="007A4220" w:rsidRPr="00E15F94" w:rsidRDefault="007A4220" w:rsidP="007A4220">
      <w:pPr>
        <w:rPr>
          <w:rFonts w:cs="Arial"/>
        </w:rPr>
      </w:pPr>
      <w:r w:rsidRPr="00E15F94">
        <w:rPr>
          <w:rFonts w:cs="Arial"/>
        </w:rPr>
        <w:t xml:space="preserve">Елементи преговарања ће бити: </w:t>
      </w:r>
    </w:p>
    <w:p w14:paraId="60A96A04" w14:textId="77777777" w:rsidR="007A4220" w:rsidRPr="00E15F94" w:rsidRDefault="007A4220" w:rsidP="007A4220">
      <w:pPr>
        <w:pStyle w:val="ListParagraph"/>
        <w:numPr>
          <w:ilvl w:val="0"/>
          <w:numId w:val="81"/>
        </w:numPr>
        <w:spacing w:before="0" w:after="120" w:line="240" w:lineRule="auto"/>
        <w:contextualSpacing w:val="0"/>
        <w:rPr>
          <w:rFonts w:ascii="Arial" w:hAnsi="Arial" w:cs="Arial"/>
        </w:rPr>
      </w:pPr>
      <w:r w:rsidRPr="00E15F94">
        <w:rPr>
          <w:rFonts w:ascii="Arial" w:hAnsi="Arial" w:cs="Arial"/>
          <w:lang w:eastAsia="ar-SA"/>
        </w:rPr>
        <w:t xml:space="preserve">Цена </w:t>
      </w:r>
      <w:r w:rsidR="00FB3E93" w:rsidRPr="00E15F94">
        <w:rPr>
          <w:rFonts w:ascii="Arial" w:hAnsi="Arial" w:cs="Arial"/>
          <w:lang w:eastAsia="ar-SA"/>
        </w:rPr>
        <w:t>услуг</w:t>
      </w:r>
      <w:r w:rsidR="00FB3E93">
        <w:rPr>
          <w:rFonts w:ascii="Arial" w:hAnsi="Arial" w:cs="Arial"/>
          <w:lang w:val="sr-Cyrl-RS" w:eastAsia="ar-SA"/>
        </w:rPr>
        <w:t>а</w:t>
      </w:r>
    </w:p>
    <w:p w14:paraId="5E5512D0" w14:textId="77777777" w:rsidR="007A4220" w:rsidRDefault="007A4220" w:rsidP="007A4220">
      <w:pPr>
        <w:rPr>
          <w:rFonts w:cs="Arial"/>
        </w:rPr>
      </w:pPr>
      <w:r w:rsidRPr="002836A5">
        <w:rPr>
          <w:rFonts w:cs="Arial"/>
        </w:rPr>
        <w:lastRenderedPageBreak/>
        <w:t xml:space="preserve">Елемент уговора о којем ће се преговарати је </w:t>
      </w:r>
      <w:r w:rsidRPr="00E15F94">
        <w:rPr>
          <w:rFonts w:cs="Arial"/>
          <w:b/>
        </w:rPr>
        <w:t>укупна</w:t>
      </w:r>
      <w:r w:rsidRPr="00E15F94">
        <w:rPr>
          <w:rFonts w:cs="Arial"/>
        </w:rPr>
        <w:t xml:space="preserve"> </w:t>
      </w:r>
      <w:r w:rsidRPr="002836A5">
        <w:rPr>
          <w:rFonts w:cs="Arial"/>
          <w:b/>
        </w:rPr>
        <w:t xml:space="preserve">понуђена </w:t>
      </w:r>
      <w:proofErr w:type="gramStart"/>
      <w:r w:rsidRPr="002836A5">
        <w:rPr>
          <w:rFonts w:cs="Arial"/>
          <w:b/>
        </w:rPr>
        <w:t>цена</w:t>
      </w:r>
      <w:r w:rsidRPr="00E15F94">
        <w:rPr>
          <w:rFonts w:cs="Arial"/>
          <w:b/>
        </w:rPr>
        <w:t xml:space="preserve"> </w:t>
      </w:r>
      <w:r w:rsidRPr="002836A5">
        <w:rPr>
          <w:rFonts w:cs="Arial"/>
        </w:rPr>
        <w:t xml:space="preserve"> а</w:t>
      </w:r>
      <w:proofErr w:type="gramEnd"/>
      <w:r w:rsidRPr="002836A5">
        <w:rPr>
          <w:rFonts w:cs="Arial"/>
        </w:rPr>
        <w:t xml:space="preserve"> преговарање ће се обавити у </w:t>
      </w:r>
      <w:r>
        <w:rPr>
          <w:rFonts w:cs="Arial"/>
          <w:b/>
        </w:rPr>
        <w:t>три</w:t>
      </w:r>
      <w:r w:rsidRPr="002836A5">
        <w:rPr>
          <w:rFonts w:cs="Arial"/>
        </w:rPr>
        <w:t xml:space="preserve"> </w:t>
      </w:r>
      <w:r w:rsidRPr="002836A5">
        <w:rPr>
          <w:rFonts w:cs="Arial"/>
          <w:b/>
        </w:rPr>
        <w:t>круга</w:t>
      </w:r>
      <w:r w:rsidRPr="002836A5">
        <w:rPr>
          <w:rFonts w:cs="Arial"/>
        </w:rPr>
        <w:t>,</w:t>
      </w:r>
      <w:r>
        <w:rPr>
          <w:rFonts w:cs="Arial"/>
        </w:rPr>
        <w:t xml:space="preserve"> на дан отварања понуда</w:t>
      </w:r>
      <w:r w:rsidRPr="00E15F94">
        <w:rPr>
          <w:rFonts w:cs="Arial"/>
        </w:rPr>
        <w:t>, одмах након отварања понуда,</w:t>
      </w:r>
      <w:r w:rsidRPr="002836A5">
        <w:rPr>
          <w:rFonts w:cs="Arial"/>
        </w:rPr>
        <w:t xml:space="preserve">  и то тако да ће понуђач</w:t>
      </w:r>
      <w:r w:rsidRPr="00E15F94">
        <w:rPr>
          <w:rFonts w:cs="Arial"/>
        </w:rPr>
        <w:t xml:space="preserve"> у затвореној коверти</w:t>
      </w:r>
      <w:r w:rsidRPr="002836A5">
        <w:rPr>
          <w:rFonts w:cs="Arial"/>
        </w:rPr>
        <w:t xml:space="preserve"> понудити цену за први круг</w:t>
      </w:r>
      <w:r w:rsidRPr="00E15F94">
        <w:rPr>
          <w:rFonts w:cs="Arial"/>
        </w:rPr>
        <w:t xml:space="preserve"> </w:t>
      </w:r>
      <w:r w:rsidRPr="00E15F94">
        <w:rPr>
          <w:rFonts w:cs="Arial"/>
          <w:b/>
        </w:rPr>
        <w:t xml:space="preserve">(понуђач ће пре почетка преговарања добити бланко одштампан Образац </w:t>
      </w:r>
      <w:r>
        <w:rPr>
          <w:rFonts w:cs="Arial"/>
          <w:b/>
        </w:rPr>
        <w:t xml:space="preserve">1. </w:t>
      </w:r>
      <w:proofErr w:type="gramStart"/>
      <w:r>
        <w:rPr>
          <w:rFonts w:cs="Arial"/>
          <w:b/>
        </w:rPr>
        <w:t xml:space="preserve">- </w:t>
      </w:r>
      <w:r w:rsidRPr="00E15F94">
        <w:rPr>
          <w:rFonts w:cs="Arial"/>
          <w:b/>
        </w:rPr>
        <w:t xml:space="preserve"> Образац</w:t>
      </w:r>
      <w:proofErr w:type="gramEnd"/>
      <w:r w:rsidRPr="00E15F94">
        <w:rPr>
          <w:rFonts w:cs="Arial"/>
          <w:b/>
        </w:rPr>
        <w:t xml:space="preserve"> </w:t>
      </w:r>
      <w:r>
        <w:rPr>
          <w:rFonts w:cs="Arial"/>
          <w:b/>
        </w:rPr>
        <w:t>понуде</w:t>
      </w:r>
      <w:r w:rsidRPr="00E15F94">
        <w:rPr>
          <w:rFonts w:cs="Arial"/>
          <w:b/>
        </w:rPr>
        <w:t xml:space="preserve"> који ће попунити, потписати и оверити – потребно је да на преговарању буде присутан законски заступник или лице овлашћено да </w:t>
      </w:r>
      <w:r w:rsidRPr="001C0B0B">
        <w:rPr>
          <w:rFonts w:cs="Arial"/>
          <w:b/>
        </w:rPr>
        <w:t>учествује</w:t>
      </w:r>
      <w:r>
        <w:rPr>
          <w:rFonts w:cs="Arial"/>
          <w:b/>
        </w:rPr>
        <w:t xml:space="preserve"> у</w:t>
      </w:r>
      <w:r w:rsidRPr="00E15F94">
        <w:rPr>
          <w:rFonts w:cs="Arial"/>
          <w:b/>
        </w:rPr>
        <w:t xml:space="preserve"> преговарању и да потпише и овери Образац </w:t>
      </w:r>
      <w:r>
        <w:rPr>
          <w:rFonts w:cs="Arial"/>
          <w:b/>
        </w:rPr>
        <w:t>1</w:t>
      </w:r>
      <w:r w:rsidRPr="00E15F94">
        <w:rPr>
          <w:rFonts w:cs="Arial"/>
          <w:b/>
        </w:rPr>
        <w:t xml:space="preserve"> печатом понуђача)</w:t>
      </w:r>
      <w:r w:rsidRPr="002836A5">
        <w:rPr>
          <w:rFonts w:cs="Arial"/>
        </w:rPr>
        <w:t>,</w:t>
      </w:r>
      <w:r>
        <w:rPr>
          <w:rFonts w:cs="Arial"/>
        </w:rPr>
        <w:t xml:space="preserve"> </w:t>
      </w:r>
      <w:r w:rsidRPr="00E15F94">
        <w:rPr>
          <w:rFonts w:cs="Arial"/>
        </w:rPr>
        <w:t>а затим,</w:t>
      </w:r>
      <w:r>
        <w:rPr>
          <w:rFonts w:cs="Arial"/>
        </w:rPr>
        <w:t xml:space="preserve"> </w:t>
      </w:r>
      <w:r w:rsidRPr="00E15F94">
        <w:rPr>
          <w:rFonts w:cs="Arial"/>
        </w:rPr>
        <w:t>н</w:t>
      </w:r>
      <w:r w:rsidRPr="002836A5">
        <w:rPr>
          <w:rFonts w:cs="Arial"/>
        </w:rPr>
        <w:t xml:space="preserve">а исти начин ће </w:t>
      </w:r>
      <w:r w:rsidRPr="00E15F94">
        <w:rPr>
          <w:rFonts w:cs="Arial"/>
        </w:rPr>
        <w:t>понудити</w:t>
      </w:r>
      <w:r w:rsidRPr="002836A5">
        <w:rPr>
          <w:rFonts w:cs="Arial"/>
        </w:rPr>
        <w:t xml:space="preserve"> цен</w:t>
      </w:r>
      <w:r w:rsidRPr="00E15F94">
        <w:rPr>
          <w:rFonts w:cs="Arial"/>
        </w:rPr>
        <w:t>у</w:t>
      </w:r>
      <w:r w:rsidRPr="002836A5">
        <w:rPr>
          <w:rFonts w:cs="Arial"/>
        </w:rPr>
        <w:t xml:space="preserve"> за </w:t>
      </w:r>
      <w:r w:rsidRPr="00E15F94">
        <w:rPr>
          <w:rFonts w:cs="Arial"/>
        </w:rPr>
        <w:t>други</w:t>
      </w:r>
      <w:r w:rsidRPr="002836A5">
        <w:rPr>
          <w:rFonts w:cs="Arial"/>
        </w:rPr>
        <w:t xml:space="preserve"> </w:t>
      </w:r>
      <w:r>
        <w:rPr>
          <w:rFonts w:cs="Arial"/>
        </w:rPr>
        <w:t xml:space="preserve">и трећи </w:t>
      </w:r>
      <w:r w:rsidRPr="002836A5">
        <w:rPr>
          <w:rFonts w:cs="Arial"/>
        </w:rPr>
        <w:t>круг преговарања.</w:t>
      </w:r>
      <w:r>
        <w:rPr>
          <w:rFonts w:cs="Arial"/>
        </w:rPr>
        <w:t xml:space="preserve"> </w:t>
      </w:r>
    </w:p>
    <w:p w14:paraId="00BF9CF8" w14:textId="77777777" w:rsidR="007A4220" w:rsidRPr="002836A5" w:rsidRDefault="007A4220" w:rsidP="007A4220">
      <w:pPr>
        <w:rPr>
          <w:rFonts w:cs="Arial"/>
        </w:rPr>
      </w:pPr>
      <w:r w:rsidRPr="002836A5">
        <w:rPr>
          <w:rFonts w:cs="Arial"/>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1F57CAE" w14:textId="77777777" w:rsidR="007A4220" w:rsidRPr="002836A5" w:rsidRDefault="007A4220" w:rsidP="007A4220">
      <w:pPr>
        <w:rPr>
          <w:rFonts w:cs="Arial"/>
        </w:rPr>
      </w:pPr>
      <w:r w:rsidRPr="002836A5">
        <w:rPr>
          <w:rFonts w:cs="Arial"/>
        </w:rPr>
        <w:t xml:space="preserve">Цена о којој се преговара је </w:t>
      </w:r>
      <w:r w:rsidRPr="00931D77">
        <w:rPr>
          <w:rFonts w:cs="Arial"/>
          <w:bCs/>
          <w:iCs/>
          <w:u w:val="single"/>
          <w:lang w:val="sr-Cyrl-CS"/>
        </w:rPr>
        <w:t xml:space="preserve">УКУПНА ЦЕНА </w:t>
      </w:r>
      <w:r w:rsidRPr="00931D77">
        <w:rPr>
          <w:rFonts w:eastAsia="Arial Unicode MS" w:cs="Arial"/>
          <w:bCs/>
          <w:iCs/>
          <w:kern w:val="1"/>
          <w:u w:val="single"/>
          <w:lang w:val="sr-Cyrl-CS" w:eastAsia="ar-SA"/>
        </w:rPr>
        <w:t xml:space="preserve">дин. / </w:t>
      </w:r>
      <w:r w:rsidRPr="00931D77">
        <w:rPr>
          <w:rFonts w:cs="Arial"/>
          <w:u w:val="single"/>
        </w:rPr>
        <w:t>EUR</w:t>
      </w:r>
      <w:r w:rsidRPr="00931D77">
        <w:rPr>
          <w:rFonts w:cs="Arial"/>
          <w:bCs/>
          <w:iCs/>
          <w:color w:val="00B0F0"/>
          <w:u w:val="single"/>
          <w:lang w:val="sr-Cyrl-CS"/>
        </w:rPr>
        <w:t xml:space="preserve"> </w:t>
      </w:r>
      <w:r w:rsidRPr="00931D77">
        <w:rPr>
          <w:rFonts w:cs="Arial"/>
          <w:bCs/>
          <w:iCs/>
          <w:u w:val="single"/>
          <w:lang w:val="sr-Cyrl-CS"/>
        </w:rPr>
        <w:t>без ПДВ</w:t>
      </w:r>
      <w:r w:rsidRPr="002836A5">
        <w:rPr>
          <w:rFonts w:cs="Arial"/>
        </w:rPr>
        <w:t xml:space="preserve"> из Обрасца понуде.</w:t>
      </w:r>
    </w:p>
    <w:p w14:paraId="51BD0DF5" w14:textId="77777777" w:rsidR="007A4220" w:rsidRPr="002836A5" w:rsidRDefault="007A4220" w:rsidP="007A4220">
      <w:pPr>
        <w:rPr>
          <w:rFonts w:cs="Arial"/>
        </w:rPr>
      </w:pPr>
      <w:r w:rsidRPr="002836A5">
        <w:rPr>
          <w:rFonts w:cs="Arial"/>
        </w:rPr>
        <w:t>Током преговарања водиће се Записник о преговарању.</w:t>
      </w:r>
    </w:p>
    <w:p w14:paraId="5CCD40C6" w14:textId="77777777" w:rsidR="007A4220" w:rsidRPr="002836A5" w:rsidRDefault="007A4220" w:rsidP="007A4220">
      <w:pPr>
        <w:rPr>
          <w:rFonts w:cs="Arial"/>
        </w:rPr>
      </w:pPr>
      <w:r w:rsidRPr="002836A5">
        <w:rPr>
          <w:rFonts w:cs="Arial"/>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 извршиће се на основу понуђене цене из достављене писане понуде – Обрасца понуде.</w:t>
      </w:r>
    </w:p>
    <w:p w14:paraId="493AE4CA" w14:textId="77777777" w:rsidR="007A4220" w:rsidRPr="002836A5" w:rsidRDefault="007A4220" w:rsidP="007A4220">
      <w:pPr>
        <w:pStyle w:val="KDParagraf"/>
        <w:spacing w:before="0"/>
        <w:rPr>
          <w:rFonts w:cs="Arial"/>
        </w:rPr>
      </w:pPr>
    </w:p>
    <w:p w14:paraId="7367F2B2" w14:textId="77777777" w:rsidR="007A4220" w:rsidRPr="002836A5" w:rsidRDefault="007A4220" w:rsidP="007A4220">
      <w:pPr>
        <w:rPr>
          <w:rFonts w:cs="Arial"/>
        </w:rPr>
      </w:pPr>
      <w:r w:rsidRPr="002836A5">
        <w:rPr>
          <w:rFonts w:cs="Arial"/>
        </w:rPr>
        <w:t xml:space="preserve">Пре почетка поступка преговарања овлашћени представник понуђача, предаје Комисији за јавну набавку писано овлашћење понуђача, </w:t>
      </w:r>
      <w:r w:rsidRPr="002836A5">
        <w:rPr>
          <w:rFonts w:cs="Arial"/>
          <w:b/>
        </w:rPr>
        <w:t xml:space="preserve">којим се овлашћује да </w:t>
      </w:r>
      <w:r w:rsidRPr="00133191">
        <w:rPr>
          <w:rFonts w:cs="Arial"/>
          <w:b/>
        </w:rPr>
        <w:t>учествује у преговарању</w:t>
      </w:r>
      <w:r w:rsidRPr="002836A5">
        <w:rPr>
          <w:rFonts w:cs="Arial"/>
        </w:rPr>
        <w:t xml:space="preserve"> о елементу који је предмет преговарања у поступку ЈН 1000/0</w:t>
      </w:r>
      <w:r w:rsidRPr="00133191">
        <w:rPr>
          <w:rFonts w:cs="Arial"/>
        </w:rPr>
        <w:t>510</w:t>
      </w:r>
      <w:r w:rsidRPr="002836A5">
        <w:rPr>
          <w:rFonts w:cs="Arial"/>
        </w:rPr>
        <w:t>/201</w:t>
      </w:r>
      <w:r w:rsidRPr="00133191">
        <w:rPr>
          <w:rFonts w:cs="Arial"/>
        </w:rPr>
        <w:t>8, потписаше Образац 1 и овери га печатом понуђача</w:t>
      </w:r>
      <w:r w:rsidRPr="002836A5">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5D68448" w14:textId="77777777" w:rsidR="007A4220" w:rsidRDefault="007A4220" w:rsidP="007A4220">
      <w:pPr>
        <w:autoSpaceDE w:val="0"/>
        <w:autoSpaceDN w:val="0"/>
        <w:adjustRightInd w:val="0"/>
        <w:rPr>
          <w:rFonts w:cs="Arial"/>
        </w:rPr>
      </w:pPr>
      <w:r w:rsidRPr="00E15F94">
        <w:rPr>
          <w:rFonts w:cs="Arial"/>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E15F94">
        <w:rPr>
          <w:rFonts w:cs="Arial"/>
          <w:lang w:val="sr-Cyrl-CS"/>
        </w:rPr>
        <w:t xml:space="preserve">На основу коначно понуђене цене </w:t>
      </w:r>
      <w:r w:rsidRPr="00E15F94">
        <w:rPr>
          <w:rFonts w:cs="Arial"/>
        </w:rPr>
        <w:t xml:space="preserve">комисија за јавну набавку </w:t>
      </w:r>
      <w:r w:rsidRPr="00E15F94">
        <w:rPr>
          <w:rFonts w:cs="Arial"/>
          <w:lang w:val="sr-Cyrl-CS"/>
        </w:rPr>
        <w:t xml:space="preserve">ће </w:t>
      </w:r>
      <w:r w:rsidRPr="00E15F94">
        <w:rPr>
          <w:rFonts w:cs="Arial"/>
        </w:rPr>
        <w:t>сачинити извештај о стручној оцени понуда.</w:t>
      </w:r>
    </w:p>
    <w:p w14:paraId="419DB478" w14:textId="77777777" w:rsidR="007A4220" w:rsidRPr="00DF14D5" w:rsidRDefault="007A4220" w:rsidP="007A4220">
      <w:pPr>
        <w:autoSpaceDE w:val="0"/>
        <w:autoSpaceDN w:val="0"/>
        <w:adjustRightInd w:val="0"/>
        <w:rPr>
          <w:rFonts w:eastAsiaTheme="minorHAnsi" w:cs="Arial"/>
        </w:rPr>
      </w:pPr>
      <w:r>
        <w:rPr>
          <w:rFonts w:cs="Arial"/>
        </w:rPr>
        <w:t>Након завршетка поступка преговарања или накнадно у року од 5 (словима</w:t>
      </w:r>
      <w:proofErr w:type="gramStart"/>
      <w:r>
        <w:rPr>
          <w:rFonts w:cs="Arial"/>
        </w:rPr>
        <w:t>:пет</w:t>
      </w:r>
      <w:proofErr w:type="gramEnd"/>
      <w:r>
        <w:rPr>
          <w:rFonts w:cs="Arial"/>
        </w:rPr>
        <w:t>) дана, на основу коначно понуђене цене п</w:t>
      </w:r>
      <w:r w:rsidRPr="00DF14D5">
        <w:rPr>
          <w:rFonts w:cs="Arial"/>
        </w:rPr>
        <w:t xml:space="preserve">онуђачи су у обавези </w:t>
      </w:r>
      <w:r>
        <w:rPr>
          <w:rFonts w:cs="Arial"/>
        </w:rPr>
        <w:t>д</w:t>
      </w:r>
      <w:r w:rsidRPr="00DF14D5">
        <w:rPr>
          <w:rFonts w:cs="Arial"/>
        </w:rPr>
        <w:t xml:space="preserve">а у складу са записником о преговарању, на </w:t>
      </w:r>
      <w:r>
        <w:rPr>
          <w:rFonts w:cs="Arial"/>
        </w:rPr>
        <w:t>О</w:t>
      </w:r>
      <w:r w:rsidRPr="00DF14D5">
        <w:rPr>
          <w:rFonts w:cs="Arial"/>
        </w:rPr>
        <w:t>брасц</w:t>
      </w:r>
      <w:r>
        <w:rPr>
          <w:rFonts w:cs="Arial"/>
        </w:rPr>
        <w:t>у</w:t>
      </w:r>
      <w:r w:rsidRPr="00DF14D5">
        <w:rPr>
          <w:rFonts w:cs="Arial"/>
        </w:rPr>
        <w:t xml:space="preserve"> </w:t>
      </w:r>
      <w:r>
        <w:rPr>
          <w:rFonts w:cs="Arial"/>
        </w:rPr>
        <w:t xml:space="preserve">2. </w:t>
      </w:r>
      <w:proofErr w:type="gramStart"/>
      <w:r w:rsidRPr="00DF14D5">
        <w:rPr>
          <w:rFonts w:cs="Arial"/>
        </w:rPr>
        <w:t>из</w:t>
      </w:r>
      <w:proofErr w:type="gramEnd"/>
      <w:r w:rsidRPr="00DF14D5">
        <w:rPr>
          <w:rFonts w:cs="Arial"/>
        </w:rPr>
        <w:t xml:space="preserve"> конкурсне документације </w:t>
      </w:r>
      <w:r>
        <w:rPr>
          <w:rFonts w:cs="Arial"/>
        </w:rPr>
        <w:t>попуне и доставе ревидиран Образац структуре цене, у коме ће цене свих позиција умањити пропорционално умањеној укупно понуђеној цени у поступку преговарања, потпишу га и овере печатом.</w:t>
      </w:r>
    </w:p>
    <w:p w14:paraId="5A21323D" w14:textId="77777777" w:rsidR="007A4220" w:rsidRPr="002836A5" w:rsidRDefault="007A4220" w:rsidP="007A4220">
      <w:pPr>
        <w:autoSpaceDE w:val="0"/>
        <w:autoSpaceDN w:val="0"/>
        <w:adjustRightInd w:val="0"/>
        <w:rPr>
          <w:rFonts w:cs="Arial"/>
        </w:rPr>
      </w:pPr>
      <w:r w:rsidRPr="00E15F94">
        <w:rPr>
          <w:rFonts w:cs="Arial"/>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14:paraId="46913569" w14:textId="77777777" w:rsidR="004A7627" w:rsidRPr="002836A5" w:rsidRDefault="004A7627" w:rsidP="00BB245E">
      <w:pPr>
        <w:pStyle w:val="KDParagraf"/>
        <w:spacing w:before="0"/>
        <w:rPr>
          <w:rFonts w:cs="Arial"/>
        </w:rPr>
      </w:pPr>
    </w:p>
    <w:p w14:paraId="4BBAE286" w14:textId="77777777" w:rsidR="00136F68" w:rsidRPr="000B1D80" w:rsidRDefault="00314A4F" w:rsidP="00BB245E">
      <w:pPr>
        <w:spacing w:before="0"/>
        <w:rPr>
          <w:rFonts w:cs="Arial"/>
          <w:b/>
        </w:rPr>
      </w:pPr>
      <w:r w:rsidRPr="00934D90">
        <w:rPr>
          <w:rFonts w:cs="Arial"/>
          <w:b/>
        </w:rPr>
        <w:t>6</w:t>
      </w:r>
      <w:r w:rsidR="004A7627" w:rsidRPr="00934D90">
        <w:rPr>
          <w:rFonts w:cs="Arial"/>
          <w:b/>
        </w:rPr>
        <w:t>.13</w:t>
      </w:r>
      <w:r w:rsidR="00960796" w:rsidRPr="00934D90">
        <w:rPr>
          <w:rFonts w:cs="Arial"/>
          <w:b/>
        </w:rPr>
        <w:t>.</w:t>
      </w:r>
      <w:r w:rsidR="00315F89" w:rsidRPr="00934D90">
        <w:rPr>
          <w:rFonts w:cs="Arial"/>
          <w:b/>
        </w:rPr>
        <w:t xml:space="preserve"> </w:t>
      </w:r>
      <w:r w:rsidR="000827F3" w:rsidRPr="00934D90">
        <w:rPr>
          <w:rFonts w:cs="Arial"/>
          <w:b/>
        </w:rPr>
        <w:t>Корекција цене</w:t>
      </w:r>
    </w:p>
    <w:p w14:paraId="5B90FF4D" w14:textId="77777777" w:rsidR="004109CC" w:rsidRPr="000B1D80" w:rsidRDefault="004109CC" w:rsidP="00BB245E">
      <w:pPr>
        <w:pStyle w:val="KDParagraf"/>
        <w:spacing w:before="0"/>
        <w:rPr>
          <w:rFonts w:eastAsia="Calibri" w:cs="Arial"/>
        </w:rPr>
      </w:pPr>
    </w:p>
    <w:p w14:paraId="649F17E5" w14:textId="77777777" w:rsidR="000827F3" w:rsidRPr="004B7587" w:rsidRDefault="000827F3" w:rsidP="00BB245E">
      <w:pPr>
        <w:pStyle w:val="KDParagraf"/>
        <w:spacing w:before="0"/>
        <w:rPr>
          <w:rFonts w:eastAsia="Calibri" w:cs="Arial"/>
        </w:rPr>
      </w:pPr>
      <w:r w:rsidRPr="002836A5">
        <w:rPr>
          <w:rFonts w:eastAsia="Calibri" w:cs="Arial"/>
        </w:rPr>
        <w:t>Цена је фиксна за цео угов</w:t>
      </w:r>
      <w:r w:rsidR="004B7587" w:rsidRPr="002836A5">
        <w:rPr>
          <w:rFonts w:eastAsia="Calibri" w:cs="Arial"/>
        </w:rPr>
        <w:t>орени период.</w:t>
      </w:r>
    </w:p>
    <w:p w14:paraId="46648DBF" w14:textId="77777777" w:rsidR="00D72FC5" w:rsidRPr="000B1D80" w:rsidRDefault="00D72FC5" w:rsidP="00BB245E">
      <w:pPr>
        <w:pStyle w:val="KDParagraf"/>
        <w:spacing w:before="0"/>
        <w:rPr>
          <w:rFonts w:eastAsia="Calibri" w:cs="Arial"/>
          <w:lang w:val="sr-Cyrl-CS"/>
        </w:rPr>
      </w:pPr>
    </w:p>
    <w:p w14:paraId="1A9EC543" w14:textId="77777777" w:rsidR="00136F68" w:rsidRPr="00DF320D" w:rsidRDefault="004A7627" w:rsidP="00BB245E">
      <w:pPr>
        <w:spacing w:before="0"/>
        <w:rPr>
          <w:rFonts w:cs="Arial"/>
          <w:b/>
          <w:lang w:val="sr-Cyrl-RS"/>
        </w:rPr>
      </w:pPr>
      <w:r>
        <w:rPr>
          <w:rFonts w:cs="Arial"/>
          <w:b/>
        </w:rPr>
        <w:t>6.14</w:t>
      </w:r>
      <w:r w:rsidR="00960796" w:rsidRPr="000B1D80">
        <w:rPr>
          <w:rFonts w:cs="Arial"/>
          <w:b/>
        </w:rPr>
        <w:t>.</w:t>
      </w:r>
      <w:r w:rsidR="00315F89">
        <w:rPr>
          <w:rFonts w:cs="Arial"/>
          <w:b/>
        </w:rPr>
        <w:t xml:space="preserve"> </w:t>
      </w:r>
      <w:r w:rsidR="00311E75">
        <w:rPr>
          <w:rFonts w:cs="Arial"/>
          <w:b/>
        </w:rPr>
        <w:t xml:space="preserve">Рок </w:t>
      </w:r>
      <w:proofErr w:type="gramStart"/>
      <w:r w:rsidR="00311E75">
        <w:rPr>
          <w:rFonts w:cs="Arial"/>
          <w:b/>
        </w:rPr>
        <w:t>и</w:t>
      </w:r>
      <w:r w:rsidR="001008E7" w:rsidRPr="002836A5">
        <w:rPr>
          <w:rFonts w:cs="Arial"/>
          <w:b/>
        </w:rPr>
        <w:t xml:space="preserve">звршења </w:t>
      </w:r>
      <w:r w:rsidR="00FB3E93">
        <w:rPr>
          <w:rFonts w:cs="Arial"/>
          <w:b/>
          <w:lang w:val="sr-Cyrl-RS"/>
        </w:rPr>
        <w:t xml:space="preserve"> услуга</w:t>
      </w:r>
      <w:proofErr w:type="gramEnd"/>
    </w:p>
    <w:p w14:paraId="58024BE4" w14:textId="77777777" w:rsidR="00315F89" w:rsidRPr="002836A5" w:rsidRDefault="00315F89" w:rsidP="00315F89">
      <w:pPr>
        <w:spacing w:before="0"/>
        <w:rPr>
          <w:rFonts w:cs="Arial"/>
          <w:lang w:eastAsia="ar-SA"/>
        </w:rPr>
      </w:pPr>
    </w:p>
    <w:p w14:paraId="6B265EA4" w14:textId="77777777" w:rsidR="007A4220" w:rsidRPr="004B28A0" w:rsidRDefault="007A4220" w:rsidP="007A4220">
      <w:pPr>
        <w:spacing w:before="0"/>
        <w:rPr>
          <w:rFonts w:cs="Arial"/>
          <w:lang w:val="sr-Cyrl-RS" w:eastAsia="ar-SA"/>
        </w:rPr>
      </w:pPr>
      <w:r w:rsidRPr="00F7493A">
        <w:rPr>
          <w:rFonts w:cs="Arial"/>
          <w:lang w:eastAsia="ar-SA"/>
        </w:rPr>
        <w:t>Рок за и</w:t>
      </w:r>
      <w:r w:rsidRPr="0053715C">
        <w:rPr>
          <w:rFonts w:cs="Arial"/>
          <w:lang w:val="ru-RU" w:eastAsia="ar-SA"/>
        </w:rPr>
        <w:t xml:space="preserve">звршење </w:t>
      </w:r>
      <w:r w:rsidR="00FB3E93" w:rsidRPr="0053715C">
        <w:rPr>
          <w:rFonts w:cs="Arial"/>
          <w:lang w:val="ru-RU" w:eastAsia="ar-SA"/>
        </w:rPr>
        <w:t>услуг</w:t>
      </w:r>
      <w:r w:rsidR="00FB3E93">
        <w:rPr>
          <w:rFonts w:cs="Arial"/>
          <w:lang w:val="ru-RU" w:eastAsia="ar-SA"/>
        </w:rPr>
        <w:t>а</w:t>
      </w:r>
      <w:r w:rsidR="00FB3E93" w:rsidRPr="0053715C">
        <w:rPr>
          <w:rFonts w:cs="Arial"/>
          <w:lang w:val="ru-RU" w:eastAsia="ar-SA"/>
        </w:rPr>
        <w:t xml:space="preserve"> </w:t>
      </w:r>
      <w:r w:rsidRPr="0053715C">
        <w:rPr>
          <w:rFonts w:cs="Arial"/>
          <w:lang w:val="ru-RU" w:eastAsia="ar-SA"/>
        </w:rPr>
        <w:t>почиње</w:t>
      </w:r>
      <w:r w:rsidRPr="00F7493A">
        <w:rPr>
          <w:rFonts w:cs="Arial"/>
          <w:lang w:eastAsia="ar-SA"/>
        </w:rPr>
        <w:t xml:space="preserve"> да тече </w:t>
      </w:r>
      <w:r w:rsidRPr="0053715C">
        <w:rPr>
          <w:rFonts w:cs="Arial"/>
          <w:lang w:val="ru-RU" w:eastAsia="ar-SA"/>
        </w:rPr>
        <w:t xml:space="preserve">од дана </w:t>
      </w:r>
      <w:r w:rsidRPr="00F7493A">
        <w:rPr>
          <w:rFonts w:cs="Arial"/>
          <w:lang w:eastAsia="ar-SA"/>
        </w:rPr>
        <w:t>обостраног потписивања Записника о примопредаји подлога и траје</w:t>
      </w:r>
      <w:r w:rsidRPr="0053715C">
        <w:rPr>
          <w:rFonts w:cs="Arial"/>
          <w:lang w:val="ru-RU" w:eastAsia="ar-SA"/>
        </w:rPr>
        <w:t xml:space="preserve"> до испуњења уговорних обавеза</w:t>
      </w:r>
      <w:r w:rsidR="00380889">
        <w:rPr>
          <w:rFonts w:cs="Arial"/>
          <w:lang w:eastAsia="ar-SA"/>
        </w:rPr>
        <w:t xml:space="preserve">, а према </w:t>
      </w:r>
      <w:r w:rsidR="004B28A0">
        <w:rPr>
          <w:rFonts w:cs="Arial"/>
          <w:lang w:val="sr-Cyrl-RS" w:eastAsia="ar-SA"/>
        </w:rPr>
        <w:t>т</w:t>
      </w:r>
      <w:r w:rsidR="00380889">
        <w:rPr>
          <w:rFonts w:cs="Arial"/>
          <w:lang w:eastAsia="ar-SA"/>
        </w:rPr>
        <w:t>ермин плану</w:t>
      </w:r>
      <w:r w:rsidR="004B28A0">
        <w:rPr>
          <w:rFonts w:cs="Arial"/>
          <w:lang w:val="sr-Cyrl-RS" w:eastAsia="ar-SA"/>
        </w:rPr>
        <w:t>:</w:t>
      </w:r>
    </w:p>
    <w:p w14:paraId="3A099A3C" w14:textId="77777777" w:rsidR="007A4220" w:rsidRPr="0053715C" w:rsidRDefault="007A4220" w:rsidP="007A4220">
      <w:pPr>
        <w:spacing w:before="0"/>
        <w:rPr>
          <w:rFonts w:cs="Arial"/>
          <w:lang w:eastAsia="ar-SA"/>
        </w:rPr>
      </w:pPr>
    </w:p>
    <w:p w14:paraId="1D6ED5ED" w14:textId="77777777" w:rsidR="007A4220" w:rsidRPr="002836A5" w:rsidRDefault="007A4220" w:rsidP="007A4220">
      <w:pPr>
        <w:spacing w:before="0"/>
        <w:rPr>
          <w:rFonts w:cs="Arial"/>
          <w:lang w:eastAsia="ar-SA"/>
        </w:rPr>
      </w:pPr>
      <w:r w:rsidRPr="002836A5">
        <w:rPr>
          <w:rFonts w:cs="Arial"/>
          <w:lang w:eastAsia="ar-SA"/>
        </w:rPr>
        <w:t xml:space="preserve">Рок извршења услуга под тачкама А - </w:t>
      </w:r>
      <w:r w:rsidR="00D80A5E">
        <w:rPr>
          <w:rFonts w:cs="Arial"/>
          <w:lang w:val="sr-Cyrl-RS" w:eastAsia="ar-SA"/>
        </w:rPr>
        <w:t>Претходни</w:t>
      </w:r>
      <w:r w:rsidR="00D80A5E" w:rsidRPr="002836A5">
        <w:rPr>
          <w:rFonts w:cs="Arial"/>
          <w:lang w:eastAsia="ar-SA"/>
        </w:rPr>
        <w:t xml:space="preserve"> </w:t>
      </w:r>
      <w:r w:rsidRPr="002836A5">
        <w:rPr>
          <w:rFonts w:cs="Arial"/>
          <w:lang w:eastAsia="ar-SA"/>
        </w:rPr>
        <w:t>радови, Б - Техно-економске анализе варијантних решења и В - Израда идејног решења је 9 (словима:</w:t>
      </w:r>
      <w:r w:rsidR="00D96E27" w:rsidRPr="002836A5">
        <w:rPr>
          <w:rFonts w:cs="Arial"/>
          <w:lang w:eastAsia="ar-SA"/>
        </w:rPr>
        <w:t xml:space="preserve"> </w:t>
      </w:r>
      <w:r w:rsidRPr="002836A5">
        <w:rPr>
          <w:rFonts w:cs="Arial"/>
          <w:lang w:eastAsia="ar-SA"/>
        </w:rPr>
        <w:t xml:space="preserve">девет) месеци од дана </w:t>
      </w:r>
      <w:r w:rsidR="00D80A5E">
        <w:rPr>
          <w:rFonts w:cs="Arial"/>
          <w:lang w:val="sr-Cyrl-RS" w:eastAsia="ar-SA"/>
        </w:rPr>
        <w:t xml:space="preserve"> </w:t>
      </w:r>
      <w:r w:rsidRPr="002836A5">
        <w:rPr>
          <w:rFonts w:cs="Arial"/>
          <w:lang w:eastAsia="ar-SA"/>
        </w:rPr>
        <w:t xml:space="preserve"> потписивања Записника о примопредаји подлога од стране обе Уговорне стране.</w:t>
      </w:r>
    </w:p>
    <w:p w14:paraId="4011AEAD" w14:textId="77777777" w:rsidR="007A4220" w:rsidRPr="00F7493A" w:rsidRDefault="007A4220" w:rsidP="007A4220">
      <w:pPr>
        <w:spacing w:before="0"/>
        <w:rPr>
          <w:rFonts w:cs="Arial"/>
          <w:lang w:eastAsia="ar-SA"/>
        </w:rPr>
      </w:pPr>
    </w:p>
    <w:p w14:paraId="01670AED" w14:textId="77777777" w:rsidR="007A4220" w:rsidRPr="00F7493A" w:rsidRDefault="007A4220" w:rsidP="007A4220">
      <w:pPr>
        <w:spacing w:before="0"/>
        <w:rPr>
          <w:rFonts w:cs="Arial"/>
          <w:lang w:eastAsia="ar-SA"/>
        </w:rPr>
      </w:pPr>
      <w:r w:rsidRPr="00F7493A">
        <w:rPr>
          <w:rFonts w:cs="Arial"/>
          <w:lang w:eastAsia="ar-SA"/>
        </w:rPr>
        <w:lastRenderedPageBreak/>
        <w:t>На основу завршених услуга А, Б и В, Наручилац</w:t>
      </w:r>
      <w:r>
        <w:rPr>
          <w:rFonts w:cs="Arial"/>
          <w:lang w:eastAsia="ar-SA"/>
        </w:rPr>
        <w:t xml:space="preserve"> </w:t>
      </w:r>
      <w:r w:rsidRPr="00F7493A">
        <w:rPr>
          <w:rFonts w:cs="Arial"/>
          <w:lang w:eastAsia="ar-SA"/>
        </w:rPr>
        <w:t xml:space="preserve">ЈП ЕПС ће приступити доношењу </w:t>
      </w:r>
      <w:proofErr w:type="gramStart"/>
      <w:r w:rsidRPr="00F7493A">
        <w:rPr>
          <w:rFonts w:cs="Arial"/>
          <w:lang w:eastAsia="ar-SA"/>
        </w:rPr>
        <w:t xml:space="preserve">одлуке </w:t>
      </w:r>
      <w:r w:rsidR="00D80A5E">
        <w:rPr>
          <w:rFonts w:cs="Arial"/>
          <w:lang w:val="sr-Cyrl-RS" w:eastAsia="ar-SA"/>
        </w:rPr>
        <w:t xml:space="preserve"> да</w:t>
      </w:r>
      <w:proofErr w:type="gramEnd"/>
      <w:r w:rsidR="00D80A5E">
        <w:rPr>
          <w:rFonts w:cs="Arial"/>
          <w:lang w:val="sr-Cyrl-RS" w:eastAsia="ar-SA"/>
        </w:rPr>
        <w:t xml:space="preserve"> ли</w:t>
      </w:r>
      <w:r w:rsidR="00D80A5E" w:rsidRPr="00F7493A">
        <w:rPr>
          <w:rFonts w:cs="Arial"/>
          <w:lang w:eastAsia="ar-SA"/>
        </w:rPr>
        <w:t xml:space="preserve"> </w:t>
      </w:r>
      <w:r w:rsidRPr="00F7493A">
        <w:rPr>
          <w:rFonts w:cs="Arial"/>
          <w:lang w:eastAsia="ar-SA"/>
        </w:rPr>
        <w:t xml:space="preserve">се наставља израда инвестиционо-техничке документације за завршетак изградње ТЕ „Колубара Б“. Очекивано време за доношење одлуке од стране ЈП ЕПС је </w:t>
      </w:r>
      <w:r>
        <w:rPr>
          <w:rFonts w:cs="Arial"/>
          <w:lang w:eastAsia="ar-SA"/>
        </w:rPr>
        <w:t xml:space="preserve">1 (словима: </w:t>
      </w:r>
      <w:r w:rsidRPr="00F7493A">
        <w:rPr>
          <w:rFonts w:cs="Arial"/>
          <w:lang w:eastAsia="ar-SA"/>
        </w:rPr>
        <w:t>један</w:t>
      </w:r>
      <w:r>
        <w:rPr>
          <w:rFonts w:cs="Arial"/>
          <w:lang w:eastAsia="ar-SA"/>
        </w:rPr>
        <w:t>)</w:t>
      </w:r>
      <w:r w:rsidRPr="00F7493A">
        <w:rPr>
          <w:rFonts w:cs="Arial"/>
          <w:lang w:eastAsia="ar-SA"/>
        </w:rPr>
        <w:t xml:space="preserve"> месец.</w:t>
      </w:r>
    </w:p>
    <w:p w14:paraId="691AE509" w14:textId="77777777" w:rsidR="007A4220" w:rsidRPr="00F7493A" w:rsidRDefault="007A4220" w:rsidP="007A4220">
      <w:pPr>
        <w:spacing w:before="0"/>
        <w:rPr>
          <w:rFonts w:cs="Arial"/>
          <w:lang w:eastAsia="ar-SA"/>
        </w:rPr>
      </w:pPr>
    </w:p>
    <w:p w14:paraId="47D17A4A" w14:textId="77777777" w:rsidR="007A4220" w:rsidRPr="00F7493A" w:rsidRDefault="007A4220" w:rsidP="007A4220">
      <w:pPr>
        <w:spacing w:before="0"/>
        <w:rPr>
          <w:rFonts w:cs="Arial"/>
          <w:lang w:eastAsia="ar-SA"/>
        </w:rPr>
      </w:pPr>
      <w:r w:rsidRPr="002836A5">
        <w:rPr>
          <w:rFonts w:cs="Arial"/>
          <w:lang w:eastAsia="ar-SA"/>
        </w:rPr>
        <w:t xml:space="preserve">Рок за завршетак услуга под тачкама Г – Израда Идејног пројекта и Студије оправданости, Д – Израда студије о процени утицаја на животну средину </w:t>
      </w:r>
      <w:r w:rsidRPr="00F7493A">
        <w:rPr>
          <w:rFonts w:cs="Arial"/>
          <w:lang w:eastAsia="ar-SA"/>
        </w:rPr>
        <w:t xml:space="preserve">је 6 </w:t>
      </w:r>
      <w:r>
        <w:rPr>
          <w:rFonts w:cs="Arial"/>
          <w:lang w:eastAsia="ar-SA"/>
        </w:rPr>
        <w:t xml:space="preserve">(словима: шест) </w:t>
      </w:r>
      <w:r w:rsidRPr="00F7493A">
        <w:rPr>
          <w:rFonts w:cs="Arial"/>
          <w:lang w:eastAsia="ar-SA"/>
        </w:rPr>
        <w:t>месеци од</w:t>
      </w:r>
      <w:r w:rsidRPr="002836A5">
        <w:t xml:space="preserve"> </w:t>
      </w:r>
      <w:r w:rsidR="00D80A5E">
        <w:rPr>
          <w:rFonts w:cs="Arial"/>
          <w:lang w:val="sr-Cyrl-RS" w:eastAsia="ar-SA"/>
        </w:rPr>
        <w:t>дана</w:t>
      </w:r>
      <w:r w:rsidRPr="00F7493A">
        <w:rPr>
          <w:rFonts w:cs="Arial"/>
          <w:lang w:eastAsia="ar-SA"/>
        </w:rPr>
        <w:t xml:space="preserve"> достављања одлуке, на основу Техно-економске анализе варијантних решења, од стране ЈП ЕПС којом се наставља израда инвестиционо-техничке документације за завршетак изградње ТЕ „Колубара Б“. </w:t>
      </w:r>
    </w:p>
    <w:p w14:paraId="4A4D3D07" w14:textId="77777777" w:rsidR="007A4220" w:rsidRPr="00F7493A" w:rsidRDefault="007A4220" w:rsidP="007A4220">
      <w:pPr>
        <w:spacing w:before="0"/>
        <w:rPr>
          <w:rFonts w:cs="Arial"/>
          <w:lang w:eastAsia="ar-SA"/>
        </w:rPr>
      </w:pPr>
    </w:p>
    <w:p w14:paraId="102B0EB6" w14:textId="77777777" w:rsidR="007A4220" w:rsidRPr="00F7493A" w:rsidRDefault="007A4220" w:rsidP="007A4220">
      <w:pPr>
        <w:suppressAutoHyphens/>
        <w:spacing w:before="0"/>
        <w:rPr>
          <w:rFonts w:cs="Arial"/>
          <w:lang w:eastAsia="ar-SA"/>
        </w:rPr>
      </w:pPr>
      <w:r w:rsidRPr="002836A5">
        <w:rPr>
          <w:rFonts w:cs="Arial"/>
          <w:lang w:eastAsia="ar-SA"/>
        </w:rPr>
        <w:t xml:space="preserve">Рок за завршетак услуга </w:t>
      </w:r>
      <w:r>
        <w:rPr>
          <w:rFonts w:cs="Arial"/>
          <w:lang w:eastAsia="ar-SA"/>
        </w:rPr>
        <w:t>з</w:t>
      </w:r>
      <w:r w:rsidRPr="002836A5">
        <w:rPr>
          <w:rFonts w:cs="Arial"/>
          <w:lang w:eastAsia="ar-SA"/>
        </w:rPr>
        <w:t xml:space="preserve">а први део услуга под Ђ – Израда Тендерске документације за завршетак изградње </w:t>
      </w:r>
      <w:r w:rsidRPr="00F7493A">
        <w:rPr>
          <w:rFonts w:cs="Arial"/>
          <w:lang w:eastAsia="ar-SA"/>
        </w:rPr>
        <w:t>(тј. и</w:t>
      </w:r>
      <w:r w:rsidRPr="00F7493A">
        <w:rPr>
          <w:color w:val="000000"/>
        </w:rPr>
        <w:t xml:space="preserve">зрада техничке спецификације за опрему, услуге и радове </w:t>
      </w:r>
      <w:r w:rsidRPr="002836A5">
        <w:rPr>
          <w:color w:val="000000"/>
        </w:rPr>
        <w:t xml:space="preserve">за </w:t>
      </w:r>
      <w:r w:rsidRPr="00F7493A">
        <w:rPr>
          <w:color w:val="000000"/>
        </w:rPr>
        <w:t>завршетак</w:t>
      </w:r>
      <w:r w:rsidRPr="002836A5">
        <w:rPr>
          <w:color w:val="000000"/>
        </w:rPr>
        <w:t xml:space="preserve"> изградњ</w:t>
      </w:r>
      <w:r w:rsidRPr="00F7493A">
        <w:rPr>
          <w:color w:val="000000"/>
        </w:rPr>
        <w:t>e</w:t>
      </w:r>
      <w:r w:rsidRPr="002836A5">
        <w:rPr>
          <w:color w:val="000000"/>
        </w:rPr>
        <w:t xml:space="preserve"> ТЕ "Колубара Б" снаг</w:t>
      </w:r>
      <w:r w:rsidRPr="00F7493A">
        <w:rPr>
          <w:color w:val="000000"/>
        </w:rPr>
        <w:t>e</w:t>
      </w:r>
      <w:r w:rsidRPr="002836A5">
        <w:rPr>
          <w:color w:val="000000"/>
        </w:rPr>
        <w:t xml:space="preserve"> око 350 </w:t>
      </w:r>
      <w:r w:rsidRPr="00F7493A">
        <w:rPr>
          <w:color w:val="000000"/>
        </w:rPr>
        <w:t>MW и помоћ у разјашњењу заинтересованим лицима на захтеве за додатна појашњења из дела техничке спецификације</w:t>
      </w:r>
      <w:r w:rsidRPr="002836A5">
        <w:rPr>
          <w:color w:val="000000"/>
        </w:rPr>
        <w:t>)</w:t>
      </w:r>
      <w:r w:rsidRPr="00F7493A">
        <w:rPr>
          <w:color w:val="000000"/>
        </w:rPr>
        <w:t xml:space="preserve"> </w:t>
      </w:r>
      <w:r w:rsidRPr="00F7493A">
        <w:rPr>
          <w:rFonts w:cs="Arial"/>
          <w:lang w:eastAsia="ar-SA"/>
        </w:rPr>
        <w:t xml:space="preserve">је </w:t>
      </w:r>
      <w:r w:rsidRPr="002836A5">
        <w:rPr>
          <w:rFonts w:cs="Arial"/>
          <w:lang w:eastAsia="ar-SA"/>
        </w:rPr>
        <w:t xml:space="preserve">2 </w:t>
      </w:r>
      <w:r>
        <w:rPr>
          <w:rFonts w:cs="Arial"/>
          <w:lang w:eastAsia="ar-SA"/>
        </w:rPr>
        <w:t xml:space="preserve">(словима: два) </w:t>
      </w:r>
      <w:r w:rsidRPr="002836A5">
        <w:rPr>
          <w:rFonts w:cs="Arial"/>
          <w:lang w:eastAsia="ar-SA"/>
        </w:rPr>
        <w:t>месец</w:t>
      </w:r>
      <w:r w:rsidRPr="00F7493A">
        <w:rPr>
          <w:rFonts w:cs="Arial"/>
          <w:lang w:eastAsia="ar-SA"/>
        </w:rPr>
        <w:t>а</w:t>
      </w:r>
      <w:r w:rsidRPr="002836A5">
        <w:rPr>
          <w:rFonts w:cs="Arial"/>
          <w:lang w:eastAsia="ar-SA"/>
        </w:rPr>
        <w:t xml:space="preserve"> од доношења и достављања инвестицоне одлуке</w:t>
      </w:r>
      <w:r w:rsidRPr="00F7493A">
        <w:rPr>
          <w:rFonts w:cs="Arial"/>
          <w:lang w:eastAsia="ar-SA"/>
        </w:rPr>
        <w:t>, на основу Студије оправданости са Идејним пројектом,</w:t>
      </w:r>
      <w:r w:rsidRPr="002836A5">
        <w:rPr>
          <w:rFonts w:cs="Arial"/>
          <w:lang w:eastAsia="ar-SA"/>
        </w:rPr>
        <w:t xml:space="preserve"> од стране ЈП ЕПС којом се наставља завршетак изградње ТЕ „Колубара Б“.</w:t>
      </w:r>
      <w:r w:rsidRPr="00F7493A">
        <w:rPr>
          <w:rFonts w:cs="Arial"/>
          <w:lang w:eastAsia="ar-SA"/>
        </w:rPr>
        <w:t xml:space="preserve"> </w:t>
      </w:r>
      <w:r w:rsidR="00D63017">
        <w:rPr>
          <w:rFonts w:cs="Arial"/>
          <w:lang w:eastAsia="ar-SA"/>
        </w:rPr>
        <w:t>Планирано</w:t>
      </w:r>
      <w:r w:rsidRPr="00F7493A">
        <w:rPr>
          <w:rFonts w:cs="Arial"/>
          <w:lang w:eastAsia="ar-SA"/>
        </w:rPr>
        <w:t xml:space="preserve"> време за доношење инвестиционе </w:t>
      </w:r>
      <w:proofErr w:type="gramStart"/>
      <w:r w:rsidRPr="00F7493A">
        <w:rPr>
          <w:rFonts w:cs="Arial"/>
          <w:lang w:eastAsia="ar-SA"/>
        </w:rPr>
        <w:t>одлуке  од</w:t>
      </w:r>
      <w:proofErr w:type="gramEnd"/>
      <w:r w:rsidRPr="00F7493A">
        <w:rPr>
          <w:rFonts w:cs="Arial"/>
          <w:lang w:eastAsia="ar-SA"/>
        </w:rPr>
        <w:t xml:space="preserve"> стране ЈП ЕПС је </w:t>
      </w:r>
      <w:r>
        <w:rPr>
          <w:rFonts w:cs="Arial"/>
          <w:lang w:eastAsia="ar-SA"/>
        </w:rPr>
        <w:t xml:space="preserve">1 (словима: </w:t>
      </w:r>
      <w:r w:rsidRPr="00F7493A">
        <w:rPr>
          <w:rFonts w:cs="Arial"/>
          <w:lang w:eastAsia="ar-SA"/>
        </w:rPr>
        <w:t>један</w:t>
      </w:r>
      <w:r>
        <w:rPr>
          <w:rFonts w:cs="Arial"/>
          <w:lang w:eastAsia="ar-SA"/>
        </w:rPr>
        <w:t>)</w:t>
      </w:r>
      <w:r w:rsidRPr="00F7493A">
        <w:rPr>
          <w:rFonts w:cs="Arial"/>
          <w:lang w:eastAsia="ar-SA"/>
        </w:rPr>
        <w:t xml:space="preserve"> месец.</w:t>
      </w:r>
    </w:p>
    <w:p w14:paraId="5EE01570" w14:textId="77777777" w:rsidR="007A4220" w:rsidRPr="00F7493A" w:rsidRDefault="007A4220" w:rsidP="007A4220">
      <w:pPr>
        <w:spacing w:before="0"/>
        <w:rPr>
          <w:rFonts w:cs="Arial"/>
          <w:lang w:eastAsia="ar-SA"/>
        </w:rPr>
      </w:pPr>
    </w:p>
    <w:p w14:paraId="55A341CD" w14:textId="77777777" w:rsidR="007A4220" w:rsidRPr="002836A5" w:rsidRDefault="007A4220" w:rsidP="007A4220">
      <w:pPr>
        <w:spacing w:before="0"/>
        <w:rPr>
          <w:rFonts w:cs="Arial"/>
          <w:lang w:eastAsia="ar-SA"/>
        </w:rPr>
      </w:pPr>
      <w:r w:rsidRPr="002836A5">
        <w:rPr>
          <w:rFonts w:cs="Arial"/>
          <w:lang w:eastAsia="ar-SA"/>
        </w:rPr>
        <w:t xml:space="preserve">Рок за завршетак услуга </w:t>
      </w:r>
      <w:r>
        <w:rPr>
          <w:rFonts w:cs="Arial"/>
          <w:lang w:eastAsia="ar-SA"/>
        </w:rPr>
        <w:t>з</w:t>
      </w:r>
      <w:r w:rsidRPr="002836A5">
        <w:rPr>
          <w:rFonts w:cs="Arial"/>
          <w:lang w:eastAsia="ar-SA"/>
        </w:rPr>
        <w:t>а други део услуга под Ђ –</w:t>
      </w:r>
      <w:r>
        <w:rPr>
          <w:rFonts w:cs="Arial"/>
          <w:lang w:eastAsia="ar-SA"/>
        </w:rPr>
        <w:t xml:space="preserve"> </w:t>
      </w:r>
      <w:r w:rsidRPr="00F7493A">
        <w:rPr>
          <w:rFonts w:cs="Arial"/>
          <w:lang w:eastAsia="ar-SA"/>
        </w:rPr>
        <w:t>п</w:t>
      </w:r>
      <w:r w:rsidRPr="002836A5">
        <w:rPr>
          <w:rFonts w:cs="Arial"/>
          <w:lang w:eastAsia="ar-SA"/>
        </w:rPr>
        <w:t xml:space="preserve">ровера, преглед и оцена понуда </w:t>
      </w:r>
      <w:r w:rsidRPr="00F7493A">
        <w:rPr>
          <w:rFonts w:cs="Arial"/>
          <w:lang w:eastAsia="ar-SA"/>
        </w:rPr>
        <w:t xml:space="preserve">(тј. </w:t>
      </w:r>
      <w:r>
        <w:rPr>
          <w:color w:val="000000"/>
        </w:rPr>
        <w:t>помоћ при оцени техничке прихватљивости техничко технолошких решења у поступку евалуације понуда</w:t>
      </w:r>
      <w:r w:rsidRPr="00F7493A">
        <w:rPr>
          <w:color w:val="000000"/>
        </w:rPr>
        <w:t>)</w:t>
      </w:r>
      <w:r w:rsidRPr="002836A5">
        <w:rPr>
          <w:rFonts w:cs="Arial"/>
          <w:lang w:eastAsia="ar-SA"/>
        </w:rPr>
        <w:t xml:space="preserve">, је </w:t>
      </w:r>
      <w:r w:rsidRPr="00F7493A">
        <w:rPr>
          <w:rFonts w:cs="Arial"/>
          <w:lang w:eastAsia="ar-SA"/>
        </w:rPr>
        <w:t>7</w:t>
      </w:r>
      <w:r w:rsidRPr="002836A5">
        <w:rPr>
          <w:rFonts w:cs="Arial"/>
          <w:lang w:eastAsia="ar-SA"/>
        </w:rPr>
        <w:t xml:space="preserve"> </w:t>
      </w:r>
      <w:r>
        <w:rPr>
          <w:rFonts w:cs="Arial"/>
          <w:lang w:eastAsia="ar-SA"/>
        </w:rPr>
        <w:t xml:space="preserve">(словима: седам) </w:t>
      </w:r>
      <w:r w:rsidRPr="002836A5">
        <w:rPr>
          <w:rFonts w:cs="Arial"/>
          <w:lang w:eastAsia="ar-SA"/>
        </w:rPr>
        <w:t>месец</w:t>
      </w:r>
      <w:r w:rsidRPr="00F7493A">
        <w:rPr>
          <w:rFonts w:cs="Arial"/>
          <w:lang w:eastAsia="ar-SA"/>
        </w:rPr>
        <w:t>и</w:t>
      </w:r>
      <w:r w:rsidRPr="002836A5">
        <w:rPr>
          <w:rFonts w:cs="Arial"/>
          <w:lang w:eastAsia="ar-SA"/>
        </w:rPr>
        <w:t xml:space="preserve"> од </w:t>
      </w:r>
      <w:r w:rsidR="00D80A5E">
        <w:rPr>
          <w:rFonts w:cs="Arial"/>
          <w:lang w:val="sr-Cyrl-RS" w:eastAsia="ar-SA"/>
        </w:rPr>
        <w:t xml:space="preserve">дана </w:t>
      </w:r>
      <w:r w:rsidRPr="002836A5">
        <w:rPr>
          <w:rFonts w:cs="Arial"/>
          <w:lang w:eastAsia="ar-SA"/>
        </w:rPr>
        <w:t xml:space="preserve">добијања </w:t>
      </w:r>
      <w:r w:rsidR="00284F73">
        <w:rPr>
          <w:rFonts w:cs="Arial"/>
          <w:lang w:val="sr-Cyrl-RS" w:eastAsia="ar-SA"/>
        </w:rPr>
        <w:t xml:space="preserve">појединачних </w:t>
      </w:r>
      <w:r w:rsidRPr="002836A5">
        <w:rPr>
          <w:rFonts w:cs="Arial"/>
          <w:lang w:eastAsia="ar-SA"/>
        </w:rPr>
        <w:t xml:space="preserve">понуда </w:t>
      </w:r>
      <w:r w:rsidRPr="00F7493A">
        <w:rPr>
          <w:rFonts w:cs="Arial"/>
          <w:lang w:eastAsia="ar-SA"/>
        </w:rPr>
        <w:t>понуђача</w:t>
      </w:r>
      <w:r w:rsidRPr="002836A5">
        <w:rPr>
          <w:rFonts w:cs="Arial"/>
          <w:lang w:eastAsia="ar-SA"/>
        </w:rPr>
        <w:t xml:space="preserve"> за завршетак изградње ТЕ „Колубара Б“.</w:t>
      </w:r>
    </w:p>
    <w:p w14:paraId="732046B0" w14:textId="77777777" w:rsidR="007A4220" w:rsidRPr="002836A5" w:rsidRDefault="007A4220" w:rsidP="007A4220">
      <w:pPr>
        <w:spacing w:before="0"/>
        <w:rPr>
          <w:rFonts w:cs="Arial"/>
          <w:lang w:eastAsia="ar-SA"/>
        </w:rPr>
      </w:pPr>
    </w:p>
    <w:p w14:paraId="3844B963" w14:textId="77777777" w:rsidR="007A4220" w:rsidRPr="002836A5" w:rsidRDefault="007A4220" w:rsidP="007A4220">
      <w:pPr>
        <w:spacing w:before="0"/>
        <w:rPr>
          <w:rFonts w:cs="Arial"/>
          <w:lang w:eastAsia="ar-SA"/>
        </w:rPr>
      </w:pPr>
      <w:r w:rsidRPr="002836A5">
        <w:rPr>
          <w:rFonts w:cs="Arial"/>
          <w:lang w:eastAsia="ar-SA"/>
        </w:rPr>
        <w:t xml:space="preserve">Рок за завршетак </w:t>
      </w:r>
      <w:r w:rsidRPr="009F36FF">
        <w:rPr>
          <w:rFonts w:cs="Arial"/>
          <w:lang w:eastAsia="ar-SA"/>
        </w:rPr>
        <w:t>услуга под тачком Е – Услуге „пермитинга</w:t>
      </w:r>
      <w:proofErr w:type="gramStart"/>
      <w:r w:rsidRPr="009F36FF">
        <w:rPr>
          <w:rFonts w:cs="Arial"/>
          <w:lang w:eastAsia="ar-SA"/>
        </w:rPr>
        <w:t>“ (</w:t>
      </w:r>
      <w:proofErr w:type="gramEnd"/>
      <w:r w:rsidRPr="009F36FF">
        <w:rPr>
          <w:rFonts w:cs="Arial"/>
          <w:lang w:eastAsia="ar-SA"/>
        </w:rPr>
        <w:t xml:space="preserve">прибављање услова, дозвола и сагласности) је </w:t>
      </w:r>
      <w:r w:rsidR="0045499F">
        <w:rPr>
          <w:rFonts w:cs="Arial"/>
          <w:lang w:val="sr-Cyrl-RS" w:eastAsia="ar-SA"/>
        </w:rPr>
        <w:t>16</w:t>
      </w:r>
      <w:r w:rsidR="0093741D" w:rsidRPr="009F36FF">
        <w:rPr>
          <w:rFonts w:cs="Arial"/>
          <w:lang w:eastAsia="ar-SA"/>
        </w:rPr>
        <w:t xml:space="preserve"> </w:t>
      </w:r>
      <w:r w:rsidRPr="009F36FF">
        <w:rPr>
          <w:rFonts w:cs="Arial"/>
          <w:lang w:eastAsia="ar-SA"/>
        </w:rPr>
        <w:t xml:space="preserve">(словима: </w:t>
      </w:r>
      <w:r w:rsidR="0045499F">
        <w:rPr>
          <w:rFonts w:cs="Arial"/>
          <w:lang w:val="sr-Cyrl-RS" w:eastAsia="ar-SA"/>
        </w:rPr>
        <w:t>шеснаест</w:t>
      </w:r>
      <w:r w:rsidRPr="009F36FF">
        <w:rPr>
          <w:rFonts w:cs="Arial"/>
          <w:lang w:eastAsia="ar-SA"/>
        </w:rPr>
        <w:t>) месеци</w:t>
      </w:r>
      <w:r w:rsidRPr="002836A5">
        <w:rPr>
          <w:rFonts w:cs="Arial"/>
          <w:lang w:eastAsia="ar-SA"/>
        </w:rPr>
        <w:t xml:space="preserve"> од дана потписивања </w:t>
      </w:r>
      <w:r w:rsidRPr="00F7493A">
        <w:rPr>
          <w:rFonts w:cs="Arial"/>
          <w:lang w:eastAsia="ar-SA"/>
        </w:rPr>
        <w:t>Записника о примопредаји подлога</w:t>
      </w:r>
      <w:r>
        <w:rPr>
          <w:rFonts w:cs="Arial"/>
          <w:lang w:eastAsia="ar-SA"/>
        </w:rPr>
        <w:t xml:space="preserve"> од стране обе Уговорне стране.</w:t>
      </w:r>
    </w:p>
    <w:p w14:paraId="3F88D0B9" w14:textId="77777777" w:rsidR="007A4220" w:rsidRPr="002836A5" w:rsidRDefault="007A4220" w:rsidP="007A4220">
      <w:pPr>
        <w:spacing w:before="0"/>
        <w:rPr>
          <w:rFonts w:cs="Arial"/>
          <w:lang w:eastAsia="ar-SA"/>
        </w:rPr>
      </w:pPr>
    </w:p>
    <w:p w14:paraId="7EBC272A" w14:textId="77777777" w:rsidR="007A4220" w:rsidRPr="009F36FF" w:rsidRDefault="007A4220" w:rsidP="007A4220">
      <w:pPr>
        <w:spacing w:before="0"/>
        <w:rPr>
          <w:rFonts w:cs="Arial"/>
          <w:b/>
          <w:lang w:val="sr-Cyrl-RS" w:eastAsia="ar-SA"/>
        </w:rPr>
      </w:pPr>
      <w:r w:rsidRPr="002836A5">
        <w:rPr>
          <w:rFonts w:cs="Arial"/>
          <w:b/>
          <w:lang w:eastAsia="ar-SA"/>
        </w:rPr>
        <w:t>У случају да одлука Наручиоца</w:t>
      </w:r>
      <w:r w:rsidRPr="00CD3AA2">
        <w:rPr>
          <w:rFonts w:cs="Arial"/>
          <w:b/>
          <w:lang w:eastAsia="ar-SA"/>
        </w:rPr>
        <w:t>, после израде услуга под А, Б и В</w:t>
      </w:r>
      <w:r w:rsidRPr="002836A5">
        <w:rPr>
          <w:rFonts w:cs="Arial"/>
          <w:b/>
          <w:lang w:eastAsia="ar-SA"/>
        </w:rPr>
        <w:t xml:space="preserve"> буде да се не наставља </w:t>
      </w:r>
      <w:r w:rsidRPr="00CD3AA2">
        <w:rPr>
          <w:rFonts w:cs="Arial"/>
          <w:b/>
          <w:lang w:eastAsia="ar-SA"/>
        </w:rPr>
        <w:t xml:space="preserve">са израдом даље инвестиционо-техничке документације и не наставља са </w:t>
      </w:r>
      <w:r w:rsidRPr="002836A5">
        <w:rPr>
          <w:rFonts w:cs="Arial"/>
          <w:b/>
          <w:lang w:eastAsia="ar-SA"/>
        </w:rPr>
        <w:t>завршетк</w:t>
      </w:r>
      <w:r w:rsidRPr="00CD3AA2">
        <w:rPr>
          <w:rFonts w:cs="Arial"/>
          <w:b/>
          <w:lang w:eastAsia="ar-SA"/>
        </w:rPr>
        <w:t>ом</w:t>
      </w:r>
      <w:r w:rsidRPr="002836A5">
        <w:rPr>
          <w:rFonts w:cs="Arial"/>
          <w:b/>
          <w:lang w:eastAsia="ar-SA"/>
        </w:rPr>
        <w:t xml:space="preserve"> изградње, Наручилац задржава право да откаже услуге наведене под Г, Д и Ђ без пл</w:t>
      </w:r>
      <w:r w:rsidRPr="00CD3AA2">
        <w:rPr>
          <w:rFonts w:cs="Arial"/>
          <w:b/>
          <w:lang w:eastAsia="ar-SA"/>
        </w:rPr>
        <w:t>а</w:t>
      </w:r>
      <w:r w:rsidRPr="002836A5">
        <w:rPr>
          <w:rFonts w:cs="Arial"/>
          <w:b/>
          <w:lang w:eastAsia="ar-SA"/>
        </w:rPr>
        <w:t>ћања било какве накнаде.</w:t>
      </w:r>
      <w:r w:rsidR="009F36FF">
        <w:rPr>
          <w:rFonts w:cs="Arial"/>
          <w:b/>
          <w:lang w:val="sr-Cyrl-RS" w:eastAsia="ar-SA"/>
        </w:rPr>
        <w:t xml:space="preserve"> </w:t>
      </w:r>
      <w:r w:rsidR="0045499F" w:rsidRPr="0045499F">
        <w:rPr>
          <w:rFonts w:cs="Arial"/>
          <w:b/>
          <w:lang w:val="sr-Cyrl-RS" w:eastAsia="ar-SA"/>
        </w:rPr>
        <w:t>Услуге под Е</w:t>
      </w:r>
      <w:r w:rsidR="000A1B02">
        <w:rPr>
          <w:rFonts w:cs="Arial"/>
          <w:b/>
          <w:lang w:val="sr-Cyrl-RS" w:eastAsia="ar-SA"/>
        </w:rPr>
        <w:t xml:space="preserve"> ће бити плаћене сразмерно њиховој</w:t>
      </w:r>
      <w:r w:rsidR="0045499F" w:rsidRPr="0045499F">
        <w:rPr>
          <w:rFonts w:cs="Arial"/>
          <w:b/>
          <w:lang w:val="sr-Cyrl-RS" w:eastAsia="ar-SA"/>
        </w:rPr>
        <w:t xml:space="preserve"> реализацији. </w:t>
      </w:r>
      <w:r w:rsidR="009F36FF">
        <w:rPr>
          <w:rFonts w:cs="Arial"/>
          <w:b/>
          <w:lang w:val="sr-Cyrl-RS" w:eastAsia="ar-SA"/>
        </w:rPr>
        <w:t>Одлука о ненастављању са даљом израдом инвестицоно-техничке документације ће бити одмах по доношењу достављена Пружаоцу услуга у писаној форми.</w:t>
      </w:r>
    </w:p>
    <w:p w14:paraId="13376DEC" w14:textId="77777777" w:rsidR="009F36FF" w:rsidRPr="00CD3AA2" w:rsidRDefault="009F36FF" w:rsidP="007A4220">
      <w:pPr>
        <w:spacing w:before="0"/>
        <w:rPr>
          <w:rFonts w:cs="Arial"/>
          <w:b/>
          <w:lang w:eastAsia="ar-SA"/>
        </w:rPr>
      </w:pPr>
    </w:p>
    <w:p w14:paraId="5080AD5B" w14:textId="77777777" w:rsidR="00546A4C" w:rsidRPr="004A7627" w:rsidRDefault="00546A4C" w:rsidP="00546A4C">
      <w:pPr>
        <w:spacing w:before="0"/>
        <w:rPr>
          <w:rFonts w:cs="Arial"/>
          <w:color w:val="000000" w:themeColor="text1"/>
          <w:highlight w:val="yellow"/>
          <w:lang w:val="sr-Cyrl-CS"/>
        </w:rPr>
      </w:pPr>
      <w:bookmarkStart w:id="225" w:name="_Toc441651588"/>
      <w:bookmarkStart w:id="226" w:name="_Toc442559899"/>
      <w:r w:rsidRPr="002836A5">
        <w:rPr>
          <w:rFonts w:cs="Arial"/>
          <w:lang w:eastAsia="ar-SA"/>
        </w:rPr>
        <w:t xml:space="preserve">Наручилац задржава право да, у случају одустајања од неких услуга, </w:t>
      </w:r>
      <w:r w:rsidR="003E2739">
        <w:rPr>
          <w:rFonts w:cs="Arial"/>
          <w:lang w:val="sr-Cyrl-RS" w:eastAsia="ar-SA"/>
        </w:rPr>
        <w:t xml:space="preserve">не </w:t>
      </w:r>
      <w:r w:rsidRPr="002836A5">
        <w:rPr>
          <w:rFonts w:cs="Arial"/>
          <w:lang w:eastAsia="ar-SA"/>
        </w:rPr>
        <w:t>плати било какву накнаду.</w:t>
      </w:r>
    </w:p>
    <w:p w14:paraId="738765DB" w14:textId="77777777" w:rsidR="006547A6" w:rsidRDefault="006547A6" w:rsidP="00BB245E">
      <w:pPr>
        <w:spacing w:before="0"/>
        <w:rPr>
          <w:rFonts w:cs="Arial"/>
          <w:b/>
        </w:rPr>
      </w:pPr>
    </w:p>
    <w:p w14:paraId="2C5B6EAF" w14:textId="77777777" w:rsidR="00546A4C" w:rsidRDefault="00546A4C" w:rsidP="00BB245E">
      <w:pPr>
        <w:spacing w:before="0"/>
        <w:rPr>
          <w:rFonts w:cs="Arial"/>
          <w:b/>
        </w:rPr>
      </w:pPr>
    </w:p>
    <w:p w14:paraId="4AB1E73F" w14:textId="77777777" w:rsidR="00136F68" w:rsidRPr="000B1D80" w:rsidRDefault="004A7627" w:rsidP="00BB245E">
      <w:pPr>
        <w:spacing w:before="0"/>
        <w:rPr>
          <w:rFonts w:cs="Arial"/>
          <w:b/>
        </w:rPr>
      </w:pPr>
      <w:r>
        <w:rPr>
          <w:rFonts w:cs="Arial"/>
          <w:b/>
        </w:rPr>
        <w:t>6.15</w:t>
      </w:r>
      <w:r w:rsidR="00960796" w:rsidRPr="000B1D80">
        <w:rPr>
          <w:rFonts w:cs="Arial"/>
          <w:b/>
        </w:rPr>
        <w:t>.</w:t>
      </w:r>
      <w:r w:rsidR="00F570B3" w:rsidRPr="000B1D80">
        <w:rPr>
          <w:rFonts w:cs="Arial"/>
          <w:b/>
        </w:rPr>
        <w:t xml:space="preserve"> </w:t>
      </w:r>
      <w:r w:rsidR="008D2B23" w:rsidRPr="002836A5">
        <w:rPr>
          <w:rFonts w:cs="Arial"/>
          <w:b/>
        </w:rPr>
        <w:t>Начин и услови плаћања</w:t>
      </w:r>
      <w:bookmarkEnd w:id="225"/>
      <w:bookmarkEnd w:id="226"/>
      <w:r w:rsidR="00B24482" w:rsidRPr="000B1D80">
        <w:rPr>
          <w:rFonts w:cs="Arial"/>
          <w:b/>
        </w:rPr>
        <w:t xml:space="preserve"> и издавање </w:t>
      </w:r>
      <w:r w:rsidR="001011E2" w:rsidRPr="001011E2">
        <w:rPr>
          <w:rFonts w:cs="Arial"/>
          <w:b/>
        </w:rPr>
        <w:t>рачуна</w:t>
      </w:r>
    </w:p>
    <w:p w14:paraId="26013427" w14:textId="77777777" w:rsidR="004109CC" w:rsidRDefault="004109CC" w:rsidP="00BB245E">
      <w:pPr>
        <w:suppressAutoHyphens/>
        <w:spacing w:before="0"/>
        <w:rPr>
          <w:rFonts w:cs="Arial"/>
          <w:lang w:val="sr-Cyrl-CS" w:eastAsia="ar-SA"/>
        </w:rPr>
      </w:pPr>
    </w:p>
    <w:p w14:paraId="173A94F6" w14:textId="77777777" w:rsidR="00936E1C" w:rsidRPr="00787680" w:rsidRDefault="00936E1C" w:rsidP="00936E1C">
      <w:pPr>
        <w:suppressAutoHyphens/>
        <w:spacing w:before="0"/>
        <w:rPr>
          <w:rFonts w:cs="Arial"/>
          <w:lang w:val="sr-Cyrl-CS" w:eastAsia="ar-SA"/>
        </w:rPr>
      </w:pPr>
      <w:r w:rsidRPr="00787680">
        <w:rPr>
          <w:rFonts w:cs="Arial"/>
          <w:lang w:val="sr-Cyrl-CS" w:eastAsia="ar-SA"/>
        </w:rPr>
        <w:t xml:space="preserve">У предметној јавној набавци начин плаћања је услов за учестовање у поступку. </w:t>
      </w:r>
    </w:p>
    <w:p w14:paraId="3D715E36" w14:textId="77777777" w:rsidR="00936E1C" w:rsidRPr="00A44D14" w:rsidRDefault="00936E1C" w:rsidP="00936E1C">
      <w:pPr>
        <w:rPr>
          <w:szCs w:val="24"/>
        </w:rPr>
      </w:pPr>
      <w:r w:rsidRPr="002836A5">
        <w:rPr>
          <w:szCs w:val="24"/>
        </w:rPr>
        <w:t>Плаћање услуг</w:t>
      </w:r>
      <w:r w:rsidRPr="00A44D14">
        <w:rPr>
          <w:szCs w:val="24"/>
        </w:rPr>
        <w:t>а</w:t>
      </w:r>
      <w:r w:rsidRPr="002836A5">
        <w:rPr>
          <w:szCs w:val="24"/>
        </w:rPr>
        <w:t xml:space="preserve"> </w:t>
      </w:r>
      <w:r w:rsidRPr="00A44D14">
        <w:rPr>
          <w:szCs w:val="24"/>
        </w:rPr>
        <w:t xml:space="preserve">(активности) </w:t>
      </w:r>
      <w:r w:rsidRPr="002836A5">
        <w:rPr>
          <w:szCs w:val="24"/>
        </w:rPr>
        <w:t xml:space="preserve">вршиће се </w:t>
      </w:r>
      <w:r w:rsidRPr="00A44D14">
        <w:rPr>
          <w:szCs w:val="24"/>
        </w:rPr>
        <w:t>на следећи начин:</w:t>
      </w:r>
    </w:p>
    <w:p w14:paraId="413803FA" w14:textId="77777777" w:rsidR="00936E1C" w:rsidRPr="00A44D14" w:rsidRDefault="00936E1C" w:rsidP="00936E1C">
      <w:pPr>
        <w:keepLines/>
        <w:numPr>
          <w:ilvl w:val="0"/>
          <w:numId w:val="75"/>
        </w:numPr>
        <w:tabs>
          <w:tab w:val="left" w:pos="3486"/>
        </w:tabs>
        <w:spacing w:before="0"/>
        <w:rPr>
          <w:rFonts w:cs="Arial"/>
          <w:szCs w:val="24"/>
        </w:rPr>
      </w:pPr>
      <w:r w:rsidRPr="00A44D14">
        <w:rPr>
          <w:rFonts w:cs="Arial"/>
          <w:b/>
          <w:szCs w:val="24"/>
        </w:rPr>
        <w:t>100%</w:t>
      </w:r>
      <w:r w:rsidRPr="00A44D14">
        <w:rPr>
          <w:rFonts w:cs="Arial"/>
          <w:szCs w:val="24"/>
        </w:rPr>
        <w:t xml:space="preserve"> укупне вредности сваке </w:t>
      </w:r>
      <w:r w:rsidR="00284F73">
        <w:rPr>
          <w:rFonts w:cs="Arial"/>
          <w:szCs w:val="24"/>
          <w:lang w:val="sr-Cyrl-RS"/>
        </w:rPr>
        <w:t xml:space="preserve">ставке </w:t>
      </w:r>
      <w:r w:rsidRPr="00A44D14">
        <w:rPr>
          <w:rFonts w:cs="Arial"/>
          <w:szCs w:val="24"/>
        </w:rPr>
        <w:t xml:space="preserve">појединачне услуге - активности са припадајућим ПДВ-ом биће плаћено по завршетку сваке </w:t>
      </w:r>
      <w:r w:rsidR="00FF1577">
        <w:rPr>
          <w:rFonts w:cs="Arial"/>
          <w:szCs w:val="24"/>
          <w:lang w:val="sr-Cyrl-RS"/>
        </w:rPr>
        <w:t xml:space="preserve">ставке </w:t>
      </w:r>
      <w:r w:rsidRPr="00A44D14">
        <w:rPr>
          <w:rFonts w:cs="Arial"/>
          <w:szCs w:val="24"/>
        </w:rPr>
        <w:t xml:space="preserve">појединачне услуге - активности </w:t>
      </w:r>
      <w:r>
        <w:rPr>
          <w:rFonts w:cs="Arial"/>
          <w:szCs w:val="24"/>
        </w:rPr>
        <w:t>и испоруке документације</w:t>
      </w:r>
      <w:r w:rsidR="00D65DEC">
        <w:rPr>
          <w:rFonts w:cs="Arial"/>
          <w:szCs w:val="24"/>
          <w:lang w:val="sr-Cyrl-RS"/>
        </w:rPr>
        <w:t xml:space="preserve"> специфициране у Обрасцу бр. 2</w:t>
      </w:r>
      <w:r>
        <w:rPr>
          <w:rFonts w:cs="Arial"/>
          <w:szCs w:val="24"/>
        </w:rPr>
        <w:t>,</w:t>
      </w:r>
      <w:r w:rsidR="00D65DEC">
        <w:rPr>
          <w:rFonts w:cs="Arial"/>
          <w:szCs w:val="24"/>
          <w:lang w:val="sr-Cyrl-RS"/>
        </w:rPr>
        <w:t xml:space="preserve"> а</w:t>
      </w:r>
      <w:r>
        <w:rPr>
          <w:rFonts w:cs="Arial"/>
          <w:szCs w:val="24"/>
        </w:rPr>
        <w:t xml:space="preserve"> </w:t>
      </w:r>
      <w:r w:rsidRPr="00A44D14">
        <w:rPr>
          <w:rFonts w:cs="Arial"/>
          <w:szCs w:val="24"/>
        </w:rPr>
        <w:t xml:space="preserve">на основу обострано потписаног Записника о </w:t>
      </w:r>
      <w:r w:rsidR="003E2739">
        <w:rPr>
          <w:rFonts w:cs="Arial"/>
          <w:szCs w:val="24"/>
          <w:lang w:val="sr-Cyrl-RS"/>
        </w:rPr>
        <w:t>пруженој</w:t>
      </w:r>
      <w:r w:rsidRPr="00A44D14">
        <w:rPr>
          <w:rFonts w:cs="Arial"/>
          <w:szCs w:val="24"/>
        </w:rPr>
        <w:t xml:space="preserve"> услу</w:t>
      </w:r>
      <w:r w:rsidR="003E2739">
        <w:rPr>
          <w:rFonts w:cs="Arial"/>
          <w:szCs w:val="24"/>
          <w:lang w:val="sr-Cyrl-RS"/>
        </w:rPr>
        <w:t>зи</w:t>
      </w:r>
      <w:r w:rsidRPr="00A44D14">
        <w:rPr>
          <w:rFonts w:cs="Arial"/>
          <w:szCs w:val="24"/>
        </w:rPr>
        <w:t xml:space="preserve"> - активности </w:t>
      </w:r>
      <w:r w:rsidRPr="002836A5">
        <w:rPr>
          <w:rFonts w:eastAsia="Calibri" w:cs="Arial"/>
          <w:szCs w:val="24"/>
        </w:rPr>
        <w:t xml:space="preserve">од стране овлашћених представника </w:t>
      </w:r>
      <w:r w:rsidRPr="00A44D14">
        <w:rPr>
          <w:rFonts w:eastAsia="Calibri" w:cs="Arial"/>
          <w:szCs w:val="24"/>
        </w:rPr>
        <w:t xml:space="preserve">Наручиоца </w:t>
      </w:r>
      <w:r>
        <w:rPr>
          <w:rFonts w:eastAsia="Calibri" w:cs="Arial"/>
          <w:szCs w:val="24"/>
        </w:rPr>
        <w:t>и Пружаоца услуга</w:t>
      </w:r>
      <w:r w:rsidRPr="00A44D14">
        <w:rPr>
          <w:rFonts w:eastAsia="Calibri" w:cs="Arial"/>
          <w:szCs w:val="24"/>
        </w:rPr>
        <w:t xml:space="preserve">, </w:t>
      </w:r>
      <w:r w:rsidRPr="002836A5">
        <w:rPr>
          <w:rFonts w:eastAsia="Calibri" w:cs="Arial"/>
          <w:szCs w:val="24"/>
        </w:rPr>
        <w:t>без примедби</w:t>
      </w:r>
      <w:r w:rsidRPr="00A44D14">
        <w:rPr>
          <w:rFonts w:cs="Arial"/>
          <w:szCs w:val="24"/>
        </w:rPr>
        <w:t xml:space="preserve">, у року </w:t>
      </w:r>
      <w:r w:rsidR="00284F73">
        <w:rPr>
          <w:rFonts w:cs="Arial"/>
          <w:szCs w:val="24"/>
          <w:lang w:val="sr-Cyrl-RS"/>
        </w:rPr>
        <w:t>до</w:t>
      </w:r>
      <w:r w:rsidR="00284F73" w:rsidRPr="00A44D14">
        <w:rPr>
          <w:rFonts w:cs="Arial"/>
          <w:szCs w:val="24"/>
        </w:rPr>
        <w:t xml:space="preserve"> </w:t>
      </w:r>
      <w:r w:rsidRPr="00A44D14">
        <w:rPr>
          <w:rFonts w:cs="Arial"/>
          <w:szCs w:val="24"/>
        </w:rPr>
        <w:t>45 (</w:t>
      </w:r>
      <w:r w:rsidR="003E2739">
        <w:rPr>
          <w:rFonts w:cs="Arial"/>
          <w:szCs w:val="24"/>
          <w:lang w:val="sr-Cyrl-RS"/>
        </w:rPr>
        <w:t xml:space="preserve">словима: </w:t>
      </w:r>
      <w:r w:rsidR="0016696D">
        <w:rPr>
          <w:rFonts w:cs="Arial"/>
          <w:szCs w:val="24"/>
        </w:rPr>
        <w:t>четрдесетпет) дана</w:t>
      </w:r>
      <w:r w:rsidRPr="00A44D14">
        <w:rPr>
          <w:rFonts w:cs="Arial"/>
          <w:szCs w:val="24"/>
        </w:rPr>
        <w:t xml:space="preserve"> од дана пријема исправног рачуна од </w:t>
      </w:r>
      <w:r>
        <w:rPr>
          <w:rFonts w:cs="Arial"/>
          <w:szCs w:val="24"/>
        </w:rPr>
        <w:t>Пружаоца услуга</w:t>
      </w:r>
      <w:r w:rsidRPr="00A44D14">
        <w:rPr>
          <w:rFonts w:cs="Arial"/>
          <w:szCs w:val="24"/>
        </w:rPr>
        <w:t xml:space="preserve">, издатог на основу </w:t>
      </w:r>
      <w:r w:rsidRPr="008F26C8">
        <w:rPr>
          <w:rFonts w:cs="Arial"/>
          <w:szCs w:val="24"/>
        </w:rPr>
        <w:t xml:space="preserve">основу обострано потписаног </w:t>
      </w:r>
      <w:r w:rsidRPr="00A44D14">
        <w:rPr>
          <w:rFonts w:cs="Arial"/>
          <w:szCs w:val="24"/>
        </w:rPr>
        <w:t xml:space="preserve">Записника. </w:t>
      </w:r>
    </w:p>
    <w:p w14:paraId="1CFD56CE" w14:textId="77777777" w:rsidR="00936E1C" w:rsidRDefault="00936E1C" w:rsidP="00936E1C">
      <w:pPr>
        <w:rPr>
          <w:szCs w:val="24"/>
        </w:rPr>
      </w:pPr>
      <w:r w:rsidRPr="00A44D14">
        <w:rPr>
          <w:szCs w:val="24"/>
        </w:rPr>
        <w:t xml:space="preserve">Појединачне услуге - активности </w:t>
      </w:r>
      <w:r>
        <w:rPr>
          <w:szCs w:val="24"/>
        </w:rPr>
        <w:t xml:space="preserve">и документација </w:t>
      </w:r>
      <w:r w:rsidRPr="00A44D14">
        <w:rPr>
          <w:szCs w:val="24"/>
        </w:rPr>
        <w:t xml:space="preserve">дефинисане су у </w:t>
      </w:r>
      <w:r>
        <w:rPr>
          <w:szCs w:val="24"/>
        </w:rPr>
        <w:t>обрасцу Структуре цене.</w:t>
      </w:r>
    </w:p>
    <w:p w14:paraId="3DF7CD2A" w14:textId="77777777" w:rsidR="00936E1C" w:rsidRDefault="00936E1C" w:rsidP="00936E1C">
      <w:pPr>
        <w:suppressAutoHyphens/>
        <w:rPr>
          <w:rFonts w:cs="Arial"/>
          <w:lang w:val="sr-Cyrl-CS" w:eastAsia="ar-SA"/>
        </w:rPr>
      </w:pPr>
      <w:r w:rsidRPr="005128F7">
        <w:rPr>
          <w:rFonts w:cs="Arial"/>
          <w:lang w:val="sr-Cyrl-CS" w:eastAsia="ar-SA"/>
        </w:rPr>
        <w:lastRenderedPageBreak/>
        <w:t xml:space="preserve">Уколико </w:t>
      </w:r>
      <w:r>
        <w:rPr>
          <w:rFonts w:cs="Arial"/>
          <w:lang w:val="sr-Cyrl-CS" w:eastAsia="ar-SA"/>
        </w:rPr>
        <w:t>буде</w:t>
      </w:r>
      <w:r w:rsidRPr="005128F7">
        <w:rPr>
          <w:rFonts w:cs="Arial"/>
          <w:lang w:val="sr-Cyrl-CS" w:eastAsia="ar-SA"/>
        </w:rPr>
        <w:t xml:space="preserve"> изабрана понуда домаћег понуђача чија је цена исказана у динарима, плаћ</w:t>
      </w:r>
      <w:r>
        <w:rPr>
          <w:rFonts w:cs="Arial"/>
          <w:lang w:val="sr-Cyrl-CS" w:eastAsia="ar-SA"/>
        </w:rPr>
        <w:t>ање ће бити извршено у динарима.</w:t>
      </w:r>
    </w:p>
    <w:p w14:paraId="6686A42A" w14:textId="77777777" w:rsidR="00936E1C" w:rsidRPr="002836A5" w:rsidRDefault="00936E1C" w:rsidP="00936E1C">
      <w:pPr>
        <w:pStyle w:val="KDParagraf"/>
        <w:rPr>
          <w:rFonts w:eastAsia="Calibri" w:cs="Arial"/>
        </w:rPr>
      </w:pPr>
      <w:r w:rsidRPr="005128F7">
        <w:rPr>
          <w:rFonts w:cs="Arial"/>
          <w:lang w:val="sr-Cyrl-CS" w:eastAsia="ar-SA"/>
        </w:rPr>
        <w:t xml:space="preserve">Уколико </w:t>
      </w:r>
      <w:r>
        <w:rPr>
          <w:rFonts w:cs="Arial"/>
          <w:lang w:val="sr-Cyrl-CS" w:eastAsia="ar-SA"/>
        </w:rPr>
        <w:t>буде</w:t>
      </w:r>
      <w:r w:rsidRPr="005128F7">
        <w:rPr>
          <w:rFonts w:cs="Arial"/>
          <w:lang w:val="sr-Cyrl-CS" w:eastAsia="ar-SA"/>
        </w:rPr>
        <w:t xml:space="preserve"> изабрана понуда домаћег понуђача чија је цена исказана у еврима, </w:t>
      </w:r>
      <w:r w:rsidRPr="002836A5">
        <w:rPr>
          <w:rFonts w:eastAsia="Calibri" w:cs="Arial"/>
        </w:rPr>
        <w:t xml:space="preserve">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w:t>
      </w:r>
      <w:r w:rsidR="0016696D">
        <w:rPr>
          <w:rFonts w:eastAsia="Calibri" w:cs="Arial"/>
          <w:lang w:val="sr-Cyrl-RS"/>
        </w:rPr>
        <w:t xml:space="preserve">у динарима, </w:t>
      </w:r>
      <w:r w:rsidRPr="002836A5">
        <w:rPr>
          <w:rFonts w:eastAsia="Calibri" w:cs="Arial"/>
        </w:rPr>
        <w:t>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5654CC47" w14:textId="77777777" w:rsidR="00936E1C" w:rsidRDefault="00936E1C" w:rsidP="00936E1C">
      <w:pPr>
        <w:pStyle w:val="KDParagraf"/>
        <w:spacing w:before="0"/>
        <w:rPr>
          <w:rFonts w:eastAsia="Calibri" w:cs="Arial"/>
          <w:lang w:val="sr-Cyrl-CS"/>
        </w:rPr>
      </w:pPr>
    </w:p>
    <w:p w14:paraId="0E2DA4A6" w14:textId="77777777" w:rsidR="00936E1C" w:rsidRDefault="00936E1C" w:rsidP="00936E1C">
      <w:pPr>
        <w:pStyle w:val="KDParagraf"/>
        <w:spacing w:before="0"/>
        <w:rPr>
          <w:rFonts w:eastAsia="Calibri" w:cs="Arial"/>
          <w:lang w:val="sr-Cyrl-CS"/>
        </w:rPr>
      </w:pPr>
      <w:r w:rsidRPr="005128F7">
        <w:rPr>
          <w:rFonts w:eastAsia="Calibri" w:cs="Arial"/>
          <w:lang w:val="sr-Cyrl-CS"/>
        </w:rPr>
        <w:t xml:space="preserve">Уколико </w:t>
      </w:r>
      <w:r>
        <w:rPr>
          <w:rFonts w:eastAsia="Calibri" w:cs="Arial"/>
          <w:lang w:val="sr-Cyrl-CS"/>
        </w:rPr>
        <w:t>буде</w:t>
      </w:r>
      <w:r w:rsidRPr="005128F7">
        <w:rPr>
          <w:rFonts w:eastAsia="Calibri" w:cs="Arial"/>
          <w:lang w:val="sr-Cyrl-CS"/>
        </w:rPr>
        <w:t xml:space="preserve"> избарана понуда страног понуђача чија је цена исказана у еврима, плаћање ће се извршити дознаком у еврима</w:t>
      </w:r>
      <w:r w:rsidR="00BE2C25">
        <w:rPr>
          <w:rFonts w:eastAsia="Calibri" w:cs="Arial"/>
          <w:lang w:val="sr-Cyrl-CS"/>
        </w:rPr>
        <w:t xml:space="preserve"> на рачун према инструкцијама у рачуну.</w:t>
      </w:r>
      <w:r w:rsidRPr="005128F7">
        <w:rPr>
          <w:rFonts w:eastAsia="Calibri" w:cs="Arial"/>
          <w:lang w:val="sr-Cyrl-CS"/>
        </w:rPr>
        <w:t xml:space="preserve"> </w:t>
      </w:r>
    </w:p>
    <w:p w14:paraId="08123A84" w14:textId="77777777" w:rsidR="00936E1C" w:rsidRDefault="00936E1C" w:rsidP="00936E1C">
      <w:pPr>
        <w:suppressAutoHyphens/>
        <w:spacing w:before="0"/>
        <w:rPr>
          <w:rFonts w:eastAsia="Calibri" w:cs="Arial"/>
          <w:lang w:val="sr-Cyrl-CS"/>
        </w:rPr>
      </w:pPr>
    </w:p>
    <w:p w14:paraId="3E5B94FF" w14:textId="77777777" w:rsidR="00936E1C" w:rsidRPr="006A4EED" w:rsidRDefault="00936E1C" w:rsidP="00936E1C">
      <w:pPr>
        <w:suppressAutoHyphens/>
        <w:spacing w:before="0"/>
        <w:rPr>
          <w:rFonts w:eastAsia="Calibri" w:cs="Arial"/>
          <w:lang w:val="sr-Cyrl-CS"/>
        </w:rPr>
      </w:pPr>
      <w:r w:rsidRPr="006A4EED">
        <w:rPr>
          <w:rFonts w:eastAsia="Calibri" w:cs="Arial"/>
          <w:lang w:val="sr-Cyrl-CS"/>
        </w:rPr>
        <w:t>Рачун</w:t>
      </w:r>
      <w:r>
        <w:rPr>
          <w:rFonts w:eastAsia="Calibri" w:cs="Arial"/>
          <w:lang w:val="sr-Cyrl-CS"/>
        </w:rPr>
        <w:t>и</w:t>
      </w:r>
      <w:r w:rsidRPr="006A4EED">
        <w:rPr>
          <w:rFonts w:eastAsia="Calibri" w:cs="Arial"/>
          <w:lang w:val="sr-Cyrl-CS"/>
        </w:rPr>
        <w:t xml:space="preserve"> мора</w:t>
      </w:r>
      <w:r>
        <w:rPr>
          <w:rFonts w:eastAsia="Calibri" w:cs="Arial"/>
          <w:lang w:val="sr-Cyrl-CS"/>
        </w:rPr>
        <w:t>ју</w:t>
      </w:r>
      <w:r w:rsidRPr="006A4EED">
        <w:rPr>
          <w:rFonts w:eastAsia="Calibri" w:cs="Arial"/>
          <w:lang w:val="sr-Cyrl-CS"/>
        </w:rPr>
        <w:t xml:space="preserve"> бити достављен</w:t>
      </w:r>
      <w:r>
        <w:rPr>
          <w:rFonts w:eastAsia="Calibri" w:cs="Arial"/>
          <w:lang w:val="sr-Cyrl-CS"/>
        </w:rPr>
        <w:t>и</w:t>
      </w:r>
      <w:r w:rsidRPr="006A4EED">
        <w:rPr>
          <w:rFonts w:eastAsia="Calibri" w:cs="Arial"/>
          <w:lang w:val="sr-Cyrl-CS"/>
        </w:rPr>
        <w:t xml:space="preserve"> на адресу </w:t>
      </w:r>
      <w:r>
        <w:rPr>
          <w:rFonts w:eastAsia="Calibri" w:cs="Arial"/>
          <w:lang w:val="sr-Cyrl-CS"/>
        </w:rPr>
        <w:t>Н</w:t>
      </w:r>
      <w:r w:rsidRPr="006A4EED">
        <w:rPr>
          <w:rFonts w:eastAsia="Calibri" w:cs="Arial"/>
          <w:lang w:val="sr-Cyrl-CS"/>
        </w:rPr>
        <w:t xml:space="preserve">аручиоца: Јавно предузеће „Електропривреда Србије“ Београд, </w:t>
      </w:r>
      <w:r>
        <w:rPr>
          <w:rFonts w:eastAsia="Calibri" w:cs="Arial"/>
          <w:lang w:val="sr-Cyrl-CS"/>
        </w:rPr>
        <w:t>Балканска 13</w:t>
      </w:r>
      <w:r w:rsidRPr="006A4EED">
        <w:rPr>
          <w:rFonts w:eastAsia="Calibri" w:cs="Arial"/>
          <w:lang w:val="sr-Cyrl-CS"/>
        </w:rPr>
        <w:t>, матични број 20053658, ПИБ 103920327 са обавезним прилозима.</w:t>
      </w:r>
    </w:p>
    <w:p w14:paraId="5A6FD992" w14:textId="77777777" w:rsidR="00936E1C" w:rsidRPr="006A4EED" w:rsidRDefault="00936E1C" w:rsidP="00936E1C">
      <w:pPr>
        <w:suppressAutoHyphens/>
        <w:spacing w:before="0"/>
        <w:rPr>
          <w:rFonts w:eastAsia="Calibri" w:cs="Arial"/>
          <w:lang w:val="sr-Cyrl-CS"/>
        </w:rPr>
      </w:pPr>
    </w:p>
    <w:p w14:paraId="0FFA9534" w14:textId="77777777" w:rsidR="00936E1C" w:rsidRPr="002836A5" w:rsidRDefault="00936E1C" w:rsidP="00936E1C">
      <w:pPr>
        <w:pStyle w:val="KDParagraf"/>
        <w:spacing w:before="0"/>
        <w:rPr>
          <w:rFonts w:cs="Arial"/>
        </w:rPr>
      </w:pPr>
      <w:r w:rsidRPr="002836A5">
        <w:rPr>
          <w:rFonts w:cs="Arial"/>
        </w:rPr>
        <w:t>У испостављен</w:t>
      </w:r>
      <w:r>
        <w:rPr>
          <w:rFonts w:cs="Arial"/>
        </w:rPr>
        <w:t>и</w:t>
      </w:r>
      <w:r w:rsidRPr="002836A5">
        <w:rPr>
          <w:rFonts w:cs="Arial"/>
        </w:rPr>
        <w:t>м рачун</w:t>
      </w:r>
      <w:r>
        <w:rPr>
          <w:rFonts w:cs="Arial"/>
        </w:rPr>
        <w:t>има</w:t>
      </w:r>
      <w:r w:rsidRPr="002836A5">
        <w:rPr>
          <w:rFonts w:cs="Arial"/>
        </w:rPr>
        <w:t xml:space="preserve">, изабрани </w:t>
      </w:r>
      <w:r>
        <w:rPr>
          <w:rFonts w:cs="Arial"/>
        </w:rPr>
        <w:t>П</w:t>
      </w:r>
      <w:r w:rsidRPr="002836A5">
        <w:rPr>
          <w:rFonts w:cs="Arial"/>
        </w:rPr>
        <w:t>онуђач је дужан да се придржава тачно дефинисаних назива из конкурсне документације и прихваћене понуде (Обрасца структуре цене).</w:t>
      </w:r>
    </w:p>
    <w:p w14:paraId="1B3A933B" w14:textId="77777777" w:rsidR="00936E1C" w:rsidRPr="006A4EED" w:rsidRDefault="00936E1C" w:rsidP="00936E1C">
      <w:pPr>
        <w:pStyle w:val="KDParagraf"/>
        <w:spacing w:before="0"/>
        <w:rPr>
          <w:rFonts w:cs="Arial"/>
        </w:rPr>
      </w:pPr>
    </w:p>
    <w:p w14:paraId="312EFFC6" w14:textId="77777777" w:rsidR="00936E1C" w:rsidRPr="006A4EED" w:rsidRDefault="00936E1C" w:rsidP="00936E1C">
      <w:pPr>
        <w:pStyle w:val="KDParagraf"/>
        <w:spacing w:before="0"/>
        <w:rPr>
          <w:rFonts w:cs="Arial"/>
        </w:rPr>
      </w:pPr>
      <w:r w:rsidRPr="006A4EED">
        <w:rPr>
          <w:rFonts w:cs="Arial"/>
        </w:rPr>
        <w:t xml:space="preserve">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proofErr w:type="gramStart"/>
      <w:r>
        <w:rPr>
          <w:rFonts w:cs="Arial"/>
        </w:rPr>
        <w:t>Понуђач</w:t>
      </w:r>
      <w:r w:rsidRPr="006A4EED">
        <w:rPr>
          <w:rFonts w:cs="Arial"/>
        </w:rPr>
        <w:t xml:space="preserve">  је</w:t>
      </w:r>
      <w:proofErr w:type="gramEnd"/>
      <w:r w:rsidRPr="006A4EED">
        <w:rPr>
          <w:rFonts w:cs="Arial"/>
        </w:rPr>
        <w:t xml:space="preserve">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p>
    <w:p w14:paraId="73171163" w14:textId="77777777" w:rsidR="00644C8B" w:rsidRPr="002836A5" w:rsidRDefault="00644C8B" w:rsidP="00644C8B">
      <w:pPr>
        <w:pStyle w:val="KDParagraf"/>
        <w:spacing w:before="0"/>
        <w:rPr>
          <w:rFonts w:cs="Arial"/>
          <w:color w:val="00B0F0"/>
        </w:rPr>
      </w:pPr>
    </w:p>
    <w:p w14:paraId="57030796" w14:textId="77777777" w:rsidR="00C90C34" w:rsidRPr="002836A5" w:rsidRDefault="004A7627" w:rsidP="00BC046F">
      <w:pPr>
        <w:pStyle w:val="KDParagraf"/>
        <w:spacing w:before="0"/>
        <w:rPr>
          <w:rFonts w:cs="Arial"/>
          <w:b/>
        </w:rPr>
      </w:pPr>
      <w:bookmarkStart w:id="227" w:name="_Toc441651589"/>
      <w:bookmarkStart w:id="228" w:name="_Toc442559900"/>
      <w:r>
        <w:rPr>
          <w:rFonts w:cs="Arial"/>
          <w:b/>
        </w:rPr>
        <w:t>6.16</w:t>
      </w:r>
      <w:r w:rsidR="00960796" w:rsidRPr="000B1D80">
        <w:rPr>
          <w:rFonts w:cs="Arial"/>
          <w:b/>
        </w:rPr>
        <w:t>.</w:t>
      </w:r>
      <w:r w:rsidR="008D2B23" w:rsidRPr="002836A5">
        <w:rPr>
          <w:rFonts w:cs="Arial"/>
          <w:b/>
        </w:rPr>
        <w:t>Рок важења понуде</w:t>
      </w:r>
      <w:bookmarkEnd w:id="227"/>
      <w:bookmarkEnd w:id="228"/>
    </w:p>
    <w:p w14:paraId="2A46F2D0" w14:textId="77777777" w:rsidR="007C56CA" w:rsidRPr="000B1D80" w:rsidRDefault="007C56CA" w:rsidP="0042613A">
      <w:pPr>
        <w:spacing w:before="0"/>
        <w:rPr>
          <w:rFonts w:cs="Arial"/>
          <w:lang w:val="ru-RU"/>
        </w:rPr>
      </w:pPr>
    </w:p>
    <w:p w14:paraId="7EDDEFEC" w14:textId="77777777" w:rsidR="00B32514" w:rsidRPr="000B1D80" w:rsidRDefault="008D2B23" w:rsidP="0042613A">
      <w:pPr>
        <w:spacing w:before="0"/>
        <w:rPr>
          <w:rFonts w:cs="Arial"/>
          <w:lang w:val="ru-RU"/>
        </w:rPr>
      </w:pPr>
      <w:r w:rsidRPr="000B1D80">
        <w:rPr>
          <w:rFonts w:cs="Arial"/>
          <w:lang w:val="ru-RU"/>
        </w:rPr>
        <w:t xml:space="preserve">Понуда мора да важи најмање </w:t>
      </w:r>
      <w:r w:rsidR="00B566EF" w:rsidRPr="002836A5">
        <w:rPr>
          <w:rFonts w:cs="Arial"/>
        </w:rPr>
        <w:t>9</w:t>
      </w:r>
      <w:r w:rsidR="00750A33" w:rsidRPr="002836A5">
        <w:rPr>
          <w:rFonts w:cs="Arial"/>
        </w:rPr>
        <w:t>0</w:t>
      </w:r>
      <w:r w:rsidRPr="000B1D80">
        <w:rPr>
          <w:rFonts w:cs="Arial"/>
          <w:lang w:val="ru-RU"/>
        </w:rPr>
        <w:t xml:space="preserve"> (словима:</w:t>
      </w:r>
      <w:r w:rsidR="00D56658">
        <w:rPr>
          <w:rFonts w:cs="Arial"/>
          <w:lang w:val="ru-RU"/>
        </w:rPr>
        <w:t xml:space="preserve"> </w:t>
      </w:r>
      <w:r w:rsidR="00B566EF" w:rsidRPr="000B1D80">
        <w:rPr>
          <w:rFonts w:cs="Arial"/>
          <w:lang w:val="sr-Cyrl-CS"/>
        </w:rPr>
        <w:t>деведес</w:t>
      </w:r>
      <w:r w:rsidR="00591222" w:rsidRPr="000B1D80">
        <w:rPr>
          <w:rFonts w:cs="Arial"/>
          <w:lang w:val="sr-Cyrl-CS"/>
        </w:rPr>
        <w:t>е</w:t>
      </w:r>
      <w:r w:rsidR="00B566EF" w:rsidRPr="000B1D80">
        <w:rPr>
          <w:rFonts w:cs="Arial"/>
          <w:lang w:val="sr-Cyrl-CS"/>
        </w:rPr>
        <w:t>т</w:t>
      </w:r>
      <w:r w:rsidRPr="000B1D80">
        <w:rPr>
          <w:rFonts w:cs="Arial"/>
          <w:lang w:val="ru-RU"/>
        </w:rPr>
        <w:t xml:space="preserve">) дана од дана отварања понуда. </w:t>
      </w:r>
    </w:p>
    <w:p w14:paraId="234A3330" w14:textId="77777777" w:rsidR="007C56CA" w:rsidRPr="002836A5" w:rsidRDefault="007C56CA" w:rsidP="0042613A">
      <w:pPr>
        <w:spacing w:before="0"/>
        <w:rPr>
          <w:rFonts w:cs="Arial"/>
        </w:rPr>
      </w:pPr>
    </w:p>
    <w:p w14:paraId="709A750D" w14:textId="77777777" w:rsidR="008D2B23" w:rsidRPr="002836A5" w:rsidRDefault="008D2B23" w:rsidP="0042613A">
      <w:pPr>
        <w:spacing w:before="0"/>
        <w:rPr>
          <w:rFonts w:cs="Arial"/>
        </w:rPr>
      </w:pPr>
      <w:r w:rsidRPr="002836A5">
        <w:rPr>
          <w:rFonts w:cs="Arial"/>
        </w:rPr>
        <w:t xml:space="preserve">У случају да понуђач наведе краћи рок важења понуде, понуда ће бити одбијена, као неприхватљива. </w:t>
      </w:r>
    </w:p>
    <w:p w14:paraId="708971E6" w14:textId="77777777" w:rsidR="004A7627" w:rsidRPr="002836A5" w:rsidRDefault="004A7627" w:rsidP="0042613A">
      <w:pPr>
        <w:spacing w:before="0"/>
        <w:rPr>
          <w:rFonts w:cs="Arial"/>
        </w:rPr>
      </w:pPr>
    </w:p>
    <w:p w14:paraId="63E38042" w14:textId="77777777" w:rsidR="005A3029" w:rsidRPr="002836A5" w:rsidRDefault="005A3029" w:rsidP="0042613A">
      <w:pPr>
        <w:spacing w:before="0"/>
        <w:rPr>
          <w:rFonts w:cs="Arial"/>
        </w:rPr>
      </w:pPr>
    </w:p>
    <w:p w14:paraId="29BC5FFC" w14:textId="77777777" w:rsidR="008D2B23" w:rsidRPr="002836A5" w:rsidRDefault="004A7627" w:rsidP="0042613A">
      <w:pPr>
        <w:spacing w:before="0"/>
        <w:rPr>
          <w:rFonts w:cs="Arial"/>
          <w:b/>
        </w:rPr>
      </w:pPr>
      <w:bookmarkStart w:id="229" w:name="_Toc441651593"/>
      <w:bookmarkStart w:id="230" w:name="_Toc442559904"/>
      <w:r>
        <w:rPr>
          <w:rFonts w:cs="Arial"/>
          <w:b/>
        </w:rPr>
        <w:t>6.17</w:t>
      </w:r>
      <w:r w:rsidR="00960796" w:rsidRPr="000B1D80">
        <w:rPr>
          <w:rFonts w:cs="Arial"/>
          <w:b/>
        </w:rPr>
        <w:t>.</w:t>
      </w:r>
      <w:r w:rsidR="008D2B23" w:rsidRPr="002836A5">
        <w:rPr>
          <w:rFonts w:cs="Arial"/>
          <w:b/>
        </w:rPr>
        <w:t xml:space="preserve">Средства финансијског </w:t>
      </w:r>
      <w:r w:rsidR="001011E2" w:rsidRPr="002836A5">
        <w:rPr>
          <w:rFonts w:cs="Arial"/>
          <w:b/>
        </w:rPr>
        <w:t>обезбеђења</w:t>
      </w:r>
      <w:bookmarkEnd w:id="229"/>
      <w:bookmarkEnd w:id="230"/>
    </w:p>
    <w:p w14:paraId="3ABB11A0" w14:textId="77777777" w:rsidR="007C56CA" w:rsidRPr="002836A5" w:rsidRDefault="007C56CA" w:rsidP="0042613A">
      <w:pPr>
        <w:pStyle w:val="KDParagraf"/>
        <w:spacing w:before="0"/>
        <w:rPr>
          <w:rFonts w:cs="Arial"/>
          <w:bCs/>
        </w:rPr>
      </w:pPr>
    </w:p>
    <w:p w14:paraId="35A0011D" w14:textId="77777777" w:rsidR="00B32514" w:rsidRPr="000B1D80" w:rsidRDefault="00907A31" w:rsidP="0042613A">
      <w:pPr>
        <w:pStyle w:val="KDParagraf"/>
        <w:spacing w:before="0"/>
        <w:rPr>
          <w:rFonts w:cs="Arial"/>
          <w:lang w:val="sr-Cyrl-CS"/>
        </w:rPr>
      </w:pPr>
      <w:r w:rsidRPr="002836A5">
        <w:rPr>
          <w:rFonts w:cs="Arial"/>
          <w:bCs/>
        </w:rPr>
        <w:t xml:space="preserve">Наручилац користи право да захтева средстава финансијског обезбеђења (у даљем тексу СФО) </w:t>
      </w:r>
      <w:r w:rsidRPr="002836A5">
        <w:rPr>
          <w:rFonts w:cs="Arial"/>
        </w:rPr>
        <w:t xml:space="preserve">којим понуђачи обезбеђују испуњење својих обавеза у </w:t>
      </w:r>
      <w:r w:rsidR="008F26C8">
        <w:rPr>
          <w:rFonts w:cs="Arial"/>
        </w:rPr>
        <w:t>преговарачком</w:t>
      </w:r>
      <w:r w:rsidR="008F26C8" w:rsidRPr="002836A5">
        <w:rPr>
          <w:rFonts w:cs="Arial"/>
        </w:rPr>
        <w:t xml:space="preserve"> </w:t>
      </w:r>
      <w:r w:rsidRPr="002836A5">
        <w:rPr>
          <w:rFonts w:cs="Arial"/>
        </w:rPr>
        <w:t>поступку јавне набавке (достављају се уз понуду), као и испуњење својих уговорних обавеза (достављају се по закључењу уговора).</w:t>
      </w:r>
    </w:p>
    <w:p w14:paraId="56579525" w14:textId="77777777" w:rsidR="007C56CA" w:rsidRPr="002836A5" w:rsidRDefault="007C56CA" w:rsidP="0042613A">
      <w:pPr>
        <w:spacing w:before="0"/>
        <w:rPr>
          <w:rFonts w:eastAsia="TimesNewRomanPSMT" w:cs="Arial"/>
          <w:bCs/>
          <w:iCs/>
          <w:lang w:val="sr-Cyrl-CS"/>
        </w:rPr>
      </w:pPr>
    </w:p>
    <w:p w14:paraId="79017D96" w14:textId="77777777" w:rsidR="00B32514" w:rsidRPr="002836A5" w:rsidRDefault="00907A31" w:rsidP="0042613A">
      <w:pPr>
        <w:spacing w:before="0"/>
        <w:rPr>
          <w:rFonts w:eastAsia="TimesNewRomanPSMT" w:cs="Arial"/>
          <w:bCs/>
          <w:iCs/>
        </w:rPr>
      </w:pPr>
      <w:r w:rsidRPr="002836A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93BD8D4" w14:textId="77777777" w:rsidR="007C56CA" w:rsidRPr="002836A5" w:rsidRDefault="007C56CA" w:rsidP="0042613A">
      <w:pPr>
        <w:spacing w:before="0"/>
        <w:rPr>
          <w:rFonts w:eastAsia="TimesNewRomanPSMT" w:cs="Arial"/>
          <w:bCs/>
          <w:iCs/>
        </w:rPr>
      </w:pPr>
    </w:p>
    <w:p w14:paraId="17FA283E" w14:textId="77777777" w:rsidR="00B32514" w:rsidRPr="000B1D80" w:rsidRDefault="00907A31" w:rsidP="0042613A">
      <w:pPr>
        <w:spacing w:before="0"/>
        <w:rPr>
          <w:rFonts w:eastAsia="TimesNewRomanPSMT" w:cs="Arial"/>
          <w:bCs/>
          <w:iCs/>
          <w:lang w:val="sr-Cyrl-CS"/>
        </w:rPr>
      </w:pPr>
      <w:r w:rsidRPr="002836A5">
        <w:rPr>
          <w:rFonts w:eastAsia="TimesNewRomanPSMT" w:cs="Arial"/>
          <w:bCs/>
          <w:iCs/>
        </w:rPr>
        <w:t>Члан групе понуђача може бити налогодавац СФО.</w:t>
      </w:r>
    </w:p>
    <w:p w14:paraId="72E68339" w14:textId="77777777" w:rsidR="007C56CA" w:rsidRPr="002836A5" w:rsidRDefault="007C56CA" w:rsidP="0042613A">
      <w:pPr>
        <w:spacing w:before="0"/>
        <w:rPr>
          <w:rFonts w:eastAsia="TimesNewRomanPSMT" w:cs="Arial"/>
          <w:bCs/>
          <w:iCs/>
        </w:rPr>
      </w:pPr>
    </w:p>
    <w:p w14:paraId="10452476" w14:textId="77777777" w:rsidR="00B32514" w:rsidRPr="000B1D80" w:rsidRDefault="00907A31" w:rsidP="0042613A">
      <w:pPr>
        <w:spacing w:before="0"/>
        <w:rPr>
          <w:rFonts w:eastAsia="TimesNewRomanPSMT" w:cs="Arial"/>
          <w:bCs/>
          <w:iCs/>
          <w:lang w:val="sr-Cyrl-CS"/>
        </w:rPr>
      </w:pPr>
      <w:r w:rsidRPr="002836A5">
        <w:rPr>
          <w:rFonts w:eastAsia="TimesNewRomanPSMT" w:cs="Arial"/>
          <w:bCs/>
          <w:iCs/>
        </w:rPr>
        <w:t>СФО морају да буду у валути у којој је и понуда.</w:t>
      </w:r>
    </w:p>
    <w:p w14:paraId="479474FE" w14:textId="77777777" w:rsidR="007C56CA" w:rsidRPr="002836A5" w:rsidRDefault="007C56CA" w:rsidP="0042613A">
      <w:pPr>
        <w:spacing w:before="0"/>
        <w:rPr>
          <w:rFonts w:eastAsia="TimesNewRomanPSMT" w:cs="Arial"/>
          <w:bCs/>
          <w:iCs/>
        </w:rPr>
      </w:pPr>
    </w:p>
    <w:p w14:paraId="255921F8" w14:textId="77777777" w:rsidR="00907A31" w:rsidRPr="000B1D80" w:rsidRDefault="00907A31" w:rsidP="0042613A">
      <w:pPr>
        <w:spacing w:before="0"/>
        <w:rPr>
          <w:rFonts w:eastAsia="TimesNewRomanPSMT" w:cs="Arial"/>
          <w:bCs/>
          <w:iCs/>
          <w:color w:val="00B0F0"/>
          <w:lang w:val="sr-Cyrl-CS"/>
        </w:rPr>
      </w:pPr>
      <w:r w:rsidRPr="002836A5">
        <w:rPr>
          <w:rFonts w:eastAsia="TimesNewRomanPSMT" w:cs="Arial"/>
          <w:bCs/>
          <w:iCs/>
        </w:rPr>
        <w:t xml:space="preserve">Ако се за време трајања Уговора промене рокови за извршење уговорне обавезе, важност СФО мора се </w:t>
      </w:r>
      <w:proofErr w:type="gramStart"/>
      <w:r w:rsidRPr="002836A5">
        <w:rPr>
          <w:rFonts w:eastAsia="TimesNewRomanPSMT" w:cs="Arial"/>
          <w:bCs/>
          <w:iCs/>
        </w:rPr>
        <w:t>продужити</w:t>
      </w:r>
      <w:r w:rsidR="00CE7B9D">
        <w:rPr>
          <w:rFonts w:eastAsia="TimesNewRomanPSMT" w:cs="Arial"/>
          <w:bCs/>
          <w:iCs/>
          <w:lang w:val="ru-RU"/>
        </w:rPr>
        <w:t xml:space="preserve"> </w:t>
      </w:r>
      <w:r w:rsidRPr="002836A5">
        <w:rPr>
          <w:rFonts w:eastAsia="TimesNewRomanPSMT" w:cs="Arial"/>
          <w:bCs/>
          <w:iCs/>
          <w:color w:val="00B0F0"/>
        </w:rPr>
        <w:t>.</w:t>
      </w:r>
      <w:proofErr w:type="gramEnd"/>
      <w:r w:rsidRPr="002836A5">
        <w:rPr>
          <w:rFonts w:eastAsia="TimesNewRomanPSMT" w:cs="Arial"/>
          <w:bCs/>
          <w:iCs/>
          <w:color w:val="00B0F0"/>
        </w:rPr>
        <w:t xml:space="preserve"> </w:t>
      </w:r>
    </w:p>
    <w:p w14:paraId="6778FDEF" w14:textId="77777777" w:rsidR="00B32514" w:rsidRPr="000B1D80" w:rsidRDefault="00B32514" w:rsidP="0042613A">
      <w:pPr>
        <w:spacing w:before="0"/>
        <w:rPr>
          <w:rFonts w:eastAsia="TimesNewRomanPSMT" w:cs="Arial"/>
          <w:bCs/>
          <w:iCs/>
          <w:color w:val="00B0F0"/>
          <w:lang w:val="sr-Cyrl-CS"/>
        </w:rPr>
      </w:pPr>
    </w:p>
    <w:p w14:paraId="27B2A7AC" w14:textId="77777777" w:rsidR="00106C07" w:rsidRPr="009115DA" w:rsidRDefault="00106C07" w:rsidP="00106C07">
      <w:pPr>
        <w:spacing w:before="0"/>
        <w:rPr>
          <w:rFonts w:eastAsia="TimesNewRomanPSMT" w:cs="Arial"/>
          <w:b/>
          <w:u w:val="single"/>
          <w:lang w:val="ru-RU"/>
        </w:rPr>
      </w:pPr>
      <w:r w:rsidRPr="009115DA">
        <w:rPr>
          <w:rFonts w:eastAsia="TimesNewRomanPSMT" w:cs="Arial"/>
          <w:b/>
          <w:u w:val="single"/>
          <w:lang w:val="ru-RU"/>
        </w:rPr>
        <w:t>У понуди:</w:t>
      </w:r>
    </w:p>
    <w:p w14:paraId="0BD72FE7" w14:textId="77777777" w:rsidR="00106C07" w:rsidRPr="000B1D80" w:rsidRDefault="00106C07" w:rsidP="000B1D80">
      <w:pPr>
        <w:spacing w:before="0" w:line="100" w:lineRule="atLeast"/>
        <w:rPr>
          <w:rFonts w:eastAsia="TimesNewRomanPSMT" w:cs="Arial"/>
          <w:bCs/>
          <w:iCs/>
          <w:color w:val="00B0F0"/>
          <w:lang w:val="sr-Cyrl-CS"/>
        </w:rPr>
      </w:pPr>
      <w:proofErr w:type="gramStart"/>
      <w:r w:rsidRPr="009115DA">
        <w:rPr>
          <w:rFonts w:eastAsia="TimesNewRomanPSMT" w:cs="Arial"/>
          <w:b/>
        </w:rPr>
        <w:t>Понуђач  је</w:t>
      </w:r>
      <w:proofErr w:type="gramEnd"/>
      <w:r w:rsidRPr="009115DA">
        <w:rPr>
          <w:rFonts w:eastAsia="TimesNewRomanPSMT" w:cs="Arial"/>
          <w:b/>
        </w:rPr>
        <w:t xml:space="preserve"> дужан да достави:</w:t>
      </w:r>
    </w:p>
    <w:p w14:paraId="59557028" w14:textId="77777777" w:rsidR="00357654" w:rsidRPr="002836A5" w:rsidRDefault="00106C07" w:rsidP="0042613A">
      <w:pPr>
        <w:spacing w:before="0"/>
        <w:rPr>
          <w:rFonts w:eastAsia="TimesNewRomanPSMT" w:cs="Arial"/>
          <w:b/>
        </w:rPr>
      </w:pPr>
      <w:r w:rsidRPr="002836A5">
        <w:rPr>
          <w:rFonts w:eastAsia="TimesNewRomanPSMT" w:cs="Arial"/>
          <w:b/>
        </w:rPr>
        <w:lastRenderedPageBreak/>
        <w:t>Банкарск</w:t>
      </w:r>
      <w:r w:rsidRPr="009115DA">
        <w:rPr>
          <w:rFonts w:eastAsia="TimesNewRomanPSMT" w:cs="Arial"/>
          <w:b/>
        </w:rPr>
        <w:t>у</w:t>
      </w:r>
      <w:r w:rsidRPr="002836A5">
        <w:rPr>
          <w:rFonts w:eastAsia="TimesNewRomanPSMT" w:cs="Arial"/>
          <w:b/>
        </w:rPr>
        <w:t xml:space="preserve"> гаранциј</w:t>
      </w:r>
      <w:r w:rsidRPr="009115DA">
        <w:rPr>
          <w:rFonts w:eastAsia="TimesNewRomanPSMT" w:cs="Arial"/>
          <w:b/>
        </w:rPr>
        <w:t>у</w:t>
      </w:r>
      <w:r w:rsidRPr="002836A5">
        <w:rPr>
          <w:rFonts w:eastAsia="TimesNewRomanPSMT" w:cs="Arial"/>
          <w:b/>
        </w:rPr>
        <w:t xml:space="preserve"> </w:t>
      </w:r>
      <w:r w:rsidR="00357654" w:rsidRPr="002836A5">
        <w:rPr>
          <w:rFonts w:eastAsia="TimesNewRomanPSMT" w:cs="Arial"/>
          <w:b/>
        </w:rPr>
        <w:t>за озбиљност понуде</w:t>
      </w:r>
      <w:r w:rsidR="00B32514" w:rsidRPr="002836A5">
        <w:rPr>
          <w:rFonts w:eastAsia="TimesNewRomanPSMT" w:cs="Arial"/>
          <w:b/>
        </w:rPr>
        <w:t xml:space="preserve"> </w:t>
      </w:r>
    </w:p>
    <w:p w14:paraId="3DBC940F" w14:textId="77777777" w:rsidR="007C56CA" w:rsidRPr="002836A5" w:rsidRDefault="007C56CA" w:rsidP="0042613A">
      <w:pPr>
        <w:spacing w:before="0"/>
        <w:rPr>
          <w:rFonts w:eastAsia="TimesNewRomanPSMT" w:cs="Arial"/>
          <w:color w:val="000000" w:themeColor="text1"/>
        </w:rPr>
      </w:pPr>
    </w:p>
    <w:p w14:paraId="0688E203"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Понуђач доставља оригинал банкарску гаранцију за озбиљност понуде у висини од 5% </w:t>
      </w:r>
      <w:r w:rsidRPr="000B1D80">
        <w:rPr>
          <w:rFonts w:eastAsia="TimesNewRomanPSMT" w:cs="Arial"/>
          <w:color w:val="000000" w:themeColor="text1"/>
          <w:lang w:val="sr-Cyrl-CS"/>
        </w:rPr>
        <w:t>вредности понуде</w:t>
      </w:r>
      <w:r w:rsidRPr="002836A5">
        <w:rPr>
          <w:rFonts w:eastAsia="TimesNewRomanPSMT" w:cs="Arial"/>
          <w:color w:val="000000" w:themeColor="text1"/>
        </w:rPr>
        <w:t xml:space="preserve"> без ПДВ.</w:t>
      </w:r>
    </w:p>
    <w:p w14:paraId="4C534968" w14:textId="77777777" w:rsidR="007A4220" w:rsidRPr="002836A5" w:rsidRDefault="007A4220" w:rsidP="007A4220">
      <w:pPr>
        <w:spacing w:before="0"/>
        <w:rPr>
          <w:rFonts w:eastAsia="TimesNewRomanPSMT" w:cs="Arial"/>
          <w:color w:val="000000" w:themeColor="text1"/>
        </w:rPr>
      </w:pPr>
    </w:p>
    <w:p w14:paraId="3233FD17"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Банкарск</w:t>
      </w:r>
      <w:r w:rsidRPr="000B1D80">
        <w:rPr>
          <w:rFonts w:eastAsia="TimesNewRomanPSMT" w:cs="Arial"/>
          <w:color w:val="000000" w:themeColor="text1"/>
        </w:rPr>
        <w:t>a</w:t>
      </w:r>
      <w:r w:rsidRPr="002836A5">
        <w:rPr>
          <w:rFonts w:eastAsia="TimesNewRomanPSMT" w:cs="Arial"/>
          <w:color w:val="000000" w:themeColor="text1"/>
        </w:rPr>
        <w:t xml:space="preserve"> гаранциј</w:t>
      </w:r>
      <w:r w:rsidRPr="000B1D80">
        <w:rPr>
          <w:rFonts w:eastAsia="TimesNewRomanPSMT" w:cs="Arial"/>
          <w:color w:val="000000" w:themeColor="text1"/>
        </w:rPr>
        <w:t>a</w:t>
      </w:r>
      <w:r w:rsidRPr="002836A5">
        <w:rPr>
          <w:rFonts w:eastAsia="TimesNewRomanPSMT" w:cs="Arial"/>
          <w:color w:val="000000" w:themeColor="text1"/>
        </w:rPr>
        <w:t xml:space="preserve">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0F811AD3" w14:textId="77777777" w:rsidR="007A4220" w:rsidRPr="002836A5" w:rsidRDefault="007A4220" w:rsidP="007A4220">
      <w:pPr>
        <w:spacing w:before="0"/>
        <w:rPr>
          <w:rFonts w:eastAsia="TimesNewRomanPSMT" w:cs="Arial"/>
          <w:color w:val="000000" w:themeColor="text1"/>
        </w:rPr>
      </w:pPr>
    </w:p>
    <w:p w14:paraId="66EEBE5B"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Наручилац ће уновчити гаранцију за озбиљност понуде дату уз понуду уколико: </w:t>
      </w:r>
    </w:p>
    <w:p w14:paraId="7009A19E" w14:textId="77777777" w:rsidR="007A4220" w:rsidRPr="002836A5" w:rsidRDefault="007A4220" w:rsidP="007A4220">
      <w:pPr>
        <w:spacing w:before="0"/>
        <w:rPr>
          <w:rFonts w:eastAsia="TimesNewRomanPSMT" w:cs="Arial"/>
          <w:color w:val="000000" w:themeColor="text1"/>
        </w:rPr>
      </w:pPr>
    </w:p>
    <w:p w14:paraId="3C8A0E34" w14:textId="77777777" w:rsidR="007A4220" w:rsidRPr="002836A5" w:rsidRDefault="007A4220" w:rsidP="007A4220">
      <w:pPr>
        <w:numPr>
          <w:ilvl w:val="0"/>
          <w:numId w:val="14"/>
        </w:numPr>
        <w:spacing w:before="0"/>
        <w:rPr>
          <w:rFonts w:eastAsia="TimesNewRomanPSMT" w:cs="Arial"/>
          <w:color w:val="000000" w:themeColor="text1"/>
        </w:rPr>
      </w:pPr>
      <w:r w:rsidRPr="002836A5">
        <w:rPr>
          <w:rFonts w:eastAsia="TimesNewRomanPSMT" w:cs="Arial"/>
          <w:color w:val="000000" w:themeColor="text1"/>
        </w:rPr>
        <w:t>понуђач након истека рока за подношење понуда повуче, опозове или измени своју понуду</w:t>
      </w:r>
      <w:r w:rsidR="00CF3078">
        <w:rPr>
          <w:rFonts w:eastAsia="TimesNewRomanPSMT" w:cs="Arial"/>
          <w:color w:val="000000" w:themeColor="text1"/>
          <w:lang w:val="ru-RU"/>
        </w:rPr>
        <w:t>,</w:t>
      </w:r>
      <w:r w:rsidRPr="002836A5">
        <w:rPr>
          <w:rFonts w:eastAsia="TimesNewRomanPSMT" w:cs="Arial"/>
          <w:color w:val="000000" w:themeColor="text1"/>
        </w:rPr>
        <w:t xml:space="preserve"> или</w:t>
      </w:r>
    </w:p>
    <w:p w14:paraId="174FB8A2" w14:textId="77777777" w:rsidR="007A4220" w:rsidRPr="002836A5" w:rsidRDefault="007A4220" w:rsidP="007A4220">
      <w:pPr>
        <w:numPr>
          <w:ilvl w:val="0"/>
          <w:numId w:val="14"/>
        </w:numPr>
        <w:spacing w:before="0"/>
        <w:rPr>
          <w:rFonts w:eastAsia="TimesNewRomanPSMT" w:cs="Arial"/>
          <w:color w:val="000000" w:themeColor="text1"/>
        </w:rPr>
      </w:pPr>
      <w:r w:rsidRPr="002836A5">
        <w:rPr>
          <w:rFonts w:eastAsia="TimesNewRomanPSMT" w:cs="Arial"/>
          <w:color w:val="000000" w:themeColor="text1"/>
        </w:rPr>
        <w:t>понуђач коме је додељен уговор благовремено не потпише уговор о јавној набавци</w:t>
      </w:r>
      <w:r w:rsidR="00CF3078">
        <w:rPr>
          <w:rFonts w:eastAsia="TimesNewRomanPSMT" w:cs="Arial"/>
          <w:color w:val="000000" w:themeColor="text1"/>
          <w:lang w:val="sr-Cyrl-RS"/>
        </w:rPr>
        <w:t>,</w:t>
      </w:r>
      <w:r w:rsidRPr="002836A5">
        <w:rPr>
          <w:rFonts w:eastAsia="TimesNewRomanPSMT" w:cs="Arial"/>
          <w:color w:val="000000" w:themeColor="text1"/>
        </w:rPr>
        <w:t xml:space="preserve"> или </w:t>
      </w:r>
    </w:p>
    <w:p w14:paraId="686AED39" w14:textId="77777777" w:rsidR="007A4220" w:rsidRPr="002836A5" w:rsidRDefault="007A4220" w:rsidP="007A4220">
      <w:pPr>
        <w:numPr>
          <w:ilvl w:val="0"/>
          <w:numId w:val="14"/>
        </w:numPr>
        <w:spacing w:before="0"/>
        <w:rPr>
          <w:rFonts w:eastAsia="TimesNewRomanPSMT" w:cs="Arial"/>
          <w:color w:val="000000" w:themeColor="text1"/>
        </w:rPr>
      </w:pPr>
      <w:proofErr w:type="gramStart"/>
      <w:r w:rsidRPr="002836A5">
        <w:rPr>
          <w:rFonts w:eastAsia="TimesNewRomanPSMT" w:cs="Arial"/>
          <w:color w:val="000000" w:themeColor="text1"/>
        </w:rPr>
        <w:t>понуђач</w:t>
      </w:r>
      <w:proofErr w:type="gramEnd"/>
      <w:r w:rsidRPr="002836A5">
        <w:rPr>
          <w:rFonts w:eastAsia="TimesNewRomanPSMT" w:cs="Arial"/>
          <w:color w:val="000000" w:themeColor="text1"/>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691BA3C2" w14:textId="77777777" w:rsidR="007A4220" w:rsidRPr="002836A5" w:rsidRDefault="007A4220" w:rsidP="007A4220">
      <w:pPr>
        <w:spacing w:before="0"/>
        <w:rPr>
          <w:rFonts w:eastAsia="TimesNewRomanPSMT" w:cs="Arial"/>
          <w:color w:val="000000" w:themeColor="text1"/>
        </w:rPr>
      </w:pPr>
    </w:p>
    <w:p w14:paraId="64663393"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FD57009" w14:textId="77777777" w:rsidR="007A4220" w:rsidRPr="002836A5" w:rsidRDefault="007A4220" w:rsidP="007A4220">
      <w:pPr>
        <w:spacing w:before="0"/>
        <w:rPr>
          <w:rFonts w:eastAsia="TimesNewRomanPSMT" w:cs="Arial"/>
          <w:color w:val="000000" w:themeColor="text1"/>
        </w:rPr>
      </w:pPr>
    </w:p>
    <w:p w14:paraId="7A37D6BE" w14:textId="77777777" w:rsidR="007A4220" w:rsidRPr="009115DA" w:rsidRDefault="007A4220" w:rsidP="007A4220">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4B36302F" w14:textId="77777777" w:rsidR="007A4220" w:rsidRPr="009115DA" w:rsidRDefault="007A4220" w:rsidP="007A4220">
      <w:pPr>
        <w:spacing w:before="0"/>
        <w:rPr>
          <w:rFonts w:cs="Arial"/>
          <w:lang w:val="sr-Cyrl-CS" w:eastAsia="ar-SA"/>
        </w:rPr>
      </w:pPr>
      <w:r w:rsidRPr="009115DA">
        <w:rPr>
          <w:rFonts w:cs="Arial"/>
          <w:lang w:val="sr-Cyrl-CS" w:eastAsia="ar-SA"/>
        </w:rPr>
        <w:t>Банкарска гаранција истиче на наведени датум,без обзира да ли је овај документ враћен или не.</w:t>
      </w:r>
    </w:p>
    <w:p w14:paraId="78E349F8" w14:textId="77777777" w:rsidR="007A4220" w:rsidRPr="002836A5" w:rsidRDefault="007A4220" w:rsidP="007A4220">
      <w:pPr>
        <w:spacing w:before="0"/>
        <w:rPr>
          <w:rFonts w:eastAsia="TimesNewRomanPSMT" w:cs="Arial"/>
          <w:color w:val="000000" w:themeColor="text1"/>
        </w:rPr>
      </w:pPr>
    </w:p>
    <w:p w14:paraId="4299B990"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E709691" w14:textId="77777777" w:rsidR="007A4220" w:rsidRPr="002836A5" w:rsidRDefault="007A4220" w:rsidP="007A4220">
      <w:pPr>
        <w:spacing w:before="0"/>
        <w:rPr>
          <w:rFonts w:eastAsia="TimesNewRomanPSMT" w:cs="Arial"/>
          <w:color w:val="000000" w:themeColor="text1"/>
        </w:rPr>
      </w:pPr>
    </w:p>
    <w:p w14:paraId="604CF691" w14:textId="77777777" w:rsidR="007A4220" w:rsidRPr="009115DA" w:rsidRDefault="007A4220" w:rsidP="007A4220">
      <w:pPr>
        <w:spacing w:before="0"/>
        <w:rPr>
          <w:rFonts w:cs="Arial"/>
          <w:lang w:val="sr-Cyrl-CS" w:eastAsia="ar-SA"/>
        </w:rPr>
      </w:pPr>
      <w:r w:rsidRPr="002836A5">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0B1D80">
        <w:rPr>
          <w:rFonts w:eastAsia="TimesNewRomanPSMT" w:cs="Arial"/>
          <w:color w:val="000000" w:themeColor="text1"/>
          <w:lang w:val="sr-Cyrl-CS"/>
        </w:rPr>
        <w:t xml:space="preserve">Сталне </w:t>
      </w:r>
      <w:r w:rsidRPr="002836A5">
        <w:rPr>
          <w:rFonts w:eastAsia="TimesNewRomanPSMT" w:cs="Arial"/>
          <w:color w:val="000000" w:themeColor="text1"/>
        </w:rPr>
        <w:t>арбитраже при ПКС уз примену Правилника ПКС и процесног и материјалног права Републике Србије</w:t>
      </w:r>
      <w:r w:rsidRPr="009115DA">
        <w:rPr>
          <w:rFonts w:eastAsia="TimesNewRomanPSMT" w:cs="Arial"/>
          <w:color w:val="000000" w:themeColor="text1"/>
        </w:rPr>
        <w:t>,</w:t>
      </w:r>
      <w:r w:rsidRPr="009115DA">
        <w:rPr>
          <w:rFonts w:cs="Arial"/>
          <w:lang w:val="sr-Cyrl-CS" w:eastAsia="ar-SA"/>
        </w:rPr>
        <w:t xml:space="preserve"> са местом рада арбитраже у Београду.</w:t>
      </w:r>
    </w:p>
    <w:p w14:paraId="039BF3DE"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 </w:t>
      </w:r>
    </w:p>
    <w:p w14:paraId="10E7414D" w14:textId="77777777" w:rsidR="007A4220" w:rsidRPr="009115DA" w:rsidRDefault="007A4220" w:rsidP="007A4220">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w:t>
      </w:r>
      <w:r>
        <w:rPr>
          <w:rFonts w:cs="Arial"/>
          <w:lang w:val="sr-Cyrl-CS" w:eastAsia="ar-SA"/>
        </w:rPr>
        <w:t xml:space="preserve"> </w:t>
      </w:r>
      <w:r w:rsidRPr="009115DA">
        <w:rPr>
          <w:rFonts w:cs="Arial"/>
          <w:lang w:val="sr-Cyrl-CS" w:eastAsia="ar-SA"/>
        </w:rPr>
        <w:t>Међународне Трговинске коморе у Паризу.</w:t>
      </w:r>
    </w:p>
    <w:p w14:paraId="12C0DC8D" w14:textId="77777777" w:rsidR="007A4220" w:rsidRPr="002836A5" w:rsidRDefault="007A4220" w:rsidP="007A4220">
      <w:pPr>
        <w:spacing w:before="0"/>
        <w:rPr>
          <w:rFonts w:eastAsia="TimesNewRomanPSMT" w:cs="Arial"/>
          <w:color w:val="000000" w:themeColor="text1"/>
        </w:rPr>
      </w:pPr>
    </w:p>
    <w:p w14:paraId="0BD9BBD5" w14:textId="77777777" w:rsidR="007A4220" w:rsidRPr="002836A5" w:rsidRDefault="007A4220" w:rsidP="007A4220">
      <w:pPr>
        <w:spacing w:before="0"/>
        <w:rPr>
          <w:rFonts w:eastAsia="TimesNewRomanPSMT" w:cs="Arial"/>
          <w:color w:val="000000" w:themeColor="text1"/>
        </w:rPr>
      </w:pPr>
      <w:r w:rsidRPr="002836A5">
        <w:rPr>
          <w:rFonts w:eastAsia="TimesNewRomanPSMT" w:cs="Arial"/>
          <w:color w:val="000000" w:themeColor="text1"/>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w:t>
      </w:r>
      <w:r w:rsidRPr="000B1D80">
        <w:rPr>
          <w:rFonts w:eastAsia="TimesNewRomanPSMT" w:cs="Arial"/>
          <w:color w:val="000000" w:themeColor="text1"/>
          <w:lang w:val="sr-Cyrl-CS"/>
        </w:rPr>
        <w:t>након</w:t>
      </w:r>
      <w:r w:rsidRPr="002836A5">
        <w:rPr>
          <w:rFonts w:eastAsia="TimesNewRomanPSMT" w:cs="Arial"/>
          <w:color w:val="000000" w:themeColor="text1"/>
        </w:rPr>
        <w:t xml:space="preserve"> предаје Наручиоцу инструмената обезбеђења извршења уговорених обавеза која су захтевана Уговором.</w:t>
      </w:r>
    </w:p>
    <w:p w14:paraId="3B078D1B" w14:textId="77777777" w:rsidR="007A4220" w:rsidRPr="002836A5" w:rsidRDefault="007A4220" w:rsidP="007A4220">
      <w:pPr>
        <w:spacing w:before="0"/>
        <w:rPr>
          <w:rFonts w:cs="Arial"/>
          <w:b/>
        </w:rPr>
      </w:pPr>
    </w:p>
    <w:p w14:paraId="2BBD1D86" w14:textId="77777777" w:rsidR="007A4220" w:rsidRPr="002836A5" w:rsidRDefault="007A4220" w:rsidP="007A4220">
      <w:pPr>
        <w:spacing w:before="0"/>
        <w:rPr>
          <w:rFonts w:cs="Arial"/>
        </w:rPr>
      </w:pPr>
      <w:r w:rsidRPr="002836A5">
        <w:rPr>
          <w:rFonts w:cs="Arial"/>
        </w:rPr>
        <w:t>Банкарска гаранција се не може уступити и није преносива без сагласности уговорних страна и емисионе банке.</w:t>
      </w:r>
    </w:p>
    <w:p w14:paraId="112279EB" w14:textId="77777777" w:rsidR="007A4220" w:rsidRPr="002836A5" w:rsidRDefault="007A4220" w:rsidP="007A4220">
      <w:pPr>
        <w:spacing w:before="0"/>
        <w:rPr>
          <w:rFonts w:cs="Arial"/>
        </w:rPr>
      </w:pPr>
    </w:p>
    <w:p w14:paraId="72ABF6D9" w14:textId="77777777" w:rsidR="007A4220" w:rsidRDefault="007A4220" w:rsidP="007A4220">
      <w:pPr>
        <w:spacing w:before="0"/>
        <w:rPr>
          <w:rFonts w:cs="Arial"/>
        </w:rPr>
      </w:pPr>
      <w:r w:rsidRPr="002836A5">
        <w:rPr>
          <w:rFonts w:cs="Arial"/>
        </w:rPr>
        <w:t>Уколико гаранцију издаје страна банка,</w:t>
      </w:r>
      <w:r>
        <w:rPr>
          <w:rFonts w:cs="Arial"/>
        </w:rPr>
        <w:t xml:space="preserve"> </w:t>
      </w:r>
      <w:r w:rsidRPr="002836A5">
        <w:rPr>
          <w:rFonts w:cs="Arial"/>
        </w:rPr>
        <w:t>мора имати кредитни рејтинг.</w:t>
      </w:r>
    </w:p>
    <w:p w14:paraId="4A29D1CD" w14:textId="77777777" w:rsidR="00CF3078" w:rsidRDefault="00CF3078" w:rsidP="007A4220">
      <w:pPr>
        <w:spacing w:before="0"/>
        <w:rPr>
          <w:rFonts w:cs="Arial"/>
        </w:rPr>
      </w:pPr>
    </w:p>
    <w:p w14:paraId="41627FC3" w14:textId="77777777" w:rsidR="00BE2C25" w:rsidRPr="0043022D" w:rsidRDefault="00BE2C25" w:rsidP="007A4220">
      <w:pPr>
        <w:spacing w:before="0"/>
        <w:rPr>
          <w:rFonts w:cs="Arial"/>
        </w:rPr>
      </w:pPr>
      <w:r>
        <w:rPr>
          <w:rFonts w:cs="Arial"/>
        </w:rPr>
        <w:t>Банкарска гаранција мора бити у валути Понуде.</w:t>
      </w:r>
    </w:p>
    <w:p w14:paraId="7ACC30F5" w14:textId="77777777" w:rsidR="007A4220" w:rsidRPr="002836A5" w:rsidRDefault="007A4220" w:rsidP="007A4220">
      <w:pPr>
        <w:spacing w:before="0"/>
        <w:rPr>
          <w:rFonts w:cs="Arial"/>
          <w:b/>
        </w:rPr>
      </w:pPr>
    </w:p>
    <w:p w14:paraId="067F0E09" w14:textId="77777777" w:rsidR="007A4220" w:rsidRPr="009115DA" w:rsidRDefault="007A4220" w:rsidP="007A4220">
      <w:pPr>
        <w:spacing w:before="0" w:line="100" w:lineRule="atLeast"/>
        <w:rPr>
          <w:rFonts w:eastAsia="TimesNewRomanPSMT" w:cs="Arial"/>
          <w:b/>
        </w:rPr>
      </w:pPr>
      <w:r w:rsidRPr="009115DA">
        <w:rPr>
          <w:rFonts w:eastAsia="TimesNewRomanPSMT" w:cs="Arial"/>
          <w:b/>
          <w:u w:val="single"/>
        </w:rPr>
        <w:t>Уз потписан Уговор:</w:t>
      </w:r>
      <w:r w:rsidRPr="009115DA">
        <w:rPr>
          <w:rFonts w:eastAsia="TimesNewRomanPSMT" w:cs="Arial"/>
          <w:b/>
        </w:rPr>
        <w:t xml:space="preserve"> </w:t>
      </w:r>
    </w:p>
    <w:p w14:paraId="534A1974" w14:textId="77777777" w:rsidR="007A4220" w:rsidRPr="009115DA" w:rsidRDefault="007A4220" w:rsidP="007A4220">
      <w:pPr>
        <w:spacing w:before="0" w:line="100" w:lineRule="atLeast"/>
        <w:rPr>
          <w:rFonts w:eastAsia="TimesNewRomanPSMT" w:cs="Arial"/>
          <w:b/>
        </w:rPr>
      </w:pPr>
      <w:r w:rsidRPr="009115DA">
        <w:rPr>
          <w:rFonts w:eastAsia="TimesNewRomanPSMT" w:cs="Arial"/>
          <w:b/>
        </w:rPr>
        <w:t xml:space="preserve">Понуђач </w:t>
      </w:r>
      <w:r w:rsidRPr="009115DA">
        <w:rPr>
          <w:rFonts w:eastAsia="TimesNewRomanPSMT" w:cs="Arial"/>
          <w:b/>
          <w:u w:val="single"/>
        </w:rPr>
        <w:t>(Пружалац услуге)</w:t>
      </w:r>
      <w:r w:rsidRPr="009115DA">
        <w:rPr>
          <w:rFonts w:eastAsia="TimesNewRomanPSMT" w:cs="Arial"/>
          <w:b/>
        </w:rPr>
        <w:t xml:space="preserve"> је дужан да достави:</w:t>
      </w:r>
    </w:p>
    <w:p w14:paraId="5CBF5B18" w14:textId="77777777" w:rsidR="007A4220" w:rsidRPr="002836A5" w:rsidRDefault="007A4220" w:rsidP="007A4220">
      <w:pPr>
        <w:spacing w:before="0"/>
        <w:rPr>
          <w:rFonts w:cs="Arial"/>
          <w:b/>
        </w:rPr>
      </w:pPr>
      <w:r w:rsidRPr="002836A5">
        <w:rPr>
          <w:rFonts w:cs="Arial"/>
          <w:b/>
        </w:rPr>
        <w:t>Банкарск</w:t>
      </w:r>
      <w:r w:rsidRPr="009115DA">
        <w:rPr>
          <w:rFonts w:cs="Arial"/>
          <w:b/>
        </w:rPr>
        <w:t>у</w:t>
      </w:r>
      <w:r w:rsidRPr="002836A5">
        <w:rPr>
          <w:rFonts w:cs="Arial"/>
          <w:b/>
        </w:rPr>
        <w:t xml:space="preserve"> гаранциј</w:t>
      </w:r>
      <w:r w:rsidRPr="009115DA">
        <w:rPr>
          <w:rFonts w:cs="Arial"/>
          <w:b/>
        </w:rPr>
        <w:t>у</w:t>
      </w:r>
      <w:r w:rsidRPr="002836A5">
        <w:rPr>
          <w:rFonts w:cs="Arial"/>
          <w:b/>
        </w:rPr>
        <w:t xml:space="preserve"> за добро извршење посла </w:t>
      </w:r>
    </w:p>
    <w:p w14:paraId="34168D66" w14:textId="77777777" w:rsidR="007A4220" w:rsidRPr="002836A5" w:rsidRDefault="007A4220" w:rsidP="007A4220">
      <w:pPr>
        <w:spacing w:before="0"/>
        <w:rPr>
          <w:rFonts w:cs="Arial"/>
          <w:color w:val="000000" w:themeColor="text1"/>
        </w:rPr>
      </w:pPr>
    </w:p>
    <w:p w14:paraId="603B4830" w14:textId="77777777" w:rsidR="00710753" w:rsidRPr="00710753" w:rsidRDefault="007A4220" w:rsidP="00710753">
      <w:pPr>
        <w:spacing w:before="0"/>
        <w:rPr>
          <w:rFonts w:cs="Arial"/>
          <w:color w:val="000000" w:themeColor="text1"/>
        </w:rPr>
      </w:pPr>
      <w:r w:rsidRPr="002836A5">
        <w:rPr>
          <w:rFonts w:cs="Arial"/>
          <w:color w:val="000000" w:themeColor="text1"/>
        </w:rPr>
        <w:lastRenderedPageBreak/>
        <w:t xml:space="preserve">Изабрани понуђач је дужан да у тренутку закључења </w:t>
      </w:r>
      <w:proofErr w:type="gramStart"/>
      <w:r w:rsidRPr="002836A5">
        <w:rPr>
          <w:rFonts w:cs="Arial"/>
          <w:color w:val="000000" w:themeColor="text1"/>
        </w:rPr>
        <w:t xml:space="preserve">Уговора </w:t>
      </w:r>
      <w:r w:rsidRPr="000B1D80">
        <w:rPr>
          <w:rFonts w:cs="Arial"/>
          <w:color w:val="000000" w:themeColor="text1"/>
          <w:lang w:val="sr-Cyrl-CS"/>
        </w:rPr>
        <w:t>,</w:t>
      </w:r>
      <w:proofErr w:type="gramEnd"/>
      <w:r w:rsidRPr="002836A5">
        <w:rPr>
          <w:rFonts w:cs="Arial"/>
          <w:color w:val="000000" w:themeColor="text1"/>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w:t>
      </w:r>
      <w:proofErr w:type="gramStart"/>
      <w:r w:rsidRPr="002836A5">
        <w:rPr>
          <w:rFonts w:cs="Arial"/>
          <w:color w:val="000000" w:themeColor="text1"/>
        </w:rPr>
        <w:t>став</w:t>
      </w:r>
      <w:proofErr w:type="gramEnd"/>
      <w:r w:rsidRPr="002836A5">
        <w:rPr>
          <w:rFonts w:cs="Arial"/>
          <w:color w:val="000000" w:themeColor="text1"/>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w:t>
      </w:r>
      <w:r w:rsidRPr="00710753">
        <w:rPr>
          <w:rFonts w:cs="Arial"/>
          <w:color w:val="000000" w:themeColor="text1"/>
        </w:rPr>
        <w:t>обезбеђења за добро извршење посла преда Наручиоцу банкарску гаранцију за добро извршење посла</w:t>
      </w:r>
      <w:r w:rsidR="005E3458">
        <w:rPr>
          <w:rFonts w:cs="Arial"/>
          <w:color w:val="000000" w:themeColor="text1"/>
        </w:rPr>
        <w:t>.</w:t>
      </w:r>
    </w:p>
    <w:p w14:paraId="5D4D33E0" w14:textId="77777777" w:rsidR="00710753" w:rsidRPr="005E3458" w:rsidRDefault="00710753" w:rsidP="00710753">
      <w:pPr>
        <w:spacing w:before="0"/>
        <w:rPr>
          <w:rFonts w:cs="Arial"/>
          <w:color w:val="000000" w:themeColor="text1"/>
        </w:rPr>
      </w:pPr>
    </w:p>
    <w:p w14:paraId="75CBFB6D" w14:textId="77777777" w:rsidR="007A4220" w:rsidRPr="001011E2" w:rsidRDefault="007A4220" w:rsidP="00710753">
      <w:pPr>
        <w:spacing w:before="0"/>
        <w:rPr>
          <w:rFonts w:cs="Arial"/>
          <w:color w:val="000000" w:themeColor="text1"/>
          <w:lang w:val="sr-Cyrl-CS"/>
        </w:rPr>
      </w:pPr>
      <w:r w:rsidRPr="00710753">
        <w:rPr>
          <w:rFonts w:cs="Arial"/>
          <w:color w:val="000000" w:themeColor="text1"/>
        </w:rPr>
        <w:t>Изабрани понуђач</w:t>
      </w:r>
      <w:r w:rsidRPr="002836A5">
        <w:rPr>
          <w:rFonts w:cs="Arial"/>
          <w:color w:val="000000" w:themeColor="text1"/>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Pr>
          <w:rFonts w:cs="Arial"/>
          <w:color w:val="000000" w:themeColor="text1"/>
        </w:rPr>
        <w:t>5</w:t>
      </w:r>
      <w:r w:rsidRPr="002836A5">
        <w:rPr>
          <w:rFonts w:cs="Arial"/>
          <w:color w:val="000000" w:themeColor="text1"/>
        </w:rPr>
        <w:t xml:space="preserve">% уговорене вредности без ПДВ. </w:t>
      </w:r>
    </w:p>
    <w:p w14:paraId="2D7989BF" w14:textId="77777777" w:rsidR="007A4220" w:rsidRPr="002836A5" w:rsidRDefault="007A4220" w:rsidP="007A4220">
      <w:pPr>
        <w:spacing w:before="0"/>
        <w:rPr>
          <w:rFonts w:cs="Arial"/>
          <w:color w:val="000000" w:themeColor="text1"/>
        </w:rPr>
      </w:pPr>
    </w:p>
    <w:p w14:paraId="2AA635AF" w14:textId="77777777" w:rsidR="00A94701" w:rsidRPr="00225478" w:rsidRDefault="007A4220" w:rsidP="007A4220">
      <w:pPr>
        <w:spacing w:before="0"/>
        <w:rPr>
          <w:rFonts w:cs="Arial"/>
          <w:color w:val="000000" w:themeColor="text1"/>
        </w:rPr>
      </w:pPr>
      <w:r w:rsidRPr="002836A5">
        <w:rPr>
          <w:rFonts w:cs="Arial"/>
          <w:color w:val="000000" w:themeColor="text1"/>
        </w:rPr>
        <w:t xml:space="preserve">Банкарска гаранција мора трајати најмање 45 (словима: четрдесетпет) календарских дана дуже од рока одређеног за извршење </w:t>
      </w:r>
      <w:r>
        <w:rPr>
          <w:rFonts w:cs="Arial"/>
          <w:color w:val="000000" w:themeColor="text1"/>
        </w:rPr>
        <w:t>свих активности предвиђених уговором</w:t>
      </w:r>
      <w:r w:rsidRPr="002836A5">
        <w:rPr>
          <w:rFonts w:cs="Arial"/>
          <w:color w:val="000000" w:themeColor="text1"/>
        </w:rPr>
        <w:t xml:space="preserve">. </w:t>
      </w:r>
    </w:p>
    <w:p w14:paraId="4566577C" w14:textId="77777777" w:rsidR="00A94701" w:rsidRDefault="007A4220" w:rsidP="007A4220">
      <w:pPr>
        <w:spacing w:before="0"/>
        <w:rPr>
          <w:rFonts w:cs="Arial"/>
          <w:color w:val="000000" w:themeColor="text1"/>
        </w:rPr>
      </w:pPr>
      <w:r w:rsidRPr="00225478">
        <w:rPr>
          <w:rFonts w:cs="Arial"/>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23712E2" w14:textId="77777777" w:rsidR="001B0D2A" w:rsidRPr="001B0D2A" w:rsidRDefault="001B0D2A" w:rsidP="007A4220">
      <w:pPr>
        <w:spacing w:before="0"/>
        <w:rPr>
          <w:rFonts w:cs="Arial"/>
          <w:color w:val="000000" w:themeColor="text1"/>
        </w:rPr>
      </w:pPr>
    </w:p>
    <w:p w14:paraId="15DC0B9F" w14:textId="77777777" w:rsidR="007A4220" w:rsidRPr="000B1D80" w:rsidRDefault="007A4220" w:rsidP="007A4220">
      <w:pPr>
        <w:spacing w:before="0"/>
        <w:rPr>
          <w:rFonts w:cs="Arial"/>
          <w:color w:val="000000" w:themeColor="text1"/>
          <w:lang w:val="sr-Cyrl-CS"/>
        </w:rPr>
      </w:pPr>
      <w:r w:rsidRPr="00225478">
        <w:rPr>
          <w:rFonts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5B689FD" w14:textId="77777777" w:rsidR="007A4220" w:rsidRPr="00225478" w:rsidRDefault="007A4220" w:rsidP="007A4220">
      <w:pPr>
        <w:spacing w:before="0"/>
        <w:rPr>
          <w:rFonts w:cs="Arial"/>
          <w:color w:val="000000" w:themeColor="text1"/>
        </w:rPr>
      </w:pPr>
    </w:p>
    <w:p w14:paraId="36D8745F" w14:textId="77777777" w:rsidR="007A4220" w:rsidRPr="000B1D80" w:rsidRDefault="007A4220" w:rsidP="007A4220">
      <w:pPr>
        <w:spacing w:before="0"/>
        <w:rPr>
          <w:rFonts w:cs="Arial"/>
          <w:color w:val="000000" w:themeColor="text1"/>
          <w:lang w:val="sr-Cyrl-CS"/>
        </w:rPr>
      </w:pPr>
      <w:r w:rsidRPr="00225478">
        <w:rPr>
          <w:rFonts w:cs="Arial"/>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8F5229A" w14:textId="77777777" w:rsidR="007A4220" w:rsidRPr="00225478" w:rsidRDefault="007A4220" w:rsidP="007A4220">
      <w:pPr>
        <w:spacing w:before="0"/>
        <w:rPr>
          <w:rFonts w:cs="Arial"/>
          <w:color w:val="000000" w:themeColor="text1"/>
        </w:rPr>
      </w:pPr>
    </w:p>
    <w:p w14:paraId="5F3D295D" w14:textId="77777777" w:rsidR="007A4220" w:rsidRPr="009115DA" w:rsidRDefault="007A4220" w:rsidP="007A4220">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4868B033" w14:textId="77777777" w:rsidR="007A4220" w:rsidRPr="00225478" w:rsidRDefault="007A4220" w:rsidP="007A4220">
      <w:pPr>
        <w:spacing w:before="0"/>
        <w:rPr>
          <w:rFonts w:eastAsia="TimesNewRomanPSMT" w:cs="Arial"/>
          <w:color w:val="000000" w:themeColor="text1"/>
        </w:rPr>
      </w:pPr>
    </w:p>
    <w:p w14:paraId="733C5F14" w14:textId="77777777" w:rsidR="007A4220" w:rsidRPr="009115DA" w:rsidRDefault="007A4220" w:rsidP="007A4220">
      <w:pPr>
        <w:spacing w:before="0"/>
        <w:rPr>
          <w:rFonts w:cs="Arial"/>
          <w:lang w:val="sr-Cyrl-CS" w:eastAsia="ar-SA"/>
        </w:rPr>
      </w:pPr>
      <w:r w:rsidRPr="00225478">
        <w:rPr>
          <w:rFonts w:eastAsia="TimesNewRomanPSMT" w:cs="Arial"/>
          <w:color w:val="000000" w:themeColor="text1"/>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9115DA">
        <w:rPr>
          <w:rFonts w:cs="Arial"/>
          <w:lang w:val="sr-Cyrl-CS" w:eastAsia="ar-SA"/>
        </w:rPr>
        <w:t xml:space="preserve"> са местом рада арбитраже у Београду.</w:t>
      </w:r>
    </w:p>
    <w:p w14:paraId="6E187833" w14:textId="77777777" w:rsidR="007A4220" w:rsidRPr="001B0D2A" w:rsidRDefault="007A4220" w:rsidP="007A4220">
      <w:pPr>
        <w:spacing w:before="0"/>
        <w:rPr>
          <w:rFonts w:eastAsia="TimesNewRomanPSMT" w:cs="Arial"/>
          <w:color w:val="000000" w:themeColor="text1"/>
        </w:rPr>
      </w:pPr>
    </w:p>
    <w:p w14:paraId="3BC83922" w14:textId="77777777" w:rsidR="007A4220" w:rsidRPr="00225478" w:rsidRDefault="007A4220" w:rsidP="007A4220">
      <w:pPr>
        <w:spacing w:before="0"/>
        <w:rPr>
          <w:rFonts w:eastAsia="TimesNewRomanPSMT" w:cs="Arial"/>
          <w:color w:val="000000" w:themeColor="text1"/>
        </w:rPr>
      </w:pPr>
      <w:r w:rsidRPr="00225478">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9115DA">
        <w:rPr>
          <w:rFonts w:eastAsia="TimesNewRomanPSMT" w:cs="Arial"/>
          <w:color w:val="000000" w:themeColor="text1"/>
          <w:lang w:val="sr-Cyrl-CS"/>
        </w:rPr>
        <w:t xml:space="preserve">Сталне </w:t>
      </w:r>
      <w:r w:rsidRPr="00225478">
        <w:rPr>
          <w:rFonts w:eastAsia="TimesNewRomanPSMT" w:cs="Arial"/>
          <w:color w:val="000000" w:themeColor="text1"/>
        </w:rPr>
        <w:t xml:space="preserve">арбитраже при ПКС уз примену Правилника ПКС и процесног и материјалног права Републике Србије. </w:t>
      </w:r>
    </w:p>
    <w:p w14:paraId="0B44A9E4" w14:textId="77777777" w:rsidR="00A94701" w:rsidRDefault="00A94701" w:rsidP="007A4220">
      <w:pPr>
        <w:spacing w:before="0"/>
        <w:rPr>
          <w:rFonts w:cs="Arial"/>
          <w:lang w:val="sr-Cyrl-CS" w:eastAsia="ar-SA"/>
        </w:rPr>
      </w:pPr>
    </w:p>
    <w:p w14:paraId="64364FD1" w14:textId="77777777" w:rsidR="007A4220" w:rsidRPr="009115DA" w:rsidRDefault="007A4220" w:rsidP="007A4220">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w:t>
      </w:r>
      <w:r w:rsidR="003E2739">
        <w:rPr>
          <w:rFonts w:cs="Arial"/>
          <w:lang w:val="sr-Cyrl-CS" w:eastAsia="ar-SA"/>
        </w:rPr>
        <w:t xml:space="preserve"> </w:t>
      </w:r>
      <w:r w:rsidRPr="009115DA">
        <w:rPr>
          <w:rFonts w:cs="Arial"/>
          <w:lang w:val="sr-Cyrl-CS" w:eastAsia="ar-SA"/>
        </w:rPr>
        <w:t>Међународне Трговинске коморе у Паризу.</w:t>
      </w:r>
    </w:p>
    <w:p w14:paraId="12A0E36A" w14:textId="77777777" w:rsidR="007A4220" w:rsidRPr="009115DA" w:rsidRDefault="007A4220" w:rsidP="007A4220">
      <w:pPr>
        <w:spacing w:before="0"/>
        <w:rPr>
          <w:rFonts w:cs="Arial"/>
          <w:lang w:val="sr-Cyrl-CS" w:eastAsia="ar-SA"/>
        </w:rPr>
      </w:pPr>
    </w:p>
    <w:p w14:paraId="41410EDB" w14:textId="77777777" w:rsidR="007A4220" w:rsidRDefault="007A4220" w:rsidP="007A4220">
      <w:pPr>
        <w:spacing w:before="0"/>
        <w:rPr>
          <w:rFonts w:cs="Arial"/>
          <w:lang w:val="sr-Cyrl-CS" w:eastAsia="ar-SA"/>
        </w:rPr>
      </w:pPr>
      <w:r w:rsidRPr="009115DA">
        <w:rPr>
          <w:rFonts w:cs="Arial"/>
          <w:lang w:val="sr-Cyrl-CS" w:eastAsia="ar-SA"/>
        </w:rPr>
        <w:t>Ова гаранција истиче на наведени датум, без обзира да ли је овај документ враћен или није.</w:t>
      </w:r>
    </w:p>
    <w:p w14:paraId="77E3CDFC" w14:textId="77777777" w:rsidR="00A94701" w:rsidRDefault="00A94701" w:rsidP="00380889">
      <w:pPr>
        <w:spacing w:before="0"/>
        <w:rPr>
          <w:rFonts w:cs="Arial"/>
          <w:lang w:val="sr-Cyrl-CS" w:eastAsia="ar-SA"/>
        </w:rPr>
      </w:pPr>
    </w:p>
    <w:p w14:paraId="796221FF" w14:textId="77777777" w:rsidR="00380889" w:rsidRPr="00380889" w:rsidRDefault="00380889" w:rsidP="00380889">
      <w:pPr>
        <w:spacing w:before="0"/>
        <w:rPr>
          <w:rFonts w:cs="Arial"/>
          <w:lang w:val="sr-Cyrl-CS" w:eastAsia="ar-SA"/>
        </w:rPr>
      </w:pPr>
      <w:r w:rsidRPr="00380889">
        <w:rPr>
          <w:rFonts w:cs="Arial"/>
          <w:lang w:val="sr-Cyrl-CS" w:eastAsia="ar-SA"/>
        </w:rPr>
        <w:t>Уколико гаранцију издаје страна банка, мора имати кредитни рејтинг.</w:t>
      </w:r>
    </w:p>
    <w:p w14:paraId="44BF31BE" w14:textId="77777777" w:rsidR="00A94701" w:rsidRDefault="00A94701" w:rsidP="00380889">
      <w:pPr>
        <w:spacing w:before="0"/>
        <w:rPr>
          <w:rFonts w:cs="Arial"/>
          <w:lang w:val="sr-Cyrl-CS" w:eastAsia="ar-SA"/>
        </w:rPr>
      </w:pPr>
    </w:p>
    <w:p w14:paraId="75E41478" w14:textId="77777777" w:rsidR="00380889" w:rsidRPr="00380889" w:rsidRDefault="00380889" w:rsidP="00380889">
      <w:pPr>
        <w:spacing w:before="0"/>
        <w:rPr>
          <w:rFonts w:cs="Arial"/>
          <w:lang w:val="sr-Cyrl-CS" w:eastAsia="ar-SA"/>
        </w:rPr>
      </w:pPr>
      <w:r w:rsidRPr="00380889">
        <w:rPr>
          <w:rFonts w:cs="Arial"/>
          <w:lang w:val="sr-Cyrl-CS" w:eastAsia="ar-SA"/>
        </w:rPr>
        <w:t>Банкарска гаранција мора бити у валути Понуде.</w:t>
      </w:r>
    </w:p>
    <w:p w14:paraId="49F2469D" w14:textId="77777777" w:rsidR="00380889" w:rsidRDefault="00380889" w:rsidP="007A4220">
      <w:pPr>
        <w:spacing w:before="0"/>
        <w:rPr>
          <w:rFonts w:cs="Arial"/>
          <w:lang w:val="sr-Cyrl-CS" w:eastAsia="ar-SA"/>
        </w:rPr>
      </w:pPr>
    </w:p>
    <w:p w14:paraId="6E8BDB29" w14:textId="77777777" w:rsidR="00BE0931" w:rsidRDefault="00BE0931" w:rsidP="00106C07">
      <w:pPr>
        <w:spacing w:before="0"/>
        <w:rPr>
          <w:rFonts w:cs="Arial"/>
          <w:lang w:val="sr-Cyrl-CS" w:eastAsia="ar-SA"/>
        </w:rPr>
      </w:pPr>
      <w:r>
        <w:rPr>
          <w:rFonts w:cs="Arial"/>
          <w:lang w:val="sr-Cyrl-CS" w:eastAsia="ar-SA"/>
        </w:rPr>
        <w:t>У случају да је банкарска гаранција за доб</w:t>
      </w:r>
      <w:r w:rsidR="005E4F3C">
        <w:rPr>
          <w:rFonts w:cs="Arial"/>
          <w:lang w:val="sr-Cyrl-CS" w:eastAsia="ar-SA"/>
        </w:rPr>
        <w:t>ро</w:t>
      </w:r>
      <w:r>
        <w:rPr>
          <w:rFonts w:cs="Arial"/>
          <w:lang w:val="sr-Cyrl-CS" w:eastAsia="ar-SA"/>
        </w:rPr>
        <w:t xml:space="preserve"> извршење посла истекла а услуге нису у потпуности завршене </w:t>
      </w:r>
      <w:r w:rsidR="00957AAE">
        <w:rPr>
          <w:rFonts w:cs="Arial"/>
          <w:lang w:val="sr-Cyrl-CS" w:eastAsia="ar-SA"/>
        </w:rPr>
        <w:t>изабрани Понуђач</w:t>
      </w:r>
      <w:r w:rsidR="00F50B11">
        <w:rPr>
          <w:rFonts w:cs="Arial"/>
          <w:lang w:eastAsia="ar-SA"/>
        </w:rPr>
        <w:t xml:space="preserve"> </w:t>
      </w:r>
      <w:r>
        <w:rPr>
          <w:rFonts w:cs="Arial"/>
          <w:lang w:val="sr-Cyrl-CS" w:eastAsia="ar-SA"/>
        </w:rPr>
        <w:t xml:space="preserve">ће банкарску гаранцију за добро извршење посла издати нову </w:t>
      </w:r>
      <w:r w:rsidR="00F50B11">
        <w:rPr>
          <w:rFonts w:cs="Arial"/>
          <w:lang w:val="sr-Cyrl-CS" w:eastAsia="ar-SA"/>
        </w:rPr>
        <w:t xml:space="preserve">о свом трошку </w:t>
      </w:r>
      <w:r>
        <w:rPr>
          <w:rFonts w:cs="Arial"/>
          <w:lang w:val="sr-Cyrl-CS" w:eastAsia="ar-SA"/>
        </w:rPr>
        <w:t>на</w:t>
      </w:r>
      <w:r w:rsidR="00117A33">
        <w:rPr>
          <w:rFonts w:cs="Arial"/>
          <w:lang w:val="sr-Cyrl-CS" w:eastAsia="ar-SA"/>
        </w:rPr>
        <w:t xml:space="preserve"> 5%</w:t>
      </w:r>
      <w:r>
        <w:rPr>
          <w:rFonts w:cs="Arial"/>
          <w:lang w:val="sr-Cyrl-CS" w:eastAsia="ar-SA"/>
        </w:rPr>
        <w:t xml:space="preserve"> </w:t>
      </w:r>
      <w:r w:rsidR="00117A33">
        <w:rPr>
          <w:rFonts w:cs="Arial"/>
          <w:lang w:val="sr-Cyrl-CS" w:eastAsia="ar-SA"/>
        </w:rPr>
        <w:t>не</w:t>
      </w:r>
      <w:r w:rsidR="0093741D">
        <w:rPr>
          <w:rFonts w:cs="Arial"/>
          <w:lang w:val="sr-Cyrl-CS" w:eastAsia="ar-SA"/>
        </w:rPr>
        <w:t>фак</w:t>
      </w:r>
      <w:r w:rsidR="00117A33">
        <w:rPr>
          <w:rFonts w:cs="Arial"/>
          <w:lang w:val="sr-Cyrl-CS" w:eastAsia="ar-SA"/>
        </w:rPr>
        <w:t>турисане вредности</w:t>
      </w:r>
      <w:r w:rsidR="001F3D23">
        <w:rPr>
          <w:rFonts w:cs="Arial"/>
          <w:lang w:val="sr-Cyrl-CS" w:eastAsia="ar-SA"/>
        </w:rPr>
        <w:t xml:space="preserve"> </w:t>
      </w:r>
      <w:r w:rsidR="00117A33">
        <w:rPr>
          <w:rFonts w:cs="Arial"/>
          <w:lang w:val="sr-Cyrl-CS" w:eastAsia="ar-SA"/>
        </w:rPr>
        <w:t>Уговора</w:t>
      </w:r>
      <w:r w:rsidR="00C24E7A">
        <w:rPr>
          <w:rFonts w:cs="Arial"/>
          <w:lang w:val="sr-Cyrl-CS" w:eastAsia="ar-SA"/>
        </w:rPr>
        <w:t>, а</w:t>
      </w:r>
      <w:r>
        <w:rPr>
          <w:rFonts w:cs="Arial"/>
          <w:lang w:val="sr-Cyrl-CS" w:eastAsia="ar-SA"/>
        </w:rPr>
        <w:t xml:space="preserve"> које ће Наручилац одобрити</w:t>
      </w:r>
      <w:r w:rsidR="00957AAE">
        <w:rPr>
          <w:rFonts w:cs="Arial"/>
          <w:lang w:val="sr-Cyrl-CS" w:eastAsia="ar-SA"/>
        </w:rPr>
        <w:t>, што ће се реализовати кроз Анекс Уговора</w:t>
      </w:r>
      <w:r w:rsidR="00117A33">
        <w:rPr>
          <w:rFonts w:cs="Arial"/>
          <w:lang w:val="sr-Cyrl-CS" w:eastAsia="ar-SA"/>
        </w:rPr>
        <w:t>, или ће продужити рок важења постојеће банкарске гаранције</w:t>
      </w:r>
      <w:r w:rsidR="00957AAE">
        <w:rPr>
          <w:rFonts w:cs="Arial"/>
          <w:lang w:val="sr-Cyrl-CS" w:eastAsia="ar-SA"/>
        </w:rPr>
        <w:t>.</w:t>
      </w:r>
    </w:p>
    <w:p w14:paraId="0663A3D7" w14:textId="77777777" w:rsidR="0046529C" w:rsidRPr="009115DA" w:rsidRDefault="0046529C" w:rsidP="00106C07">
      <w:pPr>
        <w:spacing w:before="0"/>
        <w:rPr>
          <w:rFonts w:cs="Arial"/>
          <w:lang w:val="sr-Cyrl-CS" w:eastAsia="ar-SA"/>
        </w:rPr>
      </w:pPr>
    </w:p>
    <w:p w14:paraId="379130F8" w14:textId="77777777" w:rsidR="00B01661" w:rsidRPr="00225478" w:rsidRDefault="004C3B38" w:rsidP="00CD5B8F">
      <w:pPr>
        <w:spacing w:before="0"/>
        <w:rPr>
          <w:rFonts w:cs="Arial"/>
          <w:b/>
        </w:rPr>
      </w:pPr>
      <w:r w:rsidRPr="00225478">
        <w:rPr>
          <w:rFonts w:cs="Arial"/>
          <w:b/>
        </w:rPr>
        <w:t>Достављање средстава финансијског обезбеђења</w:t>
      </w:r>
    </w:p>
    <w:p w14:paraId="581066F8" w14:textId="77777777" w:rsidR="00106C07" w:rsidRPr="009115DA" w:rsidRDefault="00106C07" w:rsidP="00106C07">
      <w:pPr>
        <w:tabs>
          <w:tab w:val="left" w:pos="567"/>
          <w:tab w:val="left" w:pos="709"/>
        </w:tabs>
        <w:spacing w:after="120"/>
        <w:rPr>
          <w:rFonts w:eastAsia="TimesNewRomanPSMT" w:cs="Arial"/>
          <w:bCs/>
          <w:color w:val="00B0F0"/>
        </w:rPr>
      </w:pPr>
      <w:r w:rsidRPr="009115DA">
        <w:rPr>
          <w:rFonts w:eastAsia="TimesNewRomanPSMT" w:cs="Arial"/>
          <w:bCs/>
        </w:rPr>
        <w:lastRenderedPageBreak/>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46529C" w:rsidRPr="00225478">
        <w:rPr>
          <w:rFonts w:cs="Arial"/>
        </w:rPr>
        <w:t>Балканска 13</w:t>
      </w:r>
      <w:r w:rsidRPr="009115DA">
        <w:rPr>
          <w:rFonts w:eastAsia="TimesNewRomanPSMT" w:cs="Arial"/>
          <w:bCs/>
        </w:rPr>
        <w:t>, 11000 Београд.</w:t>
      </w:r>
    </w:p>
    <w:p w14:paraId="084B1FE0" w14:textId="77777777" w:rsidR="007C56CA" w:rsidRPr="00225478" w:rsidRDefault="007C56CA" w:rsidP="0042613A">
      <w:pPr>
        <w:tabs>
          <w:tab w:val="left" w:pos="567"/>
          <w:tab w:val="left" w:pos="709"/>
        </w:tabs>
        <w:spacing w:before="0"/>
        <w:rPr>
          <w:rFonts w:eastAsia="TimesNewRomanPSMT" w:cs="Arial"/>
          <w:bCs/>
        </w:rPr>
      </w:pPr>
    </w:p>
    <w:p w14:paraId="45127771" w14:textId="77777777" w:rsidR="00F066DE" w:rsidRPr="000B1D80" w:rsidRDefault="00F066DE" w:rsidP="0042613A">
      <w:pPr>
        <w:tabs>
          <w:tab w:val="left" w:pos="567"/>
          <w:tab w:val="left" w:pos="709"/>
        </w:tabs>
        <w:spacing w:before="0"/>
        <w:rPr>
          <w:rFonts w:cs="Arial"/>
          <w:lang w:val="sr-Cyrl-CS"/>
        </w:rPr>
      </w:pPr>
      <w:r w:rsidRPr="00225478">
        <w:rPr>
          <w:rFonts w:eastAsia="TimesNewRomanPSMT" w:cs="Arial"/>
          <w:bCs/>
        </w:rPr>
        <w:t>Средство финансијског обезбеђења за добро извршење посла гласи на</w:t>
      </w:r>
      <w:r w:rsidRPr="00225478">
        <w:rPr>
          <w:rFonts w:eastAsia="TimesNewRomanPSMT" w:cs="Arial"/>
          <w:bCs/>
          <w:color w:val="00B0F0"/>
        </w:rPr>
        <w:t xml:space="preserve"> </w:t>
      </w:r>
      <w:r w:rsidRPr="00225478">
        <w:rPr>
          <w:rFonts w:eastAsia="TimesNewRomanPSMT" w:cs="Arial"/>
          <w:bCs/>
        </w:rPr>
        <w:t>Јавно предузеће „Електропривреда Србије“ Београд,</w:t>
      </w:r>
      <w:r w:rsidR="00FA0C2F" w:rsidRPr="00225478">
        <w:rPr>
          <w:rFonts w:eastAsia="TimesNewRomanPSMT" w:cs="Arial"/>
          <w:bCs/>
        </w:rPr>
        <w:t xml:space="preserve"> </w:t>
      </w:r>
      <w:r w:rsidR="0046529C" w:rsidRPr="00225478">
        <w:rPr>
          <w:rFonts w:cs="Arial"/>
        </w:rPr>
        <w:t>Балканска 13</w:t>
      </w:r>
      <w:r w:rsidR="00CE41A7" w:rsidRPr="00225478">
        <w:rPr>
          <w:rFonts w:eastAsia="TimesNewRomanPSMT" w:cs="Arial"/>
          <w:bCs/>
        </w:rPr>
        <w:t>, 11000 Београд</w:t>
      </w:r>
      <w:r w:rsidRPr="00225478">
        <w:rPr>
          <w:rFonts w:cs="Arial"/>
          <w:b/>
          <w:color w:val="00B0F0"/>
        </w:rPr>
        <w:t xml:space="preserve"> </w:t>
      </w:r>
      <w:r w:rsidRPr="00225478">
        <w:rPr>
          <w:rFonts w:cs="Arial"/>
        </w:rPr>
        <w:t xml:space="preserve">и доставља </w:t>
      </w:r>
      <w:r w:rsidR="00592975" w:rsidRPr="009115DA">
        <w:rPr>
          <w:rFonts w:cs="Arial"/>
        </w:rPr>
        <w:t xml:space="preserve"> се уз потписан уговор,</w:t>
      </w:r>
      <w:r w:rsidR="00592975" w:rsidRPr="00225478">
        <w:rPr>
          <w:rFonts w:cs="Arial"/>
        </w:rPr>
        <w:t xml:space="preserve"> </w:t>
      </w:r>
      <w:r w:rsidR="00592975" w:rsidRPr="009115DA">
        <w:rPr>
          <w:rFonts w:cs="Arial"/>
        </w:rPr>
        <w:t xml:space="preserve">лично или </w:t>
      </w:r>
      <w:r w:rsidRPr="00225478">
        <w:rPr>
          <w:rFonts w:cs="Arial"/>
        </w:rPr>
        <w:t xml:space="preserve">поштом на адресу: </w:t>
      </w:r>
      <w:r w:rsidR="00E75072" w:rsidRPr="00225478">
        <w:rPr>
          <w:rFonts w:cs="Arial"/>
        </w:rPr>
        <w:t>Балканска 13</w:t>
      </w:r>
      <w:r w:rsidR="00253267" w:rsidRPr="00225478">
        <w:rPr>
          <w:rFonts w:cs="Arial"/>
        </w:rPr>
        <w:t>, 11000 Београд</w:t>
      </w:r>
      <w:r w:rsidR="00E75072" w:rsidRPr="00225478">
        <w:rPr>
          <w:rFonts w:cs="Arial"/>
        </w:rPr>
        <w:t xml:space="preserve">, Служба за јавне набавке, </w:t>
      </w:r>
      <w:r w:rsidRPr="00225478">
        <w:rPr>
          <w:rFonts w:cs="Arial"/>
        </w:rPr>
        <w:t>са назнаком:</w:t>
      </w:r>
      <w:r w:rsidRPr="00225478">
        <w:rPr>
          <w:rFonts w:cs="Arial"/>
          <w:b/>
        </w:rPr>
        <w:t xml:space="preserve"> </w:t>
      </w:r>
      <w:r w:rsidRPr="00225478">
        <w:rPr>
          <w:rFonts w:cs="Arial"/>
        </w:rPr>
        <w:t>Средство финанс</w:t>
      </w:r>
      <w:r w:rsidR="00253267" w:rsidRPr="00225478">
        <w:rPr>
          <w:rFonts w:cs="Arial"/>
        </w:rPr>
        <w:t>ијског обезбеђења</w:t>
      </w:r>
      <w:r w:rsidR="00855ED3" w:rsidRPr="00225478">
        <w:rPr>
          <w:rFonts w:cs="Arial"/>
        </w:rPr>
        <w:t xml:space="preserve">, </w:t>
      </w:r>
      <w:r w:rsidR="00253267" w:rsidRPr="00225478">
        <w:rPr>
          <w:rFonts w:cs="Arial"/>
        </w:rPr>
        <w:t xml:space="preserve">за ЈН бр. </w:t>
      </w:r>
      <w:r w:rsidR="00907A31" w:rsidRPr="000B1D80">
        <w:rPr>
          <w:rFonts w:cs="Arial"/>
        </w:rPr>
        <w:t>J</w:t>
      </w:r>
      <w:r w:rsidR="009D562A">
        <w:rPr>
          <w:rFonts w:cs="Arial"/>
        </w:rPr>
        <w:t>Н</w:t>
      </w:r>
      <w:r w:rsidR="00907A31" w:rsidRPr="00225478">
        <w:rPr>
          <w:rFonts w:cs="Arial"/>
        </w:rPr>
        <w:t>/</w:t>
      </w:r>
      <w:r w:rsidR="00A44783" w:rsidRPr="00225478">
        <w:rPr>
          <w:rFonts w:cs="Arial"/>
        </w:rPr>
        <w:t>1000/</w:t>
      </w:r>
      <w:r w:rsidR="00960796" w:rsidRPr="000B1D80">
        <w:rPr>
          <w:rFonts w:cs="Arial"/>
        </w:rPr>
        <w:t>05</w:t>
      </w:r>
      <w:r w:rsidR="0046529C" w:rsidRPr="00225478">
        <w:rPr>
          <w:rFonts w:cs="Arial"/>
        </w:rPr>
        <w:t>1</w:t>
      </w:r>
      <w:r w:rsidR="00190924" w:rsidRPr="00225478">
        <w:rPr>
          <w:rFonts w:cs="Arial"/>
        </w:rPr>
        <w:t>0</w:t>
      </w:r>
      <w:r w:rsidR="00A44783" w:rsidRPr="00225478">
        <w:rPr>
          <w:rFonts w:cs="Arial"/>
        </w:rPr>
        <w:t>/201</w:t>
      </w:r>
      <w:r w:rsidR="00190924" w:rsidRPr="00225478">
        <w:rPr>
          <w:rFonts w:cs="Arial"/>
        </w:rPr>
        <w:t>8</w:t>
      </w:r>
      <w:r w:rsidR="00C30475" w:rsidRPr="000B1D80">
        <w:rPr>
          <w:rFonts w:cs="Arial"/>
          <w:lang w:val="sr-Cyrl-CS"/>
        </w:rPr>
        <w:t>.</w:t>
      </w:r>
    </w:p>
    <w:p w14:paraId="707D0430" w14:textId="77777777" w:rsidR="009779F2" w:rsidRPr="000B1D80" w:rsidRDefault="009779F2" w:rsidP="0042613A">
      <w:pPr>
        <w:tabs>
          <w:tab w:val="left" w:pos="567"/>
          <w:tab w:val="left" w:pos="709"/>
        </w:tabs>
        <w:spacing w:before="0"/>
        <w:rPr>
          <w:rFonts w:cs="Arial"/>
          <w:lang w:val="sr-Cyrl-CS"/>
        </w:rPr>
      </w:pPr>
    </w:p>
    <w:p w14:paraId="071692FD" w14:textId="77777777" w:rsidR="009175C0" w:rsidRPr="00225478" w:rsidRDefault="004A7627" w:rsidP="0042613A">
      <w:pPr>
        <w:spacing w:before="0"/>
        <w:rPr>
          <w:rFonts w:cs="Arial"/>
          <w:b/>
          <w:highlight w:val="yellow"/>
        </w:rPr>
      </w:pPr>
      <w:r w:rsidRPr="00A44D14">
        <w:rPr>
          <w:rFonts w:cs="Arial"/>
          <w:b/>
        </w:rPr>
        <w:t>6.18</w:t>
      </w:r>
      <w:r w:rsidR="00960796" w:rsidRPr="00A44D14">
        <w:rPr>
          <w:rFonts w:cs="Arial"/>
          <w:b/>
        </w:rPr>
        <w:t>.</w:t>
      </w:r>
      <w:r w:rsidR="00574AB6" w:rsidRPr="00A44D14">
        <w:rPr>
          <w:rFonts w:cs="Arial"/>
          <w:b/>
        </w:rPr>
        <w:t xml:space="preserve"> </w:t>
      </w:r>
      <w:r w:rsidR="009175C0" w:rsidRPr="00A44D14">
        <w:rPr>
          <w:rFonts w:cs="Arial"/>
          <w:b/>
        </w:rPr>
        <w:t>И</w:t>
      </w:r>
      <w:r w:rsidR="00794AF5" w:rsidRPr="00A44D14">
        <w:rPr>
          <w:rFonts w:cs="Arial"/>
          <w:b/>
        </w:rPr>
        <w:t>змене током трајања уговора</w:t>
      </w:r>
    </w:p>
    <w:p w14:paraId="0811969B" w14:textId="77777777" w:rsidR="007C56CA" w:rsidRPr="00225478" w:rsidRDefault="007C56CA" w:rsidP="0042613A">
      <w:pPr>
        <w:pStyle w:val="KDParagraf"/>
        <w:spacing w:before="0"/>
        <w:rPr>
          <w:rFonts w:cs="Arial"/>
          <w:highlight w:val="yellow"/>
        </w:rPr>
      </w:pPr>
    </w:p>
    <w:p w14:paraId="25CB6F9C" w14:textId="77777777" w:rsidR="00957AAE" w:rsidRPr="00225478" w:rsidRDefault="005E5732" w:rsidP="005E5732">
      <w:pPr>
        <w:pStyle w:val="KDParagraf"/>
        <w:spacing w:before="0"/>
        <w:rPr>
          <w:rFonts w:cs="Arial"/>
        </w:rPr>
      </w:pPr>
      <w:r w:rsidRPr="00225478">
        <w:rPr>
          <w:rFonts w:cs="Arial"/>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225478">
        <w:rPr>
          <w:rFonts w:cs="Arial"/>
        </w:rPr>
        <w:t>став</w:t>
      </w:r>
      <w:proofErr w:type="gramEnd"/>
      <w:r w:rsidRPr="00225478">
        <w:rPr>
          <w:rFonts w:cs="Arial"/>
        </w:rPr>
        <w:t xml:space="preserve"> 1. Закона о јавним набавкама</w:t>
      </w:r>
      <w:r w:rsidR="00EA7A71">
        <w:rPr>
          <w:rFonts w:cs="Arial"/>
        </w:rPr>
        <w:t xml:space="preserve"> о чему ће бити сачињен Анекс Уговора.</w:t>
      </w:r>
    </w:p>
    <w:p w14:paraId="08856919" w14:textId="77777777" w:rsidR="00480AAA" w:rsidRPr="00225478" w:rsidRDefault="00480AAA" w:rsidP="00480AAA">
      <w:pPr>
        <w:pStyle w:val="KDParagraf"/>
        <w:spacing w:before="0"/>
        <w:rPr>
          <w:rFonts w:cs="Arial"/>
        </w:rPr>
      </w:pPr>
    </w:p>
    <w:p w14:paraId="011DAB1E" w14:textId="77777777" w:rsidR="00147C8A" w:rsidRPr="003D0840" w:rsidRDefault="00480AAA" w:rsidP="00480AAA">
      <w:pPr>
        <w:pStyle w:val="KDParagraf"/>
        <w:spacing w:before="0"/>
        <w:rPr>
          <w:rFonts w:cs="Arial"/>
          <w:lang w:val="sr-Cyrl-RS" w:eastAsia="sr-Latn-CS"/>
        </w:rPr>
      </w:pPr>
      <w:r w:rsidRPr="00E9330B">
        <w:rPr>
          <w:rFonts w:cs="Arial"/>
        </w:rPr>
        <w:t>Након закључења уговора о јавној набавци наручилац може да дозволи промену цене</w:t>
      </w:r>
      <w:r w:rsidR="00F07240" w:rsidRPr="00E9330B">
        <w:rPr>
          <w:rFonts w:cs="Arial"/>
          <w:lang w:val="ru-RU"/>
        </w:rPr>
        <w:t>,</w:t>
      </w:r>
      <w:r w:rsidRPr="00E9330B">
        <w:rPr>
          <w:rFonts w:cs="Arial"/>
        </w:rPr>
        <w:t xml:space="preserve"> </w:t>
      </w:r>
      <w:r w:rsidR="005E4F3C" w:rsidRPr="00E9330B">
        <w:rPr>
          <w:rFonts w:cs="Arial"/>
        </w:rPr>
        <w:t xml:space="preserve">рока извршења, </w:t>
      </w:r>
      <w:r w:rsidRPr="00E9330B">
        <w:rPr>
          <w:rFonts w:cs="Arial"/>
        </w:rPr>
        <w:t xml:space="preserve">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w:t>
      </w:r>
      <w:r w:rsidR="001F430F" w:rsidRPr="00E9330B">
        <w:rPr>
          <w:rFonts w:cs="Arial"/>
        </w:rPr>
        <w:t>тржишту настале услед више силе</w:t>
      </w:r>
      <w:r w:rsidR="00EA7A71" w:rsidRPr="00E9330B">
        <w:rPr>
          <w:rFonts w:cs="Arial"/>
        </w:rPr>
        <w:t xml:space="preserve">, и то: </w:t>
      </w:r>
      <w:r w:rsidR="001F430F" w:rsidRPr="00E9330B">
        <w:rPr>
          <w:rFonts w:cs="Arial"/>
        </w:rPr>
        <w:t xml:space="preserve">потребе за додатним услугама (услед измена урбанистичких услова, технолошких процеса, додатних анализа и испитивања, </w:t>
      </w:r>
      <w:r w:rsidR="00C24E7A" w:rsidRPr="00C24E7A">
        <w:rPr>
          <w:rFonts w:cs="Arial"/>
        </w:rPr>
        <w:t xml:space="preserve">изабраног начина финансирања, </w:t>
      </w:r>
      <w:r w:rsidR="001F430F" w:rsidRPr="00E9330B">
        <w:rPr>
          <w:rFonts w:cs="Arial"/>
        </w:rPr>
        <w:t>итд</w:t>
      </w:r>
      <w:r w:rsidR="00E9330B" w:rsidRPr="00E9330B">
        <w:rPr>
          <w:rFonts w:cs="Arial"/>
        </w:rPr>
        <w:t>.</w:t>
      </w:r>
      <w:r w:rsidR="001F430F" w:rsidRPr="00E9330B">
        <w:rPr>
          <w:rFonts w:cs="Arial"/>
        </w:rPr>
        <w:t>)</w:t>
      </w:r>
      <w:r w:rsidR="00147C8A">
        <w:rPr>
          <w:rFonts w:cs="Arial"/>
        </w:rPr>
        <w:t>,</w:t>
      </w:r>
      <w:r w:rsidR="0016696D">
        <w:rPr>
          <w:rFonts w:cs="Arial"/>
        </w:rPr>
        <w:t xml:space="preserve"> </w:t>
      </w:r>
      <w:r w:rsidR="001F430F" w:rsidRPr="00E9330B">
        <w:rPr>
          <w:rFonts w:cs="Arial"/>
        </w:rPr>
        <w:t>које се у овој фази израде конкурсне документације не могу предвидети</w:t>
      </w:r>
      <w:r w:rsidR="00EA7A71" w:rsidRPr="00E9330B">
        <w:rPr>
          <w:rFonts w:cs="Arial"/>
        </w:rPr>
        <w:t>,</w:t>
      </w:r>
      <w:r w:rsidR="001F430F" w:rsidRPr="00E9330B">
        <w:rPr>
          <w:rFonts w:cs="Arial"/>
        </w:rPr>
        <w:t xml:space="preserve"> због сложености и специфичности пројекта,  </w:t>
      </w:r>
      <w:r w:rsidR="001F430F" w:rsidRPr="00E9330B">
        <w:rPr>
          <w:rFonts w:cs="Arial"/>
          <w:lang w:eastAsia="sr-Latn-CS"/>
        </w:rPr>
        <w:t>услед н</w:t>
      </w:r>
      <w:r w:rsidR="001F430F" w:rsidRPr="00E9330B">
        <w:rPr>
          <w:rFonts w:cs="Arial"/>
          <w:lang w:val="sr-Cyrl-CS" w:eastAsia="sr-Latn-CS"/>
        </w:rPr>
        <w:t>еиздавања позитивног извештаја надлежних државних институција</w:t>
      </w:r>
      <w:r w:rsidR="00147C8A">
        <w:rPr>
          <w:rFonts w:cs="Arial"/>
          <w:lang w:val="sr-Cyrl-CS" w:eastAsia="sr-Latn-CS"/>
        </w:rPr>
        <w:t>,</w:t>
      </w:r>
      <w:r w:rsidR="00147C8A" w:rsidRPr="00147C8A">
        <w:rPr>
          <w:rFonts w:cs="Arial"/>
          <w:lang w:val="sr-Cyrl-RS"/>
        </w:rPr>
        <w:t xml:space="preserve"> </w:t>
      </w:r>
      <w:r w:rsidR="00147C8A">
        <w:rPr>
          <w:rFonts w:cs="Arial"/>
          <w:lang w:val="sr-Cyrl-RS" w:eastAsia="sr-Latn-CS"/>
        </w:rPr>
        <w:t>кашњење</w:t>
      </w:r>
      <w:r w:rsidR="00147C8A" w:rsidRPr="00147C8A">
        <w:rPr>
          <w:rFonts w:cs="Arial"/>
          <w:lang w:val="sr-Cyrl-RS" w:eastAsia="sr-Latn-CS"/>
        </w:rPr>
        <w:t xml:space="preserve"> у давању понуда пон</w:t>
      </w:r>
      <w:r w:rsidR="00147C8A">
        <w:rPr>
          <w:rFonts w:cs="Arial"/>
          <w:lang w:val="sr-Cyrl-RS" w:eastAsia="sr-Latn-CS"/>
        </w:rPr>
        <w:t>уђача за</w:t>
      </w:r>
      <w:r w:rsidR="0016696D">
        <w:rPr>
          <w:rFonts w:cs="Arial"/>
          <w:lang w:eastAsia="sr-Latn-CS"/>
        </w:rPr>
        <w:t xml:space="preserve"> </w:t>
      </w:r>
      <w:r w:rsidR="00147C8A">
        <w:rPr>
          <w:rFonts w:cs="Arial"/>
          <w:lang w:val="sr-Cyrl-RS" w:eastAsia="sr-Latn-CS"/>
        </w:rPr>
        <w:t>завршетак изградње ТЕ К</w:t>
      </w:r>
      <w:r w:rsidR="00147C8A" w:rsidRPr="00147C8A">
        <w:rPr>
          <w:rFonts w:cs="Arial"/>
          <w:lang w:val="sr-Cyrl-RS" w:eastAsia="sr-Latn-CS"/>
        </w:rPr>
        <w:t>олубара Б</w:t>
      </w:r>
      <w:r w:rsidR="003D0840">
        <w:rPr>
          <w:rFonts w:cs="Arial"/>
          <w:lang w:val="sr-Cyrl-RS" w:eastAsia="sr-Latn-CS"/>
        </w:rPr>
        <w:t>,</w:t>
      </w:r>
      <w:r w:rsidR="003D0840">
        <w:rPr>
          <w:rFonts w:cs="Arial"/>
          <w:lang w:val="sr-Latn-RS" w:eastAsia="sr-Latn-CS"/>
        </w:rPr>
        <w:t xml:space="preserve"> </w:t>
      </w:r>
      <w:r w:rsidR="003D0840">
        <w:rPr>
          <w:rFonts w:cs="Arial"/>
          <w:lang w:val="sr-Cyrl-RS" w:eastAsia="sr-Latn-CS"/>
        </w:rPr>
        <w:t>итд.</w:t>
      </w:r>
    </w:p>
    <w:p w14:paraId="6A3A58DD" w14:textId="77777777" w:rsidR="001F430F" w:rsidRPr="00225478" w:rsidRDefault="001F430F" w:rsidP="00480AAA">
      <w:pPr>
        <w:pStyle w:val="KDParagraf"/>
        <w:spacing w:before="0"/>
        <w:rPr>
          <w:rFonts w:cs="Arial"/>
        </w:rPr>
      </w:pPr>
    </w:p>
    <w:p w14:paraId="5B70149D" w14:textId="77777777" w:rsidR="00480AAA" w:rsidRPr="00225478" w:rsidRDefault="00480AAA" w:rsidP="00480AAA">
      <w:pPr>
        <w:pStyle w:val="KDParagraf"/>
        <w:spacing w:before="0"/>
        <w:rPr>
          <w:rFonts w:cs="Arial"/>
        </w:rPr>
      </w:pPr>
      <w:r w:rsidRPr="00225478">
        <w:rPr>
          <w:rFonts w:cs="Arial"/>
        </w:rPr>
        <w:t>У наведеним случа</w:t>
      </w:r>
      <w:r w:rsidRPr="00480AAA">
        <w:rPr>
          <w:rFonts w:cs="Arial"/>
        </w:rPr>
        <w:t>j</w:t>
      </w:r>
      <w:r w:rsidRPr="00225478">
        <w:rPr>
          <w:rFonts w:cs="Arial"/>
        </w:rPr>
        <w:t xml:space="preserve">евима </w:t>
      </w:r>
      <w:r w:rsidR="009D562A">
        <w:rPr>
          <w:rFonts w:cs="Arial"/>
        </w:rPr>
        <w:t>Н</w:t>
      </w:r>
      <w:r w:rsidRPr="00225478">
        <w:rPr>
          <w:rFonts w:cs="Arial"/>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D3B9C7" w14:textId="77777777" w:rsidR="009D562A" w:rsidRPr="00225478" w:rsidRDefault="009D562A" w:rsidP="00480AAA">
      <w:pPr>
        <w:pStyle w:val="KDParagraf"/>
        <w:spacing w:before="0"/>
        <w:rPr>
          <w:rFonts w:cs="Arial"/>
        </w:rPr>
      </w:pPr>
    </w:p>
    <w:p w14:paraId="568AF2F7" w14:textId="77777777" w:rsidR="00695ADC" w:rsidRPr="00225478" w:rsidRDefault="004A7627" w:rsidP="0042613A">
      <w:pPr>
        <w:spacing w:before="0"/>
        <w:rPr>
          <w:rFonts w:cs="Arial"/>
          <w:b/>
        </w:rPr>
      </w:pPr>
      <w:r>
        <w:rPr>
          <w:rFonts w:cs="Arial"/>
          <w:b/>
        </w:rPr>
        <w:t>6.19</w:t>
      </w:r>
      <w:r w:rsidR="00794AF5" w:rsidRPr="000B1D80">
        <w:rPr>
          <w:rFonts w:cs="Arial"/>
          <w:b/>
        </w:rPr>
        <w:t>.</w:t>
      </w:r>
      <w:r w:rsidR="0085348E" w:rsidRPr="00225478">
        <w:rPr>
          <w:rFonts w:cs="Arial"/>
          <w:b/>
        </w:rPr>
        <w:t>Начин означавања поверљивих података у понуди</w:t>
      </w:r>
    </w:p>
    <w:p w14:paraId="2B97C852" w14:textId="77777777" w:rsidR="007C56CA" w:rsidRPr="00225478" w:rsidRDefault="007C56CA" w:rsidP="0042613A">
      <w:pPr>
        <w:pStyle w:val="KDParagraf"/>
        <w:spacing w:before="0"/>
        <w:rPr>
          <w:rFonts w:cs="Arial"/>
        </w:rPr>
      </w:pPr>
    </w:p>
    <w:p w14:paraId="78ECBC6A" w14:textId="77777777" w:rsidR="00695ADC" w:rsidRPr="00225478" w:rsidRDefault="0085348E" w:rsidP="0042613A">
      <w:pPr>
        <w:pStyle w:val="KDParagraf"/>
        <w:spacing w:before="0"/>
        <w:rPr>
          <w:rFonts w:cs="Arial"/>
        </w:rPr>
      </w:pPr>
      <w:r w:rsidRPr="00225478">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2D052B6A" w14:textId="77777777" w:rsidR="0085348E" w:rsidRPr="00225478" w:rsidRDefault="0085348E" w:rsidP="00CB64CF">
      <w:pPr>
        <w:pStyle w:val="KDParagraf"/>
        <w:spacing w:before="0"/>
        <w:rPr>
          <w:rFonts w:cs="Arial"/>
        </w:rPr>
      </w:pPr>
      <w:r w:rsidRPr="00225478">
        <w:rPr>
          <w:rFonts w:cs="Arial"/>
        </w:rPr>
        <w:t xml:space="preserve"> </w:t>
      </w:r>
    </w:p>
    <w:p w14:paraId="3A5F538E" w14:textId="77777777" w:rsidR="00695ADC" w:rsidRPr="000B1D80" w:rsidRDefault="0085348E" w:rsidP="00CB64CF">
      <w:pPr>
        <w:pStyle w:val="KDParagraf"/>
        <w:spacing w:before="0"/>
        <w:rPr>
          <w:rFonts w:cs="Arial"/>
          <w:lang w:val="sr-Cyrl-CS"/>
        </w:rPr>
      </w:pPr>
      <w:r w:rsidRPr="00225478">
        <w:rPr>
          <w:rFonts w:cs="Arial"/>
        </w:rPr>
        <w:t xml:space="preserve">Наручилац може да одбије да пружи информацију која би значила повреду поверљивости података добијених у понуди. </w:t>
      </w:r>
    </w:p>
    <w:p w14:paraId="76154473" w14:textId="77777777" w:rsidR="007C56CA" w:rsidRPr="00225478" w:rsidRDefault="007C56CA" w:rsidP="00CB64CF">
      <w:pPr>
        <w:pStyle w:val="KDParagraf"/>
        <w:spacing w:before="0"/>
        <w:rPr>
          <w:rFonts w:cs="Arial"/>
        </w:rPr>
      </w:pPr>
    </w:p>
    <w:p w14:paraId="28EFF620" w14:textId="77777777" w:rsidR="0085348E" w:rsidRPr="00225478" w:rsidRDefault="0085348E" w:rsidP="00CB64CF">
      <w:pPr>
        <w:pStyle w:val="KDParagraf"/>
        <w:spacing w:before="0"/>
        <w:rPr>
          <w:rFonts w:cs="Arial"/>
        </w:rPr>
      </w:pPr>
      <w:r w:rsidRPr="0022547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8C1F754" w14:textId="77777777" w:rsidR="007C56CA" w:rsidRPr="00225478" w:rsidRDefault="007C56CA" w:rsidP="00CB64CF">
      <w:pPr>
        <w:pStyle w:val="KDParagraf"/>
        <w:spacing w:before="0"/>
        <w:rPr>
          <w:rFonts w:cs="Arial"/>
        </w:rPr>
      </w:pPr>
    </w:p>
    <w:p w14:paraId="643A12DA" w14:textId="77777777" w:rsidR="00695ADC" w:rsidRPr="000B1D80" w:rsidRDefault="0085348E" w:rsidP="00CB64CF">
      <w:pPr>
        <w:pStyle w:val="KDParagraf"/>
        <w:spacing w:before="0"/>
        <w:rPr>
          <w:rFonts w:cs="Arial"/>
          <w:lang w:val="sr-Cyrl-CS"/>
        </w:rPr>
      </w:pPr>
      <w:r w:rsidRPr="00225478">
        <w:rPr>
          <w:rFonts w:cs="Arial"/>
        </w:rPr>
        <w:t>Наручилац ће као поверљива третирати она документа која у десном горњем углу великим словима имају исписано „ПОВЕРЉИВО“.</w:t>
      </w:r>
    </w:p>
    <w:p w14:paraId="22F21E06" w14:textId="77777777" w:rsidR="007C56CA" w:rsidRPr="00225478" w:rsidRDefault="007C56CA" w:rsidP="00CB64CF">
      <w:pPr>
        <w:pStyle w:val="KDParagraf"/>
        <w:spacing w:before="0"/>
        <w:rPr>
          <w:rFonts w:cs="Arial"/>
        </w:rPr>
      </w:pPr>
    </w:p>
    <w:p w14:paraId="3D768414" w14:textId="77777777" w:rsidR="00695ADC" w:rsidRPr="000B1D80" w:rsidRDefault="0085348E" w:rsidP="00CB64CF">
      <w:pPr>
        <w:pStyle w:val="KDParagraf"/>
        <w:spacing w:before="0"/>
        <w:rPr>
          <w:rFonts w:cs="Arial"/>
          <w:lang w:val="sr-Cyrl-CS"/>
        </w:rPr>
      </w:pPr>
      <w:r w:rsidRPr="00225478">
        <w:rPr>
          <w:rFonts w:cs="Arial"/>
        </w:rPr>
        <w:t>Наручилац не одговара за поверљивост података који нису означени на горе наведени начин.</w:t>
      </w:r>
    </w:p>
    <w:p w14:paraId="06B5BA14" w14:textId="77777777" w:rsidR="007C56CA" w:rsidRPr="00225478" w:rsidRDefault="007C56CA" w:rsidP="00CB64CF">
      <w:pPr>
        <w:pStyle w:val="KDParagraf"/>
        <w:spacing w:before="0"/>
        <w:rPr>
          <w:rFonts w:cs="Arial"/>
        </w:rPr>
      </w:pPr>
    </w:p>
    <w:p w14:paraId="04B03755" w14:textId="77777777" w:rsidR="00695ADC" w:rsidRPr="000B1D80" w:rsidRDefault="0085348E" w:rsidP="00CB64CF">
      <w:pPr>
        <w:pStyle w:val="KDParagraf"/>
        <w:spacing w:before="0"/>
        <w:rPr>
          <w:rFonts w:cs="Arial"/>
          <w:lang w:val="sr-Cyrl-CS"/>
        </w:rPr>
      </w:pPr>
      <w:r w:rsidRPr="00225478">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74775D7" w14:textId="77777777" w:rsidR="007C56CA" w:rsidRPr="000B1D80" w:rsidRDefault="007C56CA" w:rsidP="00CB64CF">
      <w:pPr>
        <w:pStyle w:val="KDParagraf"/>
        <w:spacing w:before="0"/>
        <w:rPr>
          <w:rFonts w:cs="Arial"/>
          <w:lang w:val="ru-RU"/>
        </w:rPr>
      </w:pPr>
    </w:p>
    <w:p w14:paraId="0B80C1A1" w14:textId="77777777" w:rsidR="00695ADC" w:rsidRPr="000B1D80" w:rsidRDefault="0085348E" w:rsidP="00CB64CF">
      <w:pPr>
        <w:pStyle w:val="KDParagraf"/>
        <w:spacing w:before="0"/>
        <w:rPr>
          <w:rFonts w:cs="Arial"/>
          <w:lang w:val="ru-RU"/>
        </w:rPr>
      </w:pPr>
      <w:r w:rsidRPr="000B1D8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590EF2A" w14:textId="77777777" w:rsidR="007C56CA" w:rsidRPr="00225478" w:rsidRDefault="007C56CA" w:rsidP="00CB64CF">
      <w:pPr>
        <w:pStyle w:val="KDParagraf"/>
        <w:spacing w:before="0"/>
        <w:rPr>
          <w:rFonts w:cs="Arial"/>
        </w:rPr>
      </w:pPr>
    </w:p>
    <w:p w14:paraId="04340883" w14:textId="77777777" w:rsidR="00695ADC" w:rsidRPr="000B1D80" w:rsidRDefault="0085348E" w:rsidP="00CB64CF">
      <w:pPr>
        <w:pStyle w:val="KDParagraf"/>
        <w:spacing w:before="0"/>
        <w:rPr>
          <w:rFonts w:cs="Arial"/>
          <w:lang w:val="sr-Cyrl-CS"/>
        </w:rPr>
      </w:pPr>
      <w:r w:rsidRPr="0022547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B372C6E" w14:textId="77777777" w:rsidR="007C56CA" w:rsidRPr="00225478" w:rsidRDefault="007C56CA" w:rsidP="0042613A">
      <w:pPr>
        <w:pStyle w:val="KDParagraf"/>
        <w:spacing w:before="0"/>
        <w:rPr>
          <w:rFonts w:cs="Arial"/>
        </w:rPr>
      </w:pPr>
    </w:p>
    <w:p w14:paraId="6EB0638E" w14:textId="77777777" w:rsidR="0085348E" w:rsidRPr="00225478" w:rsidRDefault="0085348E" w:rsidP="0042613A">
      <w:pPr>
        <w:pStyle w:val="KDParagraf"/>
        <w:spacing w:before="0"/>
        <w:rPr>
          <w:rFonts w:cs="Arial"/>
        </w:rPr>
      </w:pPr>
      <w:r w:rsidRPr="00225478">
        <w:rPr>
          <w:rFonts w:cs="Arial"/>
        </w:rPr>
        <w:t>Неће се сматрати поверљивим докази о испуњености обавезних услова,</w:t>
      </w:r>
      <w:r w:rsidR="00816F9F" w:rsidRPr="00225478">
        <w:rPr>
          <w:rFonts w:cs="Arial"/>
        </w:rPr>
        <w:t xml:space="preserve"> </w:t>
      </w:r>
      <w:r w:rsidRPr="00225478">
        <w:rPr>
          <w:rFonts w:cs="Arial"/>
        </w:rPr>
        <w:t xml:space="preserve">цена и други подаци из понуде који су од значаја за примену критеријума и рангирање понуде. </w:t>
      </w:r>
    </w:p>
    <w:p w14:paraId="7FE8387E" w14:textId="77777777" w:rsidR="0085348E" w:rsidRPr="00225478" w:rsidRDefault="0085348E" w:rsidP="0042613A">
      <w:pPr>
        <w:autoSpaceDE w:val="0"/>
        <w:autoSpaceDN w:val="0"/>
        <w:adjustRightInd w:val="0"/>
        <w:spacing w:before="0"/>
        <w:rPr>
          <w:rFonts w:eastAsia="TimesNewRomanPSMT" w:cs="Arial"/>
          <w:bCs/>
          <w:color w:val="00B0F0"/>
        </w:rPr>
      </w:pPr>
    </w:p>
    <w:p w14:paraId="0ACC27FF" w14:textId="77777777" w:rsidR="00695ADC" w:rsidRPr="000B1D80" w:rsidRDefault="004A7627" w:rsidP="0042613A">
      <w:pPr>
        <w:spacing w:before="0"/>
        <w:rPr>
          <w:rFonts w:cs="Arial"/>
          <w:b/>
        </w:rPr>
      </w:pPr>
      <w:r>
        <w:rPr>
          <w:rFonts w:cs="Arial"/>
          <w:b/>
        </w:rPr>
        <w:t>6.20</w:t>
      </w:r>
      <w:r w:rsidR="00794AF5" w:rsidRPr="000B1D80">
        <w:rPr>
          <w:rFonts w:cs="Arial"/>
          <w:b/>
        </w:rPr>
        <w:t>.</w:t>
      </w:r>
      <w:r w:rsidR="0085348E" w:rsidRPr="00225478">
        <w:rPr>
          <w:rFonts w:cs="Arial"/>
          <w:b/>
        </w:rPr>
        <w:t xml:space="preserve">Поштовање обавеза које произлазе из </w:t>
      </w:r>
      <w:r w:rsidR="003100B2" w:rsidRPr="000B1D80">
        <w:rPr>
          <w:rFonts w:cs="Arial"/>
          <w:b/>
        </w:rPr>
        <w:t>важећих законских прописа</w:t>
      </w:r>
    </w:p>
    <w:p w14:paraId="55271C9B" w14:textId="77777777" w:rsidR="007C56CA" w:rsidRPr="000B1D80" w:rsidRDefault="007C56CA" w:rsidP="0042613A">
      <w:pPr>
        <w:pStyle w:val="KDParagraf"/>
        <w:spacing w:before="0"/>
        <w:rPr>
          <w:rFonts w:cs="Arial"/>
          <w:lang w:val="ru-RU"/>
        </w:rPr>
      </w:pPr>
    </w:p>
    <w:p w14:paraId="58813E46" w14:textId="77777777" w:rsidR="00575E9E" w:rsidRPr="000B1D80" w:rsidRDefault="00575E9E" w:rsidP="00575E9E">
      <w:pPr>
        <w:pStyle w:val="KDParagraf"/>
        <w:spacing w:before="0"/>
        <w:rPr>
          <w:rFonts w:cs="Arial"/>
          <w:lang w:val="ru-RU"/>
        </w:rPr>
      </w:pPr>
      <w:r w:rsidRPr="00225478">
        <w:rPr>
          <w:rFonts w:eastAsia="Arial Unicode MS" w:cs="Arial"/>
          <w:color w:val="000000"/>
          <w:kern w:val="1"/>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Републике Србије, о заштити на раду, запошљавању и условима рада, заштити животне средине,</w:t>
      </w:r>
      <w:r w:rsidR="003100B2" w:rsidRPr="009115DA">
        <w:rPr>
          <w:rFonts w:cs="Arial"/>
          <w:lang w:val="ru-RU"/>
        </w:rPr>
        <w:t xml:space="preserve"> као и да нема забрану обављања делатности која је на снази у време подношења понуде. </w:t>
      </w:r>
    </w:p>
    <w:p w14:paraId="713EE6B5" w14:textId="77777777" w:rsidR="0085348E" w:rsidRPr="000B1D80" w:rsidRDefault="0085348E" w:rsidP="0042613A">
      <w:pPr>
        <w:pStyle w:val="KDParagraf"/>
        <w:spacing w:before="0"/>
        <w:rPr>
          <w:rFonts w:cs="Arial"/>
          <w:lang w:val="ru-RU"/>
        </w:rPr>
      </w:pPr>
    </w:p>
    <w:p w14:paraId="1525A172" w14:textId="77777777" w:rsidR="00695ADC" w:rsidRPr="00225478" w:rsidRDefault="004A7627" w:rsidP="0042613A">
      <w:pPr>
        <w:spacing w:before="0"/>
        <w:rPr>
          <w:rFonts w:cs="Arial"/>
          <w:b/>
        </w:rPr>
      </w:pPr>
      <w:r>
        <w:rPr>
          <w:rFonts w:cs="Arial"/>
          <w:b/>
        </w:rPr>
        <w:t>6.21</w:t>
      </w:r>
      <w:r w:rsidR="00794AF5" w:rsidRPr="000B1D80">
        <w:rPr>
          <w:rFonts w:cs="Arial"/>
          <w:b/>
        </w:rPr>
        <w:t>.</w:t>
      </w:r>
      <w:r w:rsidR="0085348E" w:rsidRPr="00225478">
        <w:rPr>
          <w:rFonts w:cs="Arial"/>
          <w:b/>
        </w:rPr>
        <w:t>Накнада за коришћење патената</w:t>
      </w:r>
    </w:p>
    <w:p w14:paraId="5FAF5746" w14:textId="77777777" w:rsidR="007C56CA" w:rsidRPr="000B1D80" w:rsidRDefault="007C56CA" w:rsidP="0042613A">
      <w:pPr>
        <w:pStyle w:val="KDParagraf"/>
        <w:spacing w:before="0"/>
        <w:rPr>
          <w:rFonts w:cs="Arial"/>
          <w:lang w:val="ru-RU" w:eastAsia="sr-Latn-CS"/>
        </w:rPr>
      </w:pPr>
    </w:p>
    <w:p w14:paraId="64B3EF7F" w14:textId="77777777" w:rsidR="0085348E" w:rsidRPr="000B1D80" w:rsidRDefault="0085348E" w:rsidP="0042613A">
      <w:pPr>
        <w:pStyle w:val="KDParagraf"/>
        <w:spacing w:before="0"/>
        <w:rPr>
          <w:rFonts w:cs="Arial"/>
          <w:lang w:val="ru-RU" w:eastAsia="sr-Latn-CS"/>
        </w:rPr>
      </w:pPr>
      <w:r w:rsidRPr="000B1D80">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5F7B785" w14:textId="77777777" w:rsidR="008F774C" w:rsidRPr="000B1D80" w:rsidRDefault="008F774C" w:rsidP="0042613A">
      <w:pPr>
        <w:pStyle w:val="KDParagraf"/>
        <w:spacing w:before="0"/>
        <w:rPr>
          <w:rFonts w:cs="Arial"/>
          <w:lang w:val="ru-RU" w:eastAsia="sr-Latn-CS"/>
        </w:rPr>
      </w:pPr>
    </w:p>
    <w:p w14:paraId="6B486818" w14:textId="77777777" w:rsidR="0085348E" w:rsidRPr="00225478" w:rsidRDefault="0046529C" w:rsidP="0042613A">
      <w:pPr>
        <w:spacing w:before="0"/>
        <w:rPr>
          <w:rFonts w:cs="Arial"/>
          <w:b/>
        </w:rPr>
      </w:pPr>
      <w:r>
        <w:rPr>
          <w:rFonts w:cs="Arial"/>
          <w:b/>
        </w:rPr>
        <w:t>6.22</w:t>
      </w:r>
      <w:r w:rsidR="00794AF5" w:rsidRPr="000B1D80">
        <w:rPr>
          <w:rFonts w:cs="Arial"/>
          <w:b/>
        </w:rPr>
        <w:t>.</w:t>
      </w:r>
      <w:r w:rsidR="008F774C" w:rsidRPr="00225478">
        <w:rPr>
          <w:rFonts w:cs="Arial"/>
          <w:b/>
        </w:rPr>
        <w:t>Начело заштите животне средине и обезбеђивања енергетске ефикасности</w:t>
      </w:r>
    </w:p>
    <w:p w14:paraId="53CE4772" w14:textId="77777777" w:rsidR="007C56CA" w:rsidRPr="000B1D80" w:rsidRDefault="007C56CA" w:rsidP="0042613A">
      <w:pPr>
        <w:pStyle w:val="KDParagraf"/>
        <w:spacing w:before="0"/>
        <w:rPr>
          <w:rFonts w:cs="Arial"/>
          <w:lang w:val="ru-RU" w:eastAsia="sr-Latn-CS"/>
        </w:rPr>
      </w:pPr>
    </w:p>
    <w:p w14:paraId="2B97BB74" w14:textId="77777777" w:rsidR="008F774C" w:rsidRPr="000B1D80" w:rsidRDefault="008F774C" w:rsidP="0042613A">
      <w:pPr>
        <w:pStyle w:val="KDParagraf"/>
        <w:spacing w:before="0"/>
        <w:rPr>
          <w:rFonts w:cs="Arial"/>
          <w:lang w:val="ru-RU" w:eastAsia="sr-Latn-CS"/>
        </w:rPr>
      </w:pPr>
      <w:r w:rsidRPr="000B1D80">
        <w:rPr>
          <w:rFonts w:cs="Arial"/>
          <w:lang w:val="ru-RU" w:eastAsia="sr-Latn-CS"/>
        </w:rPr>
        <w:t xml:space="preserve">Наручилац је дужан да набавља </w:t>
      </w:r>
      <w:r w:rsidR="00041FE3" w:rsidRPr="000B1D80">
        <w:rPr>
          <w:rFonts w:cs="Arial"/>
          <w:lang w:val="ru-RU" w:eastAsia="sr-Latn-CS"/>
        </w:rPr>
        <w:t>услуге</w:t>
      </w:r>
      <w:r w:rsidRPr="000B1D8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6FF1F36" w14:textId="77777777" w:rsidR="008D2B23" w:rsidRPr="00225478" w:rsidRDefault="008D2B23" w:rsidP="0042613A">
      <w:pPr>
        <w:spacing w:before="0"/>
        <w:ind w:left="851"/>
        <w:rPr>
          <w:rFonts w:eastAsia="TimesNewRomanPSMT" w:cs="Arial"/>
          <w:bCs/>
          <w:iCs/>
          <w:color w:val="00B0F0"/>
        </w:rPr>
      </w:pPr>
    </w:p>
    <w:p w14:paraId="345D6529" w14:textId="77777777" w:rsidR="00642743" w:rsidRPr="00225478" w:rsidRDefault="0046529C" w:rsidP="0042613A">
      <w:pPr>
        <w:spacing w:before="0"/>
        <w:rPr>
          <w:rFonts w:cs="Arial"/>
          <w:b/>
        </w:rPr>
      </w:pPr>
      <w:bookmarkStart w:id="231" w:name="_Toc441651602"/>
      <w:bookmarkStart w:id="232" w:name="_Toc442559913"/>
      <w:r>
        <w:rPr>
          <w:rFonts w:cs="Arial"/>
          <w:b/>
        </w:rPr>
        <w:t>6.23</w:t>
      </w:r>
      <w:r w:rsidR="00794AF5" w:rsidRPr="000B1D80">
        <w:rPr>
          <w:rFonts w:cs="Arial"/>
          <w:b/>
        </w:rPr>
        <w:t>.</w:t>
      </w:r>
      <w:r w:rsidR="008D2B23" w:rsidRPr="00225478">
        <w:rPr>
          <w:rFonts w:cs="Arial"/>
          <w:b/>
        </w:rPr>
        <w:t>Додатне информације и објашњења</w:t>
      </w:r>
      <w:bookmarkEnd w:id="231"/>
      <w:bookmarkEnd w:id="232"/>
    </w:p>
    <w:p w14:paraId="7DFEAA2F" w14:textId="77777777" w:rsidR="007C56CA" w:rsidRPr="000B1D80" w:rsidRDefault="007C56CA" w:rsidP="0042613A">
      <w:pPr>
        <w:widowControl w:val="0"/>
        <w:spacing w:before="0"/>
        <w:rPr>
          <w:rFonts w:cs="Arial"/>
          <w:lang w:val="ru-RU"/>
        </w:rPr>
      </w:pPr>
    </w:p>
    <w:p w14:paraId="2DD3DA8A" w14:textId="77777777" w:rsidR="00642743" w:rsidRPr="00225478" w:rsidRDefault="008D2B23" w:rsidP="0042613A">
      <w:pPr>
        <w:widowControl w:val="0"/>
        <w:spacing w:before="0"/>
        <w:rPr>
          <w:rFonts w:cs="Arial"/>
        </w:rPr>
      </w:pPr>
      <w:r w:rsidRPr="000B1D80">
        <w:rPr>
          <w:rFonts w:cs="Arial"/>
          <w:lang w:val="ru-RU"/>
        </w:rPr>
        <w:t xml:space="preserve">Заинтерсовано лице може, у писаном облику, тражити </w:t>
      </w:r>
      <w:r w:rsidR="00B505E8" w:rsidRPr="000B1D80">
        <w:rPr>
          <w:rFonts w:cs="Arial"/>
          <w:lang w:val="ru-RU"/>
        </w:rPr>
        <w:t xml:space="preserve">од Наручиоца </w:t>
      </w:r>
      <w:r w:rsidRPr="000B1D80">
        <w:rPr>
          <w:rFonts w:cs="Arial"/>
          <w:lang w:val="ru-RU"/>
        </w:rPr>
        <w:t>додатне информације или појашњења у вези са припрем</w:t>
      </w:r>
      <w:r w:rsidR="00B505E8" w:rsidRPr="000B1D80">
        <w:rPr>
          <w:rFonts w:cs="Arial"/>
          <w:lang w:val="ru-RU"/>
        </w:rPr>
        <w:t>ањем</w:t>
      </w:r>
      <w:r w:rsidRPr="000B1D80">
        <w:rPr>
          <w:rFonts w:cs="Arial"/>
          <w:lang w:val="ru-RU"/>
        </w:rPr>
        <w:t xml:space="preserve"> понуде,</w:t>
      </w:r>
      <w:r w:rsidR="009D562A">
        <w:rPr>
          <w:rFonts w:cs="Arial"/>
          <w:lang w:val="ru-RU"/>
        </w:rPr>
        <w:t xml:space="preserve"> </w:t>
      </w:r>
      <w:r w:rsidR="00B505E8" w:rsidRPr="000B1D80">
        <w:rPr>
          <w:rFonts w:cs="Arial"/>
          <w:lang w:val="ru-RU"/>
        </w:rPr>
        <w:t>при чему може да укаже Наручиоцу и на евентуално уочене недостатке и неправилности у конкурсној документацији,</w:t>
      </w:r>
      <w:r w:rsidRPr="000B1D8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07A31" w:rsidRPr="000B1D80">
        <w:rPr>
          <w:rFonts w:cs="Arial"/>
          <w:color w:val="000000"/>
        </w:rPr>
        <w:t>J</w:t>
      </w:r>
      <w:r w:rsidR="009D562A">
        <w:rPr>
          <w:rFonts w:cs="Arial"/>
          <w:color w:val="000000"/>
        </w:rPr>
        <w:t>Н</w:t>
      </w:r>
      <w:r w:rsidR="00907A31" w:rsidRPr="00225478">
        <w:rPr>
          <w:rFonts w:cs="Arial"/>
          <w:color w:val="000000"/>
        </w:rPr>
        <w:t>/</w:t>
      </w:r>
      <w:r w:rsidR="00A44783" w:rsidRPr="00225478">
        <w:rPr>
          <w:rFonts w:cs="Arial"/>
          <w:color w:val="000000"/>
        </w:rPr>
        <w:t>1000/</w:t>
      </w:r>
      <w:r w:rsidR="00794AF5" w:rsidRPr="000B1D80">
        <w:rPr>
          <w:rFonts w:cs="Arial"/>
          <w:color w:val="000000"/>
        </w:rPr>
        <w:t>05</w:t>
      </w:r>
      <w:r w:rsidR="0046529C" w:rsidRPr="00225478">
        <w:rPr>
          <w:rFonts w:cs="Arial"/>
          <w:color w:val="000000"/>
        </w:rPr>
        <w:t>1</w:t>
      </w:r>
      <w:r w:rsidR="00190924" w:rsidRPr="00225478">
        <w:rPr>
          <w:rFonts w:cs="Arial"/>
          <w:color w:val="000000"/>
        </w:rPr>
        <w:t>0</w:t>
      </w:r>
      <w:r w:rsidR="00794AF5" w:rsidRPr="000B1D80">
        <w:rPr>
          <w:rFonts w:cs="Arial"/>
          <w:color w:val="000000"/>
        </w:rPr>
        <w:t>/201</w:t>
      </w:r>
      <w:r w:rsidR="00190924" w:rsidRPr="00225478">
        <w:rPr>
          <w:rFonts w:cs="Arial"/>
          <w:color w:val="000000"/>
        </w:rPr>
        <w:t>8</w:t>
      </w:r>
      <w:r w:rsidRPr="000B1D80">
        <w:rPr>
          <w:rFonts w:cs="Arial"/>
          <w:lang w:val="ru-RU"/>
        </w:rPr>
        <w:t xml:space="preserve"> или електронским путем на е-</w:t>
      </w:r>
      <w:r w:rsidRPr="000B1D80">
        <w:rPr>
          <w:rFonts w:cs="Arial"/>
        </w:rPr>
        <w:t>mail</w:t>
      </w:r>
      <w:r w:rsidRPr="000B1D80">
        <w:rPr>
          <w:rFonts w:cs="Arial"/>
          <w:lang w:val="ru-RU"/>
        </w:rPr>
        <w:t xml:space="preserve"> адресу:</w:t>
      </w:r>
      <w:r w:rsidR="00907A31" w:rsidRPr="00225478">
        <w:rPr>
          <w:rFonts w:cs="Arial"/>
        </w:rPr>
        <w:t xml:space="preserve"> </w:t>
      </w:r>
      <w:r w:rsidR="00694659" w:rsidRPr="0046529C">
        <w:rPr>
          <w:rFonts w:cs="Arial"/>
        </w:rPr>
        <w:t>mira</w:t>
      </w:r>
      <w:r w:rsidR="00694659" w:rsidRPr="00225478">
        <w:rPr>
          <w:rFonts w:cs="Arial"/>
        </w:rPr>
        <w:t>.</w:t>
      </w:r>
      <w:r w:rsidR="00694659" w:rsidRPr="0046529C">
        <w:rPr>
          <w:rFonts w:cs="Arial"/>
        </w:rPr>
        <w:t>paljic</w:t>
      </w:r>
      <w:hyperlink r:id="rId345" w:history="1">
        <w:r w:rsidR="00CF19A5" w:rsidRPr="0046529C">
          <w:rPr>
            <w:rStyle w:val="Hyperlink"/>
            <w:rFonts w:cs="Arial"/>
            <w:color w:val="auto"/>
            <w:u w:val="none"/>
            <w:lang w:val="ru-RU"/>
          </w:rPr>
          <w:t>@</w:t>
        </w:r>
      </w:hyperlink>
      <w:r w:rsidR="00FF5E06" w:rsidRPr="0046529C">
        <w:rPr>
          <w:rStyle w:val="Hyperlink"/>
          <w:rFonts w:cs="Arial"/>
          <w:color w:val="auto"/>
          <w:u w:val="none"/>
        </w:rPr>
        <w:t>eps</w:t>
      </w:r>
      <w:r w:rsidR="007C027D" w:rsidRPr="00225478">
        <w:rPr>
          <w:rStyle w:val="Hyperlink"/>
          <w:rFonts w:cs="Arial"/>
          <w:color w:val="auto"/>
          <w:u w:val="none"/>
        </w:rPr>
        <w:t>.</w:t>
      </w:r>
      <w:r w:rsidR="007C027D" w:rsidRPr="0046529C">
        <w:rPr>
          <w:rStyle w:val="Hyperlink"/>
          <w:rFonts w:cs="Arial"/>
          <w:color w:val="auto"/>
          <w:u w:val="none"/>
        </w:rPr>
        <w:t>rs</w:t>
      </w:r>
      <w:r w:rsidR="009D562A">
        <w:rPr>
          <w:rFonts w:cs="Arial"/>
          <w:lang w:val="ru-RU"/>
        </w:rPr>
        <w:t>.</w:t>
      </w:r>
    </w:p>
    <w:p w14:paraId="3373B793" w14:textId="77777777" w:rsidR="007C56CA" w:rsidRPr="000B1D80" w:rsidRDefault="007C56CA" w:rsidP="00CB64CF">
      <w:pPr>
        <w:spacing w:before="0"/>
        <w:rPr>
          <w:rFonts w:cs="Arial"/>
          <w:lang w:val="ru-RU"/>
        </w:rPr>
      </w:pPr>
    </w:p>
    <w:p w14:paraId="79565B44" w14:textId="77777777" w:rsidR="00642743" w:rsidRPr="000B1D80" w:rsidRDefault="008D2B23" w:rsidP="00CB64CF">
      <w:pPr>
        <w:spacing w:before="0"/>
        <w:rPr>
          <w:rFonts w:cs="Arial"/>
          <w:lang w:val="ru-RU"/>
        </w:rPr>
      </w:pPr>
      <w:r w:rsidRPr="000B1D80">
        <w:rPr>
          <w:rFonts w:cs="Arial"/>
          <w:lang w:val="ru-RU"/>
        </w:rPr>
        <w:t xml:space="preserve">Наручилац ће у року од три дана по пријему захтева објавити </w:t>
      </w:r>
      <w:r w:rsidRPr="00225478">
        <w:rPr>
          <w:rFonts w:cs="Arial"/>
        </w:rPr>
        <w:t>Одговор на захтев</w:t>
      </w:r>
      <w:r w:rsidRPr="000B1D80">
        <w:rPr>
          <w:rFonts w:cs="Arial"/>
          <w:lang w:val="ru-RU"/>
        </w:rPr>
        <w:t xml:space="preserve"> на Порталу јавних набавки и својој интернет страници.</w:t>
      </w:r>
    </w:p>
    <w:p w14:paraId="00F829E1" w14:textId="77777777" w:rsidR="007C56CA" w:rsidRPr="000B1D80" w:rsidRDefault="007C56CA" w:rsidP="00CB64CF">
      <w:pPr>
        <w:pStyle w:val="KDMojTekst"/>
        <w:spacing w:before="0"/>
        <w:rPr>
          <w:rFonts w:cs="Arial"/>
          <w:i w:val="0"/>
          <w:color w:val="auto"/>
          <w:sz w:val="22"/>
          <w:szCs w:val="22"/>
        </w:rPr>
      </w:pPr>
    </w:p>
    <w:p w14:paraId="4B6B5F0D" w14:textId="77777777"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Тражење додатних информација и појашњења телефоном није дозвољено.</w:t>
      </w:r>
    </w:p>
    <w:p w14:paraId="712A460B" w14:textId="77777777" w:rsidR="007C56CA" w:rsidRPr="000B1D80" w:rsidRDefault="007C56CA" w:rsidP="00CB64CF">
      <w:pPr>
        <w:spacing w:before="0"/>
        <w:rPr>
          <w:rFonts w:cs="Arial"/>
          <w:lang w:val="ru-RU"/>
        </w:rPr>
      </w:pPr>
    </w:p>
    <w:p w14:paraId="7DCE14DF" w14:textId="77777777" w:rsidR="00642743" w:rsidRPr="000B1D80" w:rsidRDefault="00C14152" w:rsidP="00CB64CF">
      <w:pPr>
        <w:spacing w:before="0"/>
        <w:rPr>
          <w:rFonts w:cs="Arial"/>
          <w:lang w:val="ru-RU"/>
        </w:rPr>
      </w:pPr>
      <w:r w:rsidRPr="000B1D80">
        <w:rPr>
          <w:rFonts w:cs="Arial"/>
          <w:lang w:val="ru-RU"/>
        </w:rPr>
        <w:t xml:space="preserve">Ако је документ из поступка јавне набавке достављен од стране </w:t>
      </w:r>
      <w:r w:rsidR="009D562A">
        <w:rPr>
          <w:rFonts w:cs="Arial"/>
          <w:lang w:val="ru-RU"/>
        </w:rPr>
        <w:t>Н</w:t>
      </w:r>
      <w:r w:rsidRPr="000B1D80">
        <w:rPr>
          <w:rFonts w:cs="Arial"/>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6039909" w14:textId="77777777" w:rsidR="007C56CA" w:rsidRPr="000B1D80" w:rsidRDefault="007C56CA" w:rsidP="00CB64CF">
      <w:pPr>
        <w:spacing w:before="0"/>
        <w:rPr>
          <w:rFonts w:cs="Arial"/>
          <w:lang w:val="ru-RU"/>
        </w:rPr>
      </w:pPr>
    </w:p>
    <w:p w14:paraId="3312C902" w14:textId="77777777" w:rsidR="00642743" w:rsidRPr="000B1D80" w:rsidRDefault="00C14152" w:rsidP="00CB64CF">
      <w:pPr>
        <w:spacing w:before="0"/>
        <w:rPr>
          <w:rFonts w:cs="Arial"/>
          <w:lang w:val="ru-RU"/>
        </w:rPr>
      </w:pPr>
      <w:r w:rsidRPr="000B1D80">
        <w:rPr>
          <w:rFonts w:cs="Arial"/>
          <w:lang w:val="ru-RU"/>
        </w:rPr>
        <w:lastRenderedPageBreak/>
        <w:t xml:space="preserve">Ако </w:t>
      </w:r>
      <w:r w:rsidR="009D562A">
        <w:rPr>
          <w:rFonts w:cs="Arial"/>
          <w:lang w:val="ru-RU"/>
        </w:rPr>
        <w:t>Н</w:t>
      </w:r>
      <w:r w:rsidRPr="000B1D80">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2B62A4A" w14:textId="77777777" w:rsidR="007C56CA" w:rsidRPr="000B1D80" w:rsidRDefault="007C56CA" w:rsidP="00CB64CF">
      <w:pPr>
        <w:spacing w:before="0"/>
        <w:rPr>
          <w:rFonts w:cs="Arial"/>
          <w:lang w:val="ru-RU"/>
        </w:rPr>
      </w:pPr>
    </w:p>
    <w:p w14:paraId="51814D8C" w14:textId="77777777" w:rsidR="00642743" w:rsidRPr="000B1D80" w:rsidRDefault="00C14152" w:rsidP="00CB64CF">
      <w:pPr>
        <w:spacing w:before="0"/>
        <w:rPr>
          <w:rFonts w:cs="Arial"/>
          <w:lang w:val="ru-RU"/>
        </w:rPr>
      </w:pPr>
      <w:r w:rsidRPr="000B1D80">
        <w:rPr>
          <w:rFonts w:cs="Arial"/>
          <w:lang w:val="ru-RU"/>
        </w:rPr>
        <w:t xml:space="preserve">Ако </w:t>
      </w:r>
      <w:r w:rsidR="009D562A">
        <w:rPr>
          <w:rFonts w:cs="Arial"/>
          <w:lang w:val="ru-RU"/>
        </w:rPr>
        <w:t>Н</w:t>
      </w:r>
      <w:r w:rsidRPr="000B1D80">
        <w:rPr>
          <w:rFonts w:cs="Arial"/>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888C6A7" w14:textId="77777777" w:rsidR="007C56CA" w:rsidRPr="000B1D80" w:rsidRDefault="007C56CA" w:rsidP="00CB64CF">
      <w:pPr>
        <w:spacing w:before="0"/>
        <w:rPr>
          <w:rFonts w:cs="Arial"/>
          <w:lang w:val="ru-RU"/>
        </w:rPr>
      </w:pPr>
    </w:p>
    <w:p w14:paraId="6239E9DB" w14:textId="77777777" w:rsidR="00642743" w:rsidRPr="000B1D80" w:rsidRDefault="00C14152" w:rsidP="00CB64CF">
      <w:pPr>
        <w:spacing w:before="0"/>
        <w:rPr>
          <w:rFonts w:cs="Arial"/>
          <w:lang w:val="ru-RU"/>
        </w:rPr>
      </w:pPr>
      <w:r w:rsidRPr="000B1D80">
        <w:rPr>
          <w:rFonts w:cs="Arial"/>
          <w:lang w:val="ru-RU"/>
        </w:rPr>
        <w:t>По истеку рока предвиђеног за подношење понуда наручилац не може да мења нити да допуњује конкурсну документацију.</w:t>
      </w:r>
    </w:p>
    <w:p w14:paraId="62CD53B1" w14:textId="77777777" w:rsidR="007C56CA" w:rsidRPr="000B1D80" w:rsidRDefault="007C56CA" w:rsidP="00CB64CF">
      <w:pPr>
        <w:pStyle w:val="KDMojTekst"/>
        <w:spacing w:before="0"/>
        <w:rPr>
          <w:rFonts w:cs="Arial"/>
          <w:i w:val="0"/>
          <w:color w:val="auto"/>
          <w:sz w:val="22"/>
          <w:szCs w:val="22"/>
        </w:rPr>
      </w:pPr>
    </w:p>
    <w:p w14:paraId="7A10A508" w14:textId="77777777"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Комуникација у поступку јавне н</w:t>
      </w:r>
      <w:r w:rsidR="00EA1925" w:rsidRPr="000B1D80">
        <w:rPr>
          <w:rFonts w:cs="Arial"/>
          <w:i w:val="0"/>
          <w:color w:val="auto"/>
          <w:sz w:val="22"/>
          <w:szCs w:val="22"/>
        </w:rPr>
        <w:t xml:space="preserve">абавке се врши на начин </w:t>
      </w:r>
      <w:r w:rsidR="00B02ADD" w:rsidRPr="000B1D80">
        <w:rPr>
          <w:rFonts w:cs="Arial"/>
          <w:i w:val="0"/>
          <w:color w:val="auto"/>
          <w:sz w:val="22"/>
          <w:szCs w:val="22"/>
        </w:rPr>
        <w:t>предвиђен</w:t>
      </w:r>
      <w:r w:rsidRPr="000B1D80">
        <w:rPr>
          <w:rFonts w:cs="Arial"/>
          <w:i w:val="0"/>
          <w:color w:val="auto"/>
          <w:sz w:val="22"/>
          <w:szCs w:val="22"/>
        </w:rPr>
        <w:t xml:space="preserve"> чланом 20. Закона.</w:t>
      </w:r>
    </w:p>
    <w:p w14:paraId="6B982E26" w14:textId="77777777" w:rsidR="007C56CA" w:rsidRPr="000B1D80" w:rsidRDefault="007C56CA" w:rsidP="0042613A">
      <w:pPr>
        <w:pStyle w:val="KDParagraf"/>
        <w:spacing w:before="0"/>
        <w:rPr>
          <w:rFonts w:cs="Arial"/>
          <w:lang w:val="ru-RU"/>
        </w:rPr>
      </w:pPr>
    </w:p>
    <w:p w14:paraId="482F4697" w14:textId="77777777" w:rsidR="008D2B23" w:rsidRPr="000B1D80" w:rsidRDefault="00D31828" w:rsidP="0042613A">
      <w:pPr>
        <w:pStyle w:val="KDParagraf"/>
        <w:spacing w:before="0"/>
        <w:rPr>
          <w:rFonts w:cs="Arial"/>
          <w:lang w:val="ru-RU"/>
        </w:rPr>
      </w:pPr>
      <w:r w:rsidRPr="000B1D8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346" w:history="1">
        <w:r w:rsidR="004F5908" w:rsidRPr="000B1D80">
          <w:rPr>
            <w:rStyle w:val="Hyperlink"/>
            <w:rFonts w:cs="Arial"/>
          </w:rPr>
          <w:t>www</w:t>
        </w:r>
        <w:r w:rsidR="004F5908" w:rsidRPr="00225478">
          <w:rPr>
            <w:rStyle w:val="Hyperlink"/>
            <w:rFonts w:cs="Arial"/>
          </w:rPr>
          <w:t>.</w:t>
        </w:r>
        <w:r w:rsidR="004F5908" w:rsidRPr="000B1D80">
          <w:rPr>
            <w:rStyle w:val="Hyperlink"/>
            <w:rFonts w:cs="Arial"/>
            <w:lang w:val="sr-Cyrl-CS"/>
          </w:rPr>
          <w:t>к</w:t>
        </w:r>
        <w:r w:rsidR="004F5908" w:rsidRPr="000B1D80">
          <w:rPr>
            <w:rStyle w:val="Hyperlink"/>
            <w:rFonts w:cs="Arial"/>
          </w:rPr>
          <w:t>jn</w:t>
        </w:r>
        <w:r w:rsidR="004F5908" w:rsidRPr="00225478">
          <w:rPr>
            <w:rStyle w:val="Hyperlink"/>
            <w:rFonts w:cs="Arial"/>
          </w:rPr>
          <w:t>.</w:t>
        </w:r>
        <w:r w:rsidR="004F5908" w:rsidRPr="000B1D80">
          <w:rPr>
            <w:rStyle w:val="Hyperlink"/>
            <w:rFonts w:cs="Arial"/>
          </w:rPr>
          <w:t>gov</w:t>
        </w:r>
        <w:r w:rsidR="004F5908" w:rsidRPr="00225478">
          <w:rPr>
            <w:rStyle w:val="Hyperlink"/>
            <w:rFonts w:cs="Arial"/>
          </w:rPr>
          <w:t>.</w:t>
        </w:r>
        <w:r w:rsidR="004F5908" w:rsidRPr="000B1D80">
          <w:rPr>
            <w:rStyle w:val="Hyperlink"/>
            <w:rFonts w:cs="Arial"/>
          </w:rPr>
          <w:t>rs</w:t>
        </w:r>
      </w:hyperlink>
      <w:r w:rsidRPr="000B1D80">
        <w:rPr>
          <w:rFonts w:cs="Arial"/>
          <w:lang w:val="ru-RU"/>
        </w:rPr>
        <w:t>).</w:t>
      </w:r>
    </w:p>
    <w:p w14:paraId="58B3E027" w14:textId="77777777" w:rsidR="004F5908" w:rsidRPr="000B1D80" w:rsidRDefault="004F5908" w:rsidP="0042613A">
      <w:pPr>
        <w:pStyle w:val="KDParagraf"/>
        <w:spacing w:before="0"/>
        <w:rPr>
          <w:rFonts w:cs="Arial"/>
          <w:lang w:val="ru-RU"/>
        </w:rPr>
      </w:pPr>
    </w:p>
    <w:p w14:paraId="07AB1515" w14:textId="77777777" w:rsidR="00642743" w:rsidRPr="00225478" w:rsidRDefault="0046529C" w:rsidP="0042613A">
      <w:pPr>
        <w:spacing w:before="0"/>
        <w:rPr>
          <w:rFonts w:cs="Arial"/>
          <w:b/>
        </w:rPr>
      </w:pPr>
      <w:bookmarkStart w:id="233" w:name="_Toc441651603"/>
      <w:bookmarkStart w:id="234" w:name="_Toc442559914"/>
      <w:r>
        <w:rPr>
          <w:rFonts w:cs="Arial"/>
          <w:b/>
        </w:rPr>
        <w:t>6.24</w:t>
      </w:r>
      <w:r w:rsidR="00794AF5" w:rsidRPr="000B1D80">
        <w:rPr>
          <w:rFonts w:cs="Arial"/>
          <w:b/>
        </w:rPr>
        <w:t>.</w:t>
      </w:r>
      <w:r w:rsidR="008D2B23" w:rsidRPr="00225478">
        <w:rPr>
          <w:rFonts w:cs="Arial"/>
          <w:b/>
        </w:rPr>
        <w:t>Трошкови понуде</w:t>
      </w:r>
      <w:bookmarkEnd w:id="233"/>
      <w:bookmarkEnd w:id="234"/>
    </w:p>
    <w:p w14:paraId="49548319" w14:textId="77777777" w:rsidR="007C56CA" w:rsidRPr="000B1D80" w:rsidRDefault="007C56CA" w:rsidP="0042613A">
      <w:pPr>
        <w:pStyle w:val="KDParagraf"/>
        <w:spacing w:before="0"/>
        <w:rPr>
          <w:rFonts w:cs="Arial"/>
          <w:lang w:val="ru-RU"/>
        </w:rPr>
      </w:pPr>
    </w:p>
    <w:p w14:paraId="4A361FF6" w14:textId="77777777" w:rsidR="00642743" w:rsidRPr="000B1D80" w:rsidRDefault="008D2B23" w:rsidP="0042613A">
      <w:pPr>
        <w:pStyle w:val="KDParagraf"/>
        <w:spacing w:before="0"/>
        <w:rPr>
          <w:rFonts w:cs="Arial"/>
          <w:lang w:val="ru-RU"/>
        </w:rPr>
      </w:pPr>
      <w:r w:rsidRPr="000B1D80">
        <w:rPr>
          <w:rFonts w:cs="Arial"/>
          <w:lang w:val="ru-RU"/>
        </w:rPr>
        <w:t>Трошкове припреме и подношења понуде сноси искључиво понуђач и не може тражити од наручиоца накнаду трошкова.</w:t>
      </w:r>
    </w:p>
    <w:p w14:paraId="1974FDF5" w14:textId="77777777" w:rsidR="007C56CA" w:rsidRPr="00225478" w:rsidRDefault="007C56CA" w:rsidP="0042613A">
      <w:pPr>
        <w:pStyle w:val="KDParagraf"/>
        <w:spacing w:before="0"/>
        <w:rPr>
          <w:rFonts w:cs="Arial"/>
        </w:rPr>
      </w:pPr>
    </w:p>
    <w:p w14:paraId="383F4E76" w14:textId="77777777" w:rsidR="00642743" w:rsidRPr="00225478" w:rsidRDefault="008D2B23" w:rsidP="0042613A">
      <w:pPr>
        <w:pStyle w:val="KDParagraf"/>
        <w:spacing w:before="0"/>
        <w:rPr>
          <w:rFonts w:cs="Arial"/>
        </w:rPr>
      </w:pPr>
      <w:r w:rsidRPr="0022547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FB1D005" w14:textId="77777777" w:rsidR="007C56CA" w:rsidRPr="00225478" w:rsidRDefault="007C56CA" w:rsidP="0042613A">
      <w:pPr>
        <w:pStyle w:val="KDParagraf"/>
        <w:spacing w:before="0"/>
        <w:rPr>
          <w:rFonts w:cs="Arial"/>
        </w:rPr>
      </w:pPr>
    </w:p>
    <w:p w14:paraId="138630C7" w14:textId="77777777" w:rsidR="008D2B23" w:rsidRPr="00225478" w:rsidRDefault="008D2B23" w:rsidP="0042613A">
      <w:pPr>
        <w:pStyle w:val="KDParagraf"/>
        <w:spacing w:before="0"/>
        <w:rPr>
          <w:rFonts w:cs="Arial"/>
        </w:rPr>
      </w:pPr>
      <w:r w:rsidRPr="00225478">
        <w:rPr>
          <w:rFonts w:cs="Arial"/>
        </w:rPr>
        <w:t>Ако је поступак јавне набавке обуставље</w:t>
      </w:r>
      <w:r w:rsidR="00B02ADD" w:rsidRPr="00225478">
        <w:rPr>
          <w:rFonts w:cs="Arial"/>
        </w:rPr>
        <w:t>н из разлога који су на страни Наручиоца, Н</w:t>
      </w:r>
      <w:r w:rsidRPr="00225478">
        <w:rPr>
          <w:rFonts w:cs="Arial"/>
        </w:rPr>
        <w:t>аручилац је дужан да понуђачу надокнади трошкове израде узорка или модела, ако су израђени у складу са технич</w:t>
      </w:r>
      <w:r w:rsidR="00B02ADD" w:rsidRPr="00225478">
        <w:rPr>
          <w:rFonts w:cs="Arial"/>
        </w:rPr>
        <w:t>ким спецификацијама Н</w:t>
      </w:r>
      <w:r w:rsidRPr="00225478">
        <w:rPr>
          <w:rFonts w:cs="Arial"/>
        </w:rPr>
        <w:t>аручиоца и трошкове прибављања средства обезбеђења, под условом да је понуђач тражио накнаду тих трошкова у својој понуди.</w:t>
      </w:r>
    </w:p>
    <w:p w14:paraId="1E09F792" w14:textId="77777777" w:rsidR="004F5908" w:rsidRPr="00225478" w:rsidRDefault="004F5908" w:rsidP="0042613A">
      <w:pPr>
        <w:pStyle w:val="KDParagraf"/>
        <w:spacing w:before="0"/>
        <w:rPr>
          <w:rFonts w:cs="Arial"/>
        </w:rPr>
      </w:pPr>
    </w:p>
    <w:p w14:paraId="7F6B5522" w14:textId="77777777" w:rsidR="00642743" w:rsidRPr="00225478" w:rsidRDefault="0046529C" w:rsidP="0042613A">
      <w:pPr>
        <w:spacing w:before="0"/>
        <w:rPr>
          <w:rFonts w:cs="Arial"/>
          <w:b/>
        </w:rPr>
      </w:pPr>
      <w:r>
        <w:rPr>
          <w:rFonts w:cs="Arial"/>
          <w:b/>
        </w:rPr>
        <w:t>6.25</w:t>
      </w:r>
      <w:r w:rsidR="00794AF5" w:rsidRPr="000B1D80">
        <w:rPr>
          <w:rFonts w:cs="Arial"/>
          <w:b/>
        </w:rPr>
        <w:t>.</w:t>
      </w:r>
      <w:r w:rsidR="00C14152" w:rsidRPr="00225478">
        <w:rPr>
          <w:rFonts w:cs="Arial"/>
          <w:b/>
        </w:rPr>
        <w:t>Додатна објашњења, контрола и допуштене исправке</w:t>
      </w:r>
    </w:p>
    <w:p w14:paraId="53ADE2ED" w14:textId="77777777" w:rsidR="007C56CA" w:rsidRPr="00225478" w:rsidRDefault="007C56CA" w:rsidP="0042613A">
      <w:pPr>
        <w:pStyle w:val="KDParagraf"/>
        <w:spacing w:before="0"/>
        <w:rPr>
          <w:rFonts w:eastAsia="TimesNewRomanPSMT" w:cs="Arial"/>
        </w:rPr>
      </w:pPr>
    </w:p>
    <w:p w14:paraId="50E77563" w14:textId="77777777" w:rsidR="00642743" w:rsidRPr="000B1D80" w:rsidRDefault="00C14152" w:rsidP="0042613A">
      <w:pPr>
        <w:pStyle w:val="KDParagraf"/>
        <w:spacing w:before="0"/>
        <w:rPr>
          <w:rFonts w:eastAsia="TimesNewRomanPSMT" w:cs="Arial"/>
          <w:lang w:val="sr-Cyrl-CS"/>
        </w:rPr>
      </w:pPr>
      <w:r w:rsidRPr="0022547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A8F4841" w14:textId="77777777" w:rsidR="007C56CA" w:rsidRPr="000B1D80" w:rsidRDefault="007C56CA" w:rsidP="0042613A">
      <w:pPr>
        <w:pStyle w:val="KDParagraf"/>
        <w:spacing w:before="0"/>
        <w:rPr>
          <w:rFonts w:eastAsia="TimesNewRomanPSMT" w:cs="Arial"/>
          <w:lang w:val="ru-RU"/>
        </w:rPr>
      </w:pPr>
    </w:p>
    <w:p w14:paraId="45D3D807" w14:textId="77777777" w:rsidR="00642743" w:rsidRPr="000B1D80" w:rsidRDefault="00C14152" w:rsidP="0042613A">
      <w:pPr>
        <w:pStyle w:val="KDParagraf"/>
        <w:spacing w:before="0"/>
        <w:rPr>
          <w:rFonts w:eastAsia="TimesNewRomanPSMT" w:cs="Arial"/>
          <w:lang w:val="ru-RU"/>
        </w:rPr>
      </w:pPr>
      <w:r w:rsidRPr="000B1D80">
        <w:rPr>
          <w:rFonts w:eastAsia="TimesNewRomanPSMT" w:cs="Arial"/>
          <w:lang w:val="ru-RU"/>
        </w:rPr>
        <w:t xml:space="preserve">Уколико је потребно вршити додатна објашњења, </w:t>
      </w:r>
      <w:r w:rsidR="009D562A">
        <w:rPr>
          <w:rFonts w:eastAsia="TimesNewRomanPSMT" w:cs="Arial"/>
          <w:lang w:val="ru-RU"/>
        </w:rPr>
        <w:t>Н</w:t>
      </w:r>
      <w:r w:rsidRPr="000B1D80">
        <w:rPr>
          <w:rFonts w:eastAsia="TimesNewRomanPSMT" w:cs="Arial"/>
          <w:lang w:val="ru-RU"/>
        </w:rPr>
        <w:t>аручилац ће понуђачу оставити прим</w:t>
      </w:r>
      <w:r w:rsidR="00B02ADD" w:rsidRPr="000B1D80">
        <w:rPr>
          <w:rFonts w:eastAsia="TimesNewRomanPSMT" w:cs="Arial"/>
          <w:lang w:val="ru-RU"/>
        </w:rPr>
        <w:t xml:space="preserve">ерени рок да поступи по позиву </w:t>
      </w:r>
      <w:r w:rsidR="009D562A">
        <w:rPr>
          <w:rFonts w:eastAsia="TimesNewRomanPSMT" w:cs="Arial"/>
          <w:lang w:val="ru-RU"/>
        </w:rPr>
        <w:t>Н</w:t>
      </w:r>
      <w:r w:rsidRPr="000B1D80">
        <w:rPr>
          <w:rFonts w:eastAsia="TimesNewRomanPSMT" w:cs="Arial"/>
          <w:lang w:val="ru-RU"/>
        </w:rPr>
        <w:t>аручиоца</w:t>
      </w:r>
      <w:r w:rsidR="00B02ADD" w:rsidRPr="000B1D80">
        <w:rPr>
          <w:rFonts w:eastAsia="TimesNewRomanPSMT" w:cs="Arial"/>
          <w:lang w:val="ru-RU"/>
        </w:rPr>
        <w:t>,</w:t>
      </w:r>
      <w:r w:rsidR="00B46628" w:rsidRPr="000B1D80">
        <w:rPr>
          <w:rFonts w:eastAsia="TimesNewRomanPSMT" w:cs="Arial"/>
          <w:lang w:val="ru-RU"/>
        </w:rPr>
        <w:t xml:space="preserve"> односно да омогући </w:t>
      </w:r>
      <w:r w:rsidR="009D562A">
        <w:rPr>
          <w:rFonts w:eastAsia="TimesNewRomanPSMT" w:cs="Arial"/>
          <w:lang w:val="ru-RU"/>
        </w:rPr>
        <w:t>Н</w:t>
      </w:r>
      <w:r w:rsidRPr="000B1D80">
        <w:rPr>
          <w:rFonts w:eastAsia="TimesNewRomanPSMT" w:cs="Arial"/>
          <w:lang w:val="ru-RU"/>
        </w:rPr>
        <w:t>аручиоцу контролу (увид) код понуђача, као и код његовог подизвођача.</w:t>
      </w:r>
    </w:p>
    <w:p w14:paraId="6B136C64" w14:textId="77777777" w:rsidR="007C56CA" w:rsidRPr="00225478" w:rsidRDefault="007C56CA" w:rsidP="00CB64CF">
      <w:pPr>
        <w:pStyle w:val="KDParagraf"/>
        <w:spacing w:before="0"/>
        <w:rPr>
          <w:rFonts w:eastAsia="TimesNewRomanPSMT" w:cs="Arial"/>
        </w:rPr>
      </w:pPr>
    </w:p>
    <w:p w14:paraId="63322F16" w14:textId="77777777" w:rsidR="00642743" w:rsidRPr="000B1D80" w:rsidRDefault="00F11C73" w:rsidP="00CB64CF">
      <w:pPr>
        <w:pStyle w:val="KDParagraf"/>
        <w:spacing w:before="0"/>
        <w:rPr>
          <w:rFonts w:eastAsia="TimesNewRomanPSMT" w:cs="Arial"/>
          <w:lang w:val="sr-Cyrl-CS"/>
        </w:rPr>
      </w:pPr>
      <w:r w:rsidRPr="00225478">
        <w:rPr>
          <w:rFonts w:eastAsia="TimesNewRomanPSMT" w:cs="Arial"/>
        </w:rPr>
        <w:t>Н</w:t>
      </w:r>
      <w:r w:rsidR="00C14152" w:rsidRPr="00225478">
        <w:rPr>
          <w:rFonts w:eastAsia="TimesNewRomanPSMT" w:cs="Arial"/>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7455B73" w14:textId="77777777" w:rsidR="007C56CA" w:rsidRPr="00225478" w:rsidRDefault="007C56CA" w:rsidP="0042613A">
      <w:pPr>
        <w:pStyle w:val="KDParagraf"/>
        <w:spacing w:before="0"/>
        <w:rPr>
          <w:rFonts w:eastAsia="TimesNewRomanPSMT" w:cs="Arial"/>
        </w:rPr>
      </w:pPr>
    </w:p>
    <w:p w14:paraId="5AD2194D" w14:textId="77777777" w:rsidR="00C14152" w:rsidRPr="00225478" w:rsidRDefault="00C14152" w:rsidP="0042613A">
      <w:pPr>
        <w:pStyle w:val="KDParagraf"/>
        <w:spacing w:before="0"/>
        <w:rPr>
          <w:rFonts w:eastAsia="TimesNewRomanPSMT" w:cs="Arial"/>
        </w:rPr>
      </w:pPr>
      <w:r w:rsidRPr="0022547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9218699" w14:textId="77777777" w:rsidR="008D2B23" w:rsidRPr="00225478" w:rsidRDefault="008D2B23" w:rsidP="0042613A">
      <w:pPr>
        <w:spacing w:before="0"/>
        <w:rPr>
          <w:rFonts w:cs="Arial"/>
        </w:rPr>
      </w:pPr>
    </w:p>
    <w:p w14:paraId="26357D71" w14:textId="77777777" w:rsidR="00642743" w:rsidRPr="00225478" w:rsidRDefault="0046529C" w:rsidP="0042613A">
      <w:pPr>
        <w:spacing w:before="0"/>
        <w:rPr>
          <w:rFonts w:cs="Arial"/>
          <w:b/>
        </w:rPr>
      </w:pPr>
      <w:bookmarkStart w:id="235" w:name="_Toc442559917"/>
      <w:bookmarkStart w:id="236" w:name="_Toc441651606"/>
      <w:r>
        <w:rPr>
          <w:rFonts w:cs="Arial"/>
          <w:b/>
        </w:rPr>
        <w:t>6.26</w:t>
      </w:r>
      <w:r w:rsidR="00794AF5" w:rsidRPr="000B1D80">
        <w:rPr>
          <w:rFonts w:cs="Arial"/>
          <w:b/>
        </w:rPr>
        <w:t>.</w:t>
      </w:r>
      <w:r w:rsidR="00B20A6C" w:rsidRPr="00225478">
        <w:rPr>
          <w:rFonts w:cs="Arial"/>
          <w:b/>
        </w:rPr>
        <w:t>Разлози за одбијање понуде</w:t>
      </w:r>
      <w:bookmarkEnd w:id="235"/>
      <w:r w:rsidR="00B20A6C" w:rsidRPr="00225478">
        <w:rPr>
          <w:rFonts w:cs="Arial"/>
          <w:b/>
        </w:rPr>
        <w:t xml:space="preserve"> </w:t>
      </w:r>
      <w:bookmarkEnd w:id="236"/>
    </w:p>
    <w:p w14:paraId="6D1A1411" w14:textId="77777777" w:rsidR="007C56CA" w:rsidRPr="00225478" w:rsidRDefault="007C56CA" w:rsidP="0042613A">
      <w:pPr>
        <w:autoSpaceDE w:val="0"/>
        <w:autoSpaceDN w:val="0"/>
        <w:adjustRightInd w:val="0"/>
        <w:spacing w:before="0"/>
        <w:rPr>
          <w:rFonts w:eastAsia="TimesNewRomanPSMT" w:cs="Arial"/>
          <w:bCs/>
          <w:iCs/>
        </w:rPr>
      </w:pPr>
    </w:p>
    <w:p w14:paraId="1C80BCF9" w14:textId="77777777" w:rsidR="00B20A6C" w:rsidRPr="00225478" w:rsidRDefault="00B20A6C" w:rsidP="0042613A">
      <w:pPr>
        <w:autoSpaceDE w:val="0"/>
        <w:autoSpaceDN w:val="0"/>
        <w:adjustRightInd w:val="0"/>
        <w:spacing w:before="0"/>
        <w:rPr>
          <w:rFonts w:eastAsia="TimesNewRomanPSMT" w:cs="Arial"/>
          <w:bCs/>
          <w:iCs/>
        </w:rPr>
      </w:pPr>
      <w:r w:rsidRPr="00225478">
        <w:rPr>
          <w:rFonts w:eastAsia="TimesNewRomanPSMT" w:cs="Arial"/>
          <w:bCs/>
          <w:iCs/>
        </w:rPr>
        <w:t>Понуда ће бити одбијена ако:</w:t>
      </w:r>
    </w:p>
    <w:p w14:paraId="11DE6C69" w14:textId="77777777" w:rsidR="007C56CA" w:rsidRPr="000B1D80" w:rsidRDefault="007C56CA" w:rsidP="0042613A">
      <w:pPr>
        <w:autoSpaceDE w:val="0"/>
        <w:autoSpaceDN w:val="0"/>
        <w:adjustRightInd w:val="0"/>
        <w:spacing w:before="0"/>
        <w:rPr>
          <w:rFonts w:eastAsia="TimesNewRomanPSMT" w:cs="Arial"/>
          <w:bCs/>
          <w:iCs/>
          <w:lang w:val="ru-RU"/>
        </w:rPr>
      </w:pPr>
    </w:p>
    <w:p w14:paraId="1CF1A45B" w14:textId="77777777" w:rsidR="00B20A6C" w:rsidRPr="00225478"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225478">
        <w:rPr>
          <w:rFonts w:ascii="Arial" w:eastAsia="TimesNewRomanPSMT" w:hAnsi="Arial" w:cs="Arial"/>
          <w:bCs/>
          <w:iCs/>
        </w:rPr>
        <w:t>је неблаговремена, неприхватљива или неодговарајућа;</w:t>
      </w:r>
    </w:p>
    <w:p w14:paraId="7D3AF0FA" w14:textId="77777777" w:rsidR="00B20A6C" w:rsidRPr="00225478"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225478">
        <w:rPr>
          <w:rFonts w:ascii="Arial" w:eastAsia="TimesNewRomanPSMT" w:hAnsi="Arial" w:cs="Arial"/>
          <w:bCs/>
          <w:iCs/>
        </w:rPr>
        <w:lastRenderedPageBreak/>
        <w:t>се понуђач не сагласи са исправком рачунских грешака;</w:t>
      </w:r>
    </w:p>
    <w:p w14:paraId="593B9051" w14:textId="77777777" w:rsidR="006D3ACB"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proofErr w:type="gramStart"/>
      <w:r w:rsidRPr="00225478">
        <w:rPr>
          <w:rFonts w:ascii="Arial" w:eastAsia="TimesNewRomanPSMT" w:hAnsi="Arial" w:cs="Arial"/>
          <w:bCs/>
          <w:iCs/>
        </w:rPr>
        <w:t>има</w:t>
      </w:r>
      <w:proofErr w:type="gramEnd"/>
      <w:r w:rsidRPr="00225478">
        <w:rPr>
          <w:rFonts w:ascii="Arial" w:eastAsia="TimesNewRomanPSMT" w:hAnsi="Arial" w:cs="Arial"/>
          <w:bCs/>
          <w:iCs/>
        </w:rPr>
        <w:t xml:space="preserve"> битне</w:t>
      </w:r>
      <w:r w:rsidR="00083E24" w:rsidRPr="00225478">
        <w:rPr>
          <w:rFonts w:ascii="Arial" w:eastAsia="TimesNewRomanPSMT" w:hAnsi="Arial" w:cs="Arial"/>
          <w:bCs/>
          <w:iCs/>
        </w:rPr>
        <w:t xml:space="preserve"> недостатке сходно члану 106. </w:t>
      </w:r>
      <w:r w:rsidR="00083E24" w:rsidRPr="000B1D80">
        <w:rPr>
          <w:rFonts w:ascii="Arial" w:eastAsia="TimesNewRomanPSMT" w:hAnsi="Arial" w:cs="Arial"/>
          <w:bCs/>
          <w:iCs/>
        </w:rPr>
        <w:t>Закона</w:t>
      </w:r>
      <w:r w:rsidR="007C56CA" w:rsidRPr="000B1D80">
        <w:rPr>
          <w:rFonts w:ascii="Arial" w:eastAsia="TimesNewRomanPSMT" w:hAnsi="Arial" w:cs="Arial"/>
          <w:bCs/>
          <w:iCs/>
        </w:rPr>
        <w:t>.</w:t>
      </w:r>
    </w:p>
    <w:p w14:paraId="5D1C6A09" w14:textId="77777777" w:rsidR="007C56CA" w:rsidRPr="000B1D80" w:rsidRDefault="007C56CA" w:rsidP="0042613A">
      <w:pPr>
        <w:autoSpaceDE w:val="0"/>
        <w:autoSpaceDN w:val="0"/>
        <w:adjustRightInd w:val="0"/>
        <w:spacing w:before="0"/>
        <w:rPr>
          <w:rFonts w:cs="Arial"/>
        </w:rPr>
      </w:pPr>
    </w:p>
    <w:p w14:paraId="261CC9B7" w14:textId="77777777" w:rsidR="00B20A6C" w:rsidRPr="00225478" w:rsidRDefault="00B20A6C" w:rsidP="0042613A">
      <w:pPr>
        <w:autoSpaceDE w:val="0"/>
        <w:autoSpaceDN w:val="0"/>
        <w:adjustRightInd w:val="0"/>
        <w:spacing w:before="0"/>
        <w:rPr>
          <w:rFonts w:cs="Arial"/>
        </w:rPr>
      </w:pPr>
      <w:r w:rsidRPr="00225478">
        <w:rPr>
          <w:rFonts w:cs="Arial"/>
        </w:rPr>
        <w:t>Наручилац ће донети одлуку о обустави поступка јавне набавке у складу са чланом 109. Закона.</w:t>
      </w:r>
    </w:p>
    <w:p w14:paraId="39734148" w14:textId="77777777" w:rsidR="008D2B23" w:rsidRPr="00225478" w:rsidRDefault="008D2B23" w:rsidP="0042613A">
      <w:pPr>
        <w:pStyle w:val="KDParagraf"/>
        <w:spacing w:before="0"/>
        <w:rPr>
          <w:rFonts w:eastAsia="TimesNewRomanPSMT" w:cs="Arial"/>
        </w:rPr>
      </w:pPr>
    </w:p>
    <w:p w14:paraId="159C2BCB" w14:textId="77777777" w:rsidR="00AF6579" w:rsidRPr="00225478" w:rsidRDefault="0046529C" w:rsidP="0042613A">
      <w:pPr>
        <w:spacing w:before="0"/>
        <w:rPr>
          <w:rFonts w:cs="Arial"/>
          <w:b/>
        </w:rPr>
      </w:pPr>
      <w:bookmarkStart w:id="237" w:name="_Toc441651607"/>
      <w:bookmarkStart w:id="238" w:name="_Toc442559918"/>
      <w:r>
        <w:rPr>
          <w:rFonts w:cs="Arial"/>
          <w:b/>
        </w:rPr>
        <w:t>6.27</w:t>
      </w:r>
      <w:r w:rsidR="00794AF5" w:rsidRPr="000B1D80">
        <w:rPr>
          <w:rFonts w:cs="Arial"/>
          <w:b/>
        </w:rPr>
        <w:t>.</w:t>
      </w:r>
      <w:r w:rsidR="008D2B23" w:rsidRPr="00225478">
        <w:rPr>
          <w:rFonts w:cs="Arial"/>
          <w:b/>
        </w:rPr>
        <w:t>Негативне референце</w:t>
      </w:r>
      <w:bookmarkEnd w:id="237"/>
      <w:bookmarkEnd w:id="238"/>
    </w:p>
    <w:p w14:paraId="2348CCE9" w14:textId="77777777" w:rsidR="007C56CA" w:rsidRPr="000B1D80" w:rsidRDefault="007C56CA" w:rsidP="0042613A">
      <w:pPr>
        <w:spacing w:before="0"/>
        <w:rPr>
          <w:rFonts w:cs="Arial"/>
          <w:lang w:val="ru-RU"/>
        </w:rPr>
      </w:pPr>
    </w:p>
    <w:p w14:paraId="3AE9C908" w14:textId="77777777" w:rsidR="008D2B23" w:rsidRPr="000B1D80" w:rsidRDefault="008D2B23" w:rsidP="0042613A">
      <w:pPr>
        <w:spacing w:before="0"/>
        <w:rPr>
          <w:rFonts w:cs="Arial"/>
          <w:lang w:val="ru-RU"/>
        </w:rPr>
      </w:pPr>
      <w:r w:rsidRPr="000B1D8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5D20F33" w14:textId="77777777" w:rsidR="007C56CA" w:rsidRPr="000B1D80" w:rsidRDefault="007C56CA" w:rsidP="0042613A">
      <w:pPr>
        <w:spacing w:before="0"/>
        <w:rPr>
          <w:rFonts w:cs="Arial"/>
          <w:lang w:val="ru-RU"/>
        </w:rPr>
      </w:pPr>
    </w:p>
    <w:p w14:paraId="569DE274" w14:textId="77777777" w:rsidR="008D2B23" w:rsidRPr="000B1D80" w:rsidRDefault="008D2B23" w:rsidP="00CB64CF">
      <w:pPr>
        <w:pStyle w:val="KDNabrajanje"/>
        <w:spacing w:before="0"/>
        <w:rPr>
          <w:rFonts w:cs="Arial"/>
        </w:rPr>
      </w:pPr>
      <w:r w:rsidRPr="000B1D80">
        <w:rPr>
          <w:rFonts w:cs="Arial"/>
        </w:rPr>
        <w:t>поступао супротно забрани из чл. 23. и 25. Закона;</w:t>
      </w:r>
    </w:p>
    <w:p w14:paraId="02056E8F" w14:textId="77777777" w:rsidR="008D2B23" w:rsidRPr="000B1D80" w:rsidRDefault="008D2B23" w:rsidP="00CB64CF">
      <w:pPr>
        <w:pStyle w:val="KDNabrajanje"/>
        <w:spacing w:before="0"/>
        <w:rPr>
          <w:rFonts w:cs="Arial"/>
        </w:rPr>
      </w:pPr>
      <w:r w:rsidRPr="000B1D80">
        <w:rPr>
          <w:rFonts w:cs="Arial"/>
        </w:rPr>
        <w:t>учинио повреду конкуренције;</w:t>
      </w:r>
    </w:p>
    <w:p w14:paraId="256F2570" w14:textId="77777777" w:rsidR="008D2B23" w:rsidRPr="000B1D80" w:rsidRDefault="008D2B23" w:rsidP="00CB64CF">
      <w:pPr>
        <w:pStyle w:val="KDNabrajanje"/>
        <w:spacing w:before="0"/>
        <w:rPr>
          <w:rFonts w:cs="Arial"/>
        </w:rPr>
      </w:pPr>
      <w:r w:rsidRPr="000B1D80">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3FC0A17" w14:textId="77777777" w:rsidR="00642743" w:rsidRPr="000B1D80" w:rsidRDefault="008D2B23" w:rsidP="00CB64CF">
      <w:pPr>
        <w:pStyle w:val="KDNabrajanje"/>
        <w:spacing w:before="0"/>
        <w:rPr>
          <w:rFonts w:cs="Arial"/>
        </w:rPr>
      </w:pPr>
      <w:r w:rsidRPr="000B1D80">
        <w:rPr>
          <w:rFonts w:cs="Arial"/>
        </w:rPr>
        <w:t>одбио да достави доказе и средства обезбеђења на шта се у понуди обавезао.</w:t>
      </w:r>
    </w:p>
    <w:p w14:paraId="671BDB03" w14:textId="77777777" w:rsidR="007C56CA" w:rsidRPr="000B1D80" w:rsidRDefault="007C56CA" w:rsidP="00CB64CF">
      <w:pPr>
        <w:pStyle w:val="KDParagraf"/>
        <w:spacing w:before="0"/>
        <w:rPr>
          <w:rFonts w:cs="Arial"/>
          <w:lang w:val="ru-RU"/>
        </w:rPr>
      </w:pPr>
    </w:p>
    <w:p w14:paraId="32ADE6F2" w14:textId="77777777" w:rsidR="00642743" w:rsidRPr="000B1D80" w:rsidRDefault="008D2B23" w:rsidP="00CB64CF">
      <w:pPr>
        <w:pStyle w:val="KDParagraf"/>
        <w:spacing w:before="0"/>
        <w:rPr>
          <w:rFonts w:cs="Arial"/>
          <w:lang w:val="ru-RU"/>
        </w:rPr>
      </w:pPr>
      <w:r w:rsidRPr="000B1D80">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481981F" w14:textId="77777777" w:rsidR="007C56CA" w:rsidRPr="00225478" w:rsidRDefault="007C56CA" w:rsidP="00CB64CF">
      <w:pPr>
        <w:pStyle w:val="KDParagraf"/>
        <w:spacing w:before="0"/>
        <w:rPr>
          <w:rFonts w:cs="Arial"/>
        </w:rPr>
      </w:pPr>
    </w:p>
    <w:p w14:paraId="0AB5BEAC" w14:textId="77777777" w:rsidR="008D2B23" w:rsidRPr="000B1D80" w:rsidRDefault="008D2B23" w:rsidP="00CB64CF">
      <w:pPr>
        <w:pStyle w:val="KDParagraf"/>
        <w:spacing w:before="0"/>
        <w:rPr>
          <w:rFonts w:cs="Arial"/>
        </w:rPr>
      </w:pPr>
      <w:r w:rsidRPr="000B1D80">
        <w:rPr>
          <w:rFonts w:cs="Arial"/>
        </w:rPr>
        <w:t>Доказ наведеног може бити:</w:t>
      </w:r>
    </w:p>
    <w:p w14:paraId="7960850D" w14:textId="77777777" w:rsidR="007C56CA" w:rsidRPr="000B1D80" w:rsidRDefault="007C56CA" w:rsidP="00CB64CF">
      <w:pPr>
        <w:pStyle w:val="KDParagraf"/>
        <w:spacing w:before="0"/>
        <w:rPr>
          <w:rFonts w:cs="Arial"/>
        </w:rPr>
      </w:pPr>
    </w:p>
    <w:p w14:paraId="06DD4940" w14:textId="77777777" w:rsidR="008D2B23" w:rsidRPr="000B1D80" w:rsidRDefault="008D2B23" w:rsidP="00CB64CF">
      <w:pPr>
        <w:pStyle w:val="KDNabrajanje"/>
        <w:spacing w:before="0"/>
        <w:rPr>
          <w:rFonts w:cs="Arial"/>
        </w:rPr>
      </w:pPr>
      <w:r w:rsidRPr="000B1D80">
        <w:rPr>
          <w:rFonts w:cs="Arial"/>
        </w:rPr>
        <w:t>правоснажна судска одлука или коначна одлука другог надлежног органа;</w:t>
      </w:r>
    </w:p>
    <w:p w14:paraId="724FC3BC" w14:textId="77777777" w:rsidR="008D2B23" w:rsidRPr="000B1D80" w:rsidRDefault="008D2B23" w:rsidP="00CB64CF">
      <w:pPr>
        <w:pStyle w:val="KDNabrajanje"/>
        <w:spacing w:before="0"/>
        <w:rPr>
          <w:rFonts w:cs="Arial"/>
        </w:rPr>
      </w:pPr>
      <w:r w:rsidRPr="000B1D80">
        <w:rPr>
          <w:rFonts w:cs="Arial"/>
        </w:rPr>
        <w:t>исправа о реализованом средству обезбеђења испуњења обавеза у поступку јавне набавке или испуњења уговорних обавеза;</w:t>
      </w:r>
    </w:p>
    <w:p w14:paraId="7914F8EE" w14:textId="77777777" w:rsidR="008D2B23" w:rsidRPr="000B1D80" w:rsidRDefault="008D2B23" w:rsidP="00CB64CF">
      <w:pPr>
        <w:pStyle w:val="KDNabrajanje"/>
        <w:spacing w:before="0"/>
        <w:rPr>
          <w:rFonts w:cs="Arial"/>
        </w:rPr>
      </w:pPr>
      <w:r w:rsidRPr="000B1D80">
        <w:rPr>
          <w:rFonts w:cs="Arial"/>
        </w:rPr>
        <w:t>исправа о наплаћеној уговорној казни;</w:t>
      </w:r>
    </w:p>
    <w:p w14:paraId="349EC98F" w14:textId="77777777" w:rsidR="008D2B23" w:rsidRPr="000B1D80" w:rsidRDefault="008D2B23" w:rsidP="00CB64CF">
      <w:pPr>
        <w:pStyle w:val="KDNabrajanje"/>
        <w:spacing w:before="0"/>
        <w:rPr>
          <w:rFonts w:cs="Arial"/>
        </w:rPr>
      </w:pPr>
      <w:r w:rsidRPr="000B1D80">
        <w:rPr>
          <w:rFonts w:cs="Arial"/>
        </w:rPr>
        <w:t>рекламације потрошача, односно корисника, ако нису отклоњене у уговореном року;</w:t>
      </w:r>
    </w:p>
    <w:p w14:paraId="4AA7399B" w14:textId="77777777" w:rsidR="008D2B23" w:rsidRPr="000B1D80" w:rsidRDefault="008D2B23" w:rsidP="00CB64CF">
      <w:pPr>
        <w:pStyle w:val="KDNabrajanje"/>
        <w:spacing w:before="0"/>
        <w:rPr>
          <w:rFonts w:cs="Arial"/>
        </w:rPr>
      </w:pPr>
      <w:r w:rsidRPr="000B1D80">
        <w:rPr>
          <w:rFonts w:cs="Arial"/>
        </w:rPr>
        <w:t xml:space="preserve">изјава о раскиду уговора због неиспуњења битних елемената уговора дата на начин и под условима предвиђеним </w:t>
      </w:r>
      <w:r w:rsidR="00E046D1" w:rsidRPr="000B1D80">
        <w:rPr>
          <w:rFonts w:cs="Arial"/>
        </w:rPr>
        <w:t>ЗОО;</w:t>
      </w:r>
    </w:p>
    <w:p w14:paraId="0C59D42A" w14:textId="77777777" w:rsidR="008D2B23" w:rsidRPr="000B1D80" w:rsidRDefault="008D2B23" w:rsidP="00CB64CF">
      <w:pPr>
        <w:pStyle w:val="KDNabrajanje"/>
        <w:spacing w:before="0"/>
        <w:rPr>
          <w:rFonts w:cs="Arial"/>
        </w:rPr>
      </w:pPr>
      <w:r w:rsidRPr="000B1D8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D2D1577" w14:textId="77777777" w:rsidR="00642743" w:rsidRPr="000B1D80" w:rsidRDefault="008D2B23" w:rsidP="00CB64CF">
      <w:pPr>
        <w:pStyle w:val="KDNabrajanje"/>
        <w:spacing w:before="0"/>
        <w:rPr>
          <w:rFonts w:cs="Arial"/>
        </w:rPr>
      </w:pPr>
      <w:r w:rsidRPr="000B1D8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59D57A2" w14:textId="77777777" w:rsidR="007C56CA" w:rsidRPr="000B1D80" w:rsidRDefault="007C56CA" w:rsidP="0042613A">
      <w:pPr>
        <w:pStyle w:val="KDParagraf"/>
        <w:spacing w:before="0"/>
        <w:rPr>
          <w:rFonts w:cs="Arial"/>
          <w:lang w:val="ru-RU"/>
        </w:rPr>
      </w:pPr>
    </w:p>
    <w:p w14:paraId="3037E726" w14:textId="77777777" w:rsidR="00642743" w:rsidRPr="00225478" w:rsidRDefault="008D2B23" w:rsidP="0042613A">
      <w:pPr>
        <w:pStyle w:val="KDParagraf"/>
        <w:spacing w:before="0"/>
        <w:rPr>
          <w:rFonts w:cs="Arial"/>
        </w:rPr>
      </w:pPr>
      <w:r w:rsidRPr="000B1D80">
        <w:rPr>
          <w:rFonts w:cs="Arial"/>
          <w:lang w:val="ru-RU"/>
        </w:rPr>
        <w:t xml:space="preserve">Наручилац може одбити понуду ако поседује доказ из става 3. тачка 1) члана 82. </w:t>
      </w:r>
      <w:r w:rsidRPr="0022547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BAB7C09" w14:textId="77777777" w:rsidR="007C56CA" w:rsidRPr="00225478" w:rsidRDefault="007C56CA" w:rsidP="0042613A">
      <w:pPr>
        <w:pStyle w:val="KDParagraf"/>
        <w:spacing w:before="0"/>
        <w:rPr>
          <w:rFonts w:cs="Arial"/>
          <w:lang w:bidi="en-US"/>
        </w:rPr>
      </w:pPr>
    </w:p>
    <w:p w14:paraId="2CC2604E" w14:textId="77777777" w:rsidR="008D2B23" w:rsidRPr="00225478" w:rsidRDefault="008D2B23" w:rsidP="0042613A">
      <w:pPr>
        <w:pStyle w:val="KDParagraf"/>
        <w:spacing w:before="0"/>
        <w:rPr>
          <w:rFonts w:cs="Arial"/>
          <w:lang w:bidi="en-US"/>
        </w:rPr>
      </w:pPr>
      <w:r w:rsidRPr="0022547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7F54DB4" w14:textId="77777777" w:rsidR="008D2B23" w:rsidRPr="00225478" w:rsidRDefault="008D2B23" w:rsidP="0042613A">
      <w:pPr>
        <w:pStyle w:val="KDParagraf"/>
        <w:spacing w:before="0"/>
        <w:rPr>
          <w:rFonts w:cs="Arial"/>
          <w:lang w:bidi="en-US"/>
        </w:rPr>
      </w:pPr>
    </w:p>
    <w:p w14:paraId="58B2C32A" w14:textId="77777777" w:rsidR="00642743" w:rsidRPr="00225478" w:rsidRDefault="0046529C" w:rsidP="0042613A">
      <w:pPr>
        <w:spacing w:before="0"/>
        <w:rPr>
          <w:rFonts w:cs="Arial"/>
          <w:b/>
        </w:rPr>
      </w:pPr>
      <w:bookmarkStart w:id="239" w:name="_Toc441651608"/>
      <w:bookmarkStart w:id="240" w:name="_Toc442559919"/>
      <w:r>
        <w:rPr>
          <w:rFonts w:cs="Arial"/>
          <w:b/>
        </w:rPr>
        <w:t>6.28</w:t>
      </w:r>
      <w:r w:rsidR="00794AF5" w:rsidRPr="000B1D80">
        <w:rPr>
          <w:rFonts w:cs="Arial"/>
          <w:b/>
        </w:rPr>
        <w:t>.</w:t>
      </w:r>
      <w:r w:rsidR="008D2B23" w:rsidRPr="00225478">
        <w:rPr>
          <w:rFonts w:cs="Arial"/>
          <w:b/>
        </w:rPr>
        <w:t>Увид у документацију</w:t>
      </w:r>
      <w:bookmarkEnd w:id="239"/>
      <w:bookmarkEnd w:id="240"/>
    </w:p>
    <w:p w14:paraId="5CF5F4C1" w14:textId="77777777" w:rsidR="007C56CA" w:rsidRPr="00225478" w:rsidRDefault="007C56CA" w:rsidP="0042613A">
      <w:pPr>
        <w:pStyle w:val="KDParagraf"/>
        <w:spacing w:before="0"/>
        <w:rPr>
          <w:rFonts w:cs="Arial"/>
          <w:lang w:bidi="en-US"/>
        </w:rPr>
      </w:pPr>
    </w:p>
    <w:p w14:paraId="62BB696D" w14:textId="77777777" w:rsidR="00642743" w:rsidRPr="000B1D80" w:rsidRDefault="008D2B23" w:rsidP="0042613A">
      <w:pPr>
        <w:pStyle w:val="KDParagraf"/>
        <w:spacing w:before="0"/>
        <w:rPr>
          <w:rFonts w:cs="Arial"/>
          <w:lang w:val="sr-Cyrl-CS" w:bidi="en-US"/>
        </w:rPr>
      </w:pPr>
      <w:r w:rsidRPr="0022547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w:t>
      </w:r>
      <w:r w:rsidR="00282782">
        <w:rPr>
          <w:rFonts w:cs="Arial"/>
          <w:lang w:val="ru-RU" w:bidi="en-US"/>
        </w:rPr>
        <w:t>,</w:t>
      </w:r>
      <w:r w:rsidRPr="00225478">
        <w:rPr>
          <w:rFonts w:cs="Arial"/>
          <w:lang w:bidi="en-US"/>
        </w:rPr>
        <w:t xml:space="preserve"> о чему може поднети писмени захтев Наручиоцу.</w:t>
      </w:r>
    </w:p>
    <w:p w14:paraId="4AC86838" w14:textId="77777777" w:rsidR="007C56CA" w:rsidRPr="00225478" w:rsidRDefault="007C56CA" w:rsidP="0042613A">
      <w:pPr>
        <w:pStyle w:val="KDParagraf"/>
        <w:spacing w:before="0"/>
        <w:rPr>
          <w:rFonts w:cs="Arial"/>
          <w:lang w:val="sr-Cyrl-CS" w:bidi="en-US"/>
        </w:rPr>
      </w:pPr>
    </w:p>
    <w:p w14:paraId="0552FC39" w14:textId="77777777" w:rsidR="008D2B23" w:rsidRPr="00225478" w:rsidRDefault="008D2B23" w:rsidP="0042613A">
      <w:pPr>
        <w:pStyle w:val="KDParagraf"/>
        <w:spacing w:before="0"/>
        <w:rPr>
          <w:rFonts w:cs="Arial"/>
          <w:lang w:bidi="en-US"/>
        </w:rPr>
      </w:pPr>
      <w:r w:rsidRPr="00225478">
        <w:rPr>
          <w:rFonts w:cs="Arial"/>
          <w:lang w:bidi="en-US"/>
        </w:rPr>
        <w:t xml:space="preserve">Наручилац је дужан да лицу из става 1. </w:t>
      </w:r>
      <w:proofErr w:type="gramStart"/>
      <w:r w:rsidRPr="00225478">
        <w:rPr>
          <w:rFonts w:cs="Arial"/>
          <w:lang w:bidi="en-US"/>
        </w:rPr>
        <w:t>омогући</w:t>
      </w:r>
      <w:proofErr w:type="gramEnd"/>
      <w:r w:rsidRPr="00225478">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BA2BBF2" w14:textId="77777777" w:rsidR="008D2B23" w:rsidRPr="00225478" w:rsidRDefault="008D2B23" w:rsidP="0042613A">
      <w:pPr>
        <w:pStyle w:val="KDParagraf"/>
        <w:spacing w:before="0"/>
        <w:rPr>
          <w:rFonts w:cs="Arial"/>
          <w:lang w:bidi="en-US"/>
        </w:rPr>
      </w:pPr>
    </w:p>
    <w:p w14:paraId="0D111752" w14:textId="77777777" w:rsidR="00AF6579" w:rsidRPr="00225478" w:rsidRDefault="0046529C" w:rsidP="0042613A">
      <w:pPr>
        <w:spacing w:before="0"/>
        <w:rPr>
          <w:rFonts w:cs="Arial"/>
          <w:b/>
        </w:rPr>
      </w:pPr>
      <w:bookmarkStart w:id="241" w:name="_Toc441651609"/>
      <w:bookmarkStart w:id="242" w:name="_Toc442559920"/>
      <w:r>
        <w:rPr>
          <w:rFonts w:cs="Arial"/>
          <w:b/>
        </w:rPr>
        <w:t>6.29</w:t>
      </w:r>
      <w:r w:rsidR="00794AF5" w:rsidRPr="000B1D80">
        <w:rPr>
          <w:rFonts w:cs="Arial"/>
          <w:b/>
        </w:rPr>
        <w:t>.</w:t>
      </w:r>
      <w:r w:rsidR="008D2B23" w:rsidRPr="00225478">
        <w:rPr>
          <w:rFonts w:cs="Arial"/>
          <w:b/>
        </w:rPr>
        <w:t>Заштита права понуђача</w:t>
      </w:r>
      <w:bookmarkEnd w:id="241"/>
      <w:bookmarkEnd w:id="242"/>
    </w:p>
    <w:p w14:paraId="63B8678C" w14:textId="77777777" w:rsidR="007C56CA" w:rsidRPr="00225478" w:rsidRDefault="007C56CA" w:rsidP="0042613A">
      <w:pPr>
        <w:spacing w:before="0"/>
        <w:rPr>
          <w:rFonts w:cs="Arial"/>
        </w:rPr>
      </w:pPr>
    </w:p>
    <w:p w14:paraId="34695FFE" w14:textId="77777777" w:rsidR="0031435B" w:rsidRPr="00225478" w:rsidRDefault="0031435B" w:rsidP="0042613A">
      <w:pPr>
        <w:spacing w:before="0"/>
        <w:rPr>
          <w:rFonts w:cs="Arial"/>
        </w:rPr>
      </w:pPr>
      <w:r w:rsidRPr="00225478">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225478">
        <w:rPr>
          <w:rFonts w:cs="Arial"/>
        </w:rPr>
        <w:t>став</w:t>
      </w:r>
      <w:proofErr w:type="gramEnd"/>
      <w:r w:rsidRPr="00225478">
        <w:rPr>
          <w:rFonts w:cs="Arial"/>
        </w:rPr>
        <w:t xml:space="preserve"> 1. </w:t>
      </w:r>
      <w:proofErr w:type="gramStart"/>
      <w:r w:rsidRPr="00225478">
        <w:rPr>
          <w:rFonts w:cs="Arial"/>
        </w:rPr>
        <w:t>тач</w:t>
      </w:r>
      <w:proofErr w:type="gramEnd"/>
      <w:r w:rsidRPr="00225478">
        <w:rPr>
          <w:rFonts w:cs="Arial"/>
        </w:rPr>
        <w:t>. 1)</w:t>
      </w:r>
      <w:r w:rsidR="00A35821">
        <w:rPr>
          <w:rFonts w:cs="Arial"/>
        </w:rPr>
        <w:t xml:space="preserve"> </w:t>
      </w:r>
      <w:r w:rsidRPr="00225478">
        <w:rPr>
          <w:rFonts w:cs="Arial"/>
        </w:rPr>
        <w:t xml:space="preserve">–7) Закона, као и износом таксе из члана 156. </w:t>
      </w:r>
      <w:proofErr w:type="gramStart"/>
      <w:r w:rsidRPr="00225478">
        <w:rPr>
          <w:rFonts w:cs="Arial"/>
        </w:rPr>
        <w:t>став</w:t>
      </w:r>
      <w:proofErr w:type="gramEnd"/>
      <w:r w:rsidRPr="00225478">
        <w:rPr>
          <w:rFonts w:cs="Arial"/>
        </w:rPr>
        <w:t xml:space="preserve"> 1. </w:t>
      </w:r>
      <w:proofErr w:type="gramStart"/>
      <w:r w:rsidRPr="00225478">
        <w:rPr>
          <w:rFonts w:cs="Arial"/>
        </w:rPr>
        <w:t>тач</w:t>
      </w:r>
      <w:proofErr w:type="gramEnd"/>
      <w:r w:rsidRPr="00225478">
        <w:rPr>
          <w:rFonts w:cs="Arial"/>
        </w:rPr>
        <w:t xml:space="preserve">. 1)–3) Закона и детаљним упутством о потврди из члана 151. </w:t>
      </w:r>
      <w:proofErr w:type="gramStart"/>
      <w:r w:rsidRPr="00225478">
        <w:rPr>
          <w:rFonts w:cs="Arial"/>
        </w:rPr>
        <w:t>став</w:t>
      </w:r>
      <w:proofErr w:type="gramEnd"/>
      <w:r w:rsidRPr="00225478">
        <w:rPr>
          <w:rFonts w:cs="Arial"/>
        </w:rPr>
        <w:t xml:space="preserve"> 1. </w:t>
      </w:r>
      <w:proofErr w:type="gramStart"/>
      <w:r w:rsidRPr="00225478">
        <w:rPr>
          <w:rFonts w:cs="Arial"/>
        </w:rPr>
        <w:t>тачка</w:t>
      </w:r>
      <w:proofErr w:type="gramEnd"/>
      <w:r w:rsidRPr="00225478">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9946FF6" w14:textId="77777777" w:rsidR="007C56CA" w:rsidRPr="00225478" w:rsidRDefault="007C56CA" w:rsidP="00CB64CF">
      <w:pPr>
        <w:spacing w:before="0"/>
        <w:rPr>
          <w:rFonts w:cs="Arial"/>
        </w:rPr>
      </w:pPr>
    </w:p>
    <w:p w14:paraId="5E97FE4B" w14:textId="77777777" w:rsidR="0031435B" w:rsidRPr="00225478" w:rsidRDefault="0031435B" w:rsidP="00CB64CF">
      <w:pPr>
        <w:spacing w:before="0"/>
        <w:rPr>
          <w:rFonts w:cs="Arial"/>
        </w:rPr>
      </w:pPr>
      <w:r w:rsidRPr="00225478">
        <w:rPr>
          <w:rFonts w:cs="Arial"/>
        </w:rPr>
        <w:t>Рокови и начин подношења захтева за заштиту права:</w:t>
      </w:r>
    </w:p>
    <w:p w14:paraId="0803597E" w14:textId="77777777" w:rsidR="007C56CA" w:rsidRPr="00225478" w:rsidRDefault="007C56CA" w:rsidP="00CB64CF">
      <w:pPr>
        <w:spacing w:before="0"/>
        <w:rPr>
          <w:rFonts w:cs="Arial"/>
        </w:rPr>
      </w:pPr>
    </w:p>
    <w:p w14:paraId="038CECE0" w14:textId="77777777" w:rsidR="0031435B" w:rsidRPr="00225478" w:rsidRDefault="0031435B" w:rsidP="00CB64CF">
      <w:pPr>
        <w:spacing w:before="0"/>
        <w:rPr>
          <w:rFonts w:cs="Arial"/>
        </w:rPr>
      </w:pPr>
      <w:r w:rsidRPr="00225478">
        <w:rPr>
          <w:rFonts w:cs="Arial"/>
        </w:rPr>
        <w:t xml:space="preserve">Захтев за заштиту права подноси се лично или путем поште на адресу: </w:t>
      </w:r>
      <w:r w:rsidR="0042613A" w:rsidRPr="00225478">
        <w:rPr>
          <w:rFonts w:cs="Arial"/>
        </w:rPr>
        <w:t>Јавно предузеће</w:t>
      </w:r>
      <w:r w:rsidRPr="00225478">
        <w:rPr>
          <w:rFonts w:cs="Arial"/>
        </w:rPr>
        <w:t xml:space="preserve"> „Електропривреда Србије</w:t>
      </w:r>
      <w:proofErr w:type="gramStart"/>
      <w:r w:rsidRPr="00225478">
        <w:rPr>
          <w:rFonts w:cs="Arial"/>
        </w:rPr>
        <w:t>“ Београд</w:t>
      </w:r>
      <w:proofErr w:type="gramEnd"/>
      <w:r w:rsidR="00253267" w:rsidRPr="00225478">
        <w:rPr>
          <w:rFonts w:cs="Arial"/>
        </w:rPr>
        <w:t>, адреса: Балканска 13, Београд,</w:t>
      </w:r>
      <w:r w:rsidRPr="00225478">
        <w:rPr>
          <w:rFonts w:cs="Arial"/>
        </w:rPr>
        <w:t xml:space="preserve"> са назнако</w:t>
      </w:r>
      <w:r w:rsidR="00083E24" w:rsidRPr="00225478">
        <w:rPr>
          <w:rFonts w:cs="Arial"/>
        </w:rPr>
        <w:t xml:space="preserve">м Захтев за заштиту права за </w:t>
      </w:r>
      <w:r w:rsidR="001F4CA2" w:rsidRPr="000B1D80">
        <w:rPr>
          <w:rFonts w:cs="Arial"/>
        </w:rPr>
        <w:t>J</w:t>
      </w:r>
      <w:r w:rsidR="00A35821">
        <w:rPr>
          <w:rFonts w:cs="Arial"/>
        </w:rPr>
        <w:t>Н</w:t>
      </w:r>
      <w:r w:rsidR="001F4CA2" w:rsidRPr="00225478">
        <w:rPr>
          <w:rFonts w:cs="Arial"/>
        </w:rPr>
        <w:t>/</w:t>
      </w:r>
      <w:r w:rsidR="00A44783" w:rsidRPr="00225478">
        <w:rPr>
          <w:rFonts w:cs="Arial"/>
        </w:rPr>
        <w:t>1000/</w:t>
      </w:r>
      <w:r w:rsidR="00794AF5" w:rsidRPr="000B1D80">
        <w:rPr>
          <w:rFonts w:cs="Arial"/>
        </w:rPr>
        <w:t>05</w:t>
      </w:r>
      <w:r w:rsidR="0046529C" w:rsidRPr="00225478">
        <w:rPr>
          <w:rFonts w:cs="Arial"/>
        </w:rPr>
        <w:t>1</w:t>
      </w:r>
      <w:r w:rsidR="000C7302" w:rsidRPr="00225478">
        <w:rPr>
          <w:rFonts w:cs="Arial"/>
        </w:rPr>
        <w:t>0</w:t>
      </w:r>
      <w:r w:rsidR="00794AF5" w:rsidRPr="000B1D80">
        <w:rPr>
          <w:rFonts w:cs="Arial"/>
        </w:rPr>
        <w:t>/201</w:t>
      </w:r>
      <w:r w:rsidR="000C7302" w:rsidRPr="00225478">
        <w:rPr>
          <w:rFonts w:cs="Arial"/>
        </w:rPr>
        <w:t>8</w:t>
      </w:r>
      <w:r w:rsidR="001F4CA2" w:rsidRPr="00225478">
        <w:rPr>
          <w:rFonts w:cs="Arial"/>
        </w:rPr>
        <w:t xml:space="preserve">, </w:t>
      </w:r>
      <w:r w:rsidRPr="00225478">
        <w:rPr>
          <w:rFonts w:cs="Arial"/>
        </w:rPr>
        <w:t>а копија се истовремено доставља Републичкој комисији.</w:t>
      </w:r>
    </w:p>
    <w:p w14:paraId="50680665" w14:textId="77777777" w:rsidR="007C56CA" w:rsidRPr="00225478" w:rsidRDefault="007C56CA" w:rsidP="00CB64CF">
      <w:pPr>
        <w:spacing w:before="0"/>
        <w:rPr>
          <w:rFonts w:cs="Arial"/>
        </w:rPr>
      </w:pPr>
    </w:p>
    <w:p w14:paraId="41CA334C" w14:textId="77777777" w:rsidR="0031435B" w:rsidRDefault="0031435B" w:rsidP="00CB64CF">
      <w:pPr>
        <w:spacing w:before="0"/>
        <w:rPr>
          <w:rFonts w:cs="Arial"/>
        </w:rPr>
      </w:pPr>
      <w:r w:rsidRPr="00225478">
        <w:rPr>
          <w:rFonts w:cs="Arial"/>
        </w:rPr>
        <w:t>Захтев за заштиту права се може доставити и пут</w:t>
      </w:r>
      <w:r w:rsidR="00D0738A" w:rsidRPr="00225478">
        <w:rPr>
          <w:rFonts w:cs="Arial"/>
        </w:rPr>
        <w:t xml:space="preserve">ем електронске поште на </w:t>
      </w:r>
      <w:r w:rsidR="00D0738A" w:rsidRPr="000B1D80">
        <w:rPr>
          <w:rFonts w:cs="Arial"/>
        </w:rPr>
        <w:t>e</w:t>
      </w:r>
      <w:r w:rsidR="00D0738A" w:rsidRPr="00225478">
        <w:rPr>
          <w:rFonts w:cs="Arial"/>
        </w:rPr>
        <w:t>-</w:t>
      </w:r>
      <w:r w:rsidR="00D0738A" w:rsidRPr="000B1D80">
        <w:rPr>
          <w:rFonts w:cs="Arial"/>
        </w:rPr>
        <w:t>mail</w:t>
      </w:r>
      <w:r w:rsidR="00D0738A" w:rsidRPr="00225478">
        <w:rPr>
          <w:rFonts w:cs="Arial"/>
        </w:rPr>
        <w:t xml:space="preserve">: </w:t>
      </w:r>
      <w:hyperlink r:id="rId347" w:history="1">
        <w:r w:rsidR="00544AFC" w:rsidRPr="002E2584">
          <w:rPr>
            <w:rStyle w:val="Hyperlink"/>
            <w:rFonts w:cs="Arial"/>
          </w:rPr>
          <w:t>mira.paljic@eps.rs</w:t>
        </w:r>
      </w:hyperlink>
    </w:p>
    <w:p w14:paraId="051EC5F3" w14:textId="77777777" w:rsidR="00544AFC" w:rsidRPr="00A35821" w:rsidRDefault="00544AFC" w:rsidP="00CB64CF">
      <w:pPr>
        <w:spacing w:before="0"/>
        <w:rPr>
          <w:rFonts w:cs="Arial"/>
        </w:rPr>
      </w:pPr>
    </w:p>
    <w:p w14:paraId="089CBEDE" w14:textId="77777777" w:rsidR="007C56CA" w:rsidRPr="00225478" w:rsidRDefault="007C56CA" w:rsidP="00CB64CF">
      <w:pPr>
        <w:spacing w:before="0"/>
        <w:rPr>
          <w:rFonts w:cs="Arial"/>
        </w:rPr>
      </w:pPr>
    </w:p>
    <w:p w14:paraId="0052F7FC" w14:textId="77777777" w:rsidR="0031435B" w:rsidRPr="00225478" w:rsidRDefault="0031435B" w:rsidP="00CB64CF">
      <w:pPr>
        <w:spacing w:before="0"/>
        <w:rPr>
          <w:rFonts w:cs="Arial"/>
        </w:rPr>
      </w:pPr>
      <w:r w:rsidRPr="00225478">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A002DE8" w14:textId="77777777" w:rsidR="007C56CA" w:rsidRPr="00225478" w:rsidRDefault="007C56CA" w:rsidP="00CB64CF">
      <w:pPr>
        <w:spacing w:before="0"/>
        <w:rPr>
          <w:rFonts w:cs="Arial"/>
        </w:rPr>
      </w:pPr>
    </w:p>
    <w:p w14:paraId="43EDC8F7" w14:textId="77777777" w:rsidR="0031435B" w:rsidRPr="00225478" w:rsidRDefault="0031435B" w:rsidP="00CB64CF">
      <w:pPr>
        <w:spacing w:before="0"/>
        <w:rPr>
          <w:rFonts w:cs="Arial"/>
        </w:rPr>
      </w:pPr>
      <w:r w:rsidRPr="00225478">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25478">
        <w:rPr>
          <w:rFonts w:cs="Arial"/>
          <w:b/>
        </w:rPr>
        <w:t>7 (</w:t>
      </w:r>
      <w:r w:rsidR="004A3057" w:rsidRPr="00225478">
        <w:rPr>
          <w:rFonts w:cs="Arial"/>
          <w:b/>
        </w:rPr>
        <w:t xml:space="preserve">словима: </w:t>
      </w:r>
      <w:r w:rsidRPr="00225478">
        <w:rPr>
          <w:rFonts w:cs="Arial"/>
          <w:b/>
        </w:rPr>
        <w:t>седам)</w:t>
      </w:r>
      <w:r w:rsidRPr="00225478">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225478">
        <w:rPr>
          <w:rFonts w:cs="Arial"/>
        </w:rPr>
        <w:t>став</w:t>
      </w:r>
      <w:proofErr w:type="gramEnd"/>
      <w:r w:rsidRPr="00225478">
        <w:rPr>
          <w:rFonts w:cs="Arial"/>
        </w:rPr>
        <w:t xml:space="preserve"> 2. </w:t>
      </w:r>
      <w:proofErr w:type="gramStart"/>
      <w:r w:rsidRPr="00225478">
        <w:rPr>
          <w:rFonts w:cs="Arial"/>
        </w:rPr>
        <w:t>овог</w:t>
      </w:r>
      <w:proofErr w:type="gramEnd"/>
      <w:r w:rsidRPr="00225478">
        <w:rPr>
          <w:rFonts w:cs="Arial"/>
        </w:rPr>
        <w:t xml:space="preserve"> закона указао наручиоцу на евентуалне недостатке и неправилности, а наручилац исте није отклонио. </w:t>
      </w:r>
    </w:p>
    <w:p w14:paraId="14438FFA" w14:textId="77777777" w:rsidR="007C56CA" w:rsidRPr="00225478" w:rsidRDefault="007C56CA" w:rsidP="00CB64CF">
      <w:pPr>
        <w:spacing w:before="0"/>
        <w:rPr>
          <w:rFonts w:cs="Arial"/>
        </w:rPr>
      </w:pPr>
    </w:p>
    <w:p w14:paraId="7EF735B8" w14:textId="77777777" w:rsidR="0031435B" w:rsidRPr="00225478" w:rsidRDefault="0031435B" w:rsidP="00CB64CF">
      <w:pPr>
        <w:spacing w:before="0"/>
        <w:rPr>
          <w:rFonts w:cs="Arial"/>
        </w:rPr>
      </w:pPr>
      <w:r w:rsidRPr="00225478">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225478">
        <w:rPr>
          <w:rFonts w:cs="Arial"/>
        </w:rPr>
        <w:t>ове</w:t>
      </w:r>
      <w:proofErr w:type="gramEnd"/>
      <w:r w:rsidRPr="00225478">
        <w:rPr>
          <w:rFonts w:cs="Arial"/>
        </w:rPr>
        <w:t xml:space="preserve"> тачке, сматраће се благовременим уколико је поднет најкасније до истека рока за подношење понуда. </w:t>
      </w:r>
    </w:p>
    <w:p w14:paraId="6CD4D41E" w14:textId="77777777" w:rsidR="007C56CA" w:rsidRPr="00225478" w:rsidRDefault="007C56CA" w:rsidP="00CB64CF">
      <w:pPr>
        <w:spacing w:before="0"/>
        <w:rPr>
          <w:rFonts w:cs="Arial"/>
        </w:rPr>
      </w:pPr>
    </w:p>
    <w:p w14:paraId="3BDA81E7" w14:textId="77777777" w:rsidR="0031435B" w:rsidRPr="00225478" w:rsidRDefault="0031435B" w:rsidP="00CB64CF">
      <w:pPr>
        <w:spacing w:before="0"/>
        <w:rPr>
          <w:rFonts w:cs="Arial"/>
        </w:rPr>
      </w:pPr>
      <w:r w:rsidRPr="00225478">
        <w:rPr>
          <w:rFonts w:cs="Arial"/>
        </w:rPr>
        <w:t>После доношења одлуке о додели уговора</w:t>
      </w:r>
      <w:r w:rsidR="008C2502" w:rsidRPr="00225478">
        <w:rPr>
          <w:rFonts w:cs="Arial"/>
        </w:rPr>
        <w:t xml:space="preserve"> </w:t>
      </w:r>
      <w:r w:rsidRPr="00225478">
        <w:rPr>
          <w:rFonts w:cs="Arial"/>
        </w:rPr>
        <w:t xml:space="preserve">и одлуке о обустави поступка, рок за подношење захтева за заштиту права је </w:t>
      </w:r>
      <w:r w:rsidRPr="00225478">
        <w:rPr>
          <w:rFonts w:cs="Arial"/>
          <w:b/>
        </w:rPr>
        <w:t>10 (</w:t>
      </w:r>
      <w:r w:rsidR="004A3057" w:rsidRPr="00225478">
        <w:rPr>
          <w:rFonts w:cs="Arial"/>
          <w:b/>
        </w:rPr>
        <w:t xml:space="preserve">словима: </w:t>
      </w:r>
      <w:r w:rsidRPr="00225478">
        <w:rPr>
          <w:rFonts w:cs="Arial"/>
          <w:b/>
        </w:rPr>
        <w:t>десет)</w:t>
      </w:r>
      <w:r w:rsidRPr="00225478">
        <w:rPr>
          <w:rFonts w:cs="Arial"/>
        </w:rPr>
        <w:t xml:space="preserve"> дана од дана објављивања одлуке на Порталу јавних набавки. </w:t>
      </w:r>
    </w:p>
    <w:p w14:paraId="48B65043" w14:textId="77777777" w:rsidR="007C56CA" w:rsidRPr="00225478" w:rsidRDefault="007C56CA" w:rsidP="00CB64CF">
      <w:pPr>
        <w:spacing w:before="0"/>
        <w:rPr>
          <w:rFonts w:cs="Arial"/>
        </w:rPr>
      </w:pPr>
    </w:p>
    <w:p w14:paraId="1531EFE9" w14:textId="77777777" w:rsidR="0031435B" w:rsidRPr="00225478" w:rsidRDefault="0031435B" w:rsidP="00CB64CF">
      <w:pPr>
        <w:spacing w:before="0"/>
        <w:rPr>
          <w:rFonts w:cs="Arial"/>
        </w:rPr>
      </w:pPr>
      <w:r w:rsidRPr="00225478">
        <w:rPr>
          <w:rFonts w:cs="Arial"/>
        </w:rPr>
        <w:t>Захтев за заштиту права не задржава даље активности наручиоца у поступку јавне набавке у ск</w:t>
      </w:r>
      <w:r w:rsidR="00F97448" w:rsidRPr="00225478">
        <w:rPr>
          <w:rFonts w:cs="Arial"/>
        </w:rPr>
        <w:t>ладу са одредбама члана 150. Закона</w:t>
      </w:r>
      <w:r w:rsidRPr="00225478">
        <w:rPr>
          <w:rFonts w:cs="Arial"/>
        </w:rPr>
        <w:t xml:space="preserve">. </w:t>
      </w:r>
    </w:p>
    <w:p w14:paraId="37CD81C1" w14:textId="77777777" w:rsidR="007C56CA" w:rsidRPr="00225478" w:rsidRDefault="007C56CA" w:rsidP="00CB64CF">
      <w:pPr>
        <w:spacing w:before="0"/>
        <w:rPr>
          <w:rFonts w:cs="Arial"/>
        </w:rPr>
      </w:pPr>
    </w:p>
    <w:p w14:paraId="61F7A739" w14:textId="77777777" w:rsidR="0031435B" w:rsidRPr="00225478" w:rsidRDefault="0031435B" w:rsidP="00CB64CF">
      <w:pPr>
        <w:spacing w:before="0"/>
        <w:rPr>
          <w:rFonts w:cs="Arial"/>
        </w:rPr>
      </w:pPr>
      <w:r w:rsidRPr="00225478">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4D714F0" w14:textId="77777777" w:rsidR="007C56CA" w:rsidRPr="00225478" w:rsidRDefault="007C56CA" w:rsidP="00CB64CF">
      <w:pPr>
        <w:spacing w:before="0"/>
        <w:rPr>
          <w:rFonts w:cs="Arial"/>
        </w:rPr>
      </w:pPr>
    </w:p>
    <w:p w14:paraId="7A4B3637" w14:textId="77777777" w:rsidR="0031435B" w:rsidRPr="00225478" w:rsidRDefault="0031435B" w:rsidP="00CB64CF">
      <w:pPr>
        <w:spacing w:before="0"/>
        <w:rPr>
          <w:rFonts w:cs="Arial"/>
        </w:rPr>
      </w:pPr>
      <w:r w:rsidRPr="00225478">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26BE613" w14:textId="77777777" w:rsidR="007C56CA" w:rsidRPr="00225478" w:rsidRDefault="007C56CA" w:rsidP="00CB64CF">
      <w:pPr>
        <w:spacing w:before="0"/>
        <w:rPr>
          <w:rFonts w:cs="Arial"/>
        </w:rPr>
      </w:pPr>
    </w:p>
    <w:p w14:paraId="706637BF" w14:textId="77777777" w:rsidR="0031435B" w:rsidRPr="00225478" w:rsidRDefault="0031435B" w:rsidP="00CB64CF">
      <w:pPr>
        <w:spacing w:before="0"/>
        <w:rPr>
          <w:rFonts w:cs="Arial"/>
        </w:rPr>
      </w:pPr>
      <w:r w:rsidRPr="00225478">
        <w:rPr>
          <w:rFonts w:cs="Arial"/>
        </w:rPr>
        <w:t>Детаљно упутство о садржини потпуног захтева за заштиту права у складу са чланом</w:t>
      </w:r>
      <w:r w:rsidR="00F97448" w:rsidRPr="00225478">
        <w:rPr>
          <w:rFonts w:cs="Arial"/>
        </w:rPr>
        <w:t xml:space="preserve"> 151. </w:t>
      </w:r>
      <w:proofErr w:type="gramStart"/>
      <w:r w:rsidR="00F97448" w:rsidRPr="00225478">
        <w:rPr>
          <w:rFonts w:cs="Arial"/>
        </w:rPr>
        <w:t>став</w:t>
      </w:r>
      <w:proofErr w:type="gramEnd"/>
      <w:r w:rsidR="00F97448" w:rsidRPr="00225478">
        <w:rPr>
          <w:rFonts w:cs="Arial"/>
        </w:rPr>
        <w:t xml:space="preserve"> 1. </w:t>
      </w:r>
      <w:proofErr w:type="gramStart"/>
      <w:r w:rsidR="00F97448" w:rsidRPr="00225478">
        <w:rPr>
          <w:rFonts w:cs="Arial"/>
        </w:rPr>
        <w:t>тач</w:t>
      </w:r>
      <w:proofErr w:type="gramEnd"/>
      <w:r w:rsidR="00F97448" w:rsidRPr="00225478">
        <w:rPr>
          <w:rFonts w:cs="Arial"/>
        </w:rPr>
        <w:t>. 1) – 7) Закона</w:t>
      </w:r>
      <w:r w:rsidRPr="00225478">
        <w:rPr>
          <w:rFonts w:cs="Arial"/>
        </w:rPr>
        <w:t>:</w:t>
      </w:r>
    </w:p>
    <w:p w14:paraId="1C759A38" w14:textId="77777777" w:rsidR="007C56CA" w:rsidRPr="00225478" w:rsidRDefault="007C56CA" w:rsidP="00CB64CF">
      <w:pPr>
        <w:spacing w:before="0"/>
        <w:rPr>
          <w:rFonts w:cs="Arial"/>
        </w:rPr>
      </w:pPr>
    </w:p>
    <w:p w14:paraId="66AA0552"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Захтев за заштиту права садржи:</w:t>
      </w:r>
    </w:p>
    <w:p w14:paraId="239B16B9"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назив и адресу подносиоца захтева и лице за контакт</w:t>
      </w:r>
    </w:p>
    <w:p w14:paraId="0FC37B52" w14:textId="77777777" w:rsidR="0031435B" w:rsidRPr="000B1D80" w:rsidRDefault="0031435B" w:rsidP="00AC352A">
      <w:pPr>
        <w:pStyle w:val="ListParagraph"/>
        <w:numPr>
          <w:ilvl w:val="0"/>
          <w:numId w:val="26"/>
        </w:numPr>
        <w:spacing w:before="0" w:after="0" w:line="240" w:lineRule="auto"/>
        <w:rPr>
          <w:rFonts w:ascii="Arial" w:hAnsi="Arial" w:cs="Arial"/>
        </w:rPr>
      </w:pPr>
      <w:r w:rsidRPr="000B1D80">
        <w:rPr>
          <w:rFonts w:ascii="Arial" w:hAnsi="Arial" w:cs="Arial"/>
        </w:rPr>
        <w:lastRenderedPageBreak/>
        <w:t>назив и адресу наручиоца</w:t>
      </w:r>
    </w:p>
    <w:p w14:paraId="595EB089"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податке о јавној набавци која је предмет захтева, односно о одлуци наручиоца</w:t>
      </w:r>
    </w:p>
    <w:p w14:paraId="20A75701"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повреде прописа којима се уређује поступак јавне набавке</w:t>
      </w:r>
    </w:p>
    <w:p w14:paraId="4EC19608" w14:textId="77777777" w:rsidR="0031435B" w:rsidRPr="00225478" w:rsidRDefault="0031435B" w:rsidP="00AC352A">
      <w:pPr>
        <w:pStyle w:val="ListParagraph"/>
        <w:numPr>
          <w:ilvl w:val="0"/>
          <w:numId w:val="26"/>
        </w:numPr>
        <w:spacing w:before="0" w:after="0" w:line="240" w:lineRule="auto"/>
        <w:rPr>
          <w:rFonts w:ascii="Arial" w:hAnsi="Arial" w:cs="Arial"/>
        </w:rPr>
      </w:pPr>
      <w:r w:rsidRPr="00225478">
        <w:rPr>
          <w:rFonts w:ascii="Arial" w:hAnsi="Arial" w:cs="Arial"/>
        </w:rPr>
        <w:t>чињенице и доказе којима се повреде доказују</w:t>
      </w:r>
    </w:p>
    <w:p w14:paraId="73A5947C" w14:textId="77777777" w:rsidR="0031435B" w:rsidRPr="000B1D80" w:rsidRDefault="0031435B" w:rsidP="00AC352A">
      <w:pPr>
        <w:pStyle w:val="ListParagraph"/>
        <w:numPr>
          <w:ilvl w:val="0"/>
          <w:numId w:val="26"/>
        </w:numPr>
        <w:spacing w:before="0" w:after="0" w:line="240" w:lineRule="auto"/>
        <w:rPr>
          <w:rFonts w:ascii="Arial" w:hAnsi="Arial" w:cs="Arial"/>
        </w:rPr>
      </w:pPr>
      <w:proofErr w:type="gramStart"/>
      <w:r w:rsidRPr="00225478">
        <w:rPr>
          <w:rFonts w:ascii="Arial" w:hAnsi="Arial" w:cs="Arial"/>
        </w:rPr>
        <w:t>потврду</w:t>
      </w:r>
      <w:proofErr w:type="gramEnd"/>
      <w:r w:rsidRPr="00225478">
        <w:rPr>
          <w:rFonts w:ascii="Arial" w:hAnsi="Arial" w:cs="Arial"/>
        </w:rPr>
        <w:t xml:space="preserve"> </w:t>
      </w:r>
      <w:r w:rsidR="00F97448" w:rsidRPr="00225478">
        <w:rPr>
          <w:rFonts w:ascii="Arial" w:hAnsi="Arial" w:cs="Arial"/>
        </w:rPr>
        <w:t xml:space="preserve">о уплати таксе из члана 156. </w:t>
      </w:r>
      <w:r w:rsidR="00F97448" w:rsidRPr="000B1D80">
        <w:rPr>
          <w:rFonts w:ascii="Arial" w:hAnsi="Arial" w:cs="Arial"/>
        </w:rPr>
        <w:t>Закона</w:t>
      </w:r>
    </w:p>
    <w:p w14:paraId="323E423F" w14:textId="77777777" w:rsidR="0031435B" w:rsidRPr="000B1D80" w:rsidRDefault="0031435B" w:rsidP="00AC352A">
      <w:pPr>
        <w:pStyle w:val="ListParagraph"/>
        <w:numPr>
          <w:ilvl w:val="0"/>
          <w:numId w:val="26"/>
        </w:numPr>
        <w:spacing w:before="0" w:after="0" w:line="240" w:lineRule="auto"/>
        <w:rPr>
          <w:rFonts w:ascii="Arial" w:hAnsi="Arial" w:cs="Arial"/>
        </w:rPr>
      </w:pPr>
      <w:proofErr w:type="gramStart"/>
      <w:r w:rsidRPr="000B1D80">
        <w:rPr>
          <w:rFonts w:ascii="Arial" w:hAnsi="Arial" w:cs="Arial"/>
        </w:rPr>
        <w:t>потпис</w:t>
      </w:r>
      <w:proofErr w:type="gramEnd"/>
      <w:r w:rsidRPr="000B1D80">
        <w:rPr>
          <w:rFonts w:ascii="Arial" w:hAnsi="Arial" w:cs="Arial"/>
        </w:rPr>
        <w:t xml:space="preserve"> подносиоца.</w:t>
      </w:r>
    </w:p>
    <w:p w14:paraId="198045A1" w14:textId="77777777" w:rsidR="007C56CA" w:rsidRPr="000B1D80" w:rsidRDefault="007C56CA" w:rsidP="00CB64CF">
      <w:pPr>
        <w:spacing w:before="0"/>
        <w:rPr>
          <w:rFonts w:cs="Arial"/>
        </w:rPr>
      </w:pPr>
    </w:p>
    <w:p w14:paraId="68FBE3B0" w14:textId="77777777" w:rsidR="0031435B" w:rsidRPr="00225478" w:rsidRDefault="0031435B" w:rsidP="00CB64CF">
      <w:pPr>
        <w:spacing w:before="0"/>
        <w:rPr>
          <w:rFonts w:cs="Arial"/>
        </w:rPr>
      </w:pPr>
      <w:r w:rsidRPr="00225478">
        <w:rPr>
          <w:rFonts w:cs="Arial"/>
        </w:rPr>
        <w:t xml:space="preserve">Ако поднети захтев за заштиту права не садржи све обавезне елементе наручилац ће такав захтев одбацити закључком. </w:t>
      </w:r>
    </w:p>
    <w:p w14:paraId="225ACB9A" w14:textId="77777777" w:rsidR="007C56CA" w:rsidRPr="00225478" w:rsidRDefault="007C56CA" w:rsidP="00CB64CF">
      <w:pPr>
        <w:spacing w:before="0"/>
        <w:rPr>
          <w:rFonts w:cs="Arial"/>
        </w:rPr>
      </w:pPr>
    </w:p>
    <w:p w14:paraId="1041A5AB" w14:textId="77777777" w:rsidR="0031435B" w:rsidRPr="00225478" w:rsidRDefault="0031435B" w:rsidP="00CB64CF">
      <w:pPr>
        <w:spacing w:before="0"/>
        <w:rPr>
          <w:rFonts w:cs="Arial"/>
        </w:rPr>
      </w:pPr>
      <w:r w:rsidRPr="00225478">
        <w:rPr>
          <w:rFonts w:cs="Arial"/>
        </w:rPr>
        <w:t xml:space="preserve">Закључак наручилац доставља подносиоцу захтева и Републичкој комисији у року од три дана од дана доношења. </w:t>
      </w:r>
    </w:p>
    <w:p w14:paraId="417D58FA" w14:textId="77777777" w:rsidR="007C56CA" w:rsidRPr="00225478" w:rsidRDefault="007C56CA" w:rsidP="00CB64CF">
      <w:pPr>
        <w:spacing w:before="0"/>
        <w:rPr>
          <w:rFonts w:cs="Arial"/>
        </w:rPr>
      </w:pPr>
    </w:p>
    <w:p w14:paraId="00CB5015" w14:textId="77777777" w:rsidR="0031435B" w:rsidRPr="00225478" w:rsidRDefault="0031435B" w:rsidP="00CB64CF">
      <w:pPr>
        <w:spacing w:before="0"/>
        <w:rPr>
          <w:rFonts w:cs="Arial"/>
        </w:rPr>
      </w:pPr>
      <w:r w:rsidRPr="00225478">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2CBE044" w14:textId="77777777" w:rsidR="007C56CA" w:rsidRPr="00225478" w:rsidRDefault="007C56CA" w:rsidP="00CB64CF">
      <w:pPr>
        <w:spacing w:before="0"/>
        <w:rPr>
          <w:rFonts w:cs="Arial"/>
        </w:rPr>
      </w:pPr>
    </w:p>
    <w:p w14:paraId="326751BE" w14:textId="77777777" w:rsidR="0031435B" w:rsidRPr="00225478" w:rsidRDefault="0031435B" w:rsidP="00CB64CF">
      <w:pPr>
        <w:spacing w:before="0"/>
        <w:rPr>
          <w:rFonts w:cs="Arial"/>
        </w:rPr>
      </w:pPr>
      <w:r w:rsidRPr="00225478">
        <w:rPr>
          <w:rFonts w:cs="Arial"/>
        </w:rPr>
        <w:t>Износ таксе из чл</w:t>
      </w:r>
      <w:r w:rsidR="00F97448" w:rsidRPr="00225478">
        <w:rPr>
          <w:rFonts w:cs="Arial"/>
        </w:rPr>
        <w:t xml:space="preserve">ана 156. </w:t>
      </w:r>
      <w:proofErr w:type="gramStart"/>
      <w:r w:rsidR="00F97448" w:rsidRPr="00225478">
        <w:rPr>
          <w:rFonts w:cs="Arial"/>
        </w:rPr>
        <w:t>став</w:t>
      </w:r>
      <w:proofErr w:type="gramEnd"/>
      <w:r w:rsidR="00F97448" w:rsidRPr="00225478">
        <w:rPr>
          <w:rFonts w:cs="Arial"/>
        </w:rPr>
        <w:t xml:space="preserve"> 1. </w:t>
      </w:r>
      <w:proofErr w:type="gramStart"/>
      <w:r w:rsidR="00F97448" w:rsidRPr="00225478">
        <w:rPr>
          <w:rFonts w:cs="Arial"/>
        </w:rPr>
        <w:t>тач</w:t>
      </w:r>
      <w:proofErr w:type="gramEnd"/>
      <w:r w:rsidR="00F97448" w:rsidRPr="00225478">
        <w:rPr>
          <w:rFonts w:cs="Arial"/>
        </w:rPr>
        <w:t xml:space="preserve">. </w:t>
      </w:r>
      <w:proofErr w:type="gramStart"/>
      <w:r w:rsidR="00F97448" w:rsidRPr="00225478">
        <w:rPr>
          <w:rFonts w:cs="Arial"/>
        </w:rPr>
        <w:t>1)-</w:t>
      </w:r>
      <w:proofErr w:type="gramEnd"/>
      <w:r w:rsidR="00F97448" w:rsidRPr="00225478">
        <w:rPr>
          <w:rFonts w:cs="Arial"/>
        </w:rPr>
        <w:t xml:space="preserve"> 3) Закона</w:t>
      </w:r>
      <w:r w:rsidRPr="00225478">
        <w:rPr>
          <w:rFonts w:cs="Arial"/>
        </w:rPr>
        <w:t>:</w:t>
      </w:r>
    </w:p>
    <w:p w14:paraId="40B7BE7A" w14:textId="77777777" w:rsidR="007C56CA" w:rsidRPr="00225478" w:rsidRDefault="007C56CA" w:rsidP="00CB64CF">
      <w:pPr>
        <w:spacing w:before="0"/>
        <w:rPr>
          <w:rFonts w:cs="Arial"/>
        </w:rPr>
      </w:pPr>
    </w:p>
    <w:p w14:paraId="64132559" w14:textId="77777777" w:rsidR="0031435B" w:rsidRPr="000B1D80" w:rsidRDefault="0031435B" w:rsidP="00CB64CF">
      <w:pPr>
        <w:spacing w:before="0"/>
        <w:rPr>
          <w:rFonts w:cs="Arial"/>
        </w:rPr>
      </w:pPr>
      <w:r w:rsidRPr="00225478">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75072" w:rsidRPr="00225478">
        <w:rPr>
          <w:rFonts w:cs="Arial"/>
        </w:rPr>
        <w:t xml:space="preserve">1000 </w:t>
      </w:r>
      <w:r w:rsidR="00794AF5" w:rsidRPr="000B1D80">
        <w:rPr>
          <w:rFonts w:cs="Arial"/>
        </w:rPr>
        <w:t>05</w:t>
      </w:r>
      <w:r w:rsidR="0046529C" w:rsidRPr="00225478">
        <w:rPr>
          <w:rFonts w:cs="Arial"/>
        </w:rPr>
        <w:t>1</w:t>
      </w:r>
      <w:r w:rsidR="000C7302" w:rsidRPr="00225478">
        <w:rPr>
          <w:rFonts w:cs="Arial"/>
        </w:rPr>
        <w:t>0</w:t>
      </w:r>
      <w:r w:rsidR="004F1DB2" w:rsidRPr="00225478">
        <w:rPr>
          <w:rFonts w:cs="Arial"/>
        </w:rPr>
        <w:t xml:space="preserve"> 201</w:t>
      </w:r>
      <w:r w:rsidR="000C7302" w:rsidRPr="00225478">
        <w:rPr>
          <w:rFonts w:cs="Arial"/>
        </w:rPr>
        <w:t>8</w:t>
      </w:r>
      <w:r w:rsidR="004F1DB2" w:rsidRPr="00225478">
        <w:rPr>
          <w:rFonts w:cs="Arial"/>
        </w:rPr>
        <w:t xml:space="preserve"> сврха: ЗЗП, ЈП ЕПС, Београд</w:t>
      </w:r>
      <w:r w:rsidRPr="00225478">
        <w:rPr>
          <w:rFonts w:cs="Arial"/>
        </w:rPr>
        <w:t>, јн. бр.</w:t>
      </w:r>
      <w:r w:rsidR="00E75072" w:rsidRPr="00225478">
        <w:rPr>
          <w:rFonts w:cs="Arial"/>
        </w:rPr>
        <w:t xml:space="preserve"> </w:t>
      </w:r>
      <w:r w:rsidR="00E75072" w:rsidRPr="000B1D80">
        <w:rPr>
          <w:rFonts w:cs="Arial"/>
        </w:rPr>
        <w:t>J</w:t>
      </w:r>
      <w:r w:rsidR="00A35821">
        <w:rPr>
          <w:rFonts w:cs="Arial"/>
        </w:rPr>
        <w:t>Н</w:t>
      </w:r>
      <w:r w:rsidR="00E75072" w:rsidRPr="000B1D80">
        <w:rPr>
          <w:rFonts w:cs="Arial"/>
        </w:rPr>
        <w:t>/</w:t>
      </w:r>
      <w:r w:rsidR="00A44783" w:rsidRPr="000B1D80">
        <w:rPr>
          <w:rFonts w:cs="Arial"/>
        </w:rPr>
        <w:t>1000/</w:t>
      </w:r>
      <w:r w:rsidR="00794AF5" w:rsidRPr="000B1D80">
        <w:rPr>
          <w:rFonts w:cs="Arial"/>
        </w:rPr>
        <w:t>05</w:t>
      </w:r>
      <w:r w:rsidR="0046529C">
        <w:rPr>
          <w:rFonts w:cs="Arial"/>
        </w:rPr>
        <w:t>1</w:t>
      </w:r>
      <w:r w:rsidR="000C7302">
        <w:rPr>
          <w:rFonts w:cs="Arial"/>
        </w:rPr>
        <w:t>0</w:t>
      </w:r>
      <w:r w:rsidR="00794AF5" w:rsidRPr="000B1D80">
        <w:rPr>
          <w:rFonts w:cs="Arial"/>
        </w:rPr>
        <w:t>/201</w:t>
      </w:r>
      <w:r w:rsidR="000C7302">
        <w:rPr>
          <w:rFonts w:cs="Arial"/>
        </w:rPr>
        <w:t>8</w:t>
      </w:r>
      <w:r w:rsidR="004F1DB2" w:rsidRPr="000B1D80">
        <w:rPr>
          <w:rFonts w:cs="Arial"/>
        </w:rPr>
        <w:t>,</w:t>
      </w:r>
      <w:r w:rsidRPr="000B1D80">
        <w:rPr>
          <w:rFonts w:cs="Arial"/>
        </w:rPr>
        <w:t xml:space="preserve"> прималац уплате: буџет Републике Србије) уплати таксу од: </w:t>
      </w:r>
    </w:p>
    <w:p w14:paraId="4D8CB361" w14:textId="77777777" w:rsidR="007C56CA" w:rsidRPr="000B1D80" w:rsidRDefault="007C56CA" w:rsidP="00CB64CF">
      <w:pPr>
        <w:spacing w:before="0"/>
        <w:rPr>
          <w:rFonts w:cs="Arial"/>
        </w:rPr>
      </w:pPr>
    </w:p>
    <w:p w14:paraId="29CA673B" w14:textId="77777777" w:rsidR="0031435B" w:rsidRPr="00225478" w:rsidRDefault="00630785" w:rsidP="00AC352A">
      <w:pPr>
        <w:pStyle w:val="ListParagraph"/>
        <w:numPr>
          <w:ilvl w:val="0"/>
          <w:numId w:val="27"/>
        </w:numPr>
        <w:spacing w:before="0" w:after="0" w:line="240" w:lineRule="auto"/>
        <w:ind w:left="426" w:hanging="426"/>
        <w:rPr>
          <w:rFonts w:ascii="Arial" w:hAnsi="Arial" w:cs="Arial"/>
        </w:rPr>
      </w:pPr>
      <w:r w:rsidRPr="00225478">
        <w:rPr>
          <w:rFonts w:ascii="Arial" w:hAnsi="Arial" w:cs="Arial"/>
        </w:rPr>
        <w:t>250</w:t>
      </w:r>
      <w:r w:rsidR="0031435B" w:rsidRPr="00225478">
        <w:rPr>
          <w:rFonts w:ascii="Arial" w:hAnsi="Arial" w:cs="Arial"/>
        </w:rPr>
        <w:t>.000</w:t>
      </w:r>
      <w:r w:rsidR="00873133" w:rsidRPr="00225478">
        <w:rPr>
          <w:rFonts w:ascii="Arial" w:hAnsi="Arial" w:cs="Arial"/>
        </w:rPr>
        <w:t>,00</w:t>
      </w:r>
      <w:r w:rsidR="0031435B" w:rsidRPr="00225478">
        <w:rPr>
          <w:rFonts w:ascii="Arial" w:hAnsi="Arial" w:cs="Arial"/>
        </w:rPr>
        <w:t xml:space="preserve"> динара ако се захтев за заштиту права подноси пре отварања понуда </w:t>
      </w:r>
    </w:p>
    <w:p w14:paraId="54E717DA" w14:textId="77777777" w:rsidR="00B52A2C" w:rsidRPr="00225478" w:rsidRDefault="00B52A2C" w:rsidP="000B1D80">
      <w:pPr>
        <w:pStyle w:val="ListParagraph"/>
        <w:spacing w:before="0" w:after="0" w:line="240" w:lineRule="auto"/>
        <w:ind w:left="426"/>
        <w:rPr>
          <w:rFonts w:ascii="Arial" w:hAnsi="Arial" w:cs="Arial"/>
        </w:rPr>
      </w:pPr>
    </w:p>
    <w:p w14:paraId="408AE2BB" w14:textId="77777777" w:rsidR="00A75610" w:rsidRPr="00225478" w:rsidRDefault="00A75610" w:rsidP="00AC352A">
      <w:pPr>
        <w:pStyle w:val="ListParagraph"/>
        <w:numPr>
          <w:ilvl w:val="0"/>
          <w:numId w:val="27"/>
        </w:numPr>
        <w:spacing w:before="0" w:after="0" w:line="240" w:lineRule="auto"/>
        <w:ind w:left="426" w:hanging="426"/>
        <w:rPr>
          <w:rFonts w:ascii="Arial" w:hAnsi="Arial" w:cs="Arial"/>
        </w:rPr>
      </w:pPr>
      <w:r w:rsidRPr="00225478">
        <w:rPr>
          <w:rFonts w:ascii="Arial" w:hAnsi="Arial" w:cs="Arial"/>
        </w:rPr>
        <w:t xml:space="preserve">0,1% процењене вредности јавне набавке, односно понуђене цене понуђача којем је додељењен уговор ако се захтев за заштиту права подноси након отварања понуда </w:t>
      </w:r>
    </w:p>
    <w:p w14:paraId="2B29064A" w14:textId="77777777" w:rsidR="007C56CA" w:rsidRPr="00225478" w:rsidRDefault="007C56CA" w:rsidP="00CB64CF">
      <w:pPr>
        <w:spacing w:before="0"/>
        <w:rPr>
          <w:rFonts w:cs="Arial"/>
        </w:rPr>
      </w:pPr>
    </w:p>
    <w:p w14:paraId="5FE2FD01" w14:textId="77777777" w:rsidR="0031435B" w:rsidRPr="00225478" w:rsidRDefault="0031435B" w:rsidP="00CB64CF">
      <w:pPr>
        <w:spacing w:before="0"/>
        <w:rPr>
          <w:rFonts w:cs="Arial"/>
        </w:rPr>
      </w:pPr>
      <w:r w:rsidRPr="00225478">
        <w:rPr>
          <w:rFonts w:cs="Arial"/>
        </w:rPr>
        <w:t>Свака странка у поступку сноси трошкове које проузрокује својим радњама.</w:t>
      </w:r>
    </w:p>
    <w:p w14:paraId="2210EB14" w14:textId="77777777" w:rsidR="007C56CA" w:rsidRPr="00225478" w:rsidRDefault="007C56CA" w:rsidP="00CB64CF">
      <w:pPr>
        <w:spacing w:before="0"/>
        <w:rPr>
          <w:rFonts w:cs="Arial"/>
        </w:rPr>
      </w:pPr>
    </w:p>
    <w:p w14:paraId="7E171E53" w14:textId="77777777" w:rsidR="0031435B" w:rsidRPr="00225478" w:rsidRDefault="0031435B" w:rsidP="00CB64CF">
      <w:pPr>
        <w:spacing w:before="0"/>
        <w:rPr>
          <w:rFonts w:cs="Arial"/>
        </w:rPr>
      </w:pPr>
      <w:r w:rsidRPr="00225478">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7F361F8" w14:textId="77777777" w:rsidR="007C56CA" w:rsidRPr="00225478" w:rsidRDefault="007C56CA" w:rsidP="00CB64CF">
      <w:pPr>
        <w:spacing w:before="0"/>
        <w:rPr>
          <w:rFonts w:cs="Arial"/>
        </w:rPr>
      </w:pPr>
    </w:p>
    <w:p w14:paraId="2F023ED6" w14:textId="77777777" w:rsidR="0031435B" w:rsidRPr="00225478" w:rsidRDefault="0031435B" w:rsidP="00CB64CF">
      <w:pPr>
        <w:spacing w:before="0"/>
        <w:rPr>
          <w:rFonts w:cs="Arial"/>
        </w:rPr>
      </w:pPr>
      <w:r w:rsidRPr="00225478">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431661F" w14:textId="77777777" w:rsidR="007C56CA" w:rsidRPr="00225478" w:rsidRDefault="007C56CA" w:rsidP="00CB64CF">
      <w:pPr>
        <w:spacing w:before="0"/>
        <w:rPr>
          <w:rFonts w:cs="Arial"/>
        </w:rPr>
      </w:pPr>
    </w:p>
    <w:p w14:paraId="76276696" w14:textId="77777777" w:rsidR="0031435B" w:rsidRPr="00225478" w:rsidRDefault="0031435B" w:rsidP="00CB64CF">
      <w:pPr>
        <w:spacing w:before="0"/>
        <w:rPr>
          <w:rFonts w:cs="Arial"/>
        </w:rPr>
      </w:pPr>
      <w:r w:rsidRPr="00225478">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0977297" w14:textId="77777777" w:rsidR="007C56CA" w:rsidRPr="00225478" w:rsidRDefault="007C56CA" w:rsidP="00CB64CF">
      <w:pPr>
        <w:spacing w:before="0"/>
        <w:rPr>
          <w:rFonts w:cs="Arial"/>
        </w:rPr>
      </w:pPr>
    </w:p>
    <w:p w14:paraId="2D13EC7D" w14:textId="77777777" w:rsidR="0031435B" w:rsidRPr="00225478" w:rsidRDefault="0031435B" w:rsidP="00CB64CF">
      <w:pPr>
        <w:spacing w:before="0"/>
        <w:rPr>
          <w:rFonts w:cs="Arial"/>
        </w:rPr>
      </w:pPr>
      <w:r w:rsidRPr="00225478">
        <w:rPr>
          <w:rFonts w:cs="Arial"/>
        </w:rPr>
        <w:t>Странке у захтеву морају прецизно да наведу трошкове за које траже накнаду.</w:t>
      </w:r>
    </w:p>
    <w:p w14:paraId="706444E2" w14:textId="77777777" w:rsidR="007C56CA" w:rsidRPr="00225478" w:rsidRDefault="007C56CA" w:rsidP="00CB64CF">
      <w:pPr>
        <w:spacing w:before="0"/>
        <w:rPr>
          <w:rFonts w:cs="Arial"/>
        </w:rPr>
      </w:pPr>
    </w:p>
    <w:p w14:paraId="51B38B43" w14:textId="77777777" w:rsidR="0031435B" w:rsidRPr="00225478" w:rsidRDefault="0031435B" w:rsidP="00CB64CF">
      <w:pPr>
        <w:spacing w:before="0"/>
        <w:rPr>
          <w:rFonts w:cs="Arial"/>
        </w:rPr>
      </w:pPr>
      <w:r w:rsidRPr="00225478">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6FF2583D" w14:textId="77777777" w:rsidR="007C56CA" w:rsidRPr="00225478" w:rsidRDefault="007C56CA" w:rsidP="0042613A">
      <w:pPr>
        <w:spacing w:before="0"/>
        <w:rPr>
          <w:rFonts w:cs="Arial"/>
        </w:rPr>
      </w:pPr>
    </w:p>
    <w:p w14:paraId="3F300044" w14:textId="77777777" w:rsidR="0031435B" w:rsidRPr="00225478" w:rsidRDefault="0031435B" w:rsidP="0042613A">
      <w:pPr>
        <w:spacing w:before="0"/>
        <w:rPr>
          <w:rFonts w:cs="Arial"/>
        </w:rPr>
      </w:pPr>
      <w:r w:rsidRPr="00225478">
        <w:rPr>
          <w:rFonts w:cs="Arial"/>
        </w:rPr>
        <w:t>О трошковима одлучује Републичка комисија. Одлука Републичке комисије је извршни наслов.</w:t>
      </w:r>
    </w:p>
    <w:p w14:paraId="2F86FDF5" w14:textId="77777777" w:rsidR="0089359F" w:rsidRPr="00225478" w:rsidRDefault="0089359F" w:rsidP="0042613A">
      <w:pPr>
        <w:spacing w:before="0"/>
        <w:rPr>
          <w:rFonts w:cs="Arial"/>
        </w:rPr>
      </w:pPr>
    </w:p>
    <w:p w14:paraId="68C95DE4" w14:textId="77777777" w:rsidR="0031435B" w:rsidRPr="00225478" w:rsidRDefault="0031435B" w:rsidP="0042613A">
      <w:pPr>
        <w:spacing w:before="0"/>
        <w:rPr>
          <w:rFonts w:cs="Arial"/>
          <w:b/>
        </w:rPr>
      </w:pPr>
      <w:r w:rsidRPr="00225478">
        <w:rPr>
          <w:rFonts w:cs="Arial"/>
          <w:b/>
        </w:rPr>
        <w:t xml:space="preserve">Детаљно упутство о потврди из члана 151. </w:t>
      </w:r>
      <w:proofErr w:type="gramStart"/>
      <w:r w:rsidRPr="00225478">
        <w:rPr>
          <w:rFonts w:cs="Arial"/>
          <w:b/>
        </w:rPr>
        <w:t>став</w:t>
      </w:r>
      <w:proofErr w:type="gramEnd"/>
      <w:r w:rsidRPr="00225478">
        <w:rPr>
          <w:rFonts w:cs="Arial"/>
          <w:b/>
        </w:rPr>
        <w:t xml:space="preserve"> 1. </w:t>
      </w:r>
      <w:proofErr w:type="gramStart"/>
      <w:r w:rsidRPr="00225478">
        <w:rPr>
          <w:rFonts w:cs="Arial"/>
          <w:b/>
        </w:rPr>
        <w:t>тачка</w:t>
      </w:r>
      <w:proofErr w:type="gramEnd"/>
      <w:r w:rsidRPr="00225478">
        <w:rPr>
          <w:rFonts w:cs="Arial"/>
          <w:b/>
        </w:rPr>
        <w:t xml:space="preserve"> 6) </w:t>
      </w:r>
      <w:r w:rsidR="00ED73B0" w:rsidRPr="00225478">
        <w:rPr>
          <w:rFonts w:cs="Arial"/>
          <w:b/>
        </w:rPr>
        <w:t>Закона</w:t>
      </w:r>
    </w:p>
    <w:p w14:paraId="1023F562" w14:textId="77777777" w:rsidR="007C56CA" w:rsidRPr="00225478" w:rsidRDefault="007C56CA" w:rsidP="00CB64CF">
      <w:pPr>
        <w:spacing w:before="0"/>
        <w:rPr>
          <w:rFonts w:cs="Arial"/>
        </w:rPr>
      </w:pPr>
    </w:p>
    <w:p w14:paraId="4E896640" w14:textId="77777777" w:rsidR="0031435B" w:rsidRPr="00225478" w:rsidRDefault="0031435B" w:rsidP="00CB64CF">
      <w:pPr>
        <w:spacing w:before="0"/>
        <w:rPr>
          <w:rFonts w:cs="Arial"/>
        </w:rPr>
      </w:pPr>
      <w:r w:rsidRPr="00225478">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8248131" w14:textId="77777777" w:rsidR="007C56CA" w:rsidRPr="00225478" w:rsidRDefault="007C56CA" w:rsidP="00CB64CF">
      <w:pPr>
        <w:spacing w:before="0"/>
        <w:rPr>
          <w:rFonts w:cs="Arial"/>
        </w:rPr>
      </w:pPr>
    </w:p>
    <w:p w14:paraId="7B7CE367" w14:textId="77777777" w:rsidR="0031435B" w:rsidRPr="00225478" w:rsidRDefault="008246A7" w:rsidP="00CB64CF">
      <w:pPr>
        <w:spacing w:before="0"/>
        <w:rPr>
          <w:rFonts w:cs="Arial"/>
        </w:rPr>
      </w:pPr>
      <w:r w:rsidRPr="00225478">
        <w:rPr>
          <w:rFonts w:cs="Arial"/>
        </w:rPr>
        <w:t>Чланом 151. Закона</w:t>
      </w:r>
      <w:r w:rsidR="0031435B" w:rsidRPr="00225478">
        <w:rPr>
          <w:rFonts w:cs="Arial"/>
        </w:rPr>
        <w:t xml:space="preserve"> је прописано да захтев за заштиту права мора да садржи, између осталог, и потврду </w:t>
      </w:r>
      <w:r w:rsidR="00F97448" w:rsidRPr="00225478">
        <w:rPr>
          <w:rFonts w:cs="Arial"/>
        </w:rPr>
        <w:t>о уплати таксе из члана 156. Закона</w:t>
      </w:r>
      <w:r w:rsidR="0031435B" w:rsidRPr="00225478">
        <w:rPr>
          <w:rFonts w:cs="Arial"/>
        </w:rPr>
        <w:t>.</w:t>
      </w:r>
    </w:p>
    <w:p w14:paraId="012CE5E0" w14:textId="77777777" w:rsidR="007C56CA" w:rsidRPr="00225478" w:rsidRDefault="007C56CA" w:rsidP="00CB64CF">
      <w:pPr>
        <w:spacing w:before="0"/>
        <w:rPr>
          <w:rFonts w:cs="Arial"/>
        </w:rPr>
      </w:pPr>
    </w:p>
    <w:p w14:paraId="327B74CE" w14:textId="77777777" w:rsidR="0031435B" w:rsidRPr="00225478" w:rsidRDefault="0031435B" w:rsidP="00CB64CF">
      <w:pPr>
        <w:spacing w:before="0"/>
        <w:rPr>
          <w:rFonts w:cs="Arial"/>
        </w:rPr>
      </w:pPr>
      <w:r w:rsidRPr="00225478">
        <w:rPr>
          <w:rFonts w:cs="Arial"/>
        </w:rPr>
        <w:t>Подносилац захтева за заштиту права је дужан да на одређени рачун буџета Републике Србије уплати таксу у износу прописаном члано</w:t>
      </w:r>
      <w:r w:rsidR="00F97448" w:rsidRPr="00225478">
        <w:rPr>
          <w:rFonts w:cs="Arial"/>
        </w:rPr>
        <w:t>м 156. Закона</w:t>
      </w:r>
      <w:r w:rsidRPr="00225478">
        <w:rPr>
          <w:rFonts w:cs="Arial"/>
        </w:rPr>
        <w:t>.</w:t>
      </w:r>
    </w:p>
    <w:p w14:paraId="453CBFAE" w14:textId="77777777" w:rsidR="007C56CA" w:rsidRPr="00225478" w:rsidRDefault="007C56CA" w:rsidP="00CB64CF">
      <w:pPr>
        <w:spacing w:before="0"/>
        <w:rPr>
          <w:rFonts w:cs="Arial"/>
        </w:rPr>
      </w:pPr>
    </w:p>
    <w:p w14:paraId="46924812" w14:textId="77777777" w:rsidR="0031435B" w:rsidRPr="00225478" w:rsidRDefault="0031435B" w:rsidP="00CB64CF">
      <w:pPr>
        <w:spacing w:before="0"/>
        <w:rPr>
          <w:rFonts w:cs="Arial"/>
        </w:rPr>
      </w:pPr>
      <w:r w:rsidRPr="00225478">
        <w:rPr>
          <w:rFonts w:cs="Arial"/>
        </w:rPr>
        <w:t>Као доказ о уплати таксе, у смисл</w:t>
      </w:r>
      <w:r w:rsidR="00F97448" w:rsidRPr="00225478">
        <w:rPr>
          <w:rFonts w:cs="Arial"/>
        </w:rPr>
        <w:t xml:space="preserve">у члана 151. </w:t>
      </w:r>
      <w:proofErr w:type="gramStart"/>
      <w:r w:rsidR="00F97448" w:rsidRPr="00225478">
        <w:rPr>
          <w:rFonts w:cs="Arial"/>
        </w:rPr>
        <w:t>став</w:t>
      </w:r>
      <w:proofErr w:type="gramEnd"/>
      <w:r w:rsidR="00F97448" w:rsidRPr="00225478">
        <w:rPr>
          <w:rFonts w:cs="Arial"/>
        </w:rPr>
        <w:t xml:space="preserve"> 1. </w:t>
      </w:r>
      <w:proofErr w:type="gramStart"/>
      <w:r w:rsidR="00F97448" w:rsidRPr="00225478">
        <w:rPr>
          <w:rFonts w:cs="Arial"/>
        </w:rPr>
        <w:t>тачка</w:t>
      </w:r>
      <w:proofErr w:type="gramEnd"/>
      <w:r w:rsidR="00F97448" w:rsidRPr="00225478">
        <w:rPr>
          <w:rFonts w:cs="Arial"/>
        </w:rPr>
        <w:t xml:space="preserve"> 6) Закона</w:t>
      </w:r>
      <w:r w:rsidRPr="00225478">
        <w:rPr>
          <w:rFonts w:cs="Arial"/>
        </w:rPr>
        <w:t>, прихватиће се:</w:t>
      </w:r>
    </w:p>
    <w:p w14:paraId="74E3B234" w14:textId="77777777" w:rsidR="007C56CA" w:rsidRPr="00225478" w:rsidRDefault="007C56CA" w:rsidP="00CB64CF">
      <w:pPr>
        <w:spacing w:before="0"/>
        <w:rPr>
          <w:rFonts w:cs="Arial"/>
        </w:rPr>
      </w:pPr>
    </w:p>
    <w:p w14:paraId="5E3862A9" w14:textId="77777777" w:rsidR="0031435B" w:rsidRPr="00225478" w:rsidRDefault="0031435B" w:rsidP="00AC352A">
      <w:pPr>
        <w:pStyle w:val="ListParagraph"/>
        <w:numPr>
          <w:ilvl w:val="0"/>
          <w:numId w:val="28"/>
        </w:numPr>
        <w:spacing w:before="0" w:after="0" w:line="240" w:lineRule="auto"/>
        <w:ind w:left="426" w:hanging="426"/>
        <w:contextualSpacing w:val="0"/>
        <w:rPr>
          <w:rFonts w:ascii="Arial" w:hAnsi="Arial" w:cs="Arial"/>
        </w:rPr>
      </w:pPr>
      <w:r w:rsidRPr="00225478">
        <w:rPr>
          <w:rFonts w:ascii="Arial" w:hAnsi="Arial" w:cs="Arial"/>
        </w:rPr>
        <w:t>Потврда о извршено</w:t>
      </w:r>
      <w:r w:rsidR="00F97448" w:rsidRPr="00225478">
        <w:rPr>
          <w:rFonts w:ascii="Arial" w:hAnsi="Arial" w:cs="Arial"/>
        </w:rPr>
        <w:t>ј уплати таксе из члана 156. З</w:t>
      </w:r>
      <w:r w:rsidR="00642743" w:rsidRPr="000B1D80">
        <w:rPr>
          <w:rFonts w:ascii="Arial" w:hAnsi="Arial" w:cs="Arial"/>
          <w:lang w:val="sr-Cyrl-CS"/>
        </w:rPr>
        <w:t>акона</w:t>
      </w:r>
      <w:r w:rsidRPr="00225478">
        <w:rPr>
          <w:rFonts w:ascii="Arial" w:hAnsi="Arial" w:cs="Arial"/>
        </w:rPr>
        <w:t xml:space="preserve"> која садржи следеће елементе:</w:t>
      </w:r>
    </w:p>
    <w:p w14:paraId="342DCB48"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r w:rsidRPr="00225478">
        <w:rPr>
          <w:rFonts w:ascii="Arial" w:hAnsi="Arial" w:cs="Arial"/>
        </w:rPr>
        <w:t>да буде издата од стране банке и да садржи печат банке;</w:t>
      </w:r>
    </w:p>
    <w:p w14:paraId="5BDC537C"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proofErr w:type="gramStart"/>
      <w:r w:rsidRPr="00225478">
        <w:rPr>
          <w:rFonts w:ascii="Arial" w:hAnsi="Arial" w:cs="Arial"/>
        </w:rPr>
        <w:t>да</w:t>
      </w:r>
      <w:proofErr w:type="gramEnd"/>
      <w:r w:rsidRPr="00225478">
        <w:rPr>
          <w:rFonts w:ascii="Arial" w:hAnsi="Arial"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E7B9D15"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proofErr w:type="gramStart"/>
      <w:r w:rsidRPr="00225478">
        <w:rPr>
          <w:rFonts w:ascii="Arial" w:hAnsi="Arial" w:cs="Arial"/>
        </w:rPr>
        <w:t>износ</w:t>
      </w:r>
      <w:proofErr w:type="gramEnd"/>
      <w:r w:rsidRPr="00225478">
        <w:rPr>
          <w:rFonts w:ascii="Arial" w:hAnsi="Arial" w:cs="Arial"/>
        </w:rPr>
        <w:t xml:space="preserve"> таксе из члана 156. З</w:t>
      </w:r>
      <w:r w:rsidR="00F97448" w:rsidRPr="00225478">
        <w:rPr>
          <w:rFonts w:ascii="Arial" w:hAnsi="Arial" w:cs="Arial"/>
        </w:rPr>
        <w:t>аконма</w:t>
      </w:r>
      <w:r w:rsidRPr="00225478">
        <w:rPr>
          <w:rFonts w:ascii="Arial" w:hAnsi="Arial" w:cs="Arial"/>
        </w:rPr>
        <w:t xml:space="preserve"> чија се уплата врши;</w:t>
      </w:r>
    </w:p>
    <w:p w14:paraId="5745EAB8" w14:textId="77777777" w:rsidR="0031435B" w:rsidRPr="000B1D80" w:rsidRDefault="0031435B" w:rsidP="00AC352A">
      <w:pPr>
        <w:pStyle w:val="ListParagraph"/>
        <w:numPr>
          <w:ilvl w:val="1"/>
          <w:numId w:val="29"/>
        </w:numPr>
        <w:spacing w:before="0" w:after="0" w:line="240" w:lineRule="auto"/>
        <w:ind w:left="851" w:hanging="425"/>
        <w:contextualSpacing w:val="0"/>
        <w:rPr>
          <w:rFonts w:ascii="Arial" w:hAnsi="Arial" w:cs="Arial"/>
        </w:rPr>
      </w:pPr>
      <w:r w:rsidRPr="000B1D80">
        <w:rPr>
          <w:rFonts w:ascii="Arial" w:hAnsi="Arial" w:cs="Arial"/>
        </w:rPr>
        <w:t>број рачуна: 840-30678845-06;</w:t>
      </w:r>
    </w:p>
    <w:p w14:paraId="304A889C" w14:textId="77777777" w:rsidR="0031435B" w:rsidRPr="000B1D80" w:rsidRDefault="0031435B" w:rsidP="00AC352A">
      <w:pPr>
        <w:pStyle w:val="ListParagraph"/>
        <w:numPr>
          <w:ilvl w:val="1"/>
          <w:numId w:val="29"/>
        </w:numPr>
        <w:spacing w:before="0" w:after="0" w:line="240" w:lineRule="auto"/>
        <w:ind w:left="851" w:hanging="425"/>
        <w:contextualSpacing w:val="0"/>
        <w:rPr>
          <w:rFonts w:ascii="Arial" w:hAnsi="Arial" w:cs="Arial"/>
        </w:rPr>
      </w:pPr>
      <w:r w:rsidRPr="000B1D80">
        <w:rPr>
          <w:rFonts w:ascii="Arial" w:hAnsi="Arial" w:cs="Arial"/>
        </w:rPr>
        <w:t>шифру плаћања: 153 или 253;</w:t>
      </w:r>
    </w:p>
    <w:p w14:paraId="36679480"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r w:rsidRPr="00225478">
        <w:rPr>
          <w:rFonts w:ascii="Arial" w:hAnsi="Arial" w:cs="Arial"/>
        </w:rPr>
        <w:t>позив на број: подаци о броју или ознаци јавне набавке поводом које се подноси захтев за заштиту права;</w:t>
      </w:r>
    </w:p>
    <w:p w14:paraId="3EB8C572"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r w:rsidRPr="00225478">
        <w:rPr>
          <w:rFonts w:ascii="Arial" w:hAnsi="Arial" w:cs="Arial"/>
        </w:rPr>
        <w:t>сврха: ЗЗП; назив наручиоца; број или ознака јавне набавке поводом које се подноси захтев за заштиту права;</w:t>
      </w:r>
    </w:p>
    <w:p w14:paraId="517B832D" w14:textId="77777777" w:rsidR="0031435B" w:rsidRPr="000B1D80" w:rsidRDefault="0031435B" w:rsidP="00AC352A">
      <w:pPr>
        <w:pStyle w:val="ListParagraph"/>
        <w:numPr>
          <w:ilvl w:val="1"/>
          <w:numId w:val="29"/>
        </w:numPr>
        <w:spacing w:before="0" w:after="0" w:line="240" w:lineRule="auto"/>
        <w:ind w:left="851" w:hanging="425"/>
        <w:contextualSpacing w:val="0"/>
        <w:rPr>
          <w:rFonts w:ascii="Arial" w:hAnsi="Arial" w:cs="Arial"/>
        </w:rPr>
      </w:pPr>
      <w:r w:rsidRPr="000B1D80">
        <w:rPr>
          <w:rFonts w:ascii="Arial" w:hAnsi="Arial" w:cs="Arial"/>
        </w:rPr>
        <w:t>корисник: буџет Републике Србије;</w:t>
      </w:r>
    </w:p>
    <w:p w14:paraId="0A642A3F" w14:textId="77777777" w:rsidR="0031435B" w:rsidRPr="00225478" w:rsidRDefault="0031435B" w:rsidP="00AC352A">
      <w:pPr>
        <w:pStyle w:val="ListParagraph"/>
        <w:numPr>
          <w:ilvl w:val="1"/>
          <w:numId w:val="29"/>
        </w:numPr>
        <w:spacing w:before="0" w:after="0" w:line="240" w:lineRule="auto"/>
        <w:ind w:left="851" w:hanging="425"/>
        <w:contextualSpacing w:val="0"/>
        <w:rPr>
          <w:rFonts w:ascii="Arial" w:hAnsi="Arial" w:cs="Arial"/>
        </w:rPr>
      </w:pPr>
      <w:r w:rsidRPr="00225478">
        <w:rPr>
          <w:rFonts w:ascii="Arial" w:hAnsi="Arial" w:cs="Arial"/>
        </w:rPr>
        <w:t>назив уплатиоца, односно назив подносиоца захтева за заштиту права за којег је извршена уплата таксе;</w:t>
      </w:r>
    </w:p>
    <w:p w14:paraId="3FB55EA5" w14:textId="77777777" w:rsidR="0031435B" w:rsidRPr="000B1D80" w:rsidRDefault="0031435B" w:rsidP="00AC352A">
      <w:pPr>
        <w:pStyle w:val="ListParagraph"/>
        <w:numPr>
          <w:ilvl w:val="1"/>
          <w:numId w:val="29"/>
        </w:numPr>
        <w:spacing w:before="0" w:after="0" w:line="240" w:lineRule="auto"/>
        <w:ind w:left="851" w:hanging="425"/>
        <w:contextualSpacing w:val="0"/>
        <w:rPr>
          <w:rFonts w:ascii="Arial" w:hAnsi="Arial" w:cs="Arial"/>
        </w:rPr>
      </w:pPr>
      <w:proofErr w:type="gramStart"/>
      <w:r w:rsidRPr="000B1D80">
        <w:rPr>
          <w:rFonts w:ascii="Arial" w:hAnsi="Arial" w:cs="Arial"/>
        </w:rPr>
        <w:t>потпис</w:t>
      </w:r>
      <w:proofErr w:type="gramEnd"/>
      <w:r w:rsidRPr="000B1D80">
        <w:rPr>
          <w:rFonts w:ascii="Arial" w:hAnsi="Arial" w:cs="Arial"/>
        </w:rPr>
        <w:t xml:space="preserve"> овлашћеног лица банке.</w:t>
      </w:r>
    </w:p>
    <w:p w14:paraId="2BFCBCC7" w14:textId="77777777" w:rsidR="0031435B" w:rsidRPr="00225478" w:rsidRDefault="0031435B" w:rsidP="00AC352A">
      <w:pPr>
        <w:pStyle w:val="ListParagraph"/>
        <w:numPr>
          <w:ilvl w:val="0"/>
          <w:numId w:val="28"/>
        </w:numPr>
        <w:spacing w:before="0" w:after="0" w:line="240" w:lineRule="auto"/>
        <w:ind w:left="426" w:hanging="426"/>
        <w:contextualSpacing w:val="0"/>
        <w:rPr>
          <w:rFonts w:ascii="Arial" w:hAnsi="Arial" w:cs="Arial"/>
        </w:rPr>
      </w:pPr>
      <w:r w:rsidRPr="00225478">
        <w:rPr>
          <w:rFonts w:ascii="Arial" w:hAnsi="Arial" w:cs="Arial"/>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9E2FA28" w14:textId="77777777" w:rsidR="0031435B" w:rsidRPr="00225478" w:rsidRDefault="0031435B" w:rsidP="00AC352A">
      <w:pPr>
        <w:pStyle w:val="ListParagraph"/>
        <w:numPr>
          <w:ilvl w:val="0"/>
          <w:numId w:val="28"/>
        </w:numPr>
        <w:spacing w:before="0" w:after="0" w:line="240" w:lineRule="auto"/>
        <w:ind w:left="426" w:hanging="426"/>
        <w:contextualSpacing w:val="0"/>
        <w:rPr>
          <w:rFonts w:ascii="Arial" w:hAnsi="Arial" w:cs="Arial"/>
        </w:rPr>
      </w:pPr>
      <w:r w:rsidRPr="00225478">
        <w:rPr>
          <w:rFonts w:ascii="Arial" w:hAnsi="Arial" w:cs="Arial"/>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9359F" w:rsidRPr="00225478">
        <w:rPr>
          <w:rFonts w:ascii="Arial" w:hAnsi="Arial" w:cs="Arial"/>
        </w:rPr>
        <w:t xml:space="preserve"> </w:t>
      </w:r>
      <w:r w:rsidRPr="00225478">
        <w:rPr>
          <w:rFonts w:ascii="Arial" w:hAnsi="Arial"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3A39E88" w14:textId="77777777" w:rsidR="0031435B" w:rsidRPr="00225478" w:rsidRDefault="0031435B" w:rsidP="00AC352A">
      <w:pPr>
        <w:pStyle w:val="ListParagraph"/>
        <w:numPr>
          <w:ilvl w:val="0"/>
          <w:numId w:val="28"/>
        </w:numPr>
        <w:spacing w:before="0" w:after="0" w:line="240" w:lineRule="auto"/>
        <w:ind w:left="426" w:hanging="426"/>
        <w:contextualSpacing w:val="0"/>
        <w:rPr>
          <w:rFonts w:ascii="Arial" w:hAnsi="Arial" w:cs="Arial"/>
        </w:rPr>
      </w:pPr>
      <w:r w:rsidRPr="00225478">
        <w:rPr>
          <w:rFonts w:ascii="Arial" w:hAnsi="Arial"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705A49E" w14:textId="77777777" w:rsidR="00C33549" w:rsidRPr="00225478" w:rsidRDefault="00C33549" w:rsidP="00CB64CF">
      <w:pPr>
        <w:spacing w:before="0"/>
        <w:rPr>
          <w:rFonts w:cs="Arial"/>
        </w:rPr>
      </w:pPr>
    </w:p>
    <w:p w14:paraId="1E8919BE" w14:textId="77777777" w:rsidR="0031435B" w:rsidRPr="00225478" w:rsidRDefault="0031435B" w:rsidP="00CB64CF">
      <w:pPr>
        <w:spacing w:before="0"/>
        <w:rPr>
          <w:rFonts w:cs="Arial"/>
        </w:rPr>
      </w:pPr>
      <w:r w:rsidRPr="00225478">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0B1D80">
        <w:rPr>
          <w:rFonts w:cs="Arial"/>
        </w:rPr>
        <w:t>http</w:t>
      </w:r>
      <w:r w:rsidRPr="00225478">
        <w:rPr>
          <w:rFonts w:cs="Arial"/>
        </w:rPr>
        <w:t>://</w:t>
      </w:r>
      <w:r w:rsidRPr="000B1D80">
        <w:rPr>
          <w:rFonts w:cs="Arial"/>
        </w:rPr>
        <w:t>www</w:t>
      </w:r>
      <w:r w:rsidRPr="00225478">
        <w:rPr>
          <w:rFonts w:cs="Arial"/>
        </w:rPr>
        <w:t>.</w:t>
      </w:r>
      <w:r w:rsidRPr="000B1D80">
        <w:rPr>
          <w:rFonts w:cs="Arial"/>
        </w:rPr>
        <w:t>kjn</w:t>
      </w:r>
      <w:r w:rsidRPr="00225478">
        <w:rPr>
          <w:rFonts w:cs="Arial"/>
        </w:rPr>
        <w:t>.</w:t>
      </w:r>
      <w:r w:rsidRPr="000B1D80">
        <w:rPr>
          <w:rFonts w:cs="Arial"/>
        </w:rPr>
        <w:t>gov</w:t>
      </w:r>
      <w:r w:rsidRPr="00225478">
        <w:rPr>
          <w:rFonts w:cs="Arial"/>
        </w:rPr>
        <w:t>.</w:t>
      </w:r>
      <w:r w:rsidRPr="000B1D80">
        <w:rPr>
          <w:rFonts w:cs="Arial"/>
        </w:rPr>
        <w:t>rs</w:t>
      </w:r>
      <w:r w:rsidRPr="00225478">
        <w:rPr>
          <w:rFonts w:cs="Arial"/>
        </w:rPr>
        <w:t>/</w:t>
      </w:r>
      <w:r w:rsidRPr="000B1D80">
        <w:rPr>
          <w:rFonts w:cs="Arial"/>
        </w:rPr>
        <w:t>ci</w:t>
      </w:r>
      <w:r w:rsidRPr="00225478">
        <w:rPr>
          <w:rFonts w:cs="Arial"/>
        </w:rPr>
        <w:t>/</w:t>
      </w:r>
      <w:r w:rsidRPr="000B1D80">
        <w:rPr>
          <w:rFonts w:cs="Arial"/>
        </w:rPr>
        <w:t>uputstvo</w:t>
      </w:r>
      <w:r w:rsidRPr="00225478">
        <w:rPr>
          <w:rFonts w:cs="Arial"/>
        </w:rPr>
        <w:t>-</w:t>
      </w:r>
      <w:r w:rsidRPr="000B1D80">
        <w:rPr>
          <w:rFonts w:cs="Arial"/>
        </w:rPr>
        <w:t>o</w:t>
      </w:r>
      <w:r w:rsidRPr="00225478">
        <w:rPr>
          <w:rFonts w:cs="Arial"/>
        </w:rPr>
        <w:t>-</w:t>
      </w:r>
      <w:r w:rsidRPr="000B1D80">
        <w:rPr>
          <w:rFonts w:cs="Arial"/>
        </w:rPr>
        <w:t>uplati</w:t>
      </w:r>
      <w:r w:rsidRPr="00225478">
        <w:rPr>
          <w:rFonts w:cs="Arial"/>
        </w:rPr>
        <w:t>-</w:t>
      </w:r>
      <w:r w:rsidRPr="000B1D80">
        <w:rPr>
          <w:rFonts w:cs="Arial"/>
        </w:rPr>
        <w:t>republicke</w:t>
      </w:r>
      <w:r w:rsidRPr="00225478">
        <w:rPr>
          <w:rFonts w:cs="Arial"/>
        </w:rPr>
        <w:t>-</w:t>
      </w:r>
      <w:r w:rsidRPr="000B1D80">
        <w:rPr>
          <w:rFonts w:cs="Arial"/>
        </w:rPr>
        <w:t>administrativne</w:t>
      </w:r>
      <w:r w:rsidRPr="00225478">
        <w:rPr>
          <w:rFonts w:cs="Arial"/>
        </w:rPr>
        <w:t>-</w:t>
      </w:r>
      <w:r w:rsidRPr="000B1D80">
        <w:rPr>
          <w:rFonts w:cs="Arial"/>
        </w:rPr>
        <w:t>takse</w:t>
      </w:r>
      <w:r w:rsidRPr="00225478">
        <w:rPr>
          <w:rFonts w:cs="Arial"/>
        </w:rPr>
        <w:t>.</w:t>
      </w:r>
      <w:r w:rsidRPr="000B1D80">
        <w:rPr>
          <w:rFonts w:cs="Arial"/>
        </w:rPr>
        <w:t>html</w:t>
      </w:r>
      <w:r w:rsidRPr="00225478">
        <w:rPr>
          <w:rFonts w:cs="Arial"/>
        </w:rPr>
        <w:t xml:space="preserve">и </w:t>
      </w:r>
      <w:r w:rsidRPr="000B1D80">
        <w:rPr>
          <w:rFonts w:cs="Arial"/>
        </w:rPr>
        <w:t>http</w:t>
      </w:r>
      <w:r w:rsidRPr="00225478">
        <w:rPr>
          <w:rFonts w:cs="Arial"/>
        </w:rPr>
        <w:t>://</w:t>
      </w:r>
      <w:r w:rsidRPr="000B1D80">
        <w:rPr>
          <w:rFonts w:cs="Arial"/>
        </w:rPr>
        <w:t>www</w:t>
      </w:r>
      <w:r w:rsidRPr="00225478">
        <w:rPr>
          <w:rFonts w:cs="Arial"/>
        </w:rPr>
        <w:t>.</w:t>
      </w:r>
      <w:r w:rsidRPr="000B1D80">
        <w:rPr>
          <w:rFonts w:cs="Arial"/>
        </w:rPr>
        <w:t>kjn</w:t>
      </w:r>
      <w:r w:rsidRPr="00225478">
        <w:rPr>
          <w:rFonts w:cs="Arial"/>
        </w:rPr>
        <w:t>.</w:t>
      </w:r>
      <w:r w:rsidRPr="000B1D80">
        <w:rPr>
          <w:rFonts w:cs="Arial"/>
        </w:rPr>
        <w:t>gov</w:t>
      </w:r>
      <w:r w:rsidRPr="00225478">
        <w:rPr>
          <w:rFonts w:cs="Arial"/>
        </w:rPr>
        <w:t>.</w:t>
      </w:r>
      <w:r w:rsidRPr="000B1D80">
        <w:rPr>
          <w:rFonts w:cs="Arial"/>
        </w:rPr>
        <w:t>rs</w:t>
      </w:r>
      <w:r w:rsidRPr="00225478">
        <w:rPr>
          <w:rFonts w:cs="Arial"/>
        </w:rPr>
        <w:t>/</w:t>
      </w:r>
      <w:r w:rsidRPr="000B1D80">
        <w:rPr>
          <w:rFonts w:cs="Arial"/>
        </w:rPr>
        <w:t>download</w:t>
      </w:r>
      <w:r w:rsidRPr="00225478">
        <w:rPr>
          <w:rFonts w:cs="Arial"/>
        </w:rPr>
        <w:t>/</w:t>
      </w:r>
      <w:r w:rsidRPr="000B1D80">
        <w:rPr>
          <w:rFonts w:cs="Arial"/>
        </w:rPr>
        <w:t>Taksa</w:t>
      </w:r>
      <w:r w:rsidRPr="00225478">
        <w:rPr>
          <w:rFonts w:cs="Arial"/>
        </w:rPr>
        <w:t>-</w:t>
      </w:r>
      <w:r w:rsidRPr="000B1D80">
        <w:rPr>
          <w:rFonts w:cs="Arial"/>
        </w:rPr>
        <w:t>popunjeni</w:t>
      </w:r>
      <w:r w:rsidRPr="00225478">
        <w:rPr>
          <w:rFonts w:cs="Arial"/>
        </w:rPr>
        <w:t>-</w:t>
      </w:r>
      <w:r w:rsidRPr="000B1D80">
        <w:rPr>
          <w:rFonts w:cs="Arial"/>
        </w:rPr>
        <w:t>nalozi</w:t>
      </w:r>
      <w:r w:rsidRPr="00225478">
        <w:rPr>
          <w:rFonts w:cs="Arial"/>
        </w:rPr>
        <w:t>-</w:t>
      </w:r>
      <w:r w:rsidRPr="000B1D80">
        <w:rPr>
          <w:rFonts w:cs="Arial"/>
        </w:rPr>
        <w:t>ci</w:t>
      </w:r>
      <w:r w:rsidRPr="00225478">
        <w:rPr>
          <w:rFonts w:cs="Arial"/>
        </w:rPr>
        <w:t>.</w:t>
      </w:r>
      <w:r w:rsidRPr="000B1D80">
        <w:rPr>
          <w:rFonts w:cs="Arial"/>
        </w:rPr>
        <w:t>pdf</w:t>
      </w:r>
    </w:p>
    <w:p w14:paraId="0CAD476C" w14:textId="77777777" w:rsidR="0031435B" w:rsidRPr="00225478" w:rsidRDefault="0031435B" w:rsidP="00CB64CF">
      <w:pPr>
        <w:spacing w:before="0"/>
        <w:rPr>
          <w:rFonts w:cs="Arial"/>
        </w:rPr>
      </w:pPr>
    </w:p>
    <w:p w14:paraId="6E99B2F4" w14:textId="77777777" w:rsidR="0031435B" w:rsidRPr="00225478" w:rsidRDefault="0031435B" w:rsidP="00CB64CF">
      <w:pPr>
        <w:spacing w:before="0"/>
        <w:rPr>
          <w:rFonts w:cs="Arial"/>
        </w:rPr>
      </w:pPr>
      <w:r w:rsidRPr="00225478">
        <w:rPr>
          <w:rFonts w:cs="Arial"/>
        </w:rPr>
        <w:t>УПЛАТА ИЗ ИНОСТРАНСТВА</w:t>
      </w:r>
    </w:p>
    <w:p w14:paraId="197327BD" w14:textId="77777777" w:rsidR="00C33549" w:rsidRPr="00225478" w:rsidRDefault="00C33549" w:rsidP="00CB64CF">
      <w:pPr>
        <w:spacing w:before="0"/>
        <w:rPr>
          <w:rFonts w:cs="Arial"/>
        </w:rPr>
      </w:pPr>
    </w:p>
    <w:p w14:paraId="71C8431E" w14:textId="77777777" w:rsidR="0031435B" w:rsidRPr="00225478" w:rsidRDefault="0031435B" w:rsidP="00CB64CF">
      <w:pPr>
        <w:spacing w:before="0"/>
        <w:rPr>
          <w:rFonts w:cs="Arial"/>
        </w:rPr>
      </w:pPr>
      <w:r w:rsidRPr="00225478">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AC3BE5A" w14:textId="77777777" w:rsidR="0031435B" w:rsidRPr="00225478" w:rsidRDefault="0031435B" w:rsidP="00CB64CF">
      <w:pPr>
        <w:spacing w:before="0"/>
        <w:rPr>
          <w:rFonts w:cs="Arial"/>
        </w:rPr>
      </w:pPr>
    </w:p>
    <w:p w14:paraId="326A3E44" w14:textId="77777777" w:rsidR="0031435B" w:rsidRPr="00225478" w:rsidRDefault="0031435B" w:rsidP="00CB64CF">
      <w:pPr>
        <w:spacing w:before="0"/>
        <w:rPr>
          <w:rFonts w:cs="Arial"/>
        </w:rPr>
      </w:pPr>
      <w:r w:rsidRPr="00225478">
        <w:rPr>
          <w:rFonts w:cs="Arial"/>
        </w:rPr>
        <w:t>НАЗИВ И АДРЕСА БАНКЕ:</w:t>
      </w:r>
    </w:p>
    <w:p w14:paraId="30E379B1" w14:textId="77777777" w:rsidR="0031435B" w:rsidRPr="00225478" w:rsidRDefault="0031435B" w:rsidP="00CB64CF">
      <w:pPr>
        <w:spacing w:before="0"/>
        <w:rPr>
          <w:rFonts w:cs="Arial"/>
        </w:rPr>
      </w:pPr>
      <w:r w:rsidRPr="00225478">
        <w:rPr>
          <w:rFonts w:cs="Arial"/>
        </w:rPr>
        <w:lastRenderedPageBreak/>
        <w:t>Народна банка Србије (НБС)</w:t>
      </w:r>
    </w:p>
    <w:p w14:paraId="21C03D9D" w14:textId="77777777" w:rsidR="0031435B" w:rsidRPr="00225478" w:rsidRDefault="0031435B" w:rsidP="00CB64CF">
      <w:pPr>
        <w:spacing w:before="0"/>
        <w:rPr>
          <w:rFonts w:cs="Arial"/>
        </w:rPr>
      </w:pPr>
      <w:r w:rsidRPr="00225478">
        <w:rPr>
          <w:rFonts w:cs="Arial"/>
        </w:rPr>
        <w:t>11000 Београд, ул. Немањина бр. 17</w:t>
      </w:r>
    </w:p>
    <w:p w14:paraId="6708805B" w14:textId="77777777" w:rsidR="0031435B" w:rsidRPr="00225478" w:rsidRDefault="0031435B" w:rsidP="00CB64CF">
      <w:pPr>
        <w:spacing w:before="0"/>
        <w:rPr>
          <w:rFonts w:cs="Arial"/>
        </w:rPr>
      </w:pPr>
      <w:r w:rsidRPr="00225478">
        <w:rPr>
          <w:rFonts w:cs="Arial"/>
        </w:rPr>
        <w:t>Србија</w:t>
      </w:r>
    </w:p>
    <w:p w14:paraId="4C311879" w14:textId="77777777" w:rsidR="0031435B" w:rsidRPr="00225478" w:rsidRDefault="0031435B" w:rsidP="00CB64CF">
      <w:pPr>
        <w:spacing w:before="0"/>
        <w:rPr>
          <w:rFonts w:cs="Arial"/>
        </w:rPr>
      </w:pPr>
      <w:r w:rsidRPr="000B1D80">
        <w:rPr>
          <w:rFonts w:cs="Arial"/>
        </w:rPr>
        <w:t>SWIFT</w:t>
      </w:r>
      <w:r w:rsidRPr="00225478">
        <w:rPr>
          <w:rFonts w:cs="Arial"/>
        </w:rPr>
        <w:t xml:space="preserve"> </w:t>
      </w:r>
      <w:r w:rsidRPr="000B1D80">
        <w:rPr>
          <w:rFonts w:cs="Arial"/>
        </w:rPr>
        <w:t>CODE</w:t>
      </w:r>
      <w:r w:rsidRPr="00225478">
        <w:rPr>
          <w:rFonts w:cs="Arial"/>
        </w:rPr>
        <w:t xml:space="preserve">: </w:t>
      </w:r>
      <w:r w:rsidRPr="000B1D80">
        <w:rPr>
          <w:rFonts w:cs="Arial"/>
        </w:rPr>
        <w:t>NBSRRSBGXXX</w:t>
      </w:r>
    </w:p>
    <w:p w14:paraId="1284A5A3" w14:textId="77777777" w:rsidR="0031435B" w:rsidRPr="00225478" w:rsidRDefault="0031435B" w:rsidP="00CB64CF">
      <w:pPr>
        <w:spacing w:before="0"/>
        <w:rPr>
          <w:rFonts w:cs="Arial"/>
        </w:rPr>
      </w:pPr>
    </w:p>
    <w:p w14:paraId="05D3233A" w14:textId="77777777" w:rsidR="0031435B" w:rsidRPr="00225478" w:rsidRDefault="0031435B" w:rsidP="00CB64CF">
      <w:pPr>
        <w:spacing w:before="0"/>
        <w:rPr>
          <w:rFonts w:cs="Arial"/>
        </w:rPr>
      </w:pPr>
      <w:r w:rsidRPr="00225478">
        <w:rPr>
          <w:rFonts w:cs="Arial"/>
        </w:rPr>
        <w:t>НАЗИВ И АДРЕСА ИНСТИТУЦИЈЕ:</w:t>
      </w:r>
    </w:p>
    <w:p w14:paraId="0FFB26B7" w14:textId="77777777" w:rsidR="0031435B" w:rsidRPr="00225478" w:rsidRDefault="0031435B" w:rsidP="00CB64CF">
      <w:pPr>
        <w:spacing w:before="0"/>
        <w:rPr>
          <w:rFonts w:cs="Arial"/>
        </w:rPr>
      </w:pPr>
      <w:r w:rsidRPr="00225478">
        <w:rPr>
          <w:rFonts w:cs="Arial"/>
        </w:rPr>
        <w:t>Министарство финансија</w:t>
      </w:r>
    </w:p>
    <w:p w14:paraId="3108E843" w14:textId="77777777" w:rsidR="0031435B" w:rsidRPr="00225478" w:rsidRDefault="0031435B" w:rsidP="00CB64CF">
      <w:pPr>
        <w:spacing w:before="0"/>
        <w:rPr>
          <w:rFonts w:cs="Arial"/>
        </w:rPr>
      </w:pPr>
      <w:r w:rsidRPr="00225478">
        <w:rPr>
          <w:rFonts w:cs="Arial"/>
        </w:rPr>
        <w:t>Управа за трезор</w:t>
      </w:r>
    </w:p>
    <w:p w14:paraId="3DC32B81" w14:textId="77777777" w:rsidR="0031435B" w:rsidRPr="00225478" w:rsidRDefault="0031435B" w:rsidP="00CB64CF">
      <w:pPr>
        <w:spacing w:before="0"/>
        <w:rPr>
          <w:rFonts w:cs="Arial"/>
        </w:rPr>
      </w:pPr>
      <w:proofErr w:type="gramStart"/>
      <w:r w:rsidRPr="00225478">
        <w:rPr>
          <w:rFonts w:cs="Arial"/>
        </w:rPr>
        <w:t>ул</w:t>
      </w:r>
      <w:proofErr w:type="gramEnd"/>
      <w:r w:rsidRPr="00225478">
        <w:rPr>
          <w:rFonts w:cs="Arial"/>
        </w:rPr>
        <w:t>. Поп Лукина бр. 7-9</w:t>
      </w:r>
    </w:p>
    <w:p w14:paraId="0368D38D" w14:textId="77777777" w:rsidR="0031435B" w:rsidRPr="00225478" w:rsidRDefault="0031435B" w:rsidP="00CB64CF">
      <w:pPr>
        <w:spacing w:before="0"/>
        <w:rPr>
          <w:rFonts w:cs="Arial"/>
        </w:rPr>
      </w:pPr>
      <w:r w:rsidRPr="00225478">
        <w:rPr>
          <w:rFonts w:cs="Arial"/>
        </w:rPr>
        <w:t>11000 Београд</w:t>
      </w:r>
    </w:p>
    <w:p w14:paraId="678879F9" w14:textId="77777777" w:rsidR="0031435B" w:rsidRPr="00225478" w:rsidRDefault="0031435B" w:rsidP="00CB64CF">
      <w:pPr>
        <w:spacing w:before="0"/>
        <w:rPr>
          <w:rFonts w:cs="Arial"/>
        </w:rPr>
      </w:pPr>
      <w:r w:rsidRPr="000B1D80">
        <w:rPr>
          <w:rFonts w:cs="Arial"/>
        </w:rPr>
        <w:t>IBAN</w:t>
      </w:r>
      <w:r w:rsidRPr="00225478">
        <w:rPr>
          <w:rFonts w:cs="Arial"/>
        </w:rPr>
        <w:t xml:space="preserve">: </w:t>
      </w:r>
      <w:r w:rsidRPr="000B1D80">
        <w:rPr>
          <w:rFonts w:cs="Arial"/>
        </w:rPr>
        <w:t>RS</w:t>
      </w:r>
      <w:r w:rsidRPr="00225478">
        <w:rPr>
          <w:rFonts w:cs="Arial"/>
        </w:rPr>
        <w:t xml:space="preserve"> 35908500103019323073</w:t>
      </w:r>
    </w:p>
    <w:p w14:paraId="79BC36AC" w14:textId="77777777" w:rsidR="0031435B" w:rsidRPr="00225478" w:rsidRDefault="0031435B" w:rsidP="00CB64CF">
      <w:pPr>
        <w:spacing w:before="0"/>
        <w:rPr>
          <w:rFonts w:cs="Arial"/>
        </w:rPr>
      </w:pPr>
      <w:r w:rsidRPr="00225478">
        <w:rPr>
          <w:rFonts w:cs="Arial"/>
        </w:rPr>
        <w:t>НАПОМЕНА: Приликом уплата средстава потребно је навести следеће информације о плаћању - „детаљи плаћања</w:t>
      </w:r>
      <w:proofErr w:type="gramStart"/>
      <w:r w:rsidRPr="00225478">
        <w:rPr>
          <w:rFonts w:cs="Arial"/>
        </w:rPr>
        <w:t>“ (</w:t>
      </w:r>
      <w:proofErr w:type="gramEnd"/>
      <w:r w:rsidRPr="000B1D80">
        <w:rPr>
          <w:rFonts w:cs="Arial"/>
        </w:rPr>
        <w:t>FIELD</w:t>
      </w:r>
      <w:r w:rsidRPr="00225478">
        <w:rPr>
          <w:rFonts w:cs="Arial"/>
        </w:rPr>
        <w:t xml:space="preserve"> 70: </w:t>
      </w:r>
      <w:r w:rsidRPr="000B1D80">
        <w:rPr>
          <w:rFonts w:cs="Arial"/>
        </w:rPr>
        <w:t>DETAILS</w:t>
      </w:r>
      <w:r w:rsidRPr="00225478">
        <w:rPr>
          <w:rFonts w:cs="Arial"/>
        </w:rPr>
        <w:t xml:space="preserve"> </w:t>
      </w:r>
      <w:r w:rsidRPr="000B1D80">
        <w:rPr>
          <w:rFonts w:cs="Arial"/>
        </w:rPr>
        <w:t>OF</w:t>
      </w:r>
      <w:r w:rsidRPr="00225478">
        <w:rPr>
          <w:rFonts w:cs="Arial"/>
        </w:rPr>
        <w:t xml:space="preserve"> </w:t>
      </w:r>
      <w:r w:rsidRPr="000B1D80">
        <w:rPr>
          <w:rFonts w:cs="Arial"/>
        </w:rPr>
        <w:t>PAYMENT</w:t>
      </w:r>
      <w:r w:rsidRPr="00225478">
        <w:rPr>
          <w:rFonts w:cs="Arial"/>
        </w:rPr>
        <w:t>):</w:t>
      </w:r>
    </w:p>
    <w:p w14:paraId="448A4FEE" w14:textId="77777777" w:rsidR="0031435B" w:rsidRPr="00225478" w:rsidRDefault="0031435B" w:rsidP="00CB64CF">
      <w:pPr>
        <w:spacing w:before="0"/>
        <w:rPr>
          <w:rFonts w:cs="Arial"/>
        </w:rPr>
      </w:pPr>
      <w:r w:rsidRPr="00225478">
        <w:rPr>
          <w:rFonts w:cs="Arial"/>
        </w:rPr>
        <w:t xml:space="preserve">– </w:t>
      </w:r>
      <w:proofErr w:type="gramStart"/>
      <w:r w:rsidRPr="00225478">
        <w:rPr>
          <w:rFonts w:cs="Arial"/>
        </w:rPr>
        <w:t>број</w:t>
      </w:r>
      <w:proofErr w:type="gramEnd"/>
      <w:r w:rsidRPr="00225478">
        <w:rPr>
          <w:rFonts w:cs="Arial"/>
        </w:rPr>
        <w:t xml:space="preserve"> у поступку јавне набавке на које се захтев за заштиту права односи и</w:t>
      </w:r>
    </w:p>
    <w:p w14:paraId="09294996" w14:textId="77777777" w:rsidR="0031435B" w:rsidRPr="00225478" w:rsidRDefault="0031435B" w:rsidP="00CB64CF">
      <w:pPr>
        <w:spacing w:before="0"/>
        <w:rPr>
          <w:rFonts w:cs="Arial"/>
        </w:rPr>
      </w:pPr>
      <w:proofErr w:type="gramStart"/>
      <w:r w:rsidRPr="00225478">
        <w:rPr>
          <w:rFonts w:cs="Arial"/>
        </w:rPr>
        <w:t>назив</w:t>
      </w:r>
      <w:proofErr w:type="gramEnd"/>
      <w:r w:rsidRPr="00225478">
        <w:rPr>
          <w:rFonts w:cs="Arial"/>
        </w:rPr>
        <w:t xml:space="preserve"> наручиоца у поступку јавне набавке.</w:t>
      </w:r>
    </w:p>
    <w:p w14:paraId="0FF8B718" w14:textId="77777777" w:rsidR="0031435B" w:rsidRPr="00225478" w:rsidRDefault="0031435B" w:rsidP="00CB64CF">
      <w:pPr>
        <w:spacing w:before="0"/>
        <w:rPr>
          <w:rFonts w:cs="Arial"/>
        </w:rPr>
      </w:pPr>
      <w:r w:rsidRPr="00225478">
        <w:rPr>
          <w:rFonts w:cs="Arial"/>
        </w:rPr>
        <w:t xml:space="preserve">У прилогу су инструкције за уплате у валутама: </w:t>
      </w:r>
      <w:r w:rsidRPr="000B1D80">
        <w:rPr>
          <w:rFonts w:cs="Arial"/>
        </w:rPr>
        <w:t>EUR</w:t>
      </w:r>
      <w:r w:rsidRPr="00225478">
        <w:rPr>
          <w:rFonts w:cs="Arial"/>
        </w:rPr>
        <w:t xml:space="preserve"> и </w:t>
      </w:r>
      <w:r w:rsidRPr="000B1D80">
        <w:rPr>
          <w:rFonts w:cs="Arial"/>
        </w:rPr>
        <w:t>USD</w:t>
      </w:r>
      <w:r w:rsidRPr="00225478">
        <w:rPr>
          <w:rFonts w:cs="Arial"/>
        </w:rPr>
        <w:t>.</w:t>
      </w:r>
    </w:p>
    <w:p w14:paraId="5394BEA7" w14:textId="77777777" w:rsidR="00886827" w:rsidRPr="000B1D80" w:rsidRDefault="00886827" w:rsidP="00CB64CF">
      <w:pPr>
        <w:pStyle w:val="KDParagraf"/>
        <w:spacing w:before="0"/>
        <w:rPr>
          <w:rFonts w:cs="Arial"/>
          <w:lang w:bidi="en-US"/>
        </w:rPr>
      </w:pPr>
      <w:r w:rsidRPr="000B1D80">
        <w:rPr>
          <w:rFonts w:cs="Arial"/>
          <w:lang w:bidi="en-US"/>
        </w:rPr>
        <w:t xml:space="preserve">PAYMENT INSTRUCTIONS </w:t>
      </w:r>
    </w:p>
    <w:p w14:paraId="0C62E995" w14:textId="77777777" w:rsidR="00357654" w:rsidRPr="000B1D80" w:rsidRDefault="00357654"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555"/>
      </w:tblGrid>
      <w:tr w:rsidR="00886827" w:rsidRPr="009115DA" w14:paraId="41EE7876" w14:textId="77777777" w:rsidTr="0042613A">
        <w:trPr>
          <w:trHeight w:val="30"/>
        </w:trPr>
        <w:tc>
          <w:tcPr>
            <w:tcW w:w="5000" w:type="pct"/>
            <w:gridSpan w:val="2"/>
            <w:shd w:val="clear" w:color="auto" w:fill="auto"/>
          </w:tcPr>
          <w:p w14:paraId="49A7B599" w14:textId="77777777" w:rsidR="00886827" w:rsidRPr="000B1D80" w:rsidRDefault="00886827" w:rsidP="00CB64CF">
            <w:pPr>
              <w:pStyle w:val="KDParagraf"/>
              <w:spacing w:before="0"/>
              <w:rPr>
                <w:rFonts w:cs="Arial"/>
                <w:lang w:bidi="en-US"/>
              </w:rPr>
            </w:pPr>
            <w:r w:rsidRPr="000B1D80">
              <w:rPr>
                <w:rFonts w:cs="Arial"/>
                <w:lang w:bidi="en-US"/>
              </w:rPr>
              <w:t>SWIFT MESSAGE MT103 – EUR</w:t>
            </w:r>
          </w:p>
        </w:tc>
      </w:tr>
      <w:tr w:rsidR="00886827" w:rsidRPr="009115DA" w14:paraId="3CEF8A85" w14:textId="77777777" w:rsidTr="0042613A">
        <w:trPr>
          <w:trHeight w:val="20"/>
        </w:trPr>
        <w:tc>
          <w:tcPr>
            <w:tcW w:w="2475" w:type="pct"/>
            <w:shd w:val="clear" w:color="auto" w:fill="auto"/>
          </w:tcPr>
          <w:p w14:paraId="74902473" w14:textId="77777777"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25" w:type="pct"/>
            <w:shd w:val="clear" w:color="auto" w:fill="auto"/>
          </w:tcPr>
          <w:p w14:paraId="58D34AF5" w14:textId="77777777" w:rsidR="00886827" w:rsidRPr="000B1D80" w:rsidRDefault="00886827" w:rsidP="00CB64CF">
            <w:pPr>
              <w:pStyle w:val="KDParagraf"/>
              <w:spacing w:before="0"/>
              <w:rPr>
                <w:rFonts w:cs="Arial"/>
                <w:lang w:bidi="en-US"/>
              </w:rPr>
            </w:pPr>
            <w:r w:rsidRPr="000B1D80">
              <w:rPr>
                <w:rFonts w:cs="Arial"/>
                <w:lang w:bidi="en-US"/>
              </w:rPr>
              <w:t>VALUE DATE – EUR- AMOUNT</w:t>
            </w:r>
          </w:p>
        </w:tc>
      </w:tr>
      <w:tr w:rsidR="00886827" w:rsidRPr="009115DA" w14:paraId="72CE39E4" w14:textId="77777777" w:rsidTr="0042613A">
        <w:trPr>
          <w:trHeight w:val="20"/>
        </w:trPr>
        <w:tc>
          <w:tcPr>
            <w:tcW w:w="2475" w:type="pct"/>
            <w:shd w:val="clear" w:color="auto" w:fill="auto"/>
          </w:tcPr>
          <w:p w14:paraId="4CA1F146"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14:paraId="7BB1E5EA"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645CD017" w14:textId="77777777" w:rsidTr="0042613A">
        <w:trPr>
          <w:trHeight w:val="20"/>
        </w:trPr>
        <w:tc>
          <w:tcPr>
            <w:tcW w:w="2475" w:type="pct"/>
            <w:shd w:val="clear" w:color="auto" w:fill="auto"/>
          </w:tcPr>
          <w:p w14:paraId="6C8FD1A4"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14:paraId="646A7D7B"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0A546FD8" w14:textId="77777777" w:rsidTr="0042613A">
        <w:trPr>
          <w:trHeight w:val="1113"/>
        </w:trPr>
        <w:tc>
          <w:tcPr>
            <w:tcW w:w="2475" w:type="pct"/>
            <w:shd w:val="clear" w:color="auto" w:fill="auto"/>
          </w:tcPr>
          <w:p w14:paraId="57A7FE96" w14:textId="77777777" w:rsidR="00886827" w:rsidRPr="000B1D80" w:rsidRDefault="00886827" w:rsidP="00CB64CF">
            <w:pPr>
              <w:pStyle w:val="KDParagraf"/>
              <w:spacing w:before="0"/>
              <w:rPr>
                <w:rFonts w:cs="Arial"/>
                <w:lang w:bidi="en-US"/>
              </w:rPr>
            </w:pPr>
            <w:r w:rsidRPr="000B1D80">
              <w:rPr>
                <w:rFonts w:cs="Arial"/>
                <w:lang w:bidi="en-US"/>
              </w:rPr>
              <w:t>FIELD 56A:</w:t>
            </w:r>
          </w:p>
          <w:p w14:paraId="62DEA079" w14:textId="77777777" w:rsidR="00886827" w:rsidRPr="000B1D80" w:rsidRDefault="00886827" w:rsidP="00CB64CF">
            <w:pPr>
              <w:pStyle w:val="KDParagraf"/>
              <w:spacing w:before="0"/>
              <w:rPr>
                <w:rFonts w:cs="Arial"/>
                <w:lang w:bidi="en-US"/>
              </w:rPr>
            </w:pPr>
            <w:r w:rsidRPr="000B1D80">
              <w:rPr>
                <w:rFonts w:cs="Arial"/>
                <w:lang w:bidi="en-US"/>
              </w:rPr>
              <w:t>(INTERMEDIARY)</w:t>
            </w:r>
          </w:p>
        </w:tc>
        <w:tc>
          <w:tcPr>
            <w:tcW w:w="2525" w:type="pct"/>
            <w:shd w:val="clear" w:color="auto" w:fill="auto"/>
          </w:tcPr>
          <w:p w14:paraId="11BF35F3" w14:textId="77777777" w:rsidR="00886827" w:rsidRPr="000B1D80" w:rsidRDefault="00886827" w:rsidP="00CB64CF">
            <w:pPr>
              <w:pStyle w:val="KDParagraf"/>
              <w:spacing w:before="0"/>
              <w:rPr>
                <w:rFonts w:cs="Arial"/>
                <w:lang w:bidi="en-US"/>
              </w:rPr>
            </w:pPr>
            <w:r w:rsidRPr="000B1D80">
              <w:rPr>
                <w:rFonts w:cs="Arial"/>
                <w:lang w:bidi="en-US"/>
              </w:rPr>
              <w:t>DEUTDEFFXXX</w:t>
            </w:r>
          </w:p>
          <w:p w14:paraId="6F8565A5" w14:textId="77777777" w:rsidR="00886827" w:rsidRPr="000B1D80" w:rsidRDefault="00886827" w:rsidP="00CB64CF">
            <w:pPr>
              <w:pStyle w:val="KDParagraf"/>
              <w:spacing w:before="0"/>
              <w:rPr>
                <w:rFonts w:cs="Arial"/>
                <w:lang w:bidi="en-US"/>
              </w:rPr>
            </w:pPr>
            <w:r w:rsidRPr="000B1D80">
              <w:rPr>
                <w:rFonts w:cs="Arial"/>
                <w:lang w:bidi="en-US"/>
              </w:rPr>
              <w:t>DEUTSCHE BANK AG, F/M</w:t>
            </w:r>
          </w:p>
          <w:p w14:paraId="6B9957E3" w14:textId="77777777" w:rsidR="00886827" w:rsidRPr="000B1D80" w:rsidRDefault="00886827" w:rsidP="00CB64CF">
            <w:pPr>
              <w:pStyle w:val="KDParagraf"/>
              <w:spacing w:before="0"/>
              <w:rPr>
                <w:rFonts w:cs="Arial"/>
                <w:lang w:bidi="en-US"/>
              </w:rPr>
            </w:pPr>
            <w:r w:rsidRPr="000B1D80">
              <w:rPr>
                <w:rFonts w:cs="Arial"/>
                <w:lang w:bidi="en-US"/>
              </w:rPr>
              <w:t>TAUNUSANLAGE 12</w:t>
            </w:r>
          </w:p>
          <w:p w14:paraId="74CD7D7F" w14:textId="77777777" w:rsidR="00886827" w:rsidRPr="000B1D80" w:rsidRDefault="00886827" w:rsidP="00CB64CF">
            <w:pPr>
              <w:pStyle w:val="KDParagraf"/>
              <w:spacing w:before="0"/>
              <w:rPr>
                <w:rFonts w:cs="Arial"/>
                <w:lang w:bidi="en-US"/>
              </w:rPr>
            </w:pPr>
            <w:r w:rsidRPr="000B1D80">
              <w:rPr>
                <w:rFonts w:cs="Arial"/>
                <w:lang w:bidi="en-US"/>
              </w:rPr>
              <w:t>GERMANY</w:t>
            </w:r>
          </w:p>
        </w:tc>
      </w:tr>
      <w:tr w:rsidR="00886827" w:rsidRPr="009115DA" w14:paraId="1D7FED65" w14:textId="77777777" w:rsidTr="0042613A">
        <w:trPr>
          <w:trHeight w:val="1689"/>
        </w:trPr>
        <w:tc>
          <w:tcPr>
            <w:tcW w:w="2475" w:type="pct"/>
            <w:shd w:val="clear" w:color="auto" w:fill="auto"/>
          </w:tcPr>
          <w:p w14:paraId="64536AF0" w14:textId="77777777" w:rsidR="00886827" w:rsidRPr="000B1D80" w:rsidRDefault="00886827" w:rsidP="00CB64CF">
            <w:pPr>
              <w:pStyle w:val="KDParagraf"/>
              <w:spacing w:before="0"/>
              <w:rPr>
                <w:rFonts w:cs="Arial"/>
                <w:lang w:bidi="en-US"/>
              </w:rPr>
            </w:pPr>
            <w:r w:rsidRPr="000B1D80">
              <w:rPr>
                <w:rFonts w:cs="Arial"/>
                <w:lang w:bidi="en-US"/>
              </w:rPr>
              <w:t>FIELD 57A:</w:t>
            </w:r>
          </w:p>
          <w:p w14:paraId="6F3A5F3D" w14:textId="77777777" w:rsidR="00886827" w:rsidRPr="000B1D80" w:rsidRDefault="00886827" w:rsidP="00CB64CF">
            <w:pPr>
              <w:pStyle w:val="KDParagraf"/>
              <w:spacing w:before="0"/>
              <w:rPr>
                <w:rFonts w:cs="Arial"/>
                <w:lang w:bidi="en-US"/>
              </w:rPr>
            </w:pPr>
            <w:r w:rsidRPr="000B1D80">
              <w:rPr>
                <w:rFonts w:cs="Arial"/>
                <w:lang w:bidi="en-US"/>
              </w:rPr>
              <w:t>(ACC. WITH BANK)</w:t>
            </w:r>
          </w:p>
        </w:tc>
        <w:tc>
          <w:tcPr>
            <w:tcW w:w="2525" w:type="pct"/>
            <w:shd w:val="clear" w:color="auto" w:fill="auto"/>
          </w:tcPr>
          <w:p w14:paraId="2D649023" w14:textId="77777777" w:rsidR="00886827" w:rsidRPr="000B1D80" w:rsidRDefault="00886827" w:rsidP="00CB64CF">
            <w:pPr>
              <w:pStyle w:val="KDParagraf"/>
              <w:spacing w:before="0"/>
              <w:rPr>
                <w:rFonts w:cs="Arial"/>
                <w:lang w:bidi="en-US"/>
              </w:rPr>
            </w:pPr>
            <w:r w:rsidRPr="000B1D80">
              <w:rPr>
                <w:rFonts w:cs="Arial"/>
                <w:lang w:bidi="en-US"/>
              </w:rPr>
              <w:t>/DE20500700100935930800</w:t>
            </w:r>
          </w:p>
          <w:p w14:paraId="05FA54A0" w14:textId="77777777" w:rsidR="00886827" w:rsidRPr="000B1D80" w:rsidRDefault="00886827" w:rsidP="00CB64CF">
            <w:pPr>
              <w:pStyle w:val="KDParagraf"/>
              <w:spacing w:before="0"/>
              <w:rPr>
                <w:rFonts w:cs="Arial"/>
                <w:lang w:bidi="en-US"/>
              </w:rPr>
            </w:pPr>
            <w:r w:rsidRPr="000B1D80">
              <w:rPr>
                <w:rFonts w:cs="Arial"/>
                <w:lang w:bidi="en-US"/>
              </w:rPr>
              <w:t>NBSRRSBGXXX</w:t>
            </w:r>
          </w:p>
          <w:p w14:paraId="6F8D43A8" w14:textId="77777777" w:rsidR="00886827" w:rsidRPr="000B1D80" w:rsidRDefault="00886827" w:rsidP="00CB64CF">
            <w:pPr>
              <w:pStyle w:val="KDParagraf"/>
              <w:spacing w:before="0"/>
              <w:rPr>
                <w:rFonts w:cs="Arial"/>
                <w:lang w:bidi="en-US"/>
              </w:rPr>
            </w:pPr>
            <w:r w:rsidRPr="000B1D80">
              <w:rPr>
                <w:rFonts w:cs="Arial"/>
                <w:lang w:bidi="en-US"/>
              </w:rPr>
              <w:t>NARODNA BANKA SRBIJE (NATIONAL</w:t>
            </w:r>
          </w:p>
          <w:p w14:paraId="19697374" w14:textId="77777777" w:rsidR="00886827" w:rsidRPr="000B1D80" w:rsidRDefault="00886827" w:rsidP="00CB64CF">
            <w:pPr>
              <w:pStyle w:val="KDParagraf"/>
              <w:spacing w:before="0"/>
              <w:rPr>
                <w:rFonts w:cs="Arial"/>
                <w:lang w:bidi="en-US"/>
              </w:rPr>
            </w:pPr>
            <w:r w:rsidRPr="000B1D80">
              <w:rPr>
                <w:rFonts w:cs="Arial"/>
                <w:lang w:bidi="en-US"/>
              </w:rPr>
              <w:t>BANK OF SERBIA – NBS BEOGRAD,</w:t>
            </w:r>
          </w:p>
          <w:p w14:paraId="7D7EE082" w14:textId="77777777" w:rsidR="00886827" w:rsidRPr="000B1D80" w:rsidRDefault="00886827" w:rsidP="00CB64CF">
            <w:pPr>
              <w:pStyle w:val="KDParagraf"/>
              <w:spacing w:before="0"/>
              <w:rPr>
                <w:rFonts w:cs="Arial"/>
                <w:lang w:bidi="en-US"/>
              </w:rPr>
            </w:pPr>
            <w:r w:rsidRPr="000B1D80">
              <w:rPr>
                <w:rFonts w:cs="Arial"/>
                <w:lang w:bidi="en-US"/>
              </w:rPr>
              <w:t>NEMANJINA 17</w:t>
            </w:r>
          </w:p>
          <w:p w14:paraId="0777E459" w14:textId="77777777"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14:paraId="167E9DFE" w14:textId="77777777" w:rsidTr="0042613A">
        <w:trPr>
          <w:trHeight w:val="20"/>
        </w:trPr>
        <w:tc>
          <w:tcPr>
            <w:tcW w:w="2475" w:type="pct"/>
            <w:shd w:val="clear" w:color="auto" w:fill="auto"/>
          </w:tcPr>
          <w:p w14:paraId="4FC304F8" w14:textId="77777777" w:rsidR="00886827" w:rsidRPr="000B1D80" w:rsidRDefault="00886827" w:rsidP="00CB64CF">
            <w:pPr>
              <w:pStyle w:val="KDParagraf"/>
              <w:spacing w:before="0"/>
              <w:rPr>
                <w:rFonts w:cs="Arial"/>
                <w:lang w:bidi="en-US"/>
              </w:rPr>
            </w:pPr>
            <w:r w:rsidRPr="000B1D80">
              <w:rPr>
                <w:rFonts w:cs="Arial"/>
                <w:lang w:bidi="en-US"/>
              </w:rPr>
              <w:t>FIELD 59:</w:t>
            </w:r>
          </w:p>
          <w:p w14:paraId="07A290AA" w14:textId="77777777" w:rsidR="00886827" w:rsidRPr="000B1D80" w:rsidRDefault="00886827" w:rsidP="00CB64CF">
            <w:pPr>
              <w:pStyle w:val="KDParagraf"/>
              <w:spacing w:before="0"/>
              <w:rPr>
                <w:rFonts w:cs="Arial"/>
                <w:lang w:bidi="en-US"/>
              </w:rPr>
            </w:pPr>
            <w:r w:rsidRPr="000B1D80">
              <w:rPr>
                <w:rFonts w:cs="Arial"/>
                <w:lang w:bidi="en-US"/>
              </w:rPr>
              <w:t>(BENEFICIARY)</w:t>
            </w:r>
          </w:p>
        </w:tc>
        <w:tc>
          <w:tcPr>
            <w:tcW w:w="2525" w:type="pct"/>
            <w:shd w:val="clear" w:color="auto" w:fill="auto"/>
          </w:tcPr>
          <w:p w14:paraId="029472D3" w14:textId="77777777" w:rsidR="00886827" w:rsidRPr="000B1D80" w:rsidRDefault="00886827" w:rsidP="00CB64CF">
            <w:pPr>
              <w:pStyle w:val="KDParagraf"/>
              <w:spacing w:before="0"/>
              <w:rPr>
                <w:rFonts w:cs="Arial"/>
                <w:lang w:bidi="en-US"/>
              </w:rPr>
            </w:pPr>
            <w:r w:rsidRPr="000B1D80">
              <w:rPr>
                <w:rFonts w:cs="Arial"/>
                <w:lang w:bidi="en-US"/>
              </w:rPr>
              <w:t>/RS35908500103019323073</w:t>
            </w:r>
          </w:p>
          <w:p w14:paraId="1405AA73" w14:textId="77777777" w:rsidR="00886827" w:rsidRPr="000B1D80" w:rsidRDefault="00886827" w:rsidP="00CB64CF">
            <w:pPr>
              <w:pStyle w:val="KDParagraf"/>
              <w:spacing w:before="0"/>
              <w:rPr>
                <w:rFonts w:cs="Arial"/>
                <w:lang w:bidi="en-US"/>
              </w:rPr>
            </w:pPr>
            <w:r w:rsidRPr="000B1D80">
              <w:rPr>
                <w:rFonts w:cs="Arial"/>
                <w:lang w:bidi="en-US"/>
              </w:rPr>
              <w:t>MINISTARSTVO FINANSIJA</w:t>
            </w:r>
          </w:p>
          <w:p w14:paraId="3868AE2F" w14:textId="77777777" w:rsidR="00886827" w:rsidRPr="000B1D80" w:rsidRDefault="00886827" w:rsidP="00CB64CF">
            <w:pPr>
              <w:pStyle w:val="KDParagraf"/>
              <w:spacing w:before="0"/>
              <w:rPr>
                <w:rFonts w:cs="Arial"/>
                <w:lang w:bidi="en-US"/>
              </w:rPr>
            </w:pPr>
            <w:r w:rsidRPr="000B1D80">
              <w:rPr>
                <w:rFonts w:cs="Arial"/>
                <w:lang w:bidi="en-US"/>
              </w:rPr>
              <w:t>UPRAVA ZA TREZOR</w:t>
            </w:r>
          </w:p>
          <w:p w14:paraId="22EF1898" w14:textId="77777777" w:rsidR="00886827" w:rsidRPr="000B1D80" w:rsidRDefault="00886827" w:rsidP="00CB64CF">
            <w:pPr>
              <w:pStyle w:val="KDParagraf"/>
              <w:spacing w:before="0"/>
              <w:rPr>
                <w:rFonts w:cs="Arial"/>
                <w:lang w:bidi="en-US"/>
              </w:rPr>
            </w:pPr>
            <w:r w:rsidRPr="000B1D80">
              <w:rPr>
                <w:rFonts w:cs="Arial"/>
                <w:lang w:bidi="en-US"/>
              </w:rPr>
              <w:t>POP LUKINA7-9</w:t>
            </w:r>
          </w:p>
          <w:p w14:paraId="498F38B0" w14:textId="77777777"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14:paraId="3D259D8A" w14:textId="77777777" w:rsidTr="0042613A">
        <w:trPr>
          <w:trHeight w:val="20"/>
        </w:trPr>
        <w:tc>
          <w:tcPr>
            <w:tcW w:w="2475" w:type="pct"/>
            <w:shd w:val="clear" w:color="auto" w:fill="auto"/>
          </w:tcPr>
          <w:p w14:paraId="127FDBE3" w14:textId="77777777" w:rsidR="00886827" w:rsidRPr="000B1D80" w:rsidRDefault="00886827" w:rsidP="00CB64CF">
            <w:pPr>
              <w:pStyle w:val="KDParagraf"/>
              <w:spacing w:before="0"/>
              <w:rPr>
                <w:rFonts w:cs="Arial"/>
                <w:lang w:bidi="en-US"/>
              </w:rPr>
            </w:pPr>
            <w:r w:rsidRPr="000B1D80">
              <w:rPr>
                <w:rFonts w:cs="Arial"/>
                <w:lang w:bidi="en-US"/>
              </w:rPr>
              <w:t xml:space="preserve">FIELD 70:  </w:t>
            </w:r>
          </w:p>
        </w:tc>
        <w:tc>
          <w:tcPr>
            <w:tcW w:w="2525" w:type="pct"/>
            <w:shd w:val="clear" w:color="auto" w:fill="auto"/>
          </w:tcPr>
          <w:p w14:paraId="4E23594C" w14:textId="77777777" w:rsidR="00886827" w:rsidRPr="000B1D80" w:rsidRDefault="00886827" w:rsidP="00CB64CF">
            <w:pPr>
              <w:pStyle w:val="KDParagraf"/>
              <w:spacing w:before="0"/>
              <w:rPr>
                <w:rFonts w:cs="Arial"/>
                <w:lang w:bidi="en-US"/>
              </w:rPr>
            </w:pPr>
            <w:r w:rsidRPr="000B1D80">
              <w:rPr>
                <w:rFonts w:cs="Arial"/>
                <w:lang w:bidi="en-US"/>
              </w:rPr>
              <w:t>DETAILS OF PAYMENT</w:t>
            </w:r>
          </w:p>
        </w:tc>
      </w:tr>
      <w:tr w:rsidR="00886827" w:rsidRPr="009115DA" w14:paraId="633A4DDB" w14:textId="77777777" w:rsidTr="0042613A">
        <w:trPr>
          <w:trHeight w:val="20"/>
        </w:trPr>
        <w:tc>
          <w:tcPr>
            <w:tcW w:w="2475" w:type="pct"/>
            <w:shd w:val="clear" w:color="auto" w:fill="auto"/>
          </w:tcPr>
          <w:p w14:paraId="6719844F" w14:textId="77777777" w:rsidR="00886827" w:rsidRPr="000B1D80" w:rsidRDefault="00886827" w:rsidP="00CB64CF">
            <w:pPr>
              <w:pStyle w:val="KDParagraf"/>
              <w:spacing w:before="0"/>
              <w:rPr>
                <w:rFonts w:cs="Arial"/>
                <w:lang w:bidi="en-US"/>
              </w:rPr>
            </w:pPr>
          </w:p>
        </w:tc>
        <w:tc>
          <w:tcPr>
            <w:tcW w:w="2525" w:type="pct"/>
            <w:shd w:val="clear" w:color="auto" w:fill="auto"/>
          </w:tcPr>
          <w:p w14:paraId="58F5A7FC" w14:textId="77777777" w:rsidR="00886827" w:rsidRPr="000B1D80" w:rsidRDefault="00886827" w:rsidP="00CB64CF">
            <w:pPr>
              <w:pStyle w:val="KDParagraf"/>
              <w:spacing w:before="0"/>
              <w:rPr>
                <w:rFonts w:cs="Arial"/>
                <w:lang w:bidi="en-US"/>
              </w:rPr>
            </w:pPr>
          </w:p>
        </w:tc>
      </w:tr>
    </w:tbl>
    <w:p w14:paraId="4EC9A632" w14:textId="77777777" w:rsidR="00886827" w:rsidRPr="000B1D80" w:rsidRDefault="00886827"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886827" w:rsidRPr="009115DA" w14:paraId="7FC6A675" w14:textId="77777777" w:rsidTr="0042613A">
        <w:tc>
          <w:tcPr>
            <w:tcW w:w="2500" w:type="pct"/>
            <w:shd w:val="clear" w:color="auto" w:fill="auto"/>
          </w:tcPr>
          <w:p w14:paraId="28F9ABA0" w14:textId="77777777" w:rsidR="00886827" w:rsidRPr="000B1D80" w:rsidRDefault="00886827" w:rsidP="00CB64CF">
            <w:pPr>
              <w:pStyle w:val="KDParagraf"/>
              <w:spacing w:before="0"/>
              <w:rPr>
                <w:rFonts w:cs="Arial"/>
                <w:lang w:bidi="en-US"/>
              </w:rPr>
            </w:pPr>
            <w:r w:rsidRPr="000B1D80">
              <w:rPr>
                <w:rFonts w:cs="Arial"/>
                <w:lang w:bidi="en-US"/>
              </w:rPr>
              <w:t>SWIFT MESSAGE MT103 – USD</w:t>
            </w:r>
          </w:p>
        </w:tc>
        <w:tc>
          <w:tcPr>
            <w:tcW w:w="2500" w:type="pct"/>
            <w:shd w:val="clear" w:color="auto" w:fill="auto"/>
          </w:tcPr>
          <w:p w14:paraId="0D39DC57" w14:textId="77777777" w:rsidR="00886827" w:rsidRPr="000B1D80" w:rsidRDefault="00886827" w:rsidP="00CB64CF">
            <w:pPr>
              <w:pStyle w:val="KDParagraf"/>
              <w:spacing w:before="0"/>
              <w:rPr>
                <w:rFonts w:cs="Arial"/>
                <w:lang w:bidi="en-US"/>
              </w:rPr>
            </w:pPr>
          </w:p>
        </w:tc>
      </w:tr>
      <w:tr w:rsidR="00886827" w:rsidRPr="009115DA" w14:paraId="6E09D9C9" w14:textId="77777777" w:rsidTr="0042613A">
        <w:tc>
          <w:tcPr>
            <w:tcW w:w="2500" w:type="pct"/>
            <w:shd w:val="clear" w:color="auto" w:fill="auto"/>
          </w:tcPr>
          <w:p w14:paraId="02ECC0D5" w14:textId="77777777"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00" w:type="pct"/>
            <w:shd w:val="clear" w:color="auto" w:fill="auto"/>
          </w:tcPr>
          <w:p w14:paraId="4FAE5543" w14:textId="77777777" w:rsidR="00886827" w:rsidRPr="000B1D80" w:rsidRDefault="00886827" w:rsidP="00CB64CF">
            <w:pPr>
              <w:pStyle w:val="KDParagraf"/>
              <w:spacing w:before="0"/>
              <w:rPr>
                <w:rFonts w:cs="Arial"/>
                <w:lang w:bidi="en-US"/>
              </w:rPr>
            </w:pPr>
            <w:r w:rsidRPr="000B1D80">
              <w:rPr>
                <w:rFonts w:cs="Arial"/>
                <w:lang w:bidi="en-US"/>
              </w:rPr>
              <w:t>VALUE DATE – USD- AMOUNT</w:t>
            </w:r>
          </w:p>
        </w:tc>
      </w:tr>
      <w:tr w:rsidR="00886827" w:rsidRPr="009115DA" w14:paraId="14BF29B2" w14:textId="77777777" w:rsidTr="0042613A">
        <w:tc>
          <w:tcPr>
            <w:tcW w:w="2500" w:type="pct"/>
            <w:shd w:val="clear" w:color="auto" w:fill="auto"/>
          </w:tcPr>
          <w:p w14:paraId="0AF4DAD3"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00" w:type="pct"/>
            <w:shd w:val="clear" w:color="auto" w:fill="auto"/>
          </w:tcPr>
          <w:p w14:paraId="6E7B8C38"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30B327A2" w14:textId="77777777" w:rsidTr="0042613A">
        <w:tc>
          <w:tcPr>
            <w:tcW w:w="2500" w:type="pct"/>
            <w:shd w:val="clear" w:color="auto" w:fill="auto"/>
          </w:tcPr>
          <w:p w14:paraId="04AF5421" w14:textId="77777777" w:rsidR="00886827" w:rsidRPr="000B1D80" w:rsidRDefault="00886827" w:rsidP="00CB64CF">
            <w:pPr>
              <w:pStyle w:val="KDParagraf"/>
              <w:spacing w:before="0"/>
              <w:rPr>
                <w:rFonts w:cs="Arial"/>
                <w:lang w:bidi="en-US"/>
              </w:rPr>
            </w:pPr>
            <w:r w:rsidRPr="000B1D80">
              <w:rPr>
                <w:rFonts w:cs="Arial"/>
                <w:lang w:bidi="en-US"/>
              </w:rPr>
              <w:t>FIELD 56A:</w:t>
            </w:r>
          </w:p>
          <w:p w14:paraId="553B2DE2" w14:textId="77777777" w:rsidR="00886827" w:rsidRPr="000B1D80" w:rsidRDefault="00886827" w:rsidP="00CB64CF">
            <w:pPr>
              <w:pStyle w:val="KDParagraf"/>
              <w:spacing w:before="0"/>
              <w:rPr>
                <w:rFonts w:cs="Arial"/>
                <w:lang w:bidi="en-US"/>
              </w:rPr>
            </w:pPr>
            <w:r w:rsidRPr="000B1D80">
              <w:rPr>
                <w:rFonts w:cs="Arial"/>
                <w:lang w:bidi="en-US"/>
              </w:rPr>
              <w:t>(INTERMEDIARY)</w:t>
            </w:r>
          </w:p>
          <w:p w14:paraId="5A5C2445" w14:textId="77777777" w:rsidR="00886827" w:rsidRPr="000B1D80" w:rsidRDefault="00886827" w:rsidP="00CB64CF">
            <w:pPr>
              <w:pStyle w:val="KDParagraf"/>
              <w:spacing w:before="0"/>
              <w:rPr>
                <w:rFonts w:cs="Arial"/>
                <w:lang w:bidi="en-US"/>
              </w:rPr>
            </w:pPr>
          </w:p>
        </w:tc>
        <w:tc>
          <w:tcPr>
            <w:tcW w:w="2500" w:type="pct"/>
            <w:shd w:val="clear" w:color="auto" w:fill="auto"/>
          </w:tcPr>
          <w:p w14:paraId="1BE85DDC" w14:textId="77777777" w:rsidR="00886827" w:rsidRPr="000B1D80" w:rsidRDefault="00886827" w:rsidP="00CB64CF">
            <w:pPr>
              <w:pStyle w:val="KDParagraf"/>
              <w:spacing w:before="0"/>
              <w:rPr>
                <w:rFonts w:cs="Arial"/>
                <w:lang w:bidi="en-US"/>
              </w:rPr>
            </w:pPr>
            <w:r w:rsidRPr="000B1D80">
              <w:rPr>
                <w:rFonts w:cs="Arial"/>
                <w:lang w:bidi="en-US"/>
              </w:rPr>
              <w:t>BKTRUS33XXX</w:t>
            </w:r>
          </w:p>
          <w:p w14:paraId="3C657EE3" w14:textId="77777777" w:rsidR="00886827" w:rsidRPr="000B1D80" w:rsidRDefault="00886827" w:rsidP="00CB64CF">
            <w:pPr>
              <w:pStyle w:val="KDParagraf"/>
              <w:spacing w:before="0"/>
              <w:rPr>
                <w:rFonts w:cs="Arial"/>
                <w:lang w:bidi="en-US"/>
              </w:rPr>
            </w:pPr>
            <w:r w:rsidRPr="000B1D80">
              <w:rPr>
                <w:rFonts w:cs="Arial"/>
                <w:lang w:bidi="en-US"/>
              </w:rPr>
              <w:t>DEUTSCHE BANK TRUST COMPANIY</w:t>
            </w:r>
          </w:p>
          <w:p w14:paraId="1CC1ACA0" w14:textId="77777777" w:rsidR="00886827" w:rsidRPr="000B1D80" w:rsidRDefault="00886827" w:rsidP="00CB64CF">
            <w:pPr>
              <w:pStyle w:val="KDParagraf"/>
              <w:spacing w:before="0"/>
              <w:rPr>
                <w:rFonts w:cs="Arial"/>
                <w:lang w:bidi="en-US"/>
              </w:rPr>
            </w:pPr>
            <w:r w:rsidRPr="000B1D80">
              <w:rPr>
                <w:rFonts w:cs="Arial"/>
                <w:lang w:bidi="en-US"/>
              </w:rPr>
              <w:t>AMERICAS, NEW YORK</w:t>
            </w:r>
          </w:p>
          <w:p w14:paraId="4D0827A7" w14:textId="77777777" w:rsidR="00886827" w:rsidRPr="000B1D80" w:rsidRDefault="00886827" w:rsidP="00CB64CF">
            <w:pPr>
              <w:pStyle w:val="KDParagraf"/>
              <w:spacing w:before="0"/>
              <w:rPr>
                <w:rFonts w:cs="Arial"/>
                <w:lang w:bidi="en-US"/>
              </w:rPr>
            </w:pPr>
            <w:r w:rsidRPr="000B1D80">
              <w:rPr>
                <w:rFonts w:cs="Arial"/>
                <w:lang w:bidi="en-US"/>
              </w:rPr>
              <w:t>60 WALL STREET</w:t>
            </w:r>
          </w:p>
          <w:p w14:paraId="4CE60DFB" w14:textId="77777777" w:rsidR="00886827" w:rsidRPr="000B1D80" w:rsidRDefault="00886827" w:rsidP="00CB64CF">
            <w:pPr>
              <w:pStyle w:val="KDParagraf"/>
              <w:spacing w:before="0"/>
              <w:rPr>
                <w:rFonts w:cs="Arial"/>
                <w:lang w:bidi="en-US"/>
              </w:rPr>
            </w:pPr>
            <w:r w:rsidRPr="000B1D80">
              <w:rPr>
                <w:rFonts w:cs="Arial"/>
                <w:lang w:bidi="en-US"/>
              </w:rPr>
              <w:t>UNITED STATES</w:t>
            </w:r>
          </w:p>
        </w:tc>
      </w:tr>
      <w:tr w:rsidR="00886827" w:rsidRPr="009115DA" w14:paraId="14B8E25D" w14:textId="77777777" w:rsidTr="0042613A">
        <w:tc>
          <w:tcPr>
            <w:tcW w:w="2500" w:type="pct"/>
            <w:shd w:val="clear" w:color="auto" w:fill="auto"/>
          </w:tcPr>
          <w:p w14:paraId="64043656" w14:textId="77777777" w:rsidR="00886827" w:rsidRPr="000B1D80" w:rsidRDefault="00886827" w:rsidP="00CB64CF">
            <w:pPr>
              <w:pStyle w:val="KDParagraf"/>
              <w:spacing w:before="0"/>
              <w:rPr>
                <w:rFonts w:cs="Arial"/>
                <w:lang w:bidi="en-US"/>
              </w:rPr>
            </w:pPr>
            <w:r w:rsidRPr="000B1D80">
              <w:rPr>
                <w:rFonts w:cs="Arial"/>
                <w:lang w:bidi="en-US"/>
              </w:rPr>
              <w:t>FIELD 57A:</w:t>
            </w:r>
          </w:p>
          <w:p w14:paraId="10A55BD5" w14:textId="77777777" w:rsidR="00886827" w:rsidRPr="000B1D80" w:rsidRDefault="00886827" w:rsidP="00CB64CF">
            <w:pPr>
              <w:pStyle w:val="KDParagraf"/>
              <w:spacing w:before="0"/>
              <w:rPr>
                <w:rFonts w:cs="Arial"/>
                <w:lang w:bidi="en-US"/>
              </w:rPr>
            </w:pPr>
            <w:r w:rsidRPr="000B1D80">
              <w:rPr>
                <w:rFonts w:cs="Arial"/>
                <w:lang w:bidi="en-US"/>
              </w:rPr>
              <w:t>(ACC. WITH BANK)</w:t>
            </w:r>
          </w:p>
          <w:p w14:paraId="32C0C502" w14:textId="77777777" w:rsidR="00886827" w:rsidRPr="000B1D80" w:rsidRDefault="00886827" w:rsidP="00CB64CF">
            <w:pPr>
              <w:pStyle w:val="KDParagraf"/>
              <w:spacing w:before="0"/>
              <w:rPr>
                <w:rFonts w:cs="Arial"/>
                <w:lang w:bidi="en-US"/>
              </w:rPr>
            </w:pPr>
          </w:p>
        </w:tc>
        <w:tc>
          <w:tcPr>
            <w:tcW w:w="2500" w:type="pct"/>
            <w:shd w:val="clear" w:color="auto" w:fill="auto"/>
          </w:tcPr>
          <w:p w14:paraId="2852B445" w14:textId="77777777" w:rsidR="00886827" w:rsidRPr="000B1D80" w:rsidRDefault="00886827" w:rsidP="00CB64CF">
            <w:pPr>
              <w:pStyle w:val="KDParagraf"/>
              <w:spacing w:before="0"/>
              <w:rPr>
                <w:rFonts w:cs="Arial"/>
                <w:lang w:bidi="en-US"/>
              </w:rPr>
            </w:pPr>
            <w:r w:rsidRPr="000B1D80">
              <w:rPr>
                <w:rFonts w:cs="Arial"/>
                <w:lang w:bidi="en-US"/>
              </w:rPr>
              <w:t>NBSRRSBGXXX</w:t>
            </w:r>
          </w:p>
          <w:p w14:paraId="07DA8D0B" w14:textId="77777777" w:rsidR="00886827" w:rsidRPr="000B1D80" w:rsidRDefault="00886827" w:rsidP="00CB64CF">
            <w:pPr>
              <w:pStyle w:val="KDParagraf"/>
              <w:spacing w:before="0"/>
              <w:rPr>
                <w:rFonts w:cs="Arial"/>
                <w:lang w:bidi="en-US"/>
              </w:rPr>
            </w:pPr>
            <w:r w:rsidRPr="000B1D80">
              <w:rPr>
                <w:rFonts w:cs="Arial"/>
                <w:lang w:bidi="en-US"/>
              </w:rPr>
              <w:t>NARODNA BANKA SRBIJE (NATIONAL</w:t>
            </w:r>
          </w:p>
          <w:p w14:paraId="66618788" w14:textId="77777777" w:rsidR="00886827" w:rsidRPr="000B1D80" w:rsidRDefault="00886827" w:rsidP="00CB64CF">
            <w:pPr>
              <w:pStyle w:val="KDParagraf"/>
              <w:spacing w:before="0"/>
              <w:rPr>
                <w:rFonts w:cs="Arial"/>
                <w:lang w:bidi="en-US"/>
              </w:rPr>
            </w:pPr>
            <w:r w:rsidRPr="000B1D80">
              <w:rPr>
                <w:rFonts w:cs="Arial"/>
                <w:lang w:bidi="en-US"/>
              </w:rPr>
              <w:t>BANK OF SERBIA – NB BEOGRAD,</w:t>
            </w:r>
          </w:p>
          <w:p w14:paraId="46995083" w14:textId="77777777" w:rsidR="00886827" w:rsidRPr="000B1D80" w:rsidRDefault="00886827" w:rsidP="00CB64CF">
            <w:pPr>
              <w:pStyle w:val="KDParagraf"/>
              <w:spacing w:before="0"/>
              <w:rPr>
                <w:rFonts w:cs="Arial"/>
                <w:lang w:bidi="en-US"/>
              </w:rPr>
            </w:pPr>
            <w:r w:rsidRPr="000B1D80">
              <w:rPr>
                <w:rFonts w:cs="Arial"/>
                <w:lang w:bidi="en-US"/>
              </w:rPr>
              <w:t>NEMANJINA 17</w:t>
            </w:r>
          </w:p>
          <w:p w14:paraId="02B27ED8" w14:textId="77777777"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14:paraId="27A1DB51" w14:textId="77777777" w:rsidTr="0042613A">
        <w:tc>
          <w:tcPr>
            <w:tcW w:w="2500" w:type="pct"/>
            <w:shd w:val="clear" w:color="auto" w:fill="auto"/>
          </w:tcPr>
          <w:p w14:paraId="13D0BE9D" w14:textId="77777777" w:rsidR="00886827" w:rsidRPr="000B1D80" w:rsidRDefault="00886827" w:rsidP="00CB64CF">
            <w:pPr>
              <w:pStyle w:val="KDParagraf"/>
              <w:spacing w:before="0"/>
              <w:rPr>
                <w:rFonts w:cs="Arial"/>
                <w:lang w:bidi="en-US"/>
              </w:rPr>
            </w:pPr>
            <w:r w:rsidRPr="000B1D80">
              <w:rPr>
                <w:rFonts w:cs="Arial"/>
                <w:lang w:bidi="en-US"/>
              </w:rPr>
              <w:lastRenderedPageBreak/>
              <w:t>FIELD 59:</w:t>
            </w:r>
          </w:p>
          <w:p w14:paraId="4A2D59B0" w14:textId="77777777" w:rsidR="00886827" w:rsidRPr="000B1D80" w:rsidRDefault="00886827" w:rsidP="00CB64CF">
            <w:pPr>
              <w:pStyle w:val="KDParagraf"/>
              <w:spacing w:before="0"/>
              <w:rPr>
                <w:rFonts w:cs="Arial"/>
                <w:lang w:bidi="en-US"/>
              </w:rPr>
            </w:pPr>
            <w:r w:rsidRPr="000B1D80">
              <w:rPr>
                <w:rFonts w:cs="Arial"/>
                <w:lang w:bidi="en-US"/>
              </w:rPr>
              <w:t>(BENEFICIARY)</w:t>
            </w:r>
          </w:p>
          <w:p w14:paraId="48D687CF" w14:textId="77777777" w:rsidR="00886827" w:rsidRPr="000B1D80" w:rsidRDefault="00886827" w:rsidP="00CB64CF">
            <w:pPr>
              <w:pStyle w:val="KDParagraf"/>
              <w:spacing w:before="0"/>
              <w:rPr>
                <w:rFonts w:cs="Arial"/>
                <w:lang w:bidi="en-US"/>
              </w:rPr>
            </w:pPr>
          </w:p>
        </w:tc>
        <w:tc>
          <w:tcPr>
            <w:tcW w:w="2500" w:type="pct"/>
            <w:shd w:val="clear" w:color="auto" w:fill="auto"/>
          </w:tcPr>
          <w:p w14:paraId="6924E5FD" w14:textId="77777777" w:rsidR="00886827" w:rsidRPr="000B1D80" w:rsidRDefault="00886827" w:rsidP="00CB64CF">
            <w:pPr>
              <w:pStyle w:val="KDParagraf"/>
              <w:spacing w:before="0"/>
              <w:rPr>
                <w:rFonts w:cs="Arial"/>
                <w:lang w:bidi="en-US"/>
              </w:rPr>
            </w:pPr>
            <w:r w:rsidRPr="000B1D80">
              <w:rPr>
                <w:rFonts w:cs="Arial"/>
                <w:lang w:bidi="en-US"/>
              </w:rPr>
              <w:t>/RS35908500103019323073</w:t>
            </w:r>
          </w:p>
          <w:p w14:paraId="47981A4A" w14:textId="77777777" w:rsidR="00886827" w:rsidRPr="000B1D80" w:rsidRDefault="00886827" w:rsidP="00CB64CF">
            <w:pPr>
              <w:pStyle w:val="KDParagraf"/>
              <w:spacing w:before="0"/>
              <w:rPr>
                <w:rFonts w:cs="Arial"/>
                <w:lang w:bidi="en-US"/>
              </w:rPr>
            </w:pPr>
            <w:r w:rsidRPr="000B1D80">
              <w:rPr>
                <w:rFonts w:cs="Arial"/>
                <w:lang w:bidi="en-US"/>
              </w:rPr>
              <w:t>MINISTARSTVO FINANSIJA</w:t>
            </w:r>
          </w:p>
          <w:p w14:paraId="31355AA1" w14:textId="77777777" w:rsidR="00886827" w:rsidRPr="000B1D80" w:rsidRDefault="00886827" w:rsidP="00CB64CF">
            <w:pPr>
              <w:pStyle w:val="KDParagraf"/>
              <w:spacing w:before="0"/>
              <w:rPr>
                <w:rFonts w:cs="Arial"/>
                <w:lang w:bidi="en-US"/>
              </w:rPr>
            </w:pPr>
            <w:r w:rsidRPr="000B1D80">
              <w:rPr>
                <w:rFonts w:cs="Arial"/>
                <w:lang w:bidi="en-US"/>
              </w:rPr>
              <w:t>UPRAVA ZA TREZOR</w:t>
            </w:r>
          </w:p>
          <w:p w14:paraId="66E2B2D8" w14:textId="77777777" w:rsidR="00886827" w:rsidRPr="000B1D80" w:rsidRDefault="00886827" w:rsidP="00CB64CF">
            <w:pPr>
              <w:pStyle w:val="KDParagraf"/>
              <w:spacing w:before="0"/>
              <w:rPr>
                <w:rFonts w:cs="Arial"/>
                <w:lang w:bidi="en-US"/>
              </w:rPr>
            </w:pPr>
            <w:r w:rsidRPr="000B1D80">
              <w:rPr>
                <w:rFonts w:cs="Arial"/>
                <w:lang w:bidi="en-US"/>
              </w:rPr>
              <w:t>POP LUKINA7-9</w:t>
            </w:r>
          </w:p>
          <w:p w14:paraId="21F3F8F0" w14:textId="77777777"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14:paraId="239BEBA2" w14:textId="77777777" w:rsidTr="0042613A">
        <w:tc>
          <w:tcPr>
            <w:tcW w:w="2500" w:type="pct"/>
            <w:shd w:val="clear" w:color="auto" w:fill="auto"/>
          </w:tcPr>
          <w:p w14:paraId="07677AE3" w14:textId="77777777" w:rsidR="00886827" w:rsidRPr="000B1D80" w:rsidRDefault="00886827" w:rsidP="0042613A">
            <w:pPr>
              <w:pStyle w:val="KDParagraf"/>
              <w:spacing w:before="0"/>
              <w:rPr>
                <w:rFonts w:cs="Arial"/>
                <w:lang w:bidi="en-US"/>
              </w:rPr>
            </w:pPr>
            <w:r w:rsidRPr="000B1D80">
              <w:rPr>
                <w:rFonts w:cs="Arial"/>
                <w:lang w:bidi="en-US"/>
              </w:rPr>
              <w:t xml:space="preserve">FIELD 70:  </w:t>
            </w:r>
          </w:p>
        </w:tc>
        <w:tc>
          <w:tcPr>
            <w:tcW w:w="2500" w:type="pct"/>
            <w:shd w:val="clear" w:color="auto" w:fill="auto"/>
          </w:tcPr>
          <w:p w14:paraId="27E1FC61" w14:textId="77777777" w:rsidR="00886827" w:rsidRPr="000B1D80" w:rsidRDefault="00886827" w:rsidP="0042613A">
            <w:pPr>
              <w:pStyle w:val="KDParagraf"/>
              <w:spacing w:before="0"/>
              <w:rPr>
                <w:rFonts w:cs="Arial"/>
                <w:lang w:bidi="en-US"/>
              </w:rPr>
            </w:pPr>
            <w:r w:rsidRPr="000B1D80">
              <w:rPr>
                <w:rFonts w:cs="Arial"/>
                <w:lang w:bidi="en-US"/>
              </w:rPr>
              <w:t>DETAILS OF PAYMENT</w:t>
            </w:r>
          </w:p>
        </w:tc>
      </w:tr>
    </w:tbl>
    <w:p w14:paraId="2FAB69E3" w14:textId="77777777" w:rsidR="008246A7" w:rsidRPr="000B1D80" w:rsidRDefault="008246A7" w:rsidP="0042613A">
      <w:pPr>
        <w:spacing w:before="0"/>
        <w:rPr>
          <w:rFonts w:cs="Arial"/>
        </w:rPr>
      </w:pPr>
      <w:bookmarkStart w:id="243" w:name="_Toc441651610"/>
      <w:bookmarkStart w:id="244" w:name="_Toc442559921"/>
    </w:p>
    <w:p w14:paraId="5E0A009B" w14:textId="77777777" w:rsidR="008D2B23" w:rsidRPr="00225478" w:rsidRDefault="0046529C" w:rsidP="0042613A">
      <w:pPr>
        <w:spacing w:before="0"/>
        <w:rPr>
          <w:rFonts w:cs="Arial"/>
          <w:b/>
        </w:rPr>
      </w:pPr>
      <w:r>
        <w:rPr>
          <w:rFonts w:cs="Arial"/>
          <w:b/>
        </w:rPr>
        <w:t>6.30</w:t>
      </w:r>
      <w:r w:rsidR="00794AF5" w:rsidRPr="000B1D80">
        <w:rPr>
          <w:rFonts w:cs="Arial"/>
          <w:b/>
        </w:rPr>
        <w:t>.</w:t>
      </w:r>
      <w:r w:rsidR="008D2B23" w:rsidRPr="00225478">
        <w:rPr>
          <w:rFonts w:cs="Arial"/>
          <w:b/>
        </w:rPr>
        <w:t xml:space="preserve">Закључивање </w:t>
      </w:r>
      <w:r w:rsidR="007E3AF6" w:rsidRPr="00225478">
        <w:rPr>
          <w:rFonts w:cs="Arial"/>
          <w:b/>
        </w:rPr>
        <w:t xml:space="preserve">и ступање на снагу </w:t>
      </w:r>
      <w:r w:rsidR="008D2B23" w:rsidRPr="00225478">
        <w:rPr>
          <w:rFonts w:cs="Arial"/>
          <w:b/>
        </w:rPr>
        <w:t>уговора</w:t>
      </w:r>
      <w:bookmarkEnd w:id="243"/>
      <w:bookmarkEnd w:id="244"/>
      <w:r w:rsidR="00535917" w:rsidRPr="00225478">
        <w:rPr>
          <w:rFonts w:cs="Arial"/>
          <w:b/>
        </w:rPr>
        <w:t xml:space="preserve"> </w:t>
      </w:r>
      <w:r w:rsidR="00027A5D" w:rsidRPr="00225478">
        <w:rPr>
          <w:rFonts w:cs="Arial"/>
          <w:b/>
        </w:rPr>
        <w:tab/>
      </w:r>
    </w:p>
    <w:p w14:paraId="40C61DAA" w14:textId="77777777" w:rsidR="00C33549" w:rsidRPr="00225478" w:rsidRDefault="00C33549" w:rsidP="0042613A">
      <w:pPr>
        <w:spacing w:before="0"/>
        <w:rPr>
          <w:rFonts w:cs="Arial"/>
        </w:rPr>
      </w:pPr>
    </w:p>
    <w:p w14:paraId="0B6CD70E" w14:textId="77777777" w:rsidR="00642743" w:rsidRPr="000B1D80" w:rsidRDefault="008D2B23" w:rsidP="0042613A">
      <w:pPr>
        <w:spacing w:before="0"/>
        <w:rPr>
          <w:rFonts w:cs="Arial"/>
          <w:lang w:val="sr-Cyrl-CS"/>
        </w:rPr>
      </w:pPr>
      <w:r w:rsidRPr="00225478">
        <w:rPr>
          <w:rFonts w:cs="Arial"/>
        </w:rPr>
        <w:t xml:space="preserve">Наручилац ће доставити уговор о јавној набавци понуђачу којем је додељен уговор у року од </w:t>
      </w:r>
      <w:r w:rsidR="00B02ADD" w:rsidRPr="00225478">
        <w:rPr>
          <w:rFonts w:cs="Arial"/>
        </w:rPr>
        <w:t>8</w:t>
      </w:r>
      <w:r w:rsidR="00642743" w:rsidRPr="000B1D80">
        <w:rPr>
          <w:rFonts w:cs="Arial"/>
          <w:lang w:val="sr-Cyrl-CS"/>
        </w:rPr>
        <w:t xml:space="preserve"> </w:t>
      </w:r>
      <w:r w:rsidR="00B02ADD" w:rsidRPr="00225478">
        <w:rPr>
          <w:rFonts w:cs="Arial"/>
        </w:rPr>
        <w:t>(</w:t>
      </w:r>
      <w:r w:rsidR="00190FC6" w:rsidRPr="00225478">
        <w:rPr>
          <w:rFonts w:cs="Arial"/>
        </w:rPr>
        <w:t xml:space="preserve">словима: </w:t>
      </w:r>
      <w:r w:rsidRPr="00225478">
        <w:rPr>
          <w:rFonts w:cs="Arial"/>
        </w:rPr>
        <w:t>осам</w:t>
      </w:r>
      <w:r w:rsidR="00B02ADD" w:rsidRPr="00225478">
        <w:rPr>
          <w:rFonts w:cs="Arial"/>
        </w:rPr>
        <w:t>)</w:t>
      </w:r>
      <w:r w:rsidRPr="00225478">
        <w:rPr>
          <w:rFonts w:cs="Arial"/>
        </w:rPr>
        <w:t xml:space="preserve"> дана од протека рока за под</w:t>
      </w:r>
      <w:r w:rsidR="007E3AF6" w:rsidRPr="00225478">
        <w:rPr>
          <w:rFonts w:cs="Arial"/>
        </w:rPr>
        <w:t>ношење захтева за заштиту права.</w:t>
      </w:r>
    </w:p>
    <w:p w14:paraId="6982F4D2" w14:textId="77777777" w:rsidR="00C33549" w:rsidRPr="00225478" w:rsidRDefault="00C33549" w:rsidP="0042613A">
      <w:pPr>
        <w:spacing w:before="0"/>
        <w:rPr>
          <w:rFonts w:cs="Arial"/>
        </w:rPr>
      </w:pPr>
    </w:p>
    <w:p w14:paraId="5FF71A18" w14:textId="77777777" w:rsidR="004B7587" w:rsidRPr="000E2835" w:rsidRDefault="00642743" w:rsidP="004B7587">
      <w:pPr>
        <w:spacing w:before="0"/>
        <w:rPr>
          <w:rFonts w:cs="Arial"/>
        </w:rPr>
      </w:pPr>
      <w:r w:rsidRPr="00225478">
        <w:rPr>
          <w:rFonts w:cs="Arial"/>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w:t>
      </w:r>
      <w:r w:rsidR="004B7587" w:rsidRPr="00225478">
        <w:rPr>
          <w:rFonts w:cs="Arial"/>
        </w:rPr>
        <w:t xml:space="preserve"> понуђачем</w:t>
      </w:r>
      <w:r w:rsidR="004B7587" w:rsidRPr="004B7587">
        <w:rPr>
          <w:rFonts w:cs="Arial"/>
        </w:rPr>
        <w:t xml:space="preserve"> </w:t>
      </w:r>
      <w:r w:rsidR="004B7587">
        <w:rPr>
          <w:rFonts w:cs="Arial"/>
        </w:rPr>
        <w:t>и реализовати СФО за озбиљност понуде</w:t>
      </w:r>
      <w:r w:rsidR="00991FA6">
        <w:rPr>
          <w:rFonts w:cs="Arial"/>
        </w:rPr>
        <w:t xml:space="preserve"> </w:t>
      </w:r>
      <w:r w:rsidR="00957AAE">
        <w:rPr>
          <w:rFonts w:cs="Arial"/>
        </w:rPr>
        <w:t>изабраног Понуђача који је одбио да закључи Уговор.</w:t>
      </w:r>
    </w:p>
    <w:p w14:paraId="25B0E396" w14:textId="77777777" w:rsidR="00C33549" w:rsidRPr="00225478" w:rsidRDefault="00C33549" w:rsidP="00CB64CF">
      <w:pPr>
        <w:spacing w:before="0"/>
        <w:rPr>
          <w:rFonts w:cs="Arial"/>
        </w:rPr>
      </w:pPr>
    </w:p>
    <w:p w14:paraId="0E17B54E" w14:textId="77777777" w:rsidR="00642743" w:rsidRPr="00225478" w:rsidRDefault="00642743" w:rsidP="00CB64CF">
      <w:pPr>
        <w:spacing w:before="0"/>
        <w:rPr>
          <w:rFonts w:cs="Arial"/>
        </w:rPr>
      </w:pPr>
      <w:r w:rsidRPr="00225478">
        <w:rPr>
          <w:rFonts w:cs="Arial"/>
        </w:rPr>
        <w:t>Такође, понуђач је дужан да закључи и Уговор о чувању пословне тајне и поверљивих информација који ће му доставити Наручилац.</w:t>
      </w:r>
    </w:p>
    <w:p w14:paraId="3E933393" w14:textId="77777777" w:rsidR="00C33549" w:rsidRPr="00225478" w:rsidRDefault="00C33549" w:rsidP="00CB64CF">
      <w:pPr>
        <w:spacing w:before="0"/>
        <w:rPr>
          <w:rFonts w:cs="Arial"/>
        </w:rPr>
      </w:pPr>
    </w:p>
    <w:p w14:paraId="302E57C2" w14:textId="77777777" w:rsidR="00642743" w:rsidRPr="000B1D80" w:rsidRDefault="007E3AF6" w:rsidP="00CB64CF">
      <w:pPr>
        <w:spacing w:before="0"/>
        <w:rPr>
          <w:rFonts w:cs="Arial"/>
          <w:lang w:val="sr-Cyrl-CS"/>
        </w:rPr>
      </w:pPr>
      <w:r w:rsidRPr="00225478">
        <w:rPr>
          <w:rFonts w:cs="Arial"/>
        </w:rPr>
        <w:t>Понуђач којем буде додељен уговор, обавезан је да у року од највише 10</w:t>
      </w:r>
      <w:r w:rsidR="00C90C34" w:rsidRPr="00225478">
        <w:rPr>
          <w:rFonts w:cs="Arial"/>
        </w:rPr>
        <w:t xml:space="preserve"> </w:t>
      </w:r>
      <w:r w:rsidR="00B02ADD" w:rsidRPr="00225478">
        <w:rPr>
          <w:rFonts w:cs="Arial"/>
        </w:rPr>
        <w:t>(</w:t>
      </w:r>
      <w:r w:rsidR="00190FC6" w:rsidRPr="00225478">
        <w:rPr>
          <w:rFonts w:cs="Arial"/>
        </w:rPr>
        <w:t xml:space="preserve">словима: </w:t>
      </w:r>
      <w:r w:rsidR="00B02ADD" w:rsidRPr="00225478">
        <w:rPr>
          <w:rFonts w:cs="Arial"/>
        </w:rPr>
        <w:t xml:space="preserve">десет) дана </w:t>
      </w:r>
      <w:r w:rsidRPr="00225478">
        <w:rPr>
          <w:rFonts w:cs="Arial"/>
        </w:rPr>
        <w:t>од дана закључења уговора достави банкарску гар</w:t>
      </w:r>
      <w:r w:rsidR="00D0738A" w:rsidRPr="00225478">
        <w:rPr>
          <w:rFonts w:cs="Arial"/>
        </w:rPr>
        <w:t>анцију за добро извршење посла</w:t>
      </w:r>
      <w:r w:rsidR="00855ED3" w:rsidRPr="00225478">
        <w:rPr>
          <w:rFonts w:cs="Arial"/>
        </w:rPr>
        <w:t>.</w:t>
      </w:r>
    </w:p>
    <w:p w14:paraId="7CE980A5" w14:textId="77777777" w:rsidR="00C33549" w:rsidRPr="000B1D80" w:rsidRDefault="00C33549" w:rsidP="00CB64CF">
      <w:pPr>
        <w:spacing w:before="0"/>
        <w:rPr>
          <w:rFonts w:cs="Arial"/>
          <w:lang w:val="ru-RU"/>
        </w:rPr>
      </w:pPr>
    </w:p>
    <w:p w14:paraId="24F92B9C" w14:textId="77777777" w:rsidR="007E3AF6" w:rsidRPr="000B1D80" w:rsidRDefault="007E3AF6" w:rsidP="00CB64CF">
      <w:pPr>
        <w:spacing w:before="0"/>
        <w:rPr>
          <w:rFonts w:cs="Arial"/>
          <w:lang w:val="ru-RU"/>
        </w:rPr>
      </w:pPr>
      <w:r w:rsidRPr="000B1D80">
        <w:rPr>
          <w:rFonts w:cs="Arial"/>
          <w:lang w:val="ru-RU"/>
        </w:rPr>
        <w:t>Уколико у року за подношење понуда пристигне само једна понуда и та понуда буде прихватљива, наручилац ће сходно</w:t>
      </w:r>
      <w:r w:rsidR="00C90C34" w:rsidRPr="000B1D80">
        <w:rPr>
          <w:rFonts w:cs="Arial"/>
          <w:lang w:val="ru-RU"/>
        </w:rPr>
        <w:t xml:space="preserve"> члану 112. став 2. тачка 5.</w:t>
      </w:r>
      <w:r w:rsidR="00F97448" w:rsidRPr="000B1D80">
        <w:rPr>
          <w:rFonts w:cs="Arial"/>
          <w:lang w:val="ru-RU"/>
        </w:rPr>
        <w:t xml:space="preserve"> Закона </w:t>
      </w:r>
      <w:r w:rsidRPr="000B1D80">
        <w:rPr>
          <w:rFonts w:cs="Arial"/>
          <w:lang w:val="ru-RU"/>
        </w:rPr>
        <w:t xml:space="preserve">закључити уговор са понуђачем и пре истека рока за подношење захтева за заштиту права. </w:t>
      </w:r>
    </w:p>
    <w:p w14:paraId="060AC848" w14:textId="77777777" w:rsidR="00357654" w:rsidRPr="000B1D80" w:rsidRDefault="00357654" w:rsidP="00CB64CF">
      <w:pPr>
        <w:spacing w:before="0"/>
        <w:rPr>
          <w:rFonts w:cs="Arial"/>
          <w:lang w:val="ru-RU"/>
        </w:rPr>
      </w:pPr>
    </w:p>
    <w:p w14:paraId="66B22601" w14:textId="77777777" w:rsidR="00357654" w:rsidRPr="00225478" w:rsidRDefault="00357654" w:rsidP="00CB64CF">
      <w:pPr>
        <w:spacing w:before="0"/>
        <w:rPr>
          <w:rFonts w:cs="Arial"/>
          <w:lang w:eastAsia="sr-Latn-CS"/>
        </w:rPr>
      </w:pPr>
    </w:p>
    <w:p w14:paraId="5B68E8E0" w14:textId="77777777" w:rsidR="00AF6579" w:rsidRPr="00225478" w:rsidRDefault="00AF6579" w:rsidP="00CB64CF">
      <w:pPr>
        <w:spacing w:before="0"/>
        <w:jc w:val="left"/>
        <w:rPr>
          <w:rFonts w:cs="Arial"/>
          <w:lang w:eastAsia="sr-Latn-CS"/>
        </w:rPr>
      </w:pPr>
      <w:r w:rsidRPr="00225478">
        <w:rPr>
          <w:rFonts w:cs="Arial"/>
          <w:lang w:eastAsia="sr-Latn-CS"/>
        </w:rPr>
        <w:br w:type="page"/>
      </w:r>
    </w:p>
    <w:p w14:paraId="62BAC485" w14:textId="77777777" w:rsidR="008C3986" w:rsidRPr="007F3DEE" w:rsidRDefault="008C3986" w:rsidP="00AC352A">
      <w:pPr>
        <w:pStyle w:val="Heading10"/>
        <w:numPr>
          <w:ilvl w:val="0"/>
          <w:numId w:val="62"/>
        </w:numPr>
        <w:rPr>
          <w:rFonts w:cs="Arial"/>
          <w:sz w:val="24"/>
          <w:szCs w:val="24"/>
        </w:rPr>
      </w:pPr>
      <w:r w:rsidRPr="007F3DEE">
        <w:rPr>
          <w:rFonts w:cs="Arial"/>
          <w:sz w:val="24"/>
          <w:szCs w:val="24"/>
        </w:rPr>
        <w:lastRenderedPageBreak/>
        <w:t>ОБРАСЦИ</w:t>
      </w:r>
    </w:p>
    <w:p w14:paraId="321218C7" w14:textId="77777777" w:rsidR="00343A18" w:rsidRPr="007F3DEE" w:rsidRDefault="00343A18" w:rsidP="00CB64CF">
      <w:pPr>
        <w:pStyle w:val="KDObrazac"/>
        <w:spacing w:before="0"/>
        <w:rPr>
          <w:noProof/>
          <w:sz w:val="24"/>
          <w:szCs w:val="24"/>
        </w:rPr>
      </w:pPr>
      <w:bookmarkStart w:id="245" w:name="_Toc442559924"/>
      <w:r w:rsidRPr="007F3DEE">
        <w:rPr>
          <w:sz w:val="24"/>
          <w:szCs w:val="24"/>
        </w:rPr>
        <w:t xml:space="preserve">ОБРАЗАЦ </w:t>
      </w:r>
      <w:r w:rsidR="00C34E90" w:rsidRPr="007F3DEE">
        <w:rPr>
          <w:sz w:val="24"/>
          <w:szCs w:val="24"/>
        </w:rPr>
        <w:t>1</w:t>
      </w:r>
      <w:r w:rsidRPr="007F3DEE">
        <w:rPr>
          <w:noProof/>
          <w:sz w:val="24"/>
          <w:szCs w:val="24"/>
        </w:rPr>
        <w:t>.</w:t>
      </w:r>
      <w:bookmarkEnd w:id="245"/>
    </w:p>
    <w:p w14:paraId="7B4D6ACC" w14:textId="77777777" w:rsidR="00343A18" w:rsidRPr="007F3DEE" w:rsidRDefault="00343A18" w:rsidP="00CB64CF">
      <w:pPr>
        <w:spacing w:before="0"/>
        <w:jc w:val="center"/>
        <w:rPr>
          <w:rStyle w:val="BookTitle"/>
          <w:rFonts w:cs="Arial"/>
          <w:sz w:val="24"/>
          <w:szCs w:val="24"/>
        </w:rPr>
      </w:pPr>
      <w:r w:rsidRPr="007F3DEE">
        <w:rPr>
          <w:rStyle w:val="BookTitle"/>
          <w:rFonts w:cs="Arial"/>
          <w:sz w:val="24"/>
          <w:szCs w:val="24"/>
        </w:rPr>
        <w:t>ОБРАЗАЦ ПОНУДЕ</w:t>
      </w:r>
    </w:p>
    <w:p w14:paraId="64071283" w14:textId="77777777" w:rsidR="00343A18" w:rsidRPr="007F3DEE" w:rsidRDefault="00343A18" w:rsidP="00CB64CF">
      <w:pPr>
        <w:spacing w:before="0"/>
        <w:rPr>
          <w:rStyle w:val="BookTitle"/>
          <w:rFonts w:cs="Arial"/>
          <w:sz w:val="24"/>
          <w:szCs w:val="24"/>
        </w:rPr>
      </w:pPr>
    </w:p>
    <w:p w14:paraId="7E5E15E9" w14:textId="77777777" w:rsidR="00D0738A" w:rsidRPr="00225478" w:rsidRDefault="00343A18" w:rsidP="00CB64CF">
      <w:pPr>
        <w:spacing w:before="0"/>
        <w:rPr>
          <w:rFonts w:cs="Arial"/>
          <w:b/>
        </w:rPr>
      </w:pPr>
      <w:r w:rsidRPr="00225478">
        <w:rPr>
          <w:rFonts w:eastAsia="TimesNewRomanPS-BoldMT" w:cs="Arial"/>
          <w:bCs/>
          <w:color w:val="000000"/>
        </w:rPr>
        <w:t xml:space="preserve">Понуда бр._________ од _______________ за </w:t>
      </w:r>
      <w:r w:rsidR="0046529C">
        <w:rPr>
          <w:rFonts w:eastAsia="TimesNewRomanPS-BoldMT" w:cs="Arial"/>
          <w:bCs/>
          <w:color w:val="000000"/>
        </w:rPr>
        <w:t>преговарачки поступак са објављивањем позива за подношење понуда за</w:t>
      </w:r>
      <w:r w:rsidR="0046529C" w:rsidRPr="00225478">
        <w:rPr>
          <w:rFonts w:eastAsia="TimesNewRomanPS-BoldMT" w:cs="Arial"/>
          <w:bCs/>
          <w:color w:val="000000"/>
        </w:rPr>
        <w:t xml:space="preserve"> јавну набавку</w:t>
      </w:r>
      <w:r w:rsidR="00B83C42" w:rsidRPr="00225478">
        <w:rPr>
          <w:rFonts w:eastAsia="TimesNewRomanPS-BoldMT" w:cs="Arial"/>
          <w:bCs/>
          <w:color w:val="000000"/>
        </w:rPr>
        <w:t xml:space="preserve"> </w:t>
      </w:r>
      <w:r w:rsidR="00B52A2C" w:rsidRPr="000B1D80">
        <w:rPr>
          <w:rFonts w:cs="Arial"/>
          <w:lang w:val="ru-RU"/>
        </w:rPr>
        <w:t>услуг</w:t>
      </w:r>
      <w:r w:rsidR="0046529C">
        <w:rPr>
          <w:rFonts w:cs="Arial"/>
        </w:rPr>
        <w:t>а</w:t>
      </w:r>
      <w:r w:rsidR="00357654" w:rsidRPr="000B1D80">
        <w:rPr>
          <w:rFonts w:cs="Arial"/>
          <w:lang w:val="ru-RU"/>
        </w:rPr>
        <w:t>:</w:t>
      </w:r>
      <w:r w:rsidR="0046529C">
        <w:rPr>
          <w:rFonts w:cs="Arial"/>
          <w:lang w:val="ru-RU"/>
        </w:rPr>
        <w:t xml:space="preserve"> </w:t>
      </w:r>
      <w:r w:rsidR="0046529C">
        <w:rPr>
          <w:rFonts w:cs="Arial"/>
          <w:b/>
        </w:rPr>
        <w:t>Консултант за наставак изградње ТЕ Колубара Б</w:t>
      </w:r>
      <w:r w:rsidR="00A949D4" w:rsidRPr="000B1D80">
        <w:rPr>
          <w:rFonts w:cs="Arial"/>
          <w:b/>
          <w:lang w:val="sr-Cyrl-CS"/>
        </w:rPr>
        <w:t xml:space="preserve">, </w:t>
      </w:r>
      <w:r w:rsidR="00B52A2C" w:rsidRPr="000B1D80">
        <w:rPr>
          <w:rFonts w:cs="Arial"/>
          <w:b/>
        </w:rPr>
        <w:t>JН/</w:t>
      </w:r>
      <w:r w:rsidR="00A949D4" w:rsidRPr="000B1D80">
        <w:rPr>
          <w:rFonts w:cs="Arial"/>
          <w:b/>
          <w:lang w:val="sr-Cyrl-CS"/>
        </w:rPr>
        <w:t>1000/05</w:t>
      </w:r>
      <w:r w:rsidR="0046529C" w:rsidRPr="00225478">
        <w:rPr>
          <w:rFonts w:cs="Arial"/>
          <w:b/>
        </w:rPr>
        <w:t>1</w:t>
      </w:r>
      <w:r w:rsidR="000C7302" w:rsidRPr="00225478">
        <w:rPr>
          <w:rFonts w:cs="Arial"/>
          <w:b/>
        </w:rPr>
        <w:t>0</w:t>
      </w:r>
      <w:r w:rsidR="00A949D4" w:rsidRPr="000B1D80">
        <w:rPr>
          <w:rFonts w:cs="Arial"/>
          <w:b/>
          <w:lang w:val="sr-Cyrl-CS"/>
        </w:rPr>
        <w:t>/201</w:t>
      </w:r>
      <w:r w:rsidR="000C7302" w:rsidRPr="00225478">
        <w:rPr>
          <w:rFonts w:cs="Arial"/>
          <w:b/>
        </w:rPr>
        <w:t>8</w:t>
      </w:r>
    </w:p>
    <w:p w14:paraId="7A7B822E" w14:textId="77777777" w:rsidR="001F23D3" w:rsidRPr="007F3DEE" w:rsidRDefault="001F23D3" w:rsidP="00CB64CF">
      <w:pPr>
        <w:spacing w:before="0"/>
        <w:rPr>
          <w:rFonts w:eastAsia="TimesNewRomanPS-BoldMT" w:cs="Arial"/>
          <w:bCs/>
          <w:color w:val="00B0F0"/>
          <w:sz w:val="24"/>
          <w:szCs w:val="24"/>
          <w:lang w:val="sr-Cyrl-CS"/>
        </w:rPr>
      </w:pPr>
    </w:p>
    <w:p w14:paraId="6F3E0656" w14:textId="77777777" w:rsidR="00343A18" w:rsidRPr="000B1D80" w:rsidRDefault="00343A18" w:rsidP="00CB64CF">
      <w:pPr>
        <w:spacing w:before="0"/>
        <w:rPr>
          <w:rFonts w:cs="Arial"/>
          <w:b/>
          <w:bCs/>
          <w:i/>
          <w:iCs/>
        </w:rPr>
      </w:pPr>
      <w:proofErr w:type="gramStart"/>
      <w:r w:rsidRPr="007F3DEE">
        <w:rPr>
          <w:rFonts w:cs="Arial"/>
          <w:b/>
          <w:bCs/>
          <w:i/>
          <w:iCs/>
          <w:sz w:val="24"/>
          <w:szCs w:val="24"/>
        </w:rPr>
        <w:t>1)</w:t>
      </w:r>
      <w:r w:rsidRPr="000B1D80">
        <w:rPr>
          <w:rFonts w:cs="Arial"/>
          <w:b/>
          <w:bCs/>
          <w:i/>
          <w:iCs/>
        </w:rPr>
        <w:t>ОПШТИ</w:t>
      </w:r>
      <w:proofErr w:type="gramEnd"/>
      <w:r w:rsidRPr="000B1D80">
        <w:rPr>
          <w:rFonts w:cs="Arial"/>
          <w:b/>
          <w:bCs/>
          <w:i/>
          <w:iCs/>
        </w:rPr>
        <w:t xml:space="preserve"> ПОДАЦИ О ПОНУЂАЧУ</w:t>
      </w:r>
    </w:p>
    <w:tbl>
      <w:tblPr>
        <w:tblW w:w="9087" w:type="dxa"/>
        <w:tblInd w:w="-20" w:type="dxa"/>
        <w:tblLayout w:type="fixed"/>
        <w:tblLook w:val="0000" w:firstRow="0" w:lastRow="0" w:firstColumn="0" w:lastColumn="0" w:noHBand="0" w:noVBand="0"/>
      </w:tblPr>
      <w:tblGrid>
        <w:gridCol w:w="4621"/>
        <w:gridCol w:w="4466"/>
      </w:tblGrid>
      <w:tr w:rsidR="0055619B" w:rsidRPr="00840613" w14:paraId="31EB2D6D"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3985F32D" w14:textId="77777777" w:rsidR="0055619B" w:rsidRPr="000B1D80" w:rsidRDefault="0055619B" w:rsidP="00CB64CF">
            <w:pPr>
              <w:spacing w:before="0"/>
              <w:rPr>
                <w:rFonts w:cs="Arial"/>
                <w:i/>
                <w:iCs/>
              </w:rPr>
            </w:pPr>
            <w:r w:rsidRPr="000B1D80">
              <w:rPr>
                <w:rFonts w:cs="Arial"/>
                <w:i/>
                <w:iCs/>
              </w:rPr>
              <w:t>Назив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2CEC868" w14:textId="77777777" w:rsidR="0055619B" w:rsidRPr="000B1D80" w:rsidRDefault="0055619B" w:rsidP="00CB64CF">
            <w:pPr>
              <w:snapToGrid w:val="0"/>
              <w:spacing w:before="0"/>
              <w:rPr>
                <w:rFonts w:cs="Arial"/>
                <w:b/>
                <w:bCs/>
                <w:i/>
                <w:iCs/>
              </w:rPr>
            </w:pPr>
          </w:p>
        </w:tc>
      </w:tr>
      <w:tr w:rsidR="00343A18" w:rsidRPr="00840613" w14:paraId="17D4BF13"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263A7ACD" w14:textId="77777777" w:rsidR="00143C08" w:rsidRPr="00225478" w:rsidRDefault="0055619B" w:rsidP="00CB64CF">
            <w:pPr>
              <w:spacing w:before="0"/>
              <w:rPr>
                <w:rFonts w:cs="Arial"/>
                <w:i/>
                <w:iCs/>
              </w:rPr>
            </w:pPr>
            <w:r w:rsidRPr="00225478">
              <w:rPr>
                <w:rFonts w:cs="Arial"/>
                <w:i/>
                <w:iCs/>
              </w:rPr>
              <w:t xml:space="preserve">Врста правног лица: </w:t>
            </w:r>
          </w:p>
          <w:p w14:paraId="2C85D9E6" w14:textId="77777777" w:rsidR="00143C08" w:rsidRPr="000B1D80" w:rsidRDefault="0055619B" w:rsidP="00CB64CF">
            <w:pPr>
              <w:spacing w:before="0"/>
              <w:jc w:val="left"/>
              <w:rPr>
                <w:rFonts w:cs="Arial"/>
                <w:i/>
                <w:iCs/>
                <w:lang w:val="sr-Cyrl-CS"/>
              </w:rPr>
            </w:pPr>
            <w:r w:rsidRPr="00225478">
              <w:rPr>
                <w:rFonts w:cs="Arial"/>
                <w:i/>
                <w:iCs/>
              </w:rPr>
              <w:t>(микро, мало, средње, велико</w:t>
            </w:r>
            <w:r w:rsidR="00143C08" w:rsidRPr="00225478">
              <w:rPr>
                <w:rFonts w:cs="Arial"/>
                <w:i/>
                <w:iCs/>
              </w:rPr>
              <w:t xml:space="preserve">) </w:t>
            </w:r>
          </w:p>
          <w:p w14:paraId="260514B6" w14:textId="77777777" w:rsidR="00343A18" w:rsidRPr="000B1D80" w:rsidRDefault="00143C08" w:rsidP="00CB64CF">
            <w:pPr>
              <w:spacing w:before="0"/>
              <w:jc w:val="left"/>
              <w:rPr>
                <w:rFonts w:cs="Arial"/>
                <w:b/>
                <w:bCs/>
                <w:i/>
                <w:iCs/>
                <w:lang w:val="sr-Cyrl-CS"/>
              </w:rPr>
            </w:pPr>
            <w:r w:rsidRPr="000B1D80">
              <w:rPr>
                <w:rFonts w:cs="Arial"/>
                <w:i/>
                <w:iCs/>
                <w:lang w:val="sr-Cyrl-CS"/>
              </w:rPr>
              <w:t>или</w:t>
            </w:r>
            <w:r w:rsidR="0055619B" w:rsidRPr="000B1D80">
              <w:rPr>
                <w:rFonts w:cs="Arial"/>
                <w:i/>
                <w:iCs/>
              </w:rPr>
              <w:t xml:space="preserve"> физичко лице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2BF860E3" w14:textId="77777777" w:rsidR="00343A18" w:rsidRPr="000B1D80" w:rsidRDefault="00343A18" w:rsidP="00CB64CF">
            <w:pPr>
              <w:snapToGrid w:val="0"/>
              <w:spacing w:before="0"/>
              <w:rPr>
                <w:rFonts w:cs="Arial"/>
                <w:b/>
                <w:bCs/>
                <w:i/>
                <w:iCs/>
              </w:rPr>
            </w:pPr>
          </w:p>
          <w:p w14:paraId="72A9A4FA" w14:textId="77777777" w:rsidR="00343A18" w:rsidRPr="000B1D80" w:rsidRDefault="00343A18" w:rsidP="00CB64CF">
            <w:pPr>
              <w:spacing w:before="0"/>
              <w:rPr>
                <w:rFonts w:cs="Arial"/>
                <w:b/>
                <w:bCs/>
                <w:i/>
                <w:iCs/>
              </w:rPr>
            </w:pPr>
          </w:p>
          <w:p w14:paraId="712AF3B8" w14:textId="77777777" w:rsidR="00343A18" w:rsidRPr="000B1D80" w:rsidRDefault="00343A18" w:rsidP="00CB64CF">
            <w:pPr>
              <w:spacing w:before="0"/>
              <w:rPr>
                <w:rFonts w:cs="Arial"/>
                <w:b/>
                <w:bCs/>
                <w:i/>
                <w:iCs/>
              </w:rPr>
            </w:pPr>
          </w:p>
        </w:tc>
      </w:tr>
      <w:tr w:rsidR="00343A18" w:rsidRPr="00840613" w14:paraId="3485632A" w14:textId="77777777" w:rsidTr="00CD5B8F">
        <w:trPr>
          <w:trHeight w:val="683"/>
        </w:trPr>
        <w:tc>
          <w:tcPr>
            <w:tcW w:w="4621" w:type="dxa"/>
            <w:tcBorders>
              <w:top w:val="single" w:sz="4" w:space="0" w:color="000000"/>
              <w:left w:val="single" w:sz="4" w:space="0" w:color="000000"/>
              <w:bottom w:val="single" w:sz="4" w:space="0" w:color="000000"/>
            </w:tcBorders>
            <w:shd w:val="clear" w:color="auto" w:fill="auto"/>
          </w:tcPr>
          <w:p w14:paraId="57B2FEAA" w14:textId="77777777" w:rsidR="00343A18" w:rsidRPr="000B1D80" w:rsidRDefault="00343A18" w:rsidP="00CB64CF">
            <w:pPr>
              <w:spacing w:before="0"/>
              <w:rPr>
                <w:rFonts w:cs="Arial"/>
                <w:b/>
                <w:bCs/>
                <w:i/>
                <w:iCs/>
              </w:rPr>
            </w:pPr>
            <w:r w:rsidRPr="000B1D80">
              <w:rPr>
                <w:rFonts w:cs="Arial"/>
                <w:i/>
                <w:iCs/>
              </w:rPr>
              <w:t>Адреса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08E09388" w14:textId="77777777" w:rsidR="00343A18" w:rsidRPr="000B1D80" w:rsidRDefault="00343A18" w:rsidP="00CB64CF">
            <w:pPr>
              <w:snapToGrid w:val="0"/>
              <w:spacing w:before="0"/>
              <w:rPr>
                <w:rFonts w:cs="Arial"/>
                <w:b/>
                <w:bCs/>
                <w:i/>
                <w:iCs/>
              </w:rPr>
            </w:pPr>
          </w:p>
          <w:p w14:paraId="2A887EBB" w14:textId="77777777" w:rsidR="00343A18" w:rsidRPr="000B1D80" w:rsidRDefault="00343A18" w:rsidP="00CB64CF">
            <w:pPr>
              <w:spacing w:before="0"/>
              <w:rPr>
                <w:rFonts w:cs="Arial"/>
                <w:b/>
                <w:bCs/>
                <w:i/>
                <w:iCs/>
              </w:rPr>
            </w:pPr>
          </w:p>
          <w:p w14:paraId="517299DC" w14:textId="77777777" w:rsidR="00343A18" w:rsidRPr="000B1D80" w:rsidRDefault="00343A18" w:rsidP="00CB64CF">
            <w:pPr>
              <w:spacing w:before="0"/>
              <w:rPr>
                <w:rFonts w:cs="Arial"/>
                <w:b/>
                <w:bCs/>
                <w:i/>
                <w:iCs/>
              </w:rPr>
            </w:pPr>
          </w:p>
        </w:tc>
      </w:tr>
      <w:tr w:rsidR="00343A18" w:rsidRPr="00840613" w14:paraId="2AF729EA" w14:textId="77777777" w:rsidTr="00CD5B8F">
        <w:trPr>
          <w:trHeight w:val="647"/>
        </w:trPr>
        <w:tc>
          <w:tcPr>
            <w:tcW w:w="4621" w:type="dxa"/>
            <w:tcBorders>
              <w:top w:val="single" w:sz="4" w:space="0" w:color="000000"/>
              <w:left w:val="single" w:sz="4" w:space="0" w:color="000000"/>
              <w:bottom w:val="single" w:sz="4" w:space="0" w:color="000000"/>
            </w:tcBorders>
            <w:shd w:val="clear" w:color="auto" w:fill="auto"/>
          </w:tcPr>
          <w:p w14:paraId="7C3A1EB7" w14:textId="77777777" w:rsidR="00343A18" w:rsidRPr="000B1D80" w:rsidRDefault="00343A18" w:rsidP="00CB64CF">
            <w:pPr>
              <w:spacing w:before="0"/>
              <w:rPr>
                <w:rFonts w:cs="Arial"/>
                <w:b/>
                <w:bCs/>
                <w:i/>
                <w:iCs/>
              </w:rPr>
            </w:pPr>
            <w:r w:rsidRPr="000B1D80">
              <w:rPr>
                <w:rFonts w:cs="Arial"/>
                <w:i/>
                <w:iCs/>
              </w:rPr>
              <w:t>Матични број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5CB9583A" w14:textId="77777777" w:rsidR="00343A18" w:rsidRPr="000B1D80" w:rsidRDefault="00343A18" w:rsidP="00CB64CF">
            <w:pPr>
              <w:snapToGrid w:val="0"/>
              <w:spacing w:before="0"/>
              <w:rPr>
                <w:rFonts w:cs="Arial"/>
                <w:b/>
                <w:bCs/>
                <w:i/>
                <w:iCs/>
              </w:rPr>
            </w:pPr>
          </w:p>
          <w:p w14:paraId="4D7A8BC0" w14:textId="77777777" w:rsidR="00343A18" w:rsidRPr="000B1D80" w:rsidRDefault="00343A18" w:rsidP="00CB64CF">
            <w:pPr>
              <w:spacing w:before="0"/>
              <w:rPr>
                <w:rFonts w:cs="Arial"/>
                <w:b/>
                <w:bCs/>
                <w:i/>
                <w:iCs/>
              </w:rPr>
            </w:pPr>
          </w:p>
          <w:p w14:paraId="7150270E" w14:textId="77777777" w:rsidR="00343A18" w:rsidRPr="000B1D80" w:rsidRDefault="00343A18" w:rsidP="00CB64CF">
            <w:pPr>
              <w:spacing w:before="0"/>
              <w:rPr>
                <w:rFonts w:cs="Arial"/>
                <w:b/>
                <w:bCs/>
                <w:i/>
                <w:iCs/>
              </w:rPr>
            </w:pPr>
          </w:p>
        </w:tc>
      </w:tr>
      <w:tr w:rsidR="00343A18" w:rsidRPr="0053715C" w14:paraId="00B18391" w14:textId="77777777" w:rsidTr="00CD5B8F">
        <w:tc>
          <w:tcPr>
            <w:tcW w:w="4621" w:type="dxa"/>
            <w:tcBorders>
              <w:top w:val="single" w:sz="4" w:space="0" w:color="000000"/>
              <w:left w:val="single" w:sz="4" w:space="0" w:color="000000"/>
              <w:bottom w:val="single" w:sz="4" w:space="0" w:color="000000"/>
            </w:tcBorders>
            <w:shd w:val="clear" w:color="auto" w:fill="auto"/>
          </w:tcPr>
          <w:p w14:paraId="670FCA26" w14:textId="77777777" w:rsidR="00343A18" w:rsidRPr="000B1D80" w:rsidRDefault="00343A18" w:rsidP="00CB64CF">
            <w:pPr>
              <w:spacing w:before="0"/>
              <w:rPr>
                <w:rFonts w:cs="Arial"/>
                <w:b/>
                <w:bCs/>
                <w:i/>
                <w:iCs/>
                <w:lang w:val="ru-RU"/>
              </w:rPr>
            </w:pPr>
            <w:r w:rsidRPr="000B1D80">
              <w:rPr>
                <w:rFonts w:cs="Arial"/>
                <w:i/>
                <w:iCs/>
                <w:lang w:val="ru-RU"/>
              </w:rPr>
              <w:t>Порески идентификациони број понуђача (ПИБ):</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3CB1355" w14:textId="77777777" w:rsidR="00343A18" w:rsidRPr="000B1D80" w:rsidRDefault="00343A18" w:rsidP="00CB64CF">
            <w:pPr>
              <w:snapToGrid w:val="0"/>
              <w:spacing w:before="0"/>
              <w:rPr>
                <w:rFonts w:cs="Arial"/>
                <w:b/>
                <w:bCs/>
                <w:i/>
                <w:iCs/>
                <w:lang w:val="ru-RU"/>
              </w:rPr>
            </w:pPr>
          </w:p>
        </w:tc>
      </w:tr>
      <w:tr w:rsidR="00343A18" w:rsidRPr="00840613" w14:paraId="67573D84" w14:textId="77777777" w:rsidTr="00CD5B8F">
        <w:trPr>
          <w:trHeight w:val="512"/>
        </w:trPr>
        <w:tc>
          <w:tcPr>
            <w:tcW w:w="4621" w:type="dxa"/>
            <w:tcBorders>
              <w:top w:val="single" w:sz="4" w:space="0" w:color="000000"/>
              <w:left w:val="single" w:sz="4" w:space="0" w:color="000000"/>
              <w:bottom w:val="single" w:sz="4" w:space="0" w:color="000000"/>
            </w:tcBorders>
            <w:shd w:val="clear" w:color="auto" w:fill="auto"/>
          </w:tcPr>
          <w:p w14:paraId="3511036E" w14:textId="77777777" w:rsidR="00343A18" w:rsidRPr="00225478" w:rsidRDefault="00343A18" w:rsidP="00CB64CF">
            <w:pPr>
              <w:spacing w:before="0"/>
              <w:rPr>
                <w:rFonts w:cs="Arial"/>
                <w:i/>
                <w:iCs/>
              </w:rPr>
            </w:pPr>
          </w:p>
          <w:p w14:paraId="68BD5DD0" w14:textId="77777777" w:rsidR="00343A18" w:rsidRPr="000B1D80" w:rsidRDefault="00343A18" w:rsidP="00CB64CF">
            <w:pPr>
              <w:spacing w:before="0"/>
              <w:rPr>
                <w:rFonts w:cs="Arial"/>
                <w:b/>
                <w:bCs/>
                <w:i/>
                <w:iCs/>
              </w:rPr>
            </w:pPr>
            <w:r w:rsidRPr="000B1D80">
              <w:rPr>
                <w:rFonts w:cs="Arial"/>
                <w:i/>
                <w:iCs/>
              </w:rPr>
              <w:t>Име особе за контакт: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43C4EB83" w14:textId="77777777" w:rsidR="00343A18" w:rsidRPr="000B1D80" w:rsidRDefault="00343A18" w:rsidP="00CB64CF">
            <w:pPr>
              <w:snapToGrid w:val="0"/>
              <w:spacing w:before="0"/>
              <w:rPr>
                <w:rFonts w:cs="Arial"/>
                <w:b/>
                <w:bCs/>
                <w:i/>
                <w:iCs/>
              </w:rPr>
            </w:pPr>
          </w:p>
          <w:p w14:paraId="748BD4CE" w14:textId="77777777" w:rsidR="00343A18" w:rsidRPr="000B1D80" w:rsidRDefault="00343A18" w:rsidP="00CB64CF">
            <w:pPr>
              <w:spacing w:before="0"/>
              <w:rPr>
                <w:rFonts w:cs="Arial"/>
                <w:b/>
                <w:bCs/>
                <w:i/>
                <w:iCs/>
              </w:rPr>
            </w:pPr>
          </w:p>
          <w:p w14:paraId="336FE955" w14:textId="77777777" w:rsidR="00343A18" w:rsidRPr="000B1D80" w:rsidRDefault="00343A18" w:rsidP="00CB64CF">
            <w:pPr>
              <w:spacing w:before="0"/>
              <w:rPr>
                <w:rFonts w:cs="Arial"/>
                <w:b/>
                <w:bCs/>
                <w:i/>
                <w:iCs/>
              </w:rPr>
            </w:pPr>
          </w:p>
        </w:tc>
      </w:tr>
      <w:tr w:rsidR="00343A18" w:rsidRPr="0053715C" w14:paraId="49A748C6" w14:textId="77777777" w:rsidTr="00CD5B8F">
        <w:tc>
          <w:tcPr>
            <w:tcW w:w="4621" w:type="dxa"/>
            <w:tcBorders>
              <w:top w:val="single" w:sz="4" w:space="0" w:color="000000"/>
              <w:left w:val="single" w:sz="4" w:space="0" w:color="000000"/>
              <w:bottom w:val="single" w:sz="4" w:space="0" w:color="000000"/>
            </w:tcBorders>
            <w:shd w:val="clear" w:color="auto" w:fill="auto"/>
          </w:tcPr>
          <w:p w14:paraId="18DFD06A" w14:textId="77777777" w:rsidR="00343A18" w:rsidRPr="000B1D80" w:rsidRDefault="00343A18" w:rsidP="00CB64CF">
            <w:pPr>
              <w:spacing w:before="0"/>
              <w:rPr>
                <w:rFonts w:cs="Arial"/>
                <w:b/>
                <w:bCs/>
                <w:i/>
                <w:iCs/>
                <w:lang w:val="ru-RU"/>
              </w:rPr>
            </w:pPr>
            <w:r w:rsidRPr="000B1D80">
              <w:rPr>
                <w:rFonts w:cs="Arial"/>
                <w:i/>
                <w:iCs/>
                <w:lang w:val="ru-RU"/>
              </w:rPr>
              <w:t>Електронска адреса понуђача (</w:t>
            </w:r>
            <w:r w:rsidRPr="000B1D80">
              <w:rPr>
                <w:rFonts w:cs="Arial"/>
                <w:i/>
                <w:iCs/>
              </w:rPr>
              <w:t>e</w:t>
            </w:r>
            <w:r w:rsidRPr="000B1D80">
              <w:rPr>
                <w:rFonts w:cs="Arial"/>
                <w:i/>
                <w:iCs/>
                <w:lang w:val="ru-RU"/>
              </w:rPr>
              <w:t>-</w:t>
            </w:r>
            <w:r w:rsidRPr="000B1D80">
              <w:rPr>
                <w:rFonts w:cs="Arial"/>
                <w:i/>
                <w:iCs/>
              </w:rPr>
              <w:t>mail</w:t>
            </w:r>
            <w:r w:rsidRPr="000B1D80">
              <w:rPr>
                <w:rFonts w:cs="Arial"/>
                <w:i/>
                <w:iCs/>
                <w:lang w:val="ru-RU"/>
              </w:rPr>
              <w:t>):</w:t>
            </w:r>
          </w:p>
          <w:p w14:paraId="5D4B35B8" w14:textId="77777777" w:rsidR="00343A18" w:rsidRPr="000B1D80" w:rsidRDefault="00343A18" w:rsidP="00CB64CF">
            <w:pPr>
              <w:spacing w:before="0"/>
              <w:rPr>
                <w:rFonts w:cs="Arial"/>
                <w:b/>
                <w:bCs/>
                <w:i/>
                <w:iCs/>
                <w:lang w:val="ru-RU"/>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2958AB10" w14:textId="77777777" w:rsidR="00343A18" w:rsidRPr="000B1D80" w:rsidRDefault="00343A18" w:rsidP="00CB64CF">
            <w:pPr>
              <w:snapToGrid w:val="0"/>
              <w:spacing w:before="0"/>
              <w:rPr>
                <w:rFonts w:cs="Arial"/>
                <w:b/>
                <w:bCs/>
                <w:i/>
                <w:iCs/>
                <w:lang w:val="ru-RU"/>
              </w:rPr>
            </w:pPr>
          </w:p>
        </w:tc>
      </w:tr>
      <w:tr w:rsidR="00343A18" w:rsidRPr="00840613" w14:paraId="1EAEE8EF" w14:textId="77777777" w:rsidTr="00CD5B8F">
        <w:trPr>
          <w:trHeight w:val="557"/>
        </w:trPr>
        <w:tc>
          <w:tcPr>
            <w:tcW w:w="4621" w:type="dxa"/>
            <w:tcBorders>
              <w:top w:val="single" w:sz="4" w:space="0" w:color="000000"/>
              <w:left w:val="single" w:sz="4" w:space="0" w:color="000000"/>
              <w:bottom w:val="single" w:sz="4" w:space="0" w:color="000000"/>
            </w:tcBorders>
            <w:shd w:val="clear" w:color="auto" w:fill="auto"/>
          </w:tcPr>
          <w:p w14:paraId="319FA41B" w14:textId="77777777" w:rsidR="00343A18" w:rsidRPr="000B1D80" w:rsidRDefault="00343A18" w:rsidP="00CB64CF">
            <w:pPr>
              <w:spacing w:before="0"/>
              <w:rPr>
                <w:rFonts w:cs="Arial"/>
                <w:b/>
                <w:bCs/>
                <w:i/>
                <w:iCs/>
              </w:rPr>
            </w:pPr>
            <w:r w:rsidRPr="000B1D80">
              <w:rPr>
                <w:rFonts w:cs="Arial"/>
                <w:i/>
                <w:iCs/>
              </w:rPr>
              <w:t>Телефон:</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546760EC" w14:textId="77777777" w:rsidR="00343A18" w:rsidRPr="000B1D80" w:rsidRDefault="00343A18" w:rsidP="00CB64CF">
            <w:pPr>
              <w:snapToGrid w:val="0"/>
              <w:spacing w:before="0"/>
              <w:rPr>
                <w:rFonts w:cs="Arial"/>
                <w:b/>
                <w:bCs/>
                <w:i/>
                <w:iCs/>
              </w:rPr>
            </w:pPr>
          </w:p>
          <w:p w14:paraId="1CFE11A8" w14:textId="77777777" w:rsidR="00343A18" w:rsidRPr="000B1D80" w:rsidRDefault="00343A18" w:rsidP="00CB64CF">
            <w:pPr>
              <w:spacing w:before="0"/>
              <w:rPr>
                <w:rFonts w:cs="Arial"/>
                <w:b/>
                <w:bCs/>
                <w:i/>
                <w:iCs/>
              </w:rPr>
            </w:pPr>
          </w:p>
          <w:p w14:paraId="59F81E4A" w14:textId="77777777" w:rsidR="00343A18" w:rsidRPr="000B1D80" w:rsidRDefault="00343A18" w:rsidP="00CB64CF">
            <w:pPr>
              <w:spacing w:before="0"/>
              <w:rPr>
                <w:rFonts w:cs="Arial"/>
                <w:b/>
                <w:bCs/>
                <w:i/>
                <w:iCs/>
              </w:rPr>
            </w:pPr>
          </w:p>
        </w:tc>
      </w:tr>
      <w:tr w:rsidR="00343A18" w:rsidRPr="00840613" w14:paraId="4EBAFC69"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372AC974" w14:textId="77777777" w:rsidR="00343A18" w:rsidRPr="000B1D80" w:rsidRDefault="00343A18" w:rsidP="00CB64CF">
            <w:pPr>
              <w:spacing w:before="0"/>
              <w:rPr>
                <w:rFonts w:cs="Arial"/>
                <w:b/>
                <w:bCs/>
                <w:i/>
                <w:iCs/>
              </w:rPr>
            </w:pPr>
            <w:r w:rsidRPr="000B1D80">
              <w:rPr>
                <w:rFonts w:cs="Arial"/>
                <w:i/>
                <w:iCs/>
              </w:rPr>
              <w:t>Телефакс:</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7F7F3C8E" w14:textId="77777777" w:rsidR="00343A18" w:rsidRPr="000B1D80" w:rsidRDefault="00343A18" w:rsidP="00CB64CF">
            <w:pPr>
              <w:snapToGrid w:val="0"/>
              <w:spacing w:before="0"/>
              <w:rPr>
                <w:rFonts w:cs="Arial"/>
                <w:b/>
                <w:bCs/>
                <w:i/>
                <w:iCs/>
              </w:rPr>
            </w:pPr>
          </w:p>
          <w:p w14:paraId="4F43167C" w14:textId="77777777" w:rsidR="00343A18" w:rsidRPr="000B1D80" w:rsidRDefault="00343A18" w:rsidP="00CB64CF">
            <w:pPr>
              <w:spacing w:before="0"/>
              <w:rPr>
                <w:rFonts w:cs="Arial"/>
                <w:b/>
                <w:bCs/>
                <w:i/>
                <w:iCs/>
              </w:rPr>
            </w:pPr>
          </w:p>
          <w:p w14:paraId="5BC27979" w14:textId="77777777" w:rsidR="00343A18" w:rsidRPr="000B1D80" w:rsidRDefault="00343A18" w:rsidP="00CB64CF">
            <w:pPr>
              <w:spacing w:before="0"/>
              <w:rPr>
                <w:rFonts w:cs="Arial"/>
                <w:b/>
                <w:bCs/>
                <w:i/>
                <w:iCs/>
              </w:rPr>
            </w:pPr>
          </w:p>
        </w:tc>
      </w:tr>
      <w:tr w:rsidR="00343A18" w:rsidRPr="0053715C" w14:paraId="55D53483" w14:textId="77777777" w:rsidTr="00CD5B8F">
        <w:trPr>
          <w:trHeight w:val="593"/>
        </w:trPr>
        <w:tc>
          <w:tcPr>
            <w:tcW w:w="4621" w:type="dxa"/>
            <w:tcBorders>
              <w:top w:val="single" w:sz="4" w:space="0" w:color="000000"/>
              <w:left w:val="single" w:sz="4" w:space="0" w:color="000000"/>
              <w:bottom w:val="single" w:sz="4" w:space="0" w:color="000000"/>
            </w:tcBorders>
            <w:shd w:val="clear" w:color="auto" w:fill="auto"/>
          </w:tcPr>
          <w:p w14:paraId="76721FBC" w14:textId="77777777" w:rsidR="00343A18" w:rsidRPr="000B1D80" w:rsidRDefault="00343A18" w:rsidP="00CB64CF">
            <w:pPr>
              <w:spacing w:before="0"/>
              <w:rPr>
                <w:rFonts w:cs="Arial"/>
                <w:b/>
                <w:bCs/>
                <w:i/>
                <w:iCs/>
                <w:lang w:val="ru-RU"/>
              </w:rPr>
            </w:pPr>
            <w:r w:rsidRPr="000B1D80">
              <w:rPr>
                <w:rFonts w:cs="Arial"/>
                <w:i/>
                <w:iCs/>
                <w:lang w:val="ru-RU"/>
              </w:rPr>
              <w:t>Број рачуна понуђача и назив банке: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338561A" w14:textId="77777777" w:rsidR="00343A18" w:rsidRPr="000B1D80" w:rsidRDefault="00343A18" w:rsidP="00CB64CF">
            <w:pPr>
              <w:snapToGrid w:val="0"/>
              <w:spacing w:before="0"/>
              <w:rPr>
                <w:rFonts w:cs="Arial"/>
                <w:b/>
                <w:bCs/>
                <w:i/>
                <w:iCs/>
                <w:lang w:val="ru-RU"/>
              </w:rPr>
            </w:pPr>
          </w:p>
          <w:p w14:paraId="734BDF03" w14:textId="77777777" w:rsidR="00343A18" w:rsidRPr="000B1D80" w:rsidRDefault="00343A18" w:rsidP="00CB64CF">
            <w:pPr>
              <w:spacing w:before="0"/>
              <w:rPr>
                <w:rFonts w:cs="Arial"/>
                <w:b/>
                <w:bCs/>
                <w:i/>
                <w:iCs/>
                <w:lang w:val="ru-RU"/>
              </w:rPr>
            </w:pPr>
          </w:p>
          <w:p w14:paraId="40B75F70" w14:textId="77777777" w:rsidR="00343A18" w:rsidRPr="000B1D80" w:rsidRDefault="00343A18" w:rsidP="00CB64CF">
            <w:pPr>
              <w:spacing w:before="0"/>
              <w:rPr>
                <w:rFonts w:cs="Arial"/>
                <w:b/>
                <w:bCs/>
                <w:i/>
                <w:iCs/>
                <w:lang w:val="ru-RU"/>
              </w:rPr>
            </w:pPr>
          </w:p>
        </w:tc>
      </w:tr>
      <w:tr w:rsidR="00343A18" w:rsidRPr="0053715C" w14:paraId="222B862B" w14:textId="77777777" w:rsidTr="00CD5B8F">
        <w:trPr>
          <w:trHeight w:val="593"/>
        </w:trPr>
        <w:tc>
          <w:tcPr>
            <w:tcW w:w="4621" w:type="dxa"/>
            <w:tcBorders>
              <w:top w:val="single" w:sz="4" w:space="0" w:color="000000"/>
              <w:left w:val="single" w:sz="4" w:space="0" w:color="000000"/>
              <w:bottom w:val="single" w:sz="4" w:space="0" w:color="000000"/>
            </w:tcBorders>
            <w:shd w:val="clear" w:color="auto" w:fill="auto"/>
          </w:tcPr>
          <w:p w14:paraId="6F4C63D9" w14:textId="77777777" w:rsidR="00343A18" w:rsidRPr="000B1D80" w:rsidRDefault="00343A18" w:rsidP="00CB64CF">
            <w:pPr>
              <w:spacing w:before="0"/>
              <w:rPr>
                <w:rFonts w:cs="Arial"/>
                <w:b/>
                <w:bCs/>
                <w:i/>
                <w:iCs/>
                <w:lang w:val="ru-RU"/>
              </w:rPr>
            </w:pPr>
            <w:r w:rsidRPr="000B1D80">
              <w:rPr>
                <w:rFonts w:cs="Arial"/>
                <w:i/>
                <w:iCs/>
                <w:lang w:val="ru-RU"/>
              </w:rPr>
              <w:t>Лице овлашћено за потписивање уговора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09F6900" w14:textId="77777777" w:rsidR="00343A18" w:rsidRPr="000B1D80" w:rsidRDefault="00343A18" w:rsidP="00CD5B8F">
            <w:pPr>
              <w:snapToGrid w:val="0"/>
              <w:spacing w:before="0"/>
              <w:rPr>
                <w:rFonts w:cs="Arial"/>
                <w:b/>
                <w:bCs/>
                <w:i/>
                <w:iCs/>
                <w:lang w:val="ru-RU"/>
              </w:rPr>
            </w:pPr>
          </w:p>
          <w:p w14:paraId="5E8C17DD" w14:textId="77777777" w:rsidR="00343A18" w:rsidRPr="000B1D80" w:rsidRDefault="00343A18" w:rsidP="00CD5B8F">
            <w:pPr>
              <w:snapToGrid w:val="0"/>
              <w:spacing w:before="0"/>
              <w:rPr>
                <w:rFonts w:cs="Arial"/>
                <w:b/>
                <w:bCs/>
                <w:i/>
                <w:iCs/>
                <w:lang w:val="ru-RU"/>
              </w:rPr>
            </w:pPr>
          </w:p>
          <w:p w14:paraId="3F7C6495" w14:textId="77777777" w:rsidR="00343A18" w:rsidRPr="000B1D80" w:rsidRDefault="00343A18" w:rsidP="00CD5B8F">
            <w:pPr>
              <w:spacing w:before="0"/>
              <w:rPr>
                <w:rFonts w:cs="Arial"/>
                <w:b/>
                <w:bCs/>
                <w:i/>
                <w:iCs/>
                <w:lang w:val="ru-RU"/>
              </w:rPr>
            </w:pPr>
          </w:p>
        </w:tc>
      </w:tr>
    </w:tbl>
    <w:p w14:paraId="7AC6D185" w14:textId="77777777" w:rsidR="00B471D2" w:rsidRPr="000B1D80" w:rsidRDefault="00B471D2" w:rsidP="00CB64CF">
      <w:pPr>
        <w:spacing w:before="0"/>
        <w:rPr>
          <w:rFonts w:eastAsia="TimesNewRomanPSMT" w:cs="Arial"/>
          <w:b/>
          <w:bCs/>
          <w:i/>
          <w:iCs/>
          <w:lang w:val="sr-Cyrl-CS"/>
        </w:rPr>
      </w:pPr>
    </w:p>
    <w:p w14:paraId="3860DA78" w14:textId="77777777" w:rsidR="00343A18" w:rsidRPr="000B1D80" w:rsidRDefault="00343A18" w:rsidP="00CB64CF">
      <w:pPr>
        <w:spacing w:before="0"/>
        <w:rPr>
          <w:rFonts w:eastAsia="TimesNewRomanPSMT" w:cs="Arial"/>
          <w:b/>
          <w:bCs/>
          <w:i/>
          <w:iCs/>
        </w:rPr>
      </w:pPr>
      <w:r w:rsidRPr="000B1D80">
        <w:rPr>
          <w:rFonts w:eastAsia="TimesNewRomanPSMT" w:cs="Arial"/>
          <w:b/>
          <w:bCs/>
          <w:i/>
          <w:iCs/>
        </w:rPr>
        <w:t xml:space="preserve">2) ПОНУДУ ПОДНОСИ: </w:t>
      </w:r>
    </w:p>
    <w:tbl>
      <w:tblPr>
        <w:tblW w:w="9087" w:type="dxa"/>
        <w:tblInd w:w="-20" w:type="dxa"/>
        <w:tblLayout w:type="fixed"/>
        <w:tblLook w:val="0000" w:firstRow="0" w:lastRow="0" w:firstColumn="0" w:lastColumn="0" w:noHBand="0" w:noVBand="0"/>
      </w:tblPr>
      <w:tblGrid>
        <w:gridCol w:w="9087"/>
      </w:tblGrid>
      <w:tr w:rsidR="00343A18" w:rsidRPr="00840613" w14:paraId="75562EB3"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10DF" w14:textId="77777777" w:rsidR="00AA1245" w:rsidRPr="000B1D80" w:rsidRDefault="00343A18" w:rsidP="00C33549">
            <w:pPr>
              <w:spacing w:before="0"/>
              <w:jc w:val="center"/>
              <w:rPr>
                <w:rFonts w:eastAsia="TimesNewRomanPSMT" w:cs="Arial"/>
                <w:b/>
                <w:bCs/>
              </w:rPr>
            </w:pPr>
            <w:r w:rsidRPr="000B1D80">
              <w:rPr>
                <w:rFonts w:eastAsia="TimesNewRomanPSMT" w:cs="Arial"/>
                <w:b/>
                <w:bCs/>
              </w:rPr>
              <w:t xml:space="preserve">А) САМОСТАЛНО </w:t>
            </w:r>
          </w:p>
        </w:tc>
      </w:tr>
      <w:tr w:rsidR="00343A18" w:rsidRPr="00840613" w14:paraId="715A9264"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7441" w14:textId="77777777" w:rsidR="00AA1245" w:rsidRPr="000B1D80" w:rsidRDefault="00343A18" w:rsidP="00C33549">
            <w:pPr>
              <w:spacing w:before="0"/>
              <w:jc w:val="center"/>
              <w:rPr>
                <w:rFonts w:eastAsia="TimesNewRomanPSMT" w:cs="Arial"/>
                <w:b/>
                <w:bCs/>
              </w:rPr>
            </w:pPr>
            <w:r w:rsidRPr="000B1D80">
              <w:rPr>
                <w:rFonts w:eastAsia="TimesNewRomanPSMT" w:cs="Arial"/>
                <w:b/>
                <w:bCs/>
              </w:rPr>
              <w:t>Б) СА ПОДИЗВОЂАЧЕМ</w:t>
            </w:r>
          </w:p>
        </w:tc>
      </w:tr>
      <w:tr w:rsidR="00343A18" w:rsidRPr="00840613" w14:paraId="6347B304"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EE9AF" w14:textId="77777777" w:rsidR="00AA1245" w:rsidRPr="000B1D80" w:rsidRDefault="00343A18" w:rsidP="00C33549">
            <w:pPr>
              <w:spacing w:before="0"/>
              <w:jc w:val="center"/>
              <w:rPr>
                <w:rFonts w:cs="Arial"/>
                <w:b/>
                <w:i/>
                <w:iCs/>
                <w:lang w:val="ru-RU"/>
              </w:rPr>
            </w:pPr>
            <w:r w:rsidRPr="000B1D80">
              <w:rPr>
                <w:rFonts w:eastAsia="TimesNewRomanPSMT" w:cs="Arial"/>
                <w:b/>
                <w:bCs/>
              </w:rPr>
              <w:t>В) КАО ЗАЈЕДНИЧКУ ПОНУДУ</w:t>
            </w:r>
          </w:p>
        </w:tc>
      </w:tr>
    </w:tbl>
    <w:p w14:paraId="50AB957E" w14:textId="77777777" w:rsidR="00343A18" w:rsidRPr="00225478" w:rsidRDefault="00343A18" w:rsidP="00CB64CF">
      <w:pPr>
        <w:spacing w:before="0"/>
        <w:rPr>
          <w:rFonts w:eastAsia="TimesNewRomanPSMT" w:cs="Arial"/>
          <w:bCs/>
          <w:sz w:val="24"/>
          <w:szCs w:val="24"/>
        </w:rPr>
      </w:pPr>
      <w:r w:rsidRPr="007F3DEE">
        <w:rPr>
          <w:rFonts w:cs="Arial"/>
          <w:b/>
          <w:i/>
          <w:iCs/>
          <w:sz w:val="24"/>
          <w:szCs w:val="24"/>
          <w:lang w:val="ru-RU"/>
        </w:rPr>
        <w:t>Напомена:</w:t>
      </w:r>
      <w:r w:rsidRPr="007F3DEE">
        <w:rPr>
          <w:rFonts w:cs="Arial"/>
          <w:i/>
          <w:iCs/>
          <w:sz w:val="24"/>
          <w:szCs w:val="24"/>
          <w:lang w:val="ru-RU"/>
        </w:rPr>
        <w:t xml:space="preserve"> заокружити начин подношења понуде и </w:t>
      </w:r>
      <w:r w:rsidR="00B471D2" w:rsidRPr="007F3DEE">
        <w:rPr>
          <w:rFonts w:cs="Arial"/>
          <w:i/>
          <w:iCs/>
          <w:sz w:val="24"/>
          <w:szCs w:val="24"/>
          <w:lang w:val="ru-RU"/>
        </w:rPr>
        <w:t xml:space="preserve">даље </w:t>
      </w:r>
      <w:r w:rsidRPr="007F3DEE">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92D1F9" w14:textId="77777777" w:rsidR="00343A18" w:rsidRPr="00225478" w:rsidRDefault="00343A18" w:rsidP="00CB64CF">
      <w:pPr>
        <w:spacing w:before="0"/>
        <w:rPr>
          <w:rFonts w:eastAsia="TimesNewRomanPSMT" w:cs="Arial"/>
          <w:bCs/>
          <w:sz w:val="24"/>
          <w:szCs w:val="24"/>
        </w:rPr>
      </w:pPr>
    </w:p>
    <w:p w14:paraId="588E1712" w14:textId="77777777" w:rsidR="009F4FD7" w:rsidRPr="00225478" w:rsidRDefault="009F4FD7" w:rsidP="00CB64CF">
      <w:pPr>
        <w:spacing w:before="0"/>
        <w:rPr>
          <w:rFonts w:eastAsia="TimesNewRomanPSMT" w:cs="Arial"/>
          <w:bCs/>
          <w:sz w:val="24"/>
          <w:szCs w:val="24"/>
        </w:rPr>
      </w:pPr>
    </w:p>
    <w:p w14:paraId="5E17F0AB" w14:textId="77777777" w:rsidR="00840613" w:rsidRPr="00225478" w:rsidRDefault="00840613" w:rsidP="00CB64CF">
      <w:pPr>
        <w:spacing w:before="0"/>
        <w:rPr>
          <w:rFonts w:eastAsia="TimesNewRomanPSMT" w:cs="Arial"/>
          <w:bCs/>
          <w:sz w:val="24"/>
          <w:szCs w:val="24"/>
        </w:rPr>
      </w:pPr>
    </w:p>
    <w:p w14:paraId="5778B5DF" w14:textId="77777777" w:rsidR="00343A18" w:rsidRPr="000B1D80" w:rsidRDefault="00343A18" w:rsidP="00CB64CF">
      <w:pPr>
        <w:spacing w:before="0"/>
        <w:rPr>
          <w:rFonts w:eastAsia="TimesNewRomanPSMT" w:cs="Arial"/>
          <w:b/>
          <w:bCs/>
          <w:i/>
        </w:rPr>
      </w:pPr>
      <w:r w:rsidRPr="000B1D80">
        <w:rPr>
          <w:rFonts w:eastAsia="TimesNewRomanPSMT" w:cs="Arial"/>
          <w:b/>
          <w:bCs/>
          <w:i/>
          <w:lang w:val="sr-Cyrl-CS"/>
        </w:rPr>
        <w:lastRenderedPageBreak/>
        <w:t xml:space="preserve">3) </w:t>
      </w:r>
      <w:r w:rsidRPr="000B1D80">
        <w:rPr>
          <w:rFonts w:eastAsia="TimesNewRomanPSMT" w:cs="Arial"/>
          <w:b/>
          <w:bCs/>
          <w:i/>
        </w:rPr>
        <w:t xml:space="preserve">ПОДАЦИ О ПОДИЗВОЂАЧУ </w:t>
      </w:r>
    </w:p>
    <w:p w14:paraId="4CE61F7A" w14:textId="77777777" w:rsidR="009F4FD7" w:rsidRPr="000B1D80" w:rsidRDefault="009F4FD7" w:rsidP="00CB64CF">
      <w:pPr>
        <w:spacing w:before="0"/>
        <w:rPr>
          <w:rFonts w:cs="Arial"/>
        </w:rPr>
      </w:pPr>
    </w:p>
    <w:tbl>
      <w:tblPr>
        <w:tblW w:w="9087" w:type="dxa"/>
        <w:tblInd w:w="-20" w:type="dxa"/>
        <w:tblLayout w:type="fixed"/>
        <w:tblLook w:val="0000" w:firstRow="0" w:lastRow="0" w:firstColumn="0" w:lastColumn="0" w:noHBand="0" w:noVBand="0"/>
      </w:tblPr>
      <w:tblGrid>
        <w:gridCol w:w="465"/>
        <w:gridCol w:w="4219"/>
        <w:gridCol w:w="4403"/>
      </w:tblGrid>
      <w:tr w:rsidR="00343A18" w:rsidRPr="00840613" w14:paraId="1F952303" w14:textId="77777777" w:rsidTr="00CD5B8F">
        <w:tc>
          <w:tcPr>
            <w:tcW w:w="465" w:type="dxa"/>
            <w:tcBorders>
              <w:top w:val="single" w:sz="4" w:space="0" w:color="000000"/>
              <w:left w:val="single" w:sz="4" w:space="0" w:color="000000"/>
              <w:bottom w:val="single" w:sz="4" w:space="0" w:color="000000"/>
            </w:tcBorders>
            <w:shd w:val="clear" w:color="auto" w:fill="auto"/>
          </w:tcPr>
          <w:p w14:paraId="335261A4" w14:textId="77777777" w:rsidR="00343A18" w:rsidRPr="000B1D80" w:rsidRDefault="00343A18" w:rsidP="00CB64CF">
            <w:pPr>
              <w:snapToGrid w:val="0"/>
              <w:spacing w:before="0"/>
              <w:rPr>
                <w:rFonts w:cs="Arial"/>
              </w:rPr>
            </w:pPr>
          </w:p>
          <w:p w14:paraId="7A788DA4" w14:textId="77777777" w:rsidR="00343A18" w:rsidRPr="000B1D80" w:rsidRDefault="00343A18" w:rsidP="00CB64CF">
            <w:pPr>
              <w:spacing w:before="0"/>
              <w:rPr>
                <w:rFonts w:eastAsia="TimesNewRomanPSMT" w:cs="Arial"/>
                <w:bCs/>
                <w:i/>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DDECE33" w14:textId="77777777" w:rsidR="00343A18" w:rsidRPr="000B1D80" w:rsidRDefault="00343A18" w:rsidP="00CB64CF">
            <w:pPr>
              <w:snapToGrid w:val="0"/>
              <w:spacing w:before="0"/>
              <w:rPr>
                <w:rFonts w:eastAsia="TimesNewRomanPSMT" w:cs="Arial"/>
                <w:bCs/>
                <w:i/>
              </w:rPr>
            </w:pPr>
          </w:p>
          <w:p w14:paraId="67998405" w14:textId="77777777"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76A99A6" w14:textId="77777777" w:rsidR="00343A18" w:rsidRPr="000B1D80" w:rsidRDefault="00343A18" w:rsidP="00CB64CF">
            <w:pPr>
              <w:snapToGrid w:val="0"/>
              <w:spacing w:before="0"/>
              <w:rPr>
                <w:rFonts w:eastAsia="TimesNewRomanPSMT" w:cs="Arial"/>
                <w:b/>
                <w:bCs/>
              </w:rPr>
            </w:pPr>
          </w:p>
        </w:tc>
      </w:tr>
      <w:tr w:rsidR="0055619B" w:rsidRPr="00840613" w14:paraId="6B7A01A5" w14:textId="77777777" w:rsidTr="00CD5B8F">
        <w:trPr>
          <w:trHeight w:val="557"/>
        </w:trPr>
        <w:tc>
          <w:tcPr>
            <w:tcW w:w="465" w:type="dxa"/>
            <w:tcBorders>
              <w:top w:val="single" w:sz="4" w:space="0" w:color="000000"/>
              <w:left w:val="single" w:sz="4" w:space="0" w:color="000000"/>
              <w:bottom w:val="single" w:sz="4" w:space="0" w:color="000000"/>
            </w:tcBorders>
            <w:shd w:val="clear" w:color="auto" w:fill="auto"/>
          </w:tcPr>
          <w:p w14:paraId="376CFC49" w14:textId="77777777"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176052" w14:textId="77777777" w:rsidR="00143C08" w:rsidRPr="00225478" w:rsidRDefault="0055619B" w:rsidP="00CB64CF">
            <w:pPr>
              <w:snapToGrid w:val="0"/>
              <w:spacing w:before="0"/>
              <w:rPr>
                <w:rFonts w:eastAsia="TimesNewRomanPSMT" w:cs="Arial"/>
                <w:bCs/>
                <w:i/>
              </w:rPr>
            </w:pPr>
            <w:r w:rsidRPr="00225478">
              <w:rPr>
                <w:rFonts w:eastAsia="TimesNewRomanPSMT" w:cs="Arial"/>
                <w:bCs/>
                <w:i/>
              </w:rPr>
              <w:t xml:space="preserve">Врста правног лица: </w:t>
            </w:r>
          </w:p>
          <w:p w14:paraId="7AD727E4" w14:textId="77777777" w:rsidR="00143C08" w:rsidRPr="000B1D80" w:rsidRDefault="0055619B" w:rsidP="00CB64CF">
            <w:pPr>
              <w:snapToGrid w:val="0"/>
              <w:spacing w:before="0"/>
              <w:jc w:val="left"/>
              <w:rPr>
                <w:rFonts w:eastAsia="TimesNewRomanPSMT" w:cs="Arial"/>
                <w:bCs/>
                <w:i/>
                <w:lang w:val="sr-Cyrl-CS"/>
              </w:rPr>
            </w:pPr>
            <w:r w:rsidRPr="00225478">
              <w:rPr>
                <w:rFonts w:eastAsia="TimesNewRomanPSMT" w:cs="Arial"/>
                <w:bCs/>
                <w:i/>
              </w:rPr>
              <w:t>(микро, мало, средње, велико</w:t>
            </w:r>
            <w:r w:rsidR="00143C08" w:rsidRPr="000B1D80">
              <w:rPr>
                <w:rFonts w:eastAsia="TimesNewRomanPSMT" w:cs="Arial"/>
                <w:bCs/>
                <w:i/>
                <w:lang w:val="sr-Cyrl-CS"/>
              </w:rPr>
              <w:t>)</w:t>
            </w:r>
          </w:p>
          <w:p w14:paraId="2B224AA5" w14:textId="77777777" w:rsidR="0055619B" w:rsidRPr="000B1D80" w:rsidRDefault="00143C08" w:rsidP="00CB64CF">
            <w:pPr>
              <w:snapToGrid w:val="0"/>
              <w:spacing w:before="0"/>
              <w:jc w:val="left"/>
              <w:rPr>
                <w:rFonts w:eastAsia="TimesNewRomanPSMT" w:cs="Arial"/>
                <w:bCs/>
                <w:i/>
                <w:lang w:val="sr-Cyrl-CS"/>
              </w:rPr>
            </w:pPr>
            <w:r w:rsidRPr="000B1D80">
              <w:rPr>
                <w:rFonts w:eastAsia="TimesNewRomanPSMT" w:cs="Arial"/>
                <w:bCs/>
                <w:i/>
                <w:lang w:val="sr-Cyrl-CS"/>
              </w:rPr>
              <w:t>или</w:t>
            </w:r>
            <w:r w:rsidR="0055619B" w:rsidRPr="000B1D80">
              <w:rPr>
                <w:rFonts w:eastAsia="TimesNewRomanPSMT" w:cs="Arial"/>
                <w:bCs/>
                <w:i/>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D96564F" w14:textId="77777777" w:rsidR="0055619B" w:rsidRPr="000B1D80" w:rsidRDefault="0055619B" w:rsidP="00CB64CF">
            <w:pPr>
              <w:snapToGrid w:val="0"/>
              <w:spacing w:before="0"/>
              <w:rPr>
                <w:rFonts w:eastAsia="TimesNewRomanPSMT" w:cs="Arial"/>
                <w:b/>
                <w:bCs/>
              </w:rPr>
            </w:pPr>
          </w:p>
        </w:tc>
      </w:tr>
      <w:tr w:rsidR="00343A18" w:rsidRPr="00840613" w14:paraId="4289B2A1" w14:textId="77777777" w:rsidTr="00CD5B8F">
        <w:tc>
          <w:tcPr>
            <w:tcW w:w="465" w:type="dxa"/>
            <w:tcBorders>
              <w:top w:val="single" w:sz="4" w:space="0" w:color="000000"/>
              <w:left w:val="single" w:sz="4" w:space="0" w:color="000000"/>
              <w:bottom w:val="single" w:sz="4" w:space="0" w:color="000000"/>
            </w:tcBorders>
            <w:shd w:val="clear" w:color="auto" w:fill="auto"/>
          </w:tcPr>
          <w:p w14:paraId="429DF4D4" w14:textId="77777777" w:rsidR="00343A18" w:rsidRPr="000B1D80" w:rsidRDefault="00343A18" w:rsidP="00CB64CF">
            <w:pPr>
              <w:snapToGrid w:val="0"/>
              <w:spacing w:before="0"/>
              <w:rPr>
                <w:rFonts w:eastAsia="TimesNewRomanPSMT" w:cs="Arial"/>
                <w:bCs/>
                <w:i/>
              </w:rPr>
            </w:pPr>
          </w:p>
          <w:p w14:paraId="40C6336B"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AF77E0" w14:textId="77777777" w:rsidR="00343A18" w:rsidRPr="000B1D80" w:rsidRDefault="00343A18" w:rsidP="00CB64CF">
            <w:pPr>
              <w:snapToGrid w:val="0"/>
              <w:spacing w:before="0"/>
              <w:rPr>
                <w:rFonts w:eastAsia="TimesNewRomanPSMT" w:cs="Arial"/>
                <w:bCs/>
                <w:i/>
              </w:rPr>
            </w:pPr>
          </w:p>
          <w:p w14:paraId="7C968458"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560181C" w14:textId="77777777" w:rsidR="00343A18" w:rsidRPr="000B1D80" w:rsidRDefault="00343A18" w:rsidP="00CB64CF">
            <w:pPr>
              <w:snapToGrid w:val="0"/>
              <w:spacing w:before="0"/>
              <w:rPr>
                <w:rFonts w:eastAsia="TimesNewRomanPSMT" w:cs="Arial"/>
                <w:b/>
                <w:bCs/>
              </w:rPr>
            </w:pPr>
          </w:p>
        </w:tc>
      </w:tr>
      <w:tr w:rsidR="00343A18" w:rsidRPr="00840613" w14:paraId="494D5893" w14:textId="77777777" w:rsidTr="00CD5B8F">
        <w:tc>
          <w:tcPr>
            <w:tcW w:w="465" w:type="dxa"/>
            <w:tcBorders>
              <w:top w:val="single" w:sz="4" w:space="0" w:color="000000"/>
              <w:left w:val="single" w:sz="4" w:space="0" w:color="000000"/>
              <w:bottom w:val="single" w:sz="4" w:space="0" w:color="000000"/>
            </w:tcBorders>
            <w:shd w:val="clear" w:color="auto" w:fill="auto"/>
          </w:tcPr>
          <w:p w14:paraId="379696C4" w14:textId="77777777" w:rsidR="00343A18" w:rsidRPr="000B1D80" w:rsidRDefault="00343A18" w:rsidP="00CB64CF">
            <w:pPr>
              <w:snapToGrid w:val="0"/>
              <w:spacing w:before="0"/>
              <w:rPr>
                <w:rFonts w:eastAsia="TimesNewRomanPSMT" w:cs="Arial"/>
                <w:bCs/>
                <w:i/>
              </w:rPr>
            </w:pPr>
          </w:p>
          <w:p w14:paraId="2722B399"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50B89D" w14:textId="77777777" w:rsidR="00343A18" w:rsidRPr="000B1D80" w:rsidRDefault="00343A18" w:rsidP="00CB64CF">
            <w:pPr>
              <w:snapToGrid w:val="0"/>
              <w:spacing w:before="0"/>
              <w:rPr>
                <w:rFonts w:eastAsia="TimesNewRomanPSMT" w:cs="Arial"/>
                <w:bCs/>
                <w:i/>
              </w:rPr>
            </w:pPr>
          </w:p>
          <w:p w14:paraId="28C75C8B"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335FD91" w14:textId="77777777" w:rsidR="00343A18" w:rsidRPr="000B1D80" w:rsidRDefault="00343A18" w:rsidP="00CB64CF">
            <w:pPr>
              <w:snapToGrid w:val="0"/>
              <w:spacing w:before="0"/>
              <w:rPr>
                <w:rFonts w:eastAsia="TimesNewRomanPSMT" w:cs="Arial"/>
                <w:b/>
                <w:bCs/>
              </w:rPr>
            </w:pPr>
          </w:p>
        </w:tc>
      </w:tr>
      <w:tr w:rsidR="00343A18" w:rsidRPr="00840613" w14:paraId="786C9833" w14:textId="77777777" w:rsidTr="00CD5B8F">
        <w:tc>
          <w:tcPr>
            <w:tcW w:w="465" w:type="dxa"/>
            <w:tcBorders>
              <w:top w:val="single" w:sz="4" w:space="0" w:color="000000"/>
              <w:left w:val="single" w:sz="4" w:space="0" w:color="000000"/>
              <w:bottom w:val="single" w:sz="4" w:space="0" w:color="000000"/>
            </w:tcBorders>
            <w:shd w:val="clear" w:color="auto" w:fill="auto"/>
          </w:tcPr>
          <w:p w14:paraId="374BE263" w14:textId="77777777" w:rsidR="00343A18" w:rsidRPr="000B1D80" w:rsidRDefault="00343A18" w:rsidP="00CB64CF">
            <w:pPr>
              <w:snapToGrid w:val="0"/>
              <w:spacing w:before="0"/>
              <w:rPr>
                <w:rFonts w:eastAsia="TimesNewRomanPSMT" w:cs="Arial"/>
                <w:bCs/>
                <w:i/>
              </w:rPr>
            </w:pPr>
          </w:p>
          <w:p w14:paraId="7538B86B"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07D384" w14:textId="77777777" w:rsidR="00343A18" w:rsidRPr="000B1D80" w:rsidRDefault="00343A18" w:rsidP="00CB64CF">
            <w:pPr>
              <w:snapToGrid w:val="0"/>
              <w:spacing w:before="0"/>
              <w:rPr>
                <w:rFonts w:eastAsia="TimesNewRomanPSMT" w:cs="Arial"/>
                <w:bCs/>
                <w:i/>
              </w:rPr>
            </w:pPr>
          </w:p>
          <w:p w14:paraId="734A1F21"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D992D52" w14:textId="77777777" w:rsidR="00343A18" w:rsidRPr="000B1D80" w:rsidRDefault="00343A18" w:rsidP="00CB64CF">
            <w:pPr>
              <w:snapToGrid w:val="0"/>
              <w:spacing w:before="0"/>
              <w:rPr>
                <w:rFonts w:eastAsia="TimesNewRomanPSMT" w:cs="Arial"/>
                <w:b/>
                <w:bCs/>
              </w:rPr>
            </w:pPr>
          </w:p>
        </w:tc>
      </w:tr>
      <w:tr w:rsidR="00343A18" w:rsidRPr="00840613" w14:paraId="26F35117" w14:textId="77777777" w:rsidTr="00CD5B8F">
        <w:tc>
          <w:tcPr>
            <w:tcW w:w="465" w:type="dxa"/>
            <w:tcBorders>
              <w:top w:val="single" w:sz="4" w:space="0" w:color="000000"/>
              <w:left w:val="single" w:sz="4" w:space="0" w:color="000000"/>
              <w:bottom w:val="single" w:sz="4" w:space="0" w:color="000000"/>
            </w:tcBorders>
            <w:shd w:val="clear" w:color="auto" w:fill="auto"/>
          </w:tcPr>
          <w:p w14:paraId="7917CEA4"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5F5BFF" w14:textId="77777777" w:rsidR="00343A18" w:rsidRPr="000B1D80" w:rsidRDefault="00343A18" w:rsidP="00CB64CF">
            <w:pPr>
              <w:snapToGrid w:val="0"/>
              <w:spacing w:before="0"/>
              <w:rPr>
                <w:rFonts w:eastAsia="TimesNewRomanPSMT" w:cs="Arial"/>
                <w:bCs/>
                <w:i/>
              </w:rPr>
            </w:pPr>
          </w:p>
          <w:p w14:paraId="62590732"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C7606E6" w14:textId="77777777" w:rsidR="00343A18" w:rsidRPr="000B1D80" w:rsidRDefault="00343A18" w:rsidP="00CB64CF">
            <w:pPr>
              <w:snapToGrid w:val="0"/>
              <w:spacing w:before="0"/>
              <w:rPr>
                <w:rFonts w:eastAsia="TimesNewRomanPSMT" w:cs="Arial"/>
                <w:b/>
                <w:bCs/>
              </w:rPr>
            </w:pPr>
          </w:p>
        </w:tc>
      </w:tr>
      <w:tr w:rsidR="00343A18" w:rsidRPr="0053715C" w14:paraId="7C390943" w14:textId="77777777" w:rsidTr="00CD5B8F">
        <w:tc>
          <w:tcPr>
            <w:tcW w:w="465" w:type="dxa"/>
            <w:tcBorders>
              <w:top w:val="single" w:sz="4" w:space="0" w:color="000000"/>
              <w:left w:val="single" w:sz="4" w:space="0" w:color="000000"/>
              <w:bottom w:val="single" w:sz="4" w:space="0" w:color="000000"/>
            </w:tcBorders>
            <w:shd w:val="clear" w:color="auto" w:fill="auto"/>
          </w:tcPr>
          <w:p w14:paraId="5F7AA749"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7083BE" w14:textId="77777777" w:rsidR="00343A18" w:rsidRPr="000B1D80" w:rsidRDefault="00343A18" w:rsidP="00CB64CF">
            <w:pPr>
              <w:spacing w:before="0"/>
              <w:jc w:val="left"/>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A7B0344" w14:textId="77777777" w:rsidR="00343A18" w:rsidRPr="000B1D80" w:rsidRDefault="00343A18" w:rsidP="00CB64CF">
            <w:pPr>
              <w:snapToGrid w:val="0"/>
              <w:spacing w:before="0"/>
              <w:rPr>
                <w:rFonts w:eastAsia="TimesNewRomanPSMT" w:cs="Arial"/>
                <w:b/>
                <w:bCs/>
                <w:lang w:val="ru-RU"/>
              </w:rPr>
            </w:pPr>
          </w:p>
        </w:tc>
      </w:tr>
      <w:tr w:rsidR="00343A18" w:rsidRPr="0053715C" w14:paraId="4F880968" w14:textId="77777777" w:rsidTr="00CD5B8F">
        <w:tc>
          <w:tcPr>
            <w:tcW w:w="465" w:type="dxa"/>
            <w:tcBorders>
              <w:top w:val="single" w:sz="4" w:space="0" w:color="000000"/>
              <w:left w:val="single" w:sz="4" w:space="0" w:color="000000"/>
              <w:bottom w:val="single" w:sz="4" w:space="0" w:color="000000"/>
            </w:tcBorders>
            <w:shd w:val="clear" w:color="auto" w:fill="auto"/>
          </w:tcPr>
          <w:p w14:paraId="33254D12" w14:textId="77777777"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0A7D96" w14:textId="77777777" w:rsidR="00343A18" w:rsidRPr="000B1D80" w:rsidRDefault="00343A18" w:rsidP="00CB64CF">
            <w:pPr>
              <w:snapToGrid w:val="0"/>
              <w:spacing w:before="0"/>
              <w:rPr>
                <w:rFonts w:eastAsia="TimesNewRomanPSMT" w:cs="Arial"/>
                <w:bCs/>
                <w:i/>
                <w:lang w:val="ru-RU"/>
              </w:rPr>
            </w:pPr>
          </w:p>
          <w:p w14:paraId="6280B95C"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F53DE67" w14:textId="77777777" w:rsidR="00343A18" w:rsidRPr="000B1D80" w:rsidRDefault="00343A18" w:rsidP="00CB64CF">
            <w:pPr>
              <w:snapToGrid w:val="0"/>
              <w:spacing w:before="0"/>
              <w:rPr>
                <w:rFonts w:eastAsia="TimesNewRomanPSMT" w:cs="Arial"/>
                <w:b/>
                <w:bCs/>
                <w:lang w:val="ru-RU"/>
              </w:rPr>
            </w:pPr>
          </w:p>
        </w:tc>
      </w:tr>
      <w:tr w:rsidR="00343A18" w:rsidRPr="00840613" w14:paraId="1312FB9A" w14:textId="77777777" w:rsidTr="00CD5B8F">
        <w:tc>
          <w:tcPr>
            <w:tcW w:w="465" w:type="dxa"/>
            <w:tcBorders>
              <w:top w:val="single" w:sz="4" w:space="0" w:color="000000"/>
              <w:left w:val="single" w:sz="4" w:space="0" w:color="000000"/>
              <w:bottom w:val="single" w:sz="4" w:space="0" w:color="000000"/>
            </w:tcBorders>
            <w:shd w:val="clear" w:color="auto" w:fill="auto"/>
          </w:tcPr>
          <w:p w14:paraId="30DDBB84" w14:textId="77777777" w:rsidR="00343A18" w:rsidRPr="000B1D80" w:rsidRDefault="00343A18" w:rsidP="00CB64CF">
            <w:pPr>
              <w:snapToGrid w:val="0"/>
              <w:spacing w:before="0"/>
              <w:rPr>
                <w:rFonts w:eastAsia="TimesNewRomanPSMT" w:cs="Arial"/>
                <w:bCs/>
                <w:i/>
                <w:lang w:val="ru-RU"/>
              </w:rPr>
            </w:pPr>
          </w:p>
          <w:p w14:paraId="456F7D89" w14:textId="77777777" w:rsidR="00343A18" w:rsidRPr="000B1D80" w:rsidRDefault="00343A18" w:rsidP="00CB64CF">
            <w:pPr>
              <w:spacing w:before="0"/>
              <w:rPr>
                <w:rFonts w:eastAsia="TimesNewRomanPSMT" w:cs="Arial"/>
                <w:bCs/>
                <w:i/>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12FCEA7" w14:textId="77777777" w:rsidR="00343A18" w:rsidRPr="000B1D80" w:rsidRDefault="00343A18" w:rsidP="00CB64CF">
            <w:pPr>
              <w:snapToGrid w:val="0"/>
              <w:spacing w:before="0"/>
              <w:rPr>
                <w:rFonts w:eastAsia="TimesNewRomanPSMT" w:cs="Arial"/>
                <w:bCs/>
                <w:i/>
              </w:rPr>
            </w:pPr>
          </w:p>
          <w:p w14:paraId="0217CD5D" w14:textId="77777777"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62E2374" w14:textId="77777777" w:rsidR="00343A18" w:rsidRPr="000B1D80" w:rsidRDefault="00343A18" w:rsidP="00CB64CF">
            <w:pPr>
              <w:snapToGrid w:val="0"/>
              <w:spacing w:before="0"/>
              <w:rPr>
                <w:rFonts w:eastAsia="TimesNewRomanPSMT" w:cs="Arial"/>
                <w:b/>
                <w:bCs/>
              </w:rPr>
            </w:pPr>
          </w:p>
        </w:tc>
      </w:tr>
      <w:tr w:rsidR="0055619B" w:rsidRPr="0053715C" w14:paraId="2634984D" w14:textId="77777777" w:rsidTr="00CD5B8F">
        <w:trPr>
          <w:trHeight w:val="512"/>
        </w:trPr>
        <w:tc>
          <w:tcPr>
            <w:tcW w:w="465" w:type="dxa"/>
            <w:tcBorders>
              <w:top w:val="single" w:sz="4" w:space="0" w:color="000000"/>
              <w:left w:val="single" w:sz="4" w:space="0" w:color="000000"/>
              <w:bottom w:val="single" w:sz="4" w:space="0" w:color="000000"/>
            </w:tcBorders>
            <w:shd w:val="clear" w:color="auto" w:fill="auto"/>
          </w:tcPr>
          <w:p w14:paraId="5A4B00FC" w14:textId="77777777"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71ACAD" w14:textId="77777777" w:rsidR="0055619B" w:rsidRPr="00225478" w:rsidRDefault="0055619B" w:rsidP="00CB64CF">
            <w:pPr>
              <w:snapToGrid w:val="0"/>
              <w:spacing w:before="0"/>
              <w:rPr>
                <w:rFonts w:eastAsia="TimesNewRomanPSMT" w:cs="Arial"/>
                <w:bCs/>
                <w:i/>
              </w:rPr>
            </w:pPr>
            <w:r w:rsidRPr="00225478">
              <w:rPr>
                <w:rFonts w:eastAsia="TimesNewRomanPSMT" w:cs="Arial"/>
                <w:bCs/>
                <w:i/>
              </w:rPr>
              <w:t>Врста правног лица: (микро, мало, средње, велико,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5FA1641" w14:textId="77777777" w:rsidR="0055619B" w:rsidRPr="00225478" w:rsidRDefault="0055619B" w:rsidP="00CB64CF">
            <w:pPr>
              <w:snapToGrid w:val="0"/>
              <w:spacing w:before="0"/>
              <w:rPr>
                <w:rFonts w:eastAsia="TimesNewRomanPSMT" w:cs="Arial"/>
                <w:b/>
                <w:bCs/>
              </w:rPr>
            </w:pPr>
          </w:p>
        </w:tc>
      </w:tr>
      <w:tr w:rsidR="00343A18" w:rsidRPr="00840613" w14:paraId="7ABC6671" w14:textId="77777777" w:rsidTr="00CD5B8F">
        <w:tc>
          <w:tcPr>
            <w:tcW w:w="465" w:type="dxa"/>
            <w:tcBorders>
              <w:top w:val="single" w:sz="4" w:space="0" w:color="000000"/>
              <w:left w:val="single" w:sz="4" w:space="0" w:color="000000"/>
              <w:bottom w:val="single" w:sz="4" w:space="0" w:color="000000"/>
            </w:tcBorders>
            <w:shd w:val="clear" w:color="auto" w:fill="auto"/>
          </w:tcPr>
          <w:p w14:paraId="4AC38FE6" w14:textId="77777777" w:rsidR="00343A18" w:rsidRPr="00225478" w:rsidRDefault="00343A18" w:rsidP="00CB64CF">
            <w:pPr>
              <w:snapToGrid w:val="0"/>
              <w:spacing w:before="0"/>
              <w:rPr>
                <w:rFonts w:eastAsia="TimesNewRomanPSMT" w:cs="Arial"/>
                <w:bCs/>
                <w:i/>
              </w:rPr>
            </w:pPr>
          </w:p>
          <w:p w14:paraId="4B7440CC" w14:textId="77777777" w:rsidR="00343A18" w:rsidRPr="00225478"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E6AE92" w14:textId="77777777" w:rsidR="00343A18" w:rsidRPr="00225478" w:rsidRDefault="00343A18" w:rsidP="00CB64CF">
            <w:pPr>
              <w:snapToGrid w:val="0"/>
              <w:spacing w:before="0"/>
              <w:rPr>
                <w:rFonts w:eastAsia="TimesNewRomanPSMT" w:cs="Arial"/>
                <w:bCs/>
                <w:i/>
              </w:rPr>
            </w:pPr>
          </w:p>
          <w:p w14:paraId="3DC3F66C"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1D16FD8" w14:textId="77777777" w:rsidR="00343A18" w:rsidRPr="000B1D80" w:rsidRDefault="00343A18" w:rsidP="00CB64CF">
            <w:pPr>
              <w:snapToGrid w:val="0"/>
              <w:spacing w:before="0"/>
              <w:rPr>
                <w:rFonts w:eastAsia="TimesNewRomanPSMT" w:cs="Arial"/>
                <w:b/>
                <w:bCs/>
              </w:rPr>
            </w:pPr>
          </w:p>
        </w:tc>
      </w:tr>
      <w:tr w:rsidR="00343A18" w:rsidRPr="00840613" w14:paraId="0B65097E" w14:textId="77777777" w:rsidTr="00CD5B8F">
        <w:tc>
          <w:tcPr>
            <w:tcW w:w="465" w:type="dxa"/>
            <w:tcBorders>
              <w:top w:val="single" w:sz="4" w:space="0" w:color="000000"/>
              <w:left w:val="single" w:sz="4" w:space="0" w:color="000000"/>
              <w:bottom w:val="single" w:sz="4" w:space="0" w:color="000000"/>
            </w:tcBorders>
            <w:shd w:val="clear" w:color="auto" w:fill="auto"/>
          </w:tcPr>
          <w:p w14:paraId="28B2E700" w14:textId="77777777" w:rsidR="00343A18" w:rsidRPr="000B1D80" w:rsidRDefault="00343A18" w:rsidP="00CB64CF">
            <w:pPr>
              <w:snapToGrid w:val="0"/>
              <w:spacing w:before="0"/>
              <w:rPr>
                <w:rFonts w:eastAsia="TimesNewRomanPSMT" w:cs="Arial"/>
                <w:bCs/>
                <w:i/>
              </w:rPr>
            </w:pPr>
          </w:p>
          <w:p w14:paraId="7254BED8"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2A4820" w14:textId="77777777" w:rsidR="00343A18" w:rsidRPr="000B1D80" w:rsidRDefault="00343A18" w:rsidP="00CB64CF">
            <w:pPr>
              <w:snapToGrid w:val="0"/>
              <w:spacing w:before="0"/>
              <w:rPr>
                <w:rFonts w:eastAsia="TimesNewRomanPSMT" w:cs="Arial"/>
                <w:bCs/>
                <w:i/>
              </w:rPr>
            </w:pPr>
          </w:p>
          <w:p w14:paraId="491DBD94"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4FEBB53" w14:textId="77777777" w:rsidR="00343A18" w:rsidRPr="000B1D80" w:rsidRDefault="00343A18" w:rsidP="00CB64CF">
            <w:pPr>
              <w:snapToGrid w:val="0"/>
              <w:spacing w:before="0"/>
              <w:rPr>
                <w:rFonts w:eastAsia="TimesNewRomanPSMT" w:cs="Arial"/>
                <w:b/>
                <w:bCs/>
              </w:rPr>
            </w:pPr>
          </w:p>
        </w:tc>
      </w:tr>
      <w:tr w:rsidR="00343A18" w:rsidRPr="00840613" w14:paraId="39961720" w14:textId="77777777" w:rsidTr="00CD5B8F">
        <w:tc>
          <w:tcPr>
            <w:tcW w:w="465" w:type="dxa"/>
            <w:tcBorders>
              <w:top w:val="single" w:sz="4" w:space="0" w:color="000000"/>
              <w:left w:val="single" w:sz="4" w:space="0" w:color="000000"/>
              <w:bottom w:val="single" w:sz="4" w:space="0" w:color="000000"/>
            </w:tcBorders>
            <w:shd w:val="clear" w:color="auto" w:fill="auto"/>
          </w:tcPr>
          <w:p w14:paraId="3E29CBF0" w14:textId="77777777" w:rsidR="00343A18" w:rsidRPr="000B1D80" w:rsidRDefault="00343A18" w:rsidP="00CB64CF">
            <w:pPr>
              <w:snapToGrid w:val="0"/>
              <w:spacing w:before="0"/>
              <w:rPr>
                <w:rFonts w:eastAsia="TimesNewRomanPSMT" w:cs="Arial"/>
                <w:bCs/>
                <w:i/>
              </w:rPr>
            </w:pPr>
          </w:p>
          <w:p w14:paraId="6481939F"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092802" w14:textId="77777777" w:rsidR="00343A18" w:rsidRPr="000B1D80" w:rsidRDefault="00343A18" w:rsidP="00CB64CF">
            <w:pPr>
              <w:snapToGrid w:val="0"/>
              <w:spacing w:before="0"/>
              <w:rPr>
                <w:rFonts w:eastAsia="TimesNewRomanPSMT" w:cs="Arial"/>
                <w:bCs/>
                <w:i/>
              </w:rPr>
            </w:pPr>
          </w:p>
          <w:p w14:paraId="2C50A820"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D4E8D79" w14:textId="77777777" w:rsidR="00343A18" w:rsidRPr="000B1D80" w:rsidRDefault="00343A18" w:rsidP="00CB64CF">
            <w:pPr>
              <w:snapToGrid w:val="0"/>
              <w:spacing w:before="0"/>
              <w:rPr>
                <w:rFonts w:eastAsia="TimesNewRomanPSMT" w:cs="Arial"/>
                <w:b/>
                <w:bCs/>
              </w:rPr>
            </w:pPr>
          </w:p>
        </w:tc>
      </w:tr>
      <w:tr w:rsidR="00343A18" w:rsidRPr="00840613" w14:paraId="2CA926EA" w14:textId="77777777" w:rsidTr="00CD5B8F">
        <w:tc>
          <w:tcPr>
            <w:tcW w:w="465" w:type="dxa"/>
            <w:tcBorders>
              <w:top w:val="single" w:sz="4" w:space="0" w:color="000000"/>
              <w:left w:val="single" w:sz="4" w:space="0" w:color="000000"/>
              <w:bottom w:val="single" w:sz="4" w:space="0" w:color="000000"/>
            </w:tcBorders>
            <w:shd w:val="clear" w:color="auto" w:fill="auto"/>
          </w:tcPr>
          <w:p w14:paraId="4E01FAFE"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06D058" w14:textId="77777777" w:rsidR="00343A18" w:rsidRPr="000B1D80" w:rsidRDefault="00343A18" w:rsidP="00CB64CF">
            <w:pPr>
              <w:snapToGrid w:val="0"/>
              <w:spacing w:before="0"/>
              <w:rPr>
                <w:rFonts w:eastAsia="TimesNewRomanPSMT" w:cs="Arial"/>
                <w:bCs/>
                <w:i/>
              </w:rPr>
            </w:pPr>
          </w:p>
          <w:p w14:paraId="4973934A"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1E6571F" w14:textId="77777777" w:rsidR="00343A18" w:rsidRPr="000B1D80" w:rsidRDefault="00343A18" w:rsidP="00CB64CF">
            <w:pPr>
              <w:snapToGrid w:val="0"/>
              <w:spacing w:before="0"/>
              <w:rPr>
                <w:rFonts w:eastAsia="TimesNewRomanPSMT" w:cs="Arial"/>
                <w:b/>
                <w:bCs/>
              </w:rPr>
            </w:pPr>
          </w:p>
        </w:tc>
      </w:tr>
      <w:tr w:rsidR="00343A18" w:rsidRPr="0053715C" w14:paraId="02DD6A9A" w14:textId="77777777" w:rsidTr="00CD5B8F">
        <w:tc>
          <w:tcPr>
            <w:tcW w:w="465" w:type="dxa"/>
            <w:tcBorders>
              <w:top w:val="single" w:sz="4" w:space="0" w:color="000000"/>
              <w:left w:val="single" w:sz="4" w:space="0" w:color="000000"/>
              <w:bottom w:val="single" w:sz="4" w:space="0" w:color="000000"/>
            </w:tcBorders>
            <w:shd w:val="clear" w:color="auto" w:fill="auto"/>
          </w:tcPr>
          <w:p w14:paraId="7046B326"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53B855" w14:textId="77777777" w:rsidR="00343A18" w:rsidRPr="000B1D80" w:rsidRDefault="00343A18" w:rsidP="00CB64CF">
            <w:pPr>
              <w:snapToGrid w:val="0"/>
              <w:spacing w:before="0"/>
              <w:rPr>
                <w:rFonts w:eastAsia="TimesNewRomanPSMT" w:cs="Arial"/>
                <w:bCs/>
                <w:i/>
                <w:lang w:val="ru-RU"/>
              </w:rPr>
            </w:pPr>
          </w:p>
          <w:p w14:paraId="1DD374B7"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431502B" w14:textId="77777777" w:rsidR="00343A18" w:rsidRPr="000B1D80" w:rsidRDefault="00343A18" w:rsidP="00CB64CF">
            <w:pPr>
              <w:snapToGrid w:val="0"/>
              <w:spacing w:before="0"/>
              <w:rPr>
                <w:rFonts w:eastAsia="TimesNewRomanPSMT" w:cs="Arial"/>
                <w:b/>
                <w:bCs/>
                <w:lang w:val="ru-RU"/>
              </w:rPr>
            </w:pPr>
          </w:p>
        </w:tc>
      </w:tr>
      <w:tr w:rsidR="00343A18" w:rsidRPr="0053715C" w14:paraId="0BE5D824" w14:textId="77777777" w:rsidTr="00CD5B8F">
        <w:tc>
          <w:tcPr>
            <w:tcW w:w="465" w:type="dxa"/>
            <w:tcBorders>
              <w:top w:val="single" w:sz="4" w:space="0" w:color="000000"/>
              <w:left w:val="single" w:sz="4" w:space="0" w:color="000000"/>
              <w:bottom w:val="single" w:sz="4" w:space="0" w:color="000000"/>
            </w:tcBorders>
            <w:shd w:val="clear" w:color="auto" w:fill="auto"/>
          </w:tcPr>
          <w:p w14:paraId="034F356B" w14:textId="77777777"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C10871" w14:textId="77777777" w:rsidR="00343A18" w:rsidRPr="000B1D80" w:rsidRDefault="00343A18" w:rsidP="00CB64CF">
            <w:pPr>
              <w:snapToGrid w:val="0"/>
              <w:spacing w:before="0"/>
              <w:rPr>
                <w:rFonts w:eastAsia="TimesNewRomanPSMT" w:cs="Arial"/>
                <w:bCs/>
                <w:i/>
                <w:lang w:val="ru-RU"/>
              </w:rPr>
            </w:pPr>
          </w:p>
          <w:p w14:paraId="586D94DC"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EF4AEE1" w14:textId="77777777" w:rsidR="00343A18" w:rsidRPr="000B1D80" w:rsidRDefault="00343A18" w:rsidP="00CB64CF">
            <w:pPr>
              <w:snapToGrid w:val="0"/>
              <w:spacing w:before="0"/>
              <w:rPr>
                <w:rFonts w:eastAsia="TimesNewRomanPSMT" w:cs="Arial"/>
                <w:b/>
                <w:bCs/>
                <w:lang w:val="ru-RU"/>
              </w:rPr>
            </w:pPr>
          </w:p>
        </w:tc>
      </w:tr>
    </w:tbl>
    <w:p w14:paraId="0BA18DDC" w14:textId="77777777" w:rsidR="009F4FD7" w:rsidRPr="000B1D80" w:rsidRDefault="009F4FD7" w:rsidP="00CB64CF">
      <w:pPr>
        <w:spacing w:before="0"/>
        <w:rPr>
          <w:rFonts w:cs="Arial"/>
          <w:b/>
          <w:bCs/>
          <w:i/>
          <w:iCs/>
          <w:u w:val="single"/>
          <w:lang w:val="ru-RU"/>
        </w:rPr>
      </w:pPr>
    </w:p>
    <w:p w14:paraId="4FCBEDEA" w14:textId="77777777" w:rsidR="00343A18" w:rsidRPr="000B1D80" w:rsidRDefault="00343A18" w:rsidP="00CB64CF">
      <w:pPr>
        <w:spacing w:before="0"/>
        <w:rPr>
          <w:rFonts w:cs="Arial"/>
          <w:i/>
          <w:iCs/>
          <w:lang w:val="ru-RU"/>
        </w:rPr>
      </w:pPr>
      <w:r w:rsidRPr="000B1D80">
        <w:rPr>
          <w:rFonts w:cs="Arial"/>
          <w:b/>
          <w:bCs/>
          <w:i/>
          <w:iCs/>
          <w:u w:val="single"/>
          <w:lang w:val="ru-RU"/>
        </w:rPr>
        <w:t>Напомена:</w:t>
      </w:r>
    </w:p>
    <w:p w14:paraId="5D72FE4D" w14:textId="77777777" w:rsidR="00343A18" w:rsidRPr="000B1D80" w:rsidRDefault="00343A18" w:rsidP="00CB64CF">
      <w:pPr>
        <w:spacing w:before="0"/>
        <w:rPr>
          <w:rFonts w:eastAsia="TimesNewRomanPSMT" w:cs="Arial"/>
          <w:b/>
          <w:bCs/>
          <w:lang w:val="ru-RU"/>
        </w:rPr>
      </w:pPr>
      <w:r w:rsidRPr="000B1D80">
        <w:rPr>
          <w:rFonts w:cs="Arial"/>
          <w:i/>
          <w:iCs/>
          <w:lang w:val="ru-RU"/>
        </w:rPr>
        <w:t>Табелу „Подаци о подизвођачу“ попуњавају само они понуђачи који подносе</w:t>
      </w:r>
      <w:r w:rsidR="008C2502" w:rsidRPr="000B1D80">
        <w:rPr>
          <w:rFonts w:cs="Arial"/>
          <w:i/>
          <w:iCs/>
          <w:lang w:val="ru-RU"/>
        </w:rPr>
        <w:t xml:space="preserve"> </w:t>
      </w:r>
      <w:r w:rsidRPr="000B1D80">
        <w:rPr>
          <w:rFonts w:cs="Arial"/>
          <w:i/>
          <w:iCs/>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F92B714" w14:textId="77777777" w:rsidR="0042687E" w:rsidRDefault="0042687E" w:rsidP="00CB64CF">
      <w:pPr>
        <w:spacing w:before="0"/>
        <w:rPr>
          <w:rFonts w:eastAsia="TimesNewRomanPSMT" w:cs="Arial"/>
          <w:b/>
          <w:bCs/>
          <w:sz w:val="24"/>
          <w:szCs w:val="24"/>
          <w:lang w:val="ru-RU"/>
        </w:rPr>
      </w:pPr>
    </w:p>
    <w:p w14:paraId="5A862B58" w14:textId="77777777" w:rsidR="00840613" w:rsidRDefault="00840613" w:rsidP="00CB64CF">
      <w:pPr>
        <w:spacing w:before="0"/>
        <w:rPr>
          <w:rFonts w:eastAsia="TimesNewRomanPSMT" w:cs="Arial"/>
          <w:b/>
          <w:bCs/>
          <w:sz w:val="24"/>
          <w:szCs w:val="24"/>
          <w:lang w:val="ru-RU"/>
        </w:rPr>
      </w:pPr>
    </w:p>
    <w:p w14:paraId="6839A7D5" w14:textId="77777777" w:rsidR="00840613" w:rsidRDefault="00840613" w:rsidP="00CB64CF">
      <w:pPr>
        <w:spacing w:before="0"/>
        <w:rPr>
          <w:rFonts w:eastAsia="TimesNewRomanPSMT" w:cs="Arial"/>
          <w:b/>
          <w:bCs/>
          <w:sz w:val="24"/>
          <w:szCs w:val="24"/>
          <w:lang w:val="ru-RU"/>
        </w:rPr>
      </w:pPr>
    </w:p>
    <w:p w14:paraId="06E8808E" w14:textId="77777777" w:rsidR="005E5732" w:rsidRDefault="005E5732" w:rsidP="00CB64CF">
      <w:pPr>
        <w:spacing w:before="0"/>
        <w:rPr>
          <w:rFonts w:eastAsia="TimesNewRomanPSMT" w:cs="Arial"/>
          <w:b/>
          <w:bCs/>
          <w:sz w:val="24"/>
          <w:szCs w:val="24"/>
          <w:lang w:val="ru-RU"/>
        </w:rPr>
      </w:pPr>
    </w:p>
    <w:p w14:paraId="209889D3" w14:textId="77777777" w:rsidR="005E5732" w:rsidRDefault="005E5732" w:rsidP="00CB64CF">
      <w:pPr>
        <w:spacing w:before="0"/>
        <w:rPr>
          <w:rFonts w:eastAsia="TimesNewRomanPSMT" w:cs="Arial"/>
          <w:b/>
          <w:bCs/>
          <w:sz w:val="24"/>
          <w:szCs w:val="24"/>
          <w:lang w:val="ru-RU"/>
        </w:rPr>
      </w:pPr>
    </w:p>
    <w:p w14:paraId="16EC2D03" w14:textId="77777777" w:rsidR="00840613" w:rsidRDefault="00840613" w:rsidP="00CB64CF">
      <w:pPr>
        <w:spacing w:before="0"/>
        <w:rPr>
          <w:rFonts w:eastAsia="TimesNewRomanPSMT" w:cs="Arial"/>
          <w:b/>
          <w:bCs/>
          <w:sz w:val="24"/>
          <w:szCs w:val="24"/>
          <w:lang w:val="ru-RU"/>
        </w:rPr>
      </w:pPr>
    </w:p>
    <w:p w14:paraId="7D8778E5" w14:textId="77777777" w:rsidR="00840613" w:rsidRPr="007F3DEE" w:rsidRDefault="00840613" w:rsidP="00CB64CF">
      <w:pPr>
        <w:spacing w:before="0"/>
        <w:rPr>
          <w:rFonts w:eastAsia="TimesNewRomanPSMT" w:cs="Arial"/>
          <w:b/>
          <w:bCs/>
          <w:sz w:val="24"/>
          <w:szCs w:val="24"/>
          <w:lang w:val="ru-RU"/>
        </w:rPr>
      </w:pPr>
    </w:p>
    <w:p w14:paraId="5135DADB" w14:textId="77777777" w:rsidR="00D32DCC" w:rsidRDefault="00D32DCC">
      <w:pPr>
        <w:spacing w:before="0"/>
        <w:jc w:val="left"/>
        <w:rPr>
          <w:rFonts w:eastAsia="TimesNewRomanPSMT" w:cs="Arial"/>
          <w:b/>
          <w:bCs/>
          <w:i/>
          <w:lang w:val="sr-Cyrl-CS"/>
        </w:rPr>
      </w:pPr>
      <w:r>
        <w:rPr>
          <w:rFonts w:eastAsia="TimesNewRomanPSMT" w:cs="Arial"/>
          <w:b/>
          <w:bCs/>
          <w:i/>
          <w:lang w:val="sr-Cyrl-CS"/>
        </w:rPr>
        <w:br w:type="page"/>
      </w:r>
    </w:p>
    <w:p w14:paraId="1A19F288" w14:textId="77777777" w:rsidR="00D32DCC" w:rsidRDefault="00D32DCC" w:rsidP="00CB64CF">
      <w:pPr>
        <w:spacing w:before="0"/>
        <w:rPr>
          <w:rFonts w:eastAsia="TimesNewRomanPSMT" w:cs="Arial"/>
          <w:b/>
          <w:bCs/>
          <w:i/>
          <w:lang w:val="sr-Cyrl-CS"/>
        </w:rPr>
      </w:pPr>
    </w:p>
    <w:p w14:paraId="7079FF41" w14:textId="77777777" w:rsidR="00343A18" w:rsidRPr="000B1D80" w:rsidRDefault="00343A18" w:rsidP="00CB64CF">
      <w:pPr>
        <w:spacing w:before="0"/>
        <w:rPr>
          <w:rFonts w:eastAsia="TimesNewRomanPSMT" w:cs="Arial"/>
          <w:b/>
          <w:bCs/>
          <w:i/>
          <w:lang w:val="ru-RU"/>
        </w:rPr>
      </w:pPr>
      <w:r w:rsidRPr="000B1D80">
        <w:rPr>
          <w:rFonts w:eastAsia="TimesNewRomanPSMT" w:cs="Arial"/>
          <w:b/>
          <w:bCs/>
          <w:i/>
          <w:lang w:val="sr-Cyrl-CS"/>
        </w:rPr>
        <w:t xml:space="preserve">4) </w:t>
      </w:r>
      <w:r w:rsidRPr="000B1D80">
        <w:rPr>
          <w:rFonts w:eastAsia="TimesNewRomanPSMT" w:cs="Arial"/>
          <w:b/>
          <w:bCs/>
          <w:i/>
          <w:lang w:val="ru-RU"/>
        </w:rPr>
        <w:t>ПОДАЦИ ЧЛАНУ ГРУПЕ ПОНУЂАЧА</w:t>
      </w:r>
    </w:p>
    <w:tbl>
      <w:tblPr>
        <w:tblW w:w="9087" w:type="dxa"/>
        <w:tblInd w:w="-20" w:type="dxa"/>
        <w:tblLayout w:type="fixed"/>
        <w:tblLook w:val="0000" w:firstRow="0" w:lastRow="0" w:firstColumn="0" w:lastColumn="0" w:noHBand="0" w:noVBand="0"/>
      </w:tblPr>
      <w:tblGrid>
        <w:gridCol w:w="465"/>
        <w:gridCol w:w="4219"/>
        <w:gridCol w:w="4403"/>
      </w:tblGrid>
      <w:tr w:rsidR="00343A18" w:rsidRPr="00840613" w14:paraId="14D3F83E" w14:textId="77777777" w:rsidTr="00CD5B8F">
        <w:tc>
          <w:tcPr>
            <w:tcW w:w="465" w:type="dxa"/>
            <w:tcBorders>
              <w:top w:val="single" w:sz="4" w:space="0" w:color="000000"/>
              <w:left w:val="single" w:sz="4" w:space="0" w:color="000000"/>
              <w:bottom w:val="single" w:sz="4" w:space="0" w:color="000000"/>
            </w:tcBorders>
            <w:shd w:val="clear" w:color="auto" w:fill="auto"/>
          </w:tcPr>
          <w:p w14:paraId="13425521" w14:textId="77777777" w:rsidR="00343A18" w:rsidRPr="000B1D80" w:rsidRDefault="00343A18" w:rsidP="00CB64CF">
            <w:pPr>
              <w:snapToGrid w:val="0"/>
              <w:spacing w:before="0"/>
              <w:rPr>
                <w:rFonts w:cs="Arial"/>
              </w:rPr>
            </w:pPr>
          </w:p>
          <w:p w14:paraId="72C897D8" w14:textId="77777777" w:rsidR="00343A18" w:rsidRPr="000B1D80" w:rsidRDefault="00343A18" w:rsidP="00CB64CF">
            <w:pPr>
              <w:spacing w:before="0"/>
              <w:rPr>
                <w:rFonts w:eastAsia="TimesNewRomanPSMT" w:cs="Arial"/>
                <w:bCs/>
                <w:i/>
                <w:lang w:val="ru-RU"/>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47636E7" w14:textId="77777777" w:rsidR="00343A18" w:rsidRPr="000B1D80" w:rsidRDefault="00343A18" w:rsidP="00CB64CF">
            <w:pPr>
              <w:snapToGrid w:val="0"/>
              <w:spacing w:before="0"/>
              <w:rPr>
                <w:rFonts w:eastAsia="TimesNewRomanPSMT" w:cs="Arial"/>
                <w:bCs/>
                <w:i/>
                <w:lang w:val="ru-RU"/>
              </w:rPr>
            </w:pPr>
          </w:p>
          <w:p w14:paraId="1624F218"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26842B6" w14:textId="77777777" w:rsidR="00343A18" w:rsidRPr="000B1D80" w:rsidRDefault="00343A18" w:rsidP="00CB64CF">
            <w:pPr>
              <w:snapToGrid w:val="0"/>
              <w:spacing w:before="0"/>
              <w:rPr>
                <w:rFonts w:eastAsia="TimesNewRomanPSMT" w:cs="Arial"/>
                <w:b/>
                <w:bCs/>
                <w:lang w:val="ru-RU"/>
              </w:rPr>
            </w:pPr>
          </w:p>
        </w:tc>
      </w:tr>
      <w:tr w:rsidR="0055619B" w:rsidRPr="00840613" w14:paraId="676FDBAA" w14:textId="77777777" w:rsidTr="00CD5B8F">
        <w:trPr>
          <w:trHeight w:val="557"/>
        </w:trPr>
        <w:tc>
          <w:tcPr>
            <w:tcW w:w="465" w:type="dxa"/>
            <w:tcBorders>
              <w:top w:val="single" w:sz="4" w:space="0" w:color="000000"/>
              <w:left w:val="single" w:sz="4" w:space="0" w:color="000000"/>
              <w:bottom w:val="single" w:sz="4" w:space="0" w:color="000000"/>
            </w:tcBorders>
            <w:shd w:val="clear" w:color="auto" w:fill="auto"/>
          </w:tcPr>
          <w:p w14:paraId="22E717E0"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68BAC71" w14:textId="77777777" w:rsidR="00143C08" w:rsidRPr="00225478" w:rsidRDefault="0055619B" w:rsidP="00CB64CF">
            <w:pPr>
              <w:snapToGrid w:val="0"/>
              <w:spacing w:before="0"/>
              <w:rPr>
                <w:rFonts w:eastAsia="TimesNewRomanPSMT" w:cs="Arial"/>
                <w:bCs/>
                <w:i/>
              </w:rPr>
            </w:pPr>
            <w:r w:rsidRPr="000B1D80">
              <w:rPr>
                <w:rFonts w:eastAsia="TimesNewRomanPSMT" w:cs="Arial"/>
                <w:bCs/>
                <w:i/>
                <w:lang w:val="ru-RU"/>
              </w:rPr>
              <w:t xml:space="preserve">Врста правног лица: </w:t>
            </w:r>
          </w:p>
          <w:p w14:paraId="07632A25" w14:textId="77777777" w:rsidR="00143C08" w:rsidRPr="000B1D80" w:rsidRDefault="00C34E90" w:rsidP="00CB64CF">
            <w:pPr>
              <w:snapToGrid w:val="0"/>
              <w:spacing w:before="0"/>
              <w:rPr>
                <w:rFonts w:eastAsia="TimesNewRomanPSMT" w:cs="Arial"/>
                <w:bCs/>
                <w:i/>
                <w:lang w:val="ru-RU"/>
              </w:rPr>
            </w:pPr>
            <w:r w:rsidRPr="000B1D80">
              <w:rPr>
                <w:rFonts w:eastAsia="TimesNewRomanPSMT" w:cs="Arial"/>
                <w:bCs/>
                <w:i/>
                <w:lang w:val="ru-RU"/>
              </w:rPr>
              <w:t xml:space="preserve">(микро, мало, средње, велико) </w:t>
            </w:r>
          </w:p>
          <w:p w14:paraId="02547EAC" w14:textId="77777777" w:rsidR="0055619B" w:rsidRPr="000B1D80" w:rsidRDefault="00C34E90" w:rsidP="00CB64CF">
            <w:pPr>
              <w:snapToGrid w:val="0"/>
              <w:spacing w:before="0"/>
              <w:rPr>
                <w:rFonts w:eastAsia="TimesNewRomanPSMT" w:cs="Arial"/>
                <w:bCs/>
                <w:i/>
                <w:lang w:val="ru-RU"/>
              </w:rPr>
            </w:pPr>
            <w:r w:rsidRPr="000B1D80">
              <w:rPr>
                <w:rFonts w:eastAsia="TimesNewRomanPSMT" w:cs="Arial"/>
                <w:bCs/>
                <w:i/>
                <w:lang w:val="ru-RU"/>
              </w:rPr>
              <w:t>или</w:t>
            </w:r>
            <w:r w:rsidR="0055619B"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E8C4CEB" w14:textId="77777777" w:rsidR="0055619B" w:rsidRPr="000B1D80" w:rsidRDefault="0055619B" w:rsidP="00CB64CF">
            <w:pPr>
              <w:snapToGrid w:val="0"/>
              <w:spacing w:before="0"/>
              <w:rPr>
                <w:rFonts w:eastAsia="TimesNewRomanPSMT" w:cs="Arial"/>
                <w:b/>
                <w:bCs/>
              </w:rPr>
            </w:pPr>
          </w:p>
        </w:tc>
      </w:tr>
      <w:tr w:rsidR="00343A18" w:rsidRPr="00840613" w14:paraId="70686E8F" w14:textId="77777777" w:rsidTr="00CD5B8F">
        <w:tc>
          <w:tcPr>
            <w:tcW w:w="465" w:type="dxa"/>
            <w:tcBorders>
              <w:top w:val="single" w:sz="4" w:space="0" w:color="000000"/>
              <w:left w:val="single" w:sz="4" w:space="0" w:color="000000"/>
              <w:bottom w:val="single" w:sz="4" w:space="0" w:color="000000"/>
            </w:tcBorders>
            <w:shd w:val="clear" w:color="auto" w:fill="auto"/>
          </w:tcPr>
          <w:p w14:paraId="494B091C" w14:textId="77777777" w:rsidR="00343A18" w:rsidRPr="000B1D80" w:rsidRDefault="00343A18" w:rsidP="00CB64CF">
            <w:pPr>
              <w:snapToGrid w:val="0"/>
              <w:spacing w:before="0"/>
              <w:rPr>
                <w:rFonts w:eastAsia="TimesNewRomanPSMT" w:cs="Arial"/>
                <w:bCs/>
                <w:i/>
                <w:lang w:val="ru-RU"/>
              </w:rPr>
            </w:pPr>
          </w:p>
          <w:p w14:paraId="5EA956C7"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307CE" w14:textId="77777777" w:rsidR="00343A18" w:rsidRPr="000B1D80" w:rsidRDefault="00343A18" w:rsidP="00CB64CF">
            <w:pPr>
              <w:snapToGrid w:val="0"/>
              <w:spacing w:before="0"/>
              <w:rPr>
                <w:rFonts w:eastAsia="TimesNewRomanPSMT" w:cs="Arial"/>
                <w:bCs/>
                <w:i/>
                <w:lang w:val="ru-RU"/>
              </w:rPr>
            </w:pPr>
          </w:p>
          <w:p w14:paraId="54FF38CF"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E334845" w14:textId="77777777" w:rsidR="00343A18" w:rsidRPr="000B1D80" w:rsidRDefault="00343A18" w:rsidP="00CB64CF">
            <w:pPr>
              <w:snapToGrid w:val="0"/>
              <w:spacing w:before="0"/>
              <w:rPr>
                <w:rFonts w:eastAsia="TimesNewRomanPSMT" w:cs="Arial"/>
                <w:b/>
                <w:bCs/>
              </w:rPr>
            </w:pPr>
          </w:p>
        </w:tc>
      </w:tr>
      <w:tr w:rsidR="00343A18" w:rsidRPr="00840613" w14:paraId="696B94DF" w14:textId="77777777" w:rsidTr="00CD5B8F">
        <w:tc>
          <w:tcPr>
            <w:tcW w:w="465" w:type="dxa"/>
            <w:tcBorders>
              <w:top w:val="single" w:sz="4" w:space="0" w:color="000000"/>
              <w:left w:val="single" w:sz="4" w:space="0" w:color="000000"/>
              <w:bottom w:val="single" w:sz="4" w:space="0" w:color="000000"/>
            </w:tcBorders>
            <w:shd w:val="clear" w:color="auto" w:fill="auto"/>
          </w:tcPr>
          <w:p w14:paraId="71664893" w14:textId="77777777" w:rsidR="00343A18" w:rsidRPr="000B1D80" w:rsidRDefault="00343A18" w:rsidP="00CB64CF">
            <w:pPr>
              <w:snapToGrid w:val="0"/>
              <w:spacing w:before="0"/>
              <w:rPr>
                <w:rFonts w:eastAsia="TimesNewRomanPSMT" w:cs="Arial"/>
                <w:bCs/>
                <w:i/>
              </w:rPr>
            </w:pPr>
          </w:p>
          <w:p w14:paraId="7BFB2D81"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0DA2AD" w14:textId="77777777" w:rsidR="00343A18" w:rsidRPr="000B1D80" w:rsidRDefault="00343A18" w:rsidP="00CB64CF">
            <w:pPr>
              <w:snapToGrid w:val="0"/>
              <w:spacing w:before="0"/>
              <w:rPr>
                <w:rFonts w:eastAsia="TimesNewRomanPSMT" w:cs="Arial"/>
                <w:bCs/>
                <w:i/>
              </w:rPr>
            </w:pPr>
          </w:p>
          <w:p w14:paraId="1C26A795"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1F7C5CA" w14:textId="77777777" w:rsidR="00343A18" w:rsidRPr="000B1D80" w:rsidRDefault="00343A18" w:rsidP="00CB64CF">
            <w:pPr>
              <w:snapToGrid w:val="0"/>
              <w:spacing w:before="0"/>
              <w:rPr>
                <w:rFonts w:eastAsia="TimesNewRomanPSMT" w:cs="Arial"/>
                <w:b/>
                <w:bCs/>
              </w:rPr>
            </w:pPr>
          </w:p>
        </w:tc>
      </w:tr>
      <w:tr w:rsidR="00343A18" w:rsidRPr="00840613" w14:paraId="61D2FF53" w14:textId="77777777" w:rsidTr="00CD5B8F">
        <w:tc>
          <w:tcPr>
            <w:tcW w:w="465" w:type="dxa"/>
            <w:tcBorders>
              <w:top w:val="single" w:sz="4" w:space="0" w:color="000000"/>
              <w:left w:val="single" w:sz="4" w:space="0" w:color="000000"/>
              <w:bottom w:val="single" w:sz="4" w:space="0" w:color="000000"/>
            </w:tcBorders>
            <w:shd w:val="clear" w:color="auto" w:fill="auto"/>
          </w:tcPr>
          <w:p w14:paraId="5F3B1B95" w14:textId="77777777" w:rsidR="00343A18" w:rsidRPr="000B1D80" w:rsidRDefault="00343A18" w:rsidP="00CB64CF">
            <w:pPr>
              <w:snapToGrid w:val="0"/>
              <w:spacing w:before="0"/>
              <w:rPr>
                <w:rFonts w:eastAsia="TimesNewRomanPSMT" w:cs="Arial"/>
                <w:bCs/>
                <w:i/>
              </w:rPr>
            </w:pPr>
          </w:p>
          <w:p w14:paraId="799E0488"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20DAB4" w14:textId="77777777" w:rsidR="00343A18" w:rsidRPr="000B1D80" w:rsidRDefault="00343A18" w:rsidP="00CB64CF">
            <w:pPr>
              <w:snapToGrid w:val="0"/>
              <w:spacing w:before="0"/>
              <w:rPr>
                <w:rFonts w:eastAsia="TimesNewRomanPSMT" w:cs="Arial"/>
                <w:bCs/>
                <w:i/>
              </w:rPr>
            </w:pPr>
          </w:p>
          <w:p w14:paraId="0D730AA1"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16B70CC" w14:textId="77777777" w:rsidR="00343A18" w:rsidRPr="000B1D80" w:rsidRDefault="00343A18" w:rsidP="00CB64CF">
            <w:pPr>
              <w:snapToGrid w:val="0"/>
              <w:spacing w:before="0"/>
              <w:rPr>
                <w:rFonts w:eastAsia="TimesNewRomanPSMT" w:cs="Arial"/>
                <w:b/>
                <w:bCs/>
              </w:rPr>
            </w:pPr>
          </w:p>
        </w:tc>
      </w:tr>
      <w:tr w:rsidR="00343A18" w:rsidRPr="00840613" w14:paraId="0E2BDC9A" w14:textId="77777777" w:rsidTr="00CD5B8F">
        <w:tc>
          <w:tcPr>
            <w:tcW w:w="465" w:type="dxa"/>
            <w:tcBorders>
              <w:top w:val="single" w:sz="4" w:space="0" w:color="000000"/>
              <w:left w:val="single" w:sz="4" w:space="0" w:color="000000"/>
              <w:bottom w:val="single" w:sz="4" w:space="0" w:color="000000"/>
            </w:tcBorders>
            <w:shd w:val="clear" w:color="auto" w:fill="auto"/>
          </w:tcPr>
          <w:p w14:paraId="7699FC59"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72E370" w14:textId="77777777" w:rsidR="00343A18" w:rsidRPr="000B1D80" w:rsidRDefault="00343A18" w:rsidP="00CB64CF">
            <w:pPr>
              <w:snapToGrid w:val="0"/>
              <w:spacing w:before="0"/>
              <w:rPr>
                <w:rFonts w:eastAsia="TimesNewRomanPSMT" w:cs="Arial"/>
                <w:bCs/>
                <w:i/>
              </w:rPr>
            </w:pPr>
          </w:p>
          <w:p w14:paraId="2E8BF1F7"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9CE6600" w14:textId="77777777" w:rsidR="00343A18" w:rsidRPr="000B1D80" w:rsidRDefault="00343A18" w:rsidP="00CB64CF">
            <w:pPr>
              <w:snapToGrid w:val="0"/>
              <w:spacing w:before="0"/>
              <w:rPr>
                <w:rFonts w:eastAsia="TimesNewRomanPSMT" w:cs="Arial"/>
                <w:b/>
                <w:bCs/>
              </w:rPr>
            </w:pPr>
          </w:p>
        </w:tc>
      </w:tr>
      <w:tr w:rsidR="00343A18" w:rsidRPr="00840613" w14:paraId="3F9298DB" w14:textId="77777777" w:rsidTr="00CD5B8F">
        <w:tc>
          <w:tcPr>
            <w:tcW w:w="465" w:type="dxa"/>
            <w:tcBorders>
              <w:top w:val="single" w:sz="4" w:space="0" w:color="000000"/>
              <w:left w:val="single" w:sz="4" w:space="0" w:color="000000"/>
              <w:bottom w:val="single" w:sz="4" w:space="0" w:color="000000"/>
            </w:tcBorders>
            <w:shd w:val="clear" w:color="auto" w:fill="auto"/>
          </w:tcPr>
          <w:p w14:paraId="43BAC82D" w14:textId="77777777" w:rsidR="00343A18" w:rsidRPr="000B1D80" w:rsidRDefault="00343A18" w:rsidP="00CB64CF">
            <w:pPr>
              <w:snapToGrid w:val="0"/>
              <w:spacing w:before="0"/>
              <w:rPr>
                <w:rFonts w:eastAsia="TimesNewRomanPSMT" w:cs="Arial"/>
                <w:bCs/>
                <w:i/>
              </w:rPr>
            </w:pPr>
          </w:p>
          <w:p w14:paraId="6F9E4415" w14:textId="77777777" w:rsidR="00343A18" w:rsidRPr="000B1D80" w:rsidRDefault="00343A18" w:rsidP="00CB64CF">
            <w:pPr>
              <w:spacing w:before="0"/>
              <w:rPr>
                <w:rFonts w:eastAsia="TimesNewRomanPSMT" w:cs="Arial"/>
                <w:bCs/>
                <w:i/>
                <w:lang w:val="ru-RU"/>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5A6BC63" w14:textId="77777777" w:rsidR="00343A18" w:rsidRPr="000B1D80" w:rsidRDefault="00343A18" w:rsidP="00CB64CF">
            <w:pPr>
              <w:snapToGrid w:val="0"/>
              <w:spacing w:before="0"/>
              <w:rPr>
                <w:rFonts w:eastAsia="TimesNewRomanPSMT" w:cs="Arial"/>
                <w:bCs/>
                <w:i/>
                <w:lang w:val="ru-RU"/>
              </w:rPr>
            </w:pPr>
          </w:p>
          <w:p w14:paraId="0895E508"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98006D2" w14:textId="77777777" w:rsidR="00343A18" w:rsidRPr="000B1D80" w:rsidRDefault="00343A18" w:rsidP="00CB64CF">
            <w:pPr>
              <w:snapToGrid w:val="0"/>
              <w:spacing w:before="0"/>
              <w:rPr>
                <w:rFonts w:eastAsia="TimesNewRomanPSMT" w:cs="Arial"/>
                <w:b/>
                <w:bCs/>
                <w:lang w:val="ru-RU"/>
              </w:rPr>
            </w:pPr>
          </w:p>
        </w:tc>
      </w:tr>
      <w:tr w:rsidR="0055619B" w:rsidRPr="0053715C" w14:paraId="33BE209D" w14:textId="77777777" w:rsidTr="00CD5B8F">
        <w:trPr>
          <w:trHeight w:val="602"/>
        </w:trPr>
        <w:tc>
          <w:tcPr>
            <w:tcW w:w="465" w:type="dxa"/>
            <w:tcBorders>
              <w:top w:val="single" w:sz="4" w:space="0" w:color="000000"/>
              <w:left w:val="single" w:sz="4" w:space="0" w:color="000000"/>
              <w:bottom w:val="single" w:sz="4" w:space="0" w:color="000000"/>
            </w:tcBorders>
            <w:shd w:val="clear" w:color="auto" w:fill="auto"/>
          </w:tcPr>
          <w:p w14:paraId="75FED90E"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CD9E393" w14:textId="77777777"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DFC510C" w14:textId="77777777" w:rsidR="0055619B" w:rsidRPr="00225478" w:rsidRDefault="0055619B" w:rsidP="00CB64CF">
            <w:pPr>
              <w:snapToGrid w:val="0"/>
              <w:spacing w:before="0"/>
              <w:rPr>
                <w:rFonts w:eastAsia="TimesNewRomanPSMT" w:cs="Arial"/>
                <w:b/>
                <w:bCs/>
              </w:rPr>
            </w:pPr>
          </w:p>
        </w:tc>
      </w:tr>
      <w:tr w:rsidR="00343A18" w:rsidRPr="00840613" w14:paraId="55FDB3DF" w14:textId="77777777" w:rsidTr="00CD5B8F">
        <w:tc>
          <w:tcPr>
            <w:tcW w:w="465" w:type="dxa"/>
            <w:tcBorders>
              <w:top w:val="single" w:sz="4" w:space="0" w:color="000000"/>
              <w:left w:val="single" w:sz="4" w:space="0" w:color="000000"/>
              <w:bottom w:val="single" w:sz="4" w:space="0" w:color="000000"/>
            </w:tcBorders>
            <w:shd w:val="clear" w:color="auto" w:fill="auto"/>
          </w:tcPr>
          <w:p w14:paraId="1FF5E60D" w14:textId="77777777" w:rsidR="00343A18" w:rsidRPr="000B1D80" w:rsidRDefault="00343A18" w:rsidP="00CB64CF">
            <w:pPr>
              <w:snapToGrid w:val="0"/>
              <w:spacing w:before="0"/>
              <w:rPr>
                <w:rFonts w:eastAsia="TimesNewRomanPSMT" w:cs="Arial"/>
                <w:bCs/>
                <w:i/>
                <w:lang w:val="ru-RU"/>
              </w:rPr>
            </w:pPr>
          </w:p>
          <w:p w14:paraId="37875159"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4887E4" w14:textId="77777777" w:rsidR="00343A18" w:rsidRPr="000B1D80" w:rsidRDefault="00343A18" w:rsidP="00CB64CF">
            <w:pPr>
              <w:snapToGrid w:val="0"/>
              <w:spacing w:before="0"/>
              <w:rPr>
                <w:rFonts w:eastAsia="TimesNewRomanPSMT" w:cs="Arial"/>
                <w:bCs/>
                <w:i/>
                <w:lang w:val="ru-RU"/>
              </w:rPr>
            </w:pPr>
          </w:p>
          <w:p w14:paraId="42921763"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997F778" w14:textId="77777777" w:rsidR="00343A18" w:rsidRPr="000B1D80" w:rsidRDefault="00343A18" w:rsidP="00CB64CF">
            <w:pPr>
              <w:snapToGrid w:val="0"/>
              <w:spacing w:before="0"/>
              <w:rPr>
                <w:rFonts w:eastAsia="TimesNewRomanPSMT" w:cs="Arial"/>
                <w:b/>
                <w:bCs/>
              </w:rPr>
            </w:pPr>
          </w:p>
        </w:tc>
      </w:tr>
      <w:tr w:rsidR="00343A18" w:rsidRPr="00840613" w14:paraId="660A8549" w14:textId="77777777" w:rsidTr="00CD5B8F">
        <w:tc>
          <w:tcPr>
            <w:tcW w:w="465" w:type="dxa"/>
            <w:tcBorders>
              <w:top w:val="single" w:sz="4" w:space="0" w:color="000000"/>
              <w:left w:val="single" w:sz="4" w:space="0" w:color="000000"/>
              <w:bottom w:val="single" w:sz="4" w:space="0" w:color="000000"/>
            </w:tcBorders>
            <w:shd w:val="clear" w:color="auto" w:fill="auto"/>
          </w:tcPr>
          <w:p w14:paraId="00EA66D4" w14:textId="77777777" w:rsidR="00343A18" w:rsidRPr="000B1D80" w:rsidRDefault="00343A18" w:rsidP="00CB64CF">
            <w:pPr>
              <w:snapToGrid w:val="0"/>
              <w:spacing w:before="0"/>
              <w:rPr>
                <w:rFonts w:eastAsia="TimesNewRomanPSMT" w:cs="Arial"/>
                <w:bCs/>
                <w:i/>
              </w:rPr>
            </w:pPr>
          </w:p>
          <w:p w14:paraId="3B778D4F"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74F5AD" w14:textId="77777777" w:rsidR="00343A18" w:rsidRPr="000B1D80" w:rsidRDefault="00343A18" w:rsidP="00CB64CF">
            <w:pPr>
              <w:snapToGrid w:val="0"/>
              <w:spacing w:before="0"/>
              <w:rPr>
                <w:rFonts w:eastAsia="TimesNewRomanPSMT" w:cs="Arial"/>
                <w:bCs/>
                <w:i/>
              </w:rPr>
            </w:pPr>
          </w:p>
          <w:p w14:paraId="4601DB51"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0479ACD" w14:textId="77777777" w:rsidR="00343A18" w:rsidRPr="000B1D80" w:rsidRDefault="00343A18" w:rsidP="00CB64CF">
            <w:pPr>
              <w:snapToGrid w:val="0"/>
              <w:spacing w:before="0"/>
              <w:rPr>
                <w:rFonts w:eastAsia="TimesNewRomanPSMT" w:cs="Arial"/>
                <w:b/>
                <w:bCs/>
              </w:rPr>
            </w:pPr>
          </w:p>
        </w:tc>
      </w:tr>
      <w:tr w:rsidR="00343A18" w:rsidRPr="00840613" w14:paraId="6BF8B610" w14:textId="77777777" w:rsidTr="00CD5B8F">
        <w:tc>
          <w:tcPr>
            <w:tcW w:w="465" w:type="dxa"/>
            <w:tcBorders>
              <w:top w:val="single" w:sz="4" w:space="0" w:color="000000"/>
              <w:left w:val="single" w:sz="4" w:space="0" w:color="000000"/>
              <w:bottom w:val="single" w:sz="4" w:space="0" w:color="000000"/>
            </w:tcBorders>
            <w:shd w:val="clear" w:color="auto" w:fill="auto"/>
          </w:tcPr>
          <w:p w14:paraId="3CA8210E" w14:textId="77777777" w:rsidR="00343A18" w:rsidRPr="000B1D80" w:rsidRDefault="00343A18" w:rsidP="00CB64CF">
            <w:pPr>
              <w:snapToGrid w:val="0"/>
              <w:spacing w:before="0"/>
              <w:rPr>
                <w:rFonts w:eastAsia="TimesNewRomanPSMT" w:cs="Arial"/>
                <w:bCs/>
                <w:i/>
              </w:rPr>
            </w:pPr>
          </w:p>
          <w:p w14:paraId="1908E045"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9063CD" w14:textId="77777777" w:rsidR="00343A18" w:rsidRPr="000B1D80" w:rsidRDefault="00343A18" w:rsidP="00CB64CF">
            <w:pPr>
              <w:snapToGrid w:val="0"/>
              <w:spacing w:before="0"/>
              <w:rPr>
                <w:rFonts w:eastAsia="TimesNewRomanPSMT" w:cs="Arial"/>
                <w:bCs/>
                <w:i/>
              </w:rPr>
            </w:pPr>
          </w:p>
          <w:p w14:paraId="325173CF"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9D498D9" w14:textId="77777777" w:rsidR="00343A18" w:rsidRPr="000B1D80" w:rsidRDefault="00343A18" w:rsidP="00CB64CF">
            <w:pPr>
              <w:snapToGrid w:val="0"/>
              <w:spacing w:before="0"/>
              <w:rPr>
                <w:rFonts w:eastAsia="TimesNewRomanPSMT" w:cs="Arial"/>
                <w:b/>
                <w:bCs/>
              </w:rPr>
            </w:pPr>
          </w:p>
        </w:tc>
      </w:tr>
      <w:tr w:rsidR="00343A18" w:rsidRPr="00840613" w14:paraId="05FB42FB" w14:textId="77777777" w:rsidTr="00CD5B8F">
        <w:tc>
          <w:tcPr>
            <w:tcW w:w="465" w:type="dxa"/>
            <w:tcBorders>
              <w:top w:val="single" w:sz="4" w:space="0" w:color="000000"/>
              <w:left w:val="single" w:sz="4" w:space="0" w:color="000000"/>
              <w:bottom w:val="single" w:sz="4" w:space="0" w:color="000000"/>
            </w:tcBorders>
            <w:shd w:val="clear" w:color="auto" w:fill="auto"/>
          </w:tcPr>
          <w:p w14:paraId="3F6D801E"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D8E5EC" w14:textId="77777777" w:rsidR="00343A18" w:rsidRPr="000B1D80" w:rsidRDefault="00343A18" w:rsidP="00CB64CF">
            <w:pPr>
              <w:snapToGrid w:val="0"/>
              <w:spacing w:before="0"/>
              <w:rPr>
                <w:rFonts w:eastAsia="TimesNewRomanPSMT" w:cs="Arial"/>
                <w:bCs/>
                <w:i/>
              </w:rPr>
            </w:pPr>
          </w:p>
          <w:p w14:paraId="29F98593"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4860F06" w14:textId="77777777" w:rsidR="00343A18" w:rsidRPr="000B1D80" w:rsidRDefault="00343A18" w:rsidP="00CB64CF">
            <w:pPr>
              <w:snapToGrid w:val="0"/>
              <w:spacing w:before="0"/>
              <w:rPr>
                <w:rFonts w:eastAsia="TimesNewRomanPSMT" w:cs="Arial"/>
                <w:b/>
                <w:bCs/>
              </w:rPr>
            </w:pPr>
          </w:p>
        </w:tc>
      </w:tr>
      <w:tr w:rsidR="00343A18" w:rsidRPr="00840613" w14:paraId="40ABF4B5" w14:textId="77777777" w:rsidTr="00CD5B8F">
        <w:tc>
          <w:tcPr>
            <w:tcW w:w="465" w:type="dxa"/>
            <w:tcBorders>
              <w:top w:val="single" w:sz="4" w:space="0" w:color="000000"/>
              <w:left w:val="single" w:sz="4" w:space="0" w:color="000000"/>
              <w:bottom w:val="single" w:sz="4" w:space="0" w:color="000000"/>
            </w:tcBorders>
            <w:shd w:val="clear" w:color="auto" w:fill="auto"/>
          </w:tcPr>
          <w:p w14:paraId="13455CF2" w14:textId="77777777" w:rsidR="00343A18" w:rsidRPr="000B1D80" w:rsidRDefault="00343A18" w:rsidP="00CB64CF">
            <w:pPr>
              <w:snapToGrid w:val="0"/>
              <w:spacing w:before="0"/>
              <w:rPr>
                <w:rFonts w:eastAsia="TimesNewRomanPSMT" w:cs="Arial"/>
                <w:bCs/>
                <w:i/>
              </w:rPr>
            </w:pPr>
          </w:p>
          <w:p w14:paraId="670B6782" w14:textId="77777777" w:rsidR="00343A18" w:rsidRPr="000B1D80" w:rsidRDefault="00343A18" w:rsidP="00CB64CF">
            <w:pPr>
              <w:spacing w:before="0"/>
              <w:rPr>
                <w:rFonts w:eastAsia="TimesNewRomanPSMT" w:cs="Arial"/>
                <w:bCs/>
                <w:i/>
                <w:lang w:val="ru-RU"/>
              </w:rPr>
            </w:pPr>
            <w:r w:rsidRPr="000B1D8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B8EDDE3" w14:textId="77777777" w:rsidR="00343A18" w:rsidRPr="000B1D80" w:rsidRDefault="00343A18" w:rsidP="00CB64CF">
            <w:pPr>
              <w:snapToGrid w:val="0"/>
              <w:spacing w:before="0"/>
              <w:rPr>
                <w:rFonts w:eastAsia="TimesNewRomanPSMT" w:cs="Arial"/>
                <w:bCs/>
                <w:i/>
                <w:lang w:val="ru-RU"/>
              </w:rPr>
            </w:pPr>
          </w:p>
          <w:p w14:paraId="72E32A60"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FDD87B5" w14:textId="77777777" w:rsidR="00343A18" w:rsidRPr="000B1D80" w:rsidRDefault="00343A18" w:rsidP="00CB64CF">
            <w:pPr>
              <w:snapToGrid w:val="0"/>
              <w:spacing w:before="0"/>
              <w:rPr>
                <w:rFonts w:eastAsia="TimesNewRomanPSMT" w:cs="Arial"/>
                <w:b/>
                <w:bCs/>
                <w:lang w:val="ru-RU"/>
              </w:rPr>
            </w:pPr>
          </w:p>
        </w:tc>
      </w:tr>
      <w:tr w:rsidR="0055619B" w:rsidRPr="0053715C" w14:paraId="446ADC91" w14:textId="77777777" w:rsidTr="00CD5B8F">
        <w:trPr>
          <w:trHeight w:val="503"/>
        </w:trPr>
        <w:tc>
          <w:tcPr>
            <w:tcW w:w="465" w:type="dxa"/>
            <w:tcBorders>
              <w:top w:val="single" w:sz="4" w:space="0" w:color="000000"/>
              <w:left w:val="single" w:sz="4" w:space="0" w:color="000000"/>
              <w:bottom w:val="single" w:sz="4" w:space="0" w:color="000000"/>
            </w:tcBorders>
            <w:shd w:val="clear" w:color="auto" w:fill="auto"/>
          </w:tcPr>
          <w:p w14:paraId="1FD7A84F"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60AF66" w14:textId="77777777"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B35A796" w14:textId="77777777" w:rsidR="0055619B" w:rsidRPr="00225478" w:rsidRDefault="0055619B" w:rsidP="00CB64CF">
            <w:pPr>
              <w:snapToGrid w:val="0"/>
              <w:spacing w:before="0"/>
              <w:rPr>
                <w:rFonts w:eastAsia="TimesNewRomanPSMT" w:cs="Arial"/>
                <w:b/>
                <w:bCs/>
              </w:rPr>
            </w:pPr>
          </w:p>
        </w:tc>
      </w:tr>
      <w:tr w:rsidR="00343A18" w:rsidRPr="00840613" w14:paraId="1747BFE2" w14:textId="77777777" w:rsidTr="00CD5B8F">
        <w:tc>
          <w:tcPr>
            <w:tcW w:w="465" w:type="dxa"/>
            <w:tcBorders>
              <w:top w:val="single" w:sz="4" w:space="0" w:color="000000"/>
              <w:left w:val="single" w:sz="4" w:space="0" w:color="000000"/>
              <w:bottom w:val="single" w:sz="4" w:space="0" w:color="000000"/>
            </w:tcBorders>
            <w:shd w:val="clear" w:color="auto" w:fill="auto"/>
          </w:tcPr>
          <w:p w14:paraId="529C6D8F" w14:textId="77777777" w:rsidR="00343A18" w:rsidRPr="000B1D80" w:rsidRDefault="00343A18" w:rsidP="00CB64CF">
            <w:pPr>
              <w:snapToGrid w:val="0"/>
              <w:spacing w:before="0"/>
              <w:rPr>
                <w:rFonts w:eastAsia="TimesNewRomanPSMT" w:cs="Arial"/>
                <w:bCs/>
                <w:i/>
                <w:lang w:val="ru-RU"/>
              </w:rPr>
            </w:pPr>
          </w:p>
          <w:p w14:paraId="5623DA58"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87C422D" w14:textId="77777777" w:rsidR="00343A18" w:rsidRPr="000B1D80" w:rsidRDefault="00343A18" w:rsidP="00CB64CF">
            <w:pPr>
              <w:snapToGrid w:val="0"/>
              <w:spacing w:before="0"/>
              <w:rPr>
                <w:rFonts w:eastAsia="TimesNewRomanPSMT" w:cs="Arial"/>
                <w:bCs/>
                <w:i/>
                <w:lang w:val="ru-RU"/>
              </w:rPr>
            </w:pPr>
          </w:p>
          <w:p w14:paraId="12039AE2"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F597E1C" w14:textId="77777777" w:rsidR="00343A18" w:rsidRPr="000B1D80" w:rsidRDefault="00343A18" w:rsidP="00CB64CF">
            <w:pPr>
              <w:snapToGrid w:val="0"/>
              <w:spacing w:before="0"/>
              <w:rPr>
                <w:rFonts w:eastAsia="TimesNewRomanPSMT" w:cs="Arial"/>
                <w:b/>
                <w:bCs/>
              </w:rPr>
            </w:pPr>
          </w:p>
        </w:tc>
      </w:tr>
      <w:tr w:rsidR="00343A18" w:rsidRPr="00840613" w14:paraId="726A5528" w14:textId="77777777" w:rsidTr="00CD5B8F">
        <w:tc>
          <w:tcPr>
            <w:tcW w:w="465" w:type="dxa"/>
            <w:tcBorders>
              <w:top w:val="single" w:sz="4" w:space="0" w:color="000000"/>
              <w:left w:val="single" w:sz="4" w:space="0" w:color="000000"/>
              <w:bottom w:val="single" w:sz="4" w:space="0" w:color="000000"/>
            </w:tcBorders>
            <w:shd w:val="clear" w:color="auto" w:fill="auto"/>
          </w:tcPr>
          <w:p w14:paraId="3698EE0F" w14:textId="77777777" w:rsidR="00343A18" w:rsidRPr="000B1D80" w:rsidRDefault="00343A18" w:rsidP="00CB64CF">
            <w:pPr>
              <w:snapToGrid w:val="0"/>
              <w:spacing w:before="0"/>
              <w:rPr>
                <w:rFonts w:eastAsia="TimesNewRomanPSMT" w:cs="Arial"/>
                <w:bCs/>
                <w:i/>
              </w:rPr>
            </w:pPr>
          </w:p>
          <w:p w14:paraId="23F18EB1"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FBDC98" w14:textId="77777777" w:rsidR="00343A18" w:rsidRPr="000B1D80" w:rsidRDefault="00343A18" w:rsidP="00CB64CF">
            <w:pPr>
              <w:snapToGrid w:val="0"/>
              <w:spacing w:before="0"/>
              <w:rPr>
                <w:rFonts w:eastAsia="TimesNewRomanPSMT" w:cs="Arial"/>
                <w:bCs/>
                <w:i/>
              </w:rPr>
            </w:pPr>
          </w:p>
          <w:p w14:paraId="4D4A60D9"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972566D" w14:textId="77777777" w:rsidR="00343A18" w:rsidRPr="000B1D80" w:rsidRDefault="00343A18" w:rsidP="00CB64CF">
            <w:pPr>
              <w:snapToGrid w:val="0"/>
              <w:spacing w:before="0"/>
              <w:rPr>
                <w:rFonts w:eastAsia="TimesNewRomanPSMT" w:cs="Arial"/>
                <w:b/>
                <w:bCs/>
              </w:rPr>
            </w:pPr>
          </w:p>
        </w:tc>
      </w:tr>
      <w:tr w:rsidR="00343A18" w:rsidRPr="00840613" w14:paraId="36A344D2" w14:textId="77777777" w:rsidTr="00CD5B8F">
        <w:tc>
          <w:tcPr>
            <w:tcW w:w="465" w:type="dxa"/>
            <w:tcBorders>
              <w:top w:val="single" w:sz="4" w:space="0" w:color="000000"/>
              <w:left w:val="single" w:sz="4" w:space="0" w:color="000000"/>
              <w:bottom w:val="single" w:sz="4" w:space="0" w:color="000000"/>
            </w:tcBorders>
            <w:shd w:val="clear" w:color="auto" w:fill="auto"/>
          </w:tcPr>
          <w:p w14:paraId="7451DD42" w14:textId="77777777" w:rsidR="00343A18" w:rsidRPr="000B1D80" w:rsidRDefault="00343A18" w:rsidP="00CB64CF">
            <w:pPr>
              <w:snapToGrid w:val="0"/>
              <w:spacing w:before="0"/>
              <w:rPr>
                <w:rFonts w:eastAsia="TimesNewRomanPSMT" w:cs="Arial"/>
                <w:bCs/>
                <w:i/>
              </w:rPr>
            </w:pPr>
          </w:p>
          <w:p w14:paraId="03A22564"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811CE7" w14:textId="77777777" w:rsidR="00343A18" w:rsidRPr="000B1D80" w:rsidRDefault="00343A18" w:rsidP="00CB64CF">
            <w:pPr>
              <w:snapToGrid w:val="0"/>
              <w:spacing w:before="0"/>
              <w:rPr>
                <w:rFonts w:eastAsia="TimesNewRomanPSMT" w:cs="Arial"/>
                <w:bCs/>
                <w:i/>
              </w:rPr>
            </w:pPr>
          </w:p>
          <w:p w14:paraId="3A3ED73C"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7D3E274" w14:textId="77777777" w:rsidR="00343A18" w:rsidRPr="000B1D80" w:rsidRDefault="00343A18" w:rsidP="00CB64CF">
            <w:pPr>
              <w:snapToGrid w:val="0"/>
              <w:spacing w:before="0"/>
              <w:rPr>
                <w:rFonts w:eastAsia="TimesNewRomanPSMT" w:cs="Arial"/>
                <w:b/>
                <w:bCs/>
              </w:rPr>
            </w:pPr>
          </w:p>
        </w:tc>
      </w:tr>
      <w:tr w:rsidR="00343A18" w:rsidRPr="00840613" w14:paraId="4DD708CD" w14:textId="77777777" w:rsidTr="00CD5B8F">
        <w:tc>
          <w:tcPr>
            <w:tcW w:w="465" w:type="dxa"/>
            <w:tcBorders>
              <w:top w:val="single" w:sz="4" w:space="0" w:color="000000"/>
              <w:left w:val="single" w:sz="4" w:space="0" w:color="000000"/>
              <w:bottom w:val="single" w:sz="4" w:space="0" w:color="000000"/>
            </w:tcBorders>
            <w:shd w:val="clear" w:color="auto" w:fill="auto"/>
          </w:tcPr>
          <w:p w14:paraId="30940D79"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D5A4FD" w14:textId="77777777" w:rsidR="00343A18" w:rsidRPr="000B1D80" w:rsidRDefault="00343A18" w:rsidP="00CB64CF">
            <w:pPr>
              <w:snapToGrid w:val="0"/>
              <w:spacing w:before="0"/>
              <w:rPr>
                <w:rFonts w:eastAsia="TimesNewRomanPSMT" w:cs="Arial"/>
                <w:bCs/>
                <w:i/>
              </w:rPr>
            </w:pPr>
          </w:p>
          <w:p w14:paraId="31274312"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A44D61E" w14:textId="77777777" w:rsidR="00343A18" w:rsidRPr="000B1D80" w:rsidRDefault="00343A18" w:rsidP="00CB64CF">
            <w:pPr>
              <w:snapToGrid w:val="0"/>
              <w:spacing w:before="0"/>
              <w:rPr>
                <w:rFonts w:eastAsia="TimesNewRomanPSMT" w:cs="Arial"/>
                <w:b/>
                <w:bCs/>
              </w:rPr>
            </w:pPr>
          </w:p>
        </w:tc>
      </w:tr>
    </w:tbl>
    <w:p w14:paraId="4D797A63" w14:textId="77777777" w:rsidR="00B471D2" w:rsidRPr="000B1D80" w:rsidRDefault="00B471D2" w:rsidP="00CB64CF">
      <w:pPr>
        <w:spacing w:before="0"/>
        <w:rPr>
          <w:rFonts w:cs="Arial"/>
          <w:b/>
          <w:bCs/>
          <w:i/>
          <w:iCs/>
          <w:u w:val="single"/>
          <w:lang w:val="sr-Cyrl-CS"/>
        </w:rPr>
      </w:pPr>
    </w:p>
    <w:p w14:paraId="4859009B" w14:textId="77777777" w:rsidR="00343A18" w:rsidRPr="000B1D80" w:rsidRDefault="00343A18" w:rsidP="00CB64CF">
      <w:pPr>
        <w:spacing w:before="0"/>
        <w:rPr>
          <w:rFonts w:cs="Arial"/>
          <w:i/>
          <w:iCs/>
          <w:lang w:val="ru-RU"/>
        </w:rPr>
      </w:pPr>
      <w:r w:rsidRPr="000B1D80">
        <w:rPr>
          <w:rFonts w:cs="Arial"/>
          <w:b/>
          <w:bCs/>
          <w:i/>
          <w:iCs/>
          <w:u w:val="single"/>
        </w:rPr>
        <w:t>Напомена:</w:t>
      </w:r>
    </w:p>
    <w:p w14:paraId="19790F94" w14:textId="77777777" w:rsidR="00343A18" w:rsidRPr="000B1D80" w:rsidRDefault="00343A18" w:rsidP="00CB64CF">
      <w:pPr>
        <w:spacing w:before="0"/>
        <w:rPr>
          <w:rFonts w:cs="Arial"/>
          <w:i/>
          <w:iCs/>
          <w:lang w:val="ru-RU"/>
        </w:rPr>
      </w:pPr>
      <w:r w:rsidRPr="000B1D8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576F5D" w14:textId="77777777" w:rsidR="00B83C42" w:rsidRPr="007F3DEE" w:rsidRDefault="00B83C42" w:rsidP="00CB64CF">
      <w:pPr>
        <w:spacing w:before="0"/>
        <w:rPr>
          <w:rFonts w:cs="Arial"/>
          <w:i/>
          <w:iCs/>
          <w:sz w:val="24"/>
          <w:szCs w:val="24"/>
          <w:lang w:val="ru-RU"/>
        </w:rPr>
      </w:pPr>
    </w:p>
    <w:p w14:paraId="39583161" w14:textId="77777777" w:rsidR="00B83C42" w:rsidRPr="007F3DEE" w:rsidRDefault="00B83C42" w:rsidP="00CB64CF">
      <w:pPr>
        <w:spacing w:before="0"/>
        <w:rPr>
          <w:rFonts w:cs="Arial"/>
          <w:i/>
          <w:iCs/>
          <w:sz w:val="24"/>
          <w:szCs w:val="24"/>
          <w:lang w:val="ru-RU"/>
        </w:rPr>
      </w:pPr>
    </w:p>
    <w:p w14:paraId="076B33FA" w14:textId="77777777" w:rsidR="000E75A0" w:rsidRPr="000B1D80" w:rsidRDefault="00F250E4" w:rsidP="00CB64CF">
      <w:pPr>
        <w:spacing w:before="0"/>
        <w:jc w:val="left"/>
        <w:rPr>
          <w:rFonts w:eastAsia="TimesNewRomanPSMT" w:cs="Arial"/>
          <w:b/>
          <w:bCs/>
          <w:i/>
          <w:lang w:val="sr-Cyrl-CS"/>
        </w:rPr>
      </w:pPr>
      <w:r w:rsidRPr="007F3DEE">
        <w:rPr>
          <w:rFonts w:eastAsia="TimesNewRomanPSMT" w:cs="Arial"/>
          <w:b/>
          <w:bCs/>
          <w:i/>
          <w:sz w:val="24"/>
          <w:szCs w:val="24"/>
          <w:lang w:val="sr-Cyrl-CS"/>
        </w:rPr>
        <w:br w:type="page"/>
      </w:r>
      <w:r w:rsidR="00BA2C2D" w:rsidRPr="007F3DEE">
        <w:rPr>
          <w:rFonts w:eastAsia="TimesNewRomanPSMT" w:cs="Arial"/>
          <w:b/>
          <w:bCs/>
          <w:i/>
          <w:sz w:val="24"/>
          <w:szCs w:val="24"/>
          <w:lang w:val="sr-Cyrl-CS"/>
        </w:rPr>
        <w:lastRenderedPageBreak/>
        <w:t xml:space="preserve">5) </w:t>
      </w:r>
      <w:r w:rsidR="000E75A0" w:rsidRPr="000B1D80">
        <w:rPr>
          <w:rFonts w:eastAsia="TimesNewRomanPSMT" w:cs="Arial"/>
          <w:b/>
          <w:bCs/>
          <w:i/>
          <w:lang w:val="sr-Cyrl-CS"/>
        </w:rPr>
        <w:t>ЦЕНА И КОМЕРЦИЈАЛНИ УСЛОВИ ПОНУДЕ</w:t>
      </w:r>
    </w:p>
    <w:p w14:paraId="36B5BA37" w14:textId="77777777"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16696D" w:rsidRPr="0053715C" w14:paraId="6943BEBA" w14:textId="77777777" w:rsidTr="000B1D80">
        <w:trPr>
          <w:trHeight w:val="485"/>
        </w:trPr>
        <w:tc>
          <w:tcPr>
            <w:tcW w:w="4855" w:type="dxa"/>
            <w:shd w:val="clear" w:color="auto" w:fill="C6D9F1" w:themeFill="text2" w:themeFillTint="33"/>
            <w:vAlign w:val="center"/>
          </w:tcPr>
          <w:p w14:paraId="74B592E3" w14:textId="77777777" w:rsidR="0016696D" w:rsidRPr="000B1D80" w:rsidRDefault="0016696D" w:rsidP="0016696D">
            <w:pPr>
              <w:spacing w:before="0"/>
              <w:jc w:val="center"/>
              <w:rPr>
                <w:rFonts w:cs="Arial"/>
                <w:b/>
                <w:bCs/>
                <w:i/>
                <w:iCs/>
                <w:lang w:val="sr-Cyrl-CS"/>
              </w:rPr>
            </w:pPr>
            <w:r w:rsidRPr="000B1D80">
              <w:rPr>
                <w:rFonts w:eastAsia="TimesNewRomanPSMT" w:cs="Arial"/>
                <w:b/>
                <w:bCs/>
              </w:rPr>
              <w:t>ПРЕДМЕТ НАБАВКЕ</w:t>
            </w:r>
          </w:p>
        </w:tc>
        <w:tc>
          <w:tcPr>
            <w:tcW w:w="4164" w:type="dxa"/>
            <w:shd w:val="clear" w:color="auto" w:fill="C6D9F1" w:themeFill="text2" w:themeFillTint="33"/>
            <w:vAlign w:val="center"/>
          </w:tcPr>
          <w:p w14:paraId="74D11688" w14:textId="77777777" w:rsidR="0016696D" w:rsidRPr="005E5732" w:rsidRDefault="0016696D" w:rsidP="0016696D">
            <w:pPr>
              <w:spacing w:before="0"/>
              <w:jc w:val="center"/>
              <w:rPr>
                <w:rFonts w:eastAsia="Arial Unicode MS" w:cs="Arial"/>
                <w:b/>
                <w:bCs/>
                <w:iCs/>
                <w:kern w:val="1"/>
                <w:lang w:val="sr-Cyrl-CS" w:eastAsia="ar-SA"/>
              </w:rPr>
            </w:pPr>
            <w:r w:rsidRPr="005E5732">
              <w:rPr>
                <w:rFonts w:cs="Arial"/>
                <w:b/>
                <w:bCs/>
                <w:iCs/>
                <w:lang w:val="sr-Cyrl-CS"/>
              </w:rPr>
              <w:t xml:space="preserve">УКУПНА </w:t>
            </w:r>
            <w:r w:rsidRPr="00225478">
              <w:rPr>
                <w:rFonts w:eastAsia="TimesNewRomanPSMT" w:cs="Arial"/>
                <w:b/>
                <w:bCs/>
              </w:rPr>
              <w:t>ЦЕНА РСД/ЕУР</w:t>
            </w:r>
          </w:p>
          <w:p w14:paraId="145A5A37" w14:textId="77777777" w:rsidR="0016696D" w:rsidRPr="000B1D80" w:rsidRDefault="0016696D" w:rsidP="0016696D">
            <w:pPr>
              <w:spacing w:before="0"/>
              <w:jc w:val="center"/>
              <w:rPr>
                <w:rFonts w:cs="Arial"/>
                <w:b/>
                <w:bCs/>
                <w:i/>
                <w:iCs/>
                <w:lang w:val="sr-Cyrl-CS"/>
              </w:rPr>
            </w:pPr>
            <w:r w:rsidRPr="005E5732">
              <w:rPr>
                <w:rFonts w:eastAsia="Arial Unicode MS" w:cs="Arial"/>
                <w:b/>
                <w:bCs/>
                <w:iCs/>
                <w:kern w:val="1"/>
                <w:lang w:val="sr-Cyrl-CS" w:eastAsia="ar-SA"/>
              </w:rPr>
              <w:t xml:space="preserve"> </w:t>
            </w:r>
            <w:r w:rsidRPr="005E5732">
              <w:rPr>
                <w:rFonts w:cs="Arial"/>
                <w:b/>
                <w:bCs/>
                <w:iCs/>
                <w:lang w:val="sr-Cyrl-CS"/>
              </w:rPr>
              <w:t>без ПДВ-а</w:t>
            </w:r>
          </w:p>
        </w:tc>
      </w:tr>
      <w:tr w:rsidR="00D32DCC" w:rsidRPr="00D32DCC" w14:paraId="2223DEB2" w14:textId="77777777" w:rsidTr="00225478">
        <w:trPr>
          <w:trHeight w:val="773"/>
        </w:trPr>
        <w:tc>
          <w:tcPr>
            <w:tcW w:w="4855" w:type="dxa"/>
            <w:vAlign w:val="center"/>
          </w:tcPr>
          <w:p w14:paraId="66F8E219" w14:textId="77777777" w:rsidR="00D32DCC" w:rsidRDefault="0016696D" w:rsidP="00225478">
            <w:pPr>
              <w:spacing w:before="0"/>
              <w:jc w:val="center"/>
              <w:rPr>
                <w:rFonts w:cs="Arial"/>
                <w:b/>
              </w:rPr>
            </w:pPr>
            <w:r w:rsidRPr="00284F73">
              <w:rPr>
                <w:rFonts w:cs="Arial"/>
                <w:b/>
              </w:rPr>
              <w:t>Консултант за наставак изградње ТЕ Колубара Б</w:t>
            </w:r>
            <w:r w:rsidRPr="00284F73">
              <w:rPr>
                <w:rFonts w:cs="Arial"/>
                <w:b/>
                <w:lang w:val="sr-Cyrl-CS"/>
              </w:rPr>
              <w:t xml:space="preserve">, </w:t>
            </w:r>
            <w:r w:rsidRPr="00284F73">
              <w:rPr>
                <w:rFonts w:cs="Arial"/>
                <w:b/>
              </w:rPr>
              <w:t>JН/</w:t>
            </w:r>
            <w:r w:rsidRPr="00284F73">
              <w:rPr>
                <w:rFonts w:cs="Arial"/>
                <w:b/>
                <w:lang w:val="sr-Cyrl-CS"/>
              </w:rPr>
              <w:t>1000/05</w:t>
            </w:r>
            <w:r w:rsidRPr="00284F73">
              <w:rPr>
                <w:rFonts w:cs="Arial"/>
                <w:b/>
              </w:rPr>
              <w:t>10</w:t>
            </w:r>
            <w:r w:rsidRPr="00284F73">
              <w:rPr>
                <w:rFonts w:cs="Arial"/>
                <w:b/>
                <w:lang w:val="sr-Cyrl-CS"/>
              </w:rPr>
              <w:t>/201</w:t>
            </w:r>
            <w:r w:rsidRPr="00284F73">
              <w:rPr>
                <w:rFonts w:cs="Arial"/>
                <w:b/>
              </w:rPr>
              <w:t>8</w:t>
            </w:r>
          </w:p>
        </w:tc>
        <w:tc>
          <w:tcPr>
            <w:tcW w:w="4164" w:type="dxa"/>
            <w:vAlign w:val="center"/>
          </w:tcPr>
          <w:p w14:paraId="7506D4F0" w14:textId="77777777" w:rsidR="00D32DCC" w:rsidRPr="00840613" w:rsidRDefault="00D32DCC" w:rsidP="00D32DCC">
            <w:pPr>
              <w:spacing w:before="0"/>
              <w:jc w:val="center"/>
              <w:rPr>
                <w:rFonts w:cs="Arial"/>
                <w:b/>
                <w:bCs/>
                <w:i/>
                <w:iCs/>
                <w:lang w:val="sr-Cyrl-CS"/>
              </w:rPr>
            </w:pPr>
          </w:p>
        </w:tc>
      </w:tr>
    </w:tbl>
    <w:p w14:paraId="55230E88" w14:textId="77777777" w:rsidR="006D3ACB" w:rsidRPr="000B1D80" w:rsidRDefault="006D3ACB" w:rsidP="00CB64CF">
      <w:pPr>
        <w:spacing w:before="0"/>
        <w:jc w:val="center"/>
        <w:rPr>
          <w:rFonts w:cs="Arial"/>
          <w:b/>
          <w:bCs/>
          <w:i/>
          <w:iCs/>
          <w:u w:val="single"/>
          <w:lang w:val="sr-Cyrl-CS"/>
        </w:rPr>
      </w:pPr>
    </w:p>
    <w:p w14:paraId="3CF15644" w14:textId="77777777"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3393"/>
      </w:tblGrid>
      <w:tr w:rsidR="000E75A0" w:rsidRPr="00840613" w14:paraId="5643076A" w14:textId="77777777" w:rsidTr="000B1D80">
        <w:trPr>
          <w:trHeight w:val="647"/>
        </w:trPr>
        <w:tc>
          <w:tcPr>
            <w:tcW w:w="4855" w:type="dxa"/>
            <w:shd w:val="clear" w:color="auto" w:fill="C6D9F1" w:themeFill="text2" w:themeFillTint="33"/>
            <w:vAlign w:val="center"/>
          </w:tcPr>
          <w:p w14:paraId="118746E6" w14:textId="77777777" w:rsidR="000E75A0" w:rsidRPr="0046529C" w:rsidRDefault="000E75A0" w:rsidP="00CB64CF">
            <w:pPr>
              <w:spacing w:before="0"/>
              <w:jc w:val="center"/>
              <w:rPr>
                <w:rFonts w:cs="Arial"/>
                <w:b/>
                <w:bCs/>
                <w:i/>
                <w:iCs/>
                <w:highlight w:val="yellow"/>
                <w:lang w:val="sr-Cyrl-CS"/>
              </w:rPr>
            </w:pPr>
            <w:r w:rsidRPr="005E5732">
              <w:rPr>
                <w:rFonts w:cs="Arial"/>
                <w:b/>
                <w:bCs/>
                <w:i/>
                <w:iCs/>
                <w:lang w:val="sr-Cyrl-CS"/>
              </w:rPr>
              <w:t>УСЛОВ НАРУЧИОЦА</w:t>
            </w:r>
          </w:p>
        </w:tc>
        <w:tc>
          <w:tcPr>
            <w:tcW w:w="4164" w:type="dxa"/>
            <w:shd w:val="clear" w:color="auto" w:fill="C6D9F1" w:themeFill="text2" w:themeFillTint="33"/>
            <w:vAlign w:val="center"/>
          </w:tcPr>
          <w:p w14:paraId="0DB79104" w14:textId="77777777" w:rsidR="000E75A0" w:rsidRPr="000B1D80" w:rsidRDefault="000E75A0" w:rsidP="00CB64CF">
            <w:pPr>
              <w:spacing w:before="0"/>
              <w:jc w:val="center"/>
              <w:rPr>
                <w:rFonts w:cs="Arial"/>
                <w:b/>
                <w:bCs/>
                <w:i/>
                <w:iCs/>
                <w:lang w:val="sr-Cyrl-CS"/>
              </w:rPr>
            </w:pPr>
            <w:r w:rsidRPr="000B1D80">
              <w:rPr>
                <w:rFonts w:cs="Arial"/>
                <w:b/>
                <w:bCs/>
                <w:i/>
                <w:iCs/>
                <w:lang w:val="sr-Cyrl-CS"/>
              </w:rPr>
              <w:t>ПОНУДА ПОНУЂАЧА</w:t>
            </w:r>
          </w:p>
        </w:tc>
      </w:tr>
      <w:tr w:rsidR="007A4220" w:rsidRPr="00840613" w14:paraId="68C62C6E" w14:textId="77777777" w:rsidTr="00A44D14">
        <w:trPr>
          <w:trHeight w:val="1970"/>
        </w:trPr>
        <w:tc>
          <w:tcPr>
            <w:tcW w:w="4855" w:type="dxa"/>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7A4220" w:rsidRPr="0053715C" w14:paraId="2D688A6C" w14:textId="77777777" w:rsidTr="002E1203">
              <w:trPr>
                <w:trHeight w:val="1970"/>
              </w:trPr>
              <w:tc>
                <w:tcPr>
                  <w:tcW w:w="5400" w:type="dxa"/>
                  <w:vAlign w:val="center"/>
                </w:tcPr>
                <w:p w14:paraId="648059DA" w14:textId="77777777" w:rsidR="007A4220" w:rsidRPr="005E5732" w:rsidRDefault="007A4220" w:rsidP="007A4220">
                  <w:pPr>
                    <w:spacing w:before="0"/>
                    <w:jc w:val="center"/>
                    <w:rPr>
                      <w:rFonts w:cs="Arial"/>
                      <w:b/>
                      <w:bCs/>
                      <w:i/>
                      <w:iCs/>
                      <w:color w:val="000000" w:themeColor="text1"/>
                      <w:lang w:val="sr-Cyrl-CS"/>
                    </w:rPr>
                  </w:pPr>
                  <w:r w:rsidRPr="005E5732">
                    <w:rPr>
                      <w:rFonts w:cs="Arial"/>
                      <w:b/>
                      <w:bCs/>
                      <w:i/>
                      <w:iCs/>
                      <w:color w:val="000000" w:themeColor="text1"/>
                      <w:lang w:val="sr-Cyrl-CS"/>
                    </w:rPr>
                    <w:t>РОК И НАЧИН ПЛАЋАЊА:</w:t>
                  </w:r>
                </w:p>
                <w:p w14:paraId="2B03F310" w14:textId="77777777" w:rsidR="007A4220" w:rsidRDefault="007A4220" w:rsidP="007A4220">
                  <w:pPr>
                    <w:spacing w:before="0"/>
                    <w:jc w:val="center"/>
                    <w:rPr>
                      <w:rFonts w:cs="Arial"/>
                      <w:b/>
                      <w:bCs/>
                      <w:i/>
                      <w:iCs/>
                      <w:color w:val="000000" w:themeColor="text1"/>
                      <w:highlight w:val="yellow"/>
                      <w:lang w:val="sr-Cyrl-CS"/>
                    </w:rPr>
                  </w:pPr>
                </w:p>
                <w:p w14:paraId="519071BF" w14:textId="77777777" w:rsidR="007A4220" w:rsidRPr="00B20C03" w:rsidRDefault="007A4220" w:rsidP="002E1203">
                  <w:pPr>
                    <w:contextualSpacing/>
                    <w:rPr>
                      <w:rFonts w:eastAsia="Calibri" w:cs="Arial"/>
                      <w:i/>
                      <w:color w:val="000000" w:themeColor="text1"/>
                      <w:highlight w:val="yellow"/>
                      <w:lang w:val="sr-Cyrl-CS"/>
                    </w:rPr>
                  </w:pPr>
                  <w:r w:rsidRPr="00225478">
                    <w:t xml:space="preserve">100% укупне вредности сваке </w:t>
                  </w:r>
                  <w:r w:rsidR="00FF1577">
                    <w:rPr>
                      <w:lang w:val="sr-Cyrl-RS"/>
                    </w:rPr>
                    <w:t xml:space="preserve">ставке </w:t>
                  </w:r>
                  <w:r w:rsidRPr="00225478">
                    <w:t xml:space="preserve">појединачне услуге - активности са припадајућим ПДВ-ом биће плаћено по завршетку сваке </w:t>
                  </w:r>
                  <w:r w:rsidR="00284F73">
                    <w:rPr>
                      <w:lang w:val="sr-Cyrl-RS"/>
                    </w:rPr>
                    <w:t xml:space="preserve">ставке </w:t>
                  </w:r>
                  <w:r w:rsidRPr="00225478">
                    <w:t xml:space="preserve">појединачне услуге - активности </w:t>
                  </w:r>
                  <w:r>
                    <w:t>и испоруке документације</w:t>
                  </w:r>
                  <w:r w:rsidR="00D65DEC">
                    <w:rPr>
                      <w:lang w:val="sr-Cyrl-RS"/>
                    </w:rPr>
                    <w:t xml:space="preserve"> специфициране у Обрасцу бр. 2</w:t>
                  </w:r>
                  <w:r>
                    <w:t>,</w:t>
                  </w:r>
                  <w:r w:rsidR="00D65DEC">
                    <w:rPr>
                      <w:lang w:val="sr-Cyrl-RS"/>
                    </w:rPr>
                    <w:t xml:space="preserve"> а</w:t>
                  </w:r>
                  <w:r>
                    <w:t xml:space="preserve"> </w:t>
                  </w:r>
                  <w:r w:rsidRPr="00225478">
                    <w:t xml:space="preserve">на основу обострано потписаног Записника о </w:t>
                  </w:r>
                  <w:r w:rsidR="007A4D3B">
                    <w:rPr>
                      <w:lang w:val="sr-Cyrl-RS"/>
                    </w:rPr>
                    <w:t>пруженој услузи</w:t>
                  </w:r>
                  <w:r w:rsidRPr="00225478">
                    <w:t xml:space="preserve"> - активности од стране овлашћених представника </w:t>
                  </w:r>
                  <w:r>
                    <w:t xml:space="preserve">Корисника услуге </w:t>
                  </w:r>
                  <w:r w:rsidRPr="00225478">
                    <w:t>и Пружаоца услуг</w:t>
                  </w:r>
                  <w:r>
                    <w:t>е</w:t>
                  </w:r>
                  <w:r w:rsidRPr="00225478">
                    <w:t xml:space="preserve">, без примедби, у року </w:t>
                  </w:r>
                  <w:r w:rsidR="00284F73">
                    <w:rPr>
                      <w:lang w:val="sr-Cyrl-RS"/>
                    </w:rPr>
                    <w:t>до</w:t>
                  </w:r>
                  <w:r w:rsidR="00284F73" w:rsidRPr="00225478">
                    <w:t xml:space="preserve"> </w:t>
                  </w:r>
                  <w:r w:rsidRPr="00225478">
                    <w:t>45 (четрдесетпет) дана, од дана пријема исправног рачуна од Пружаоца услуг</w:t>
                  </w:r>
                  <w:r>
                    <w:t>е</w:t>
                  </w:r>
                  <w:r w:rsidRPr="00225478">
                    <w:t>, издатог на основу основу обострано потписаног Записника.</w:t>
                  </w:r>
                  <w:r w:rsidRPr="00B20C03">
                    <w:rPr>
                      <w:rFonts w:eastAsiaTheme="minorEastAsia" w:cs="Arial"/>
                      <w:b/>
                    </w:rPr>
                    <w:t xml:space="preserve"> </w:t>
                  </w:r>
                  <w:r w:rsidRPr="00B20C03">
                    <w:rPr>
                      <w:rFonts w:eastAsiaTheme="minorEastAsia" w:cs="Arial"/>
                      <w:b/>
                    </w:rPr>
                    <w:tab/>
                  </w:r>
                </w:p>
              </w:tc>
            </w:tr>
          </w:tbl>
          <w:p w14:paraId="1E932981" w14:textId="77777777" w:rsidR="007A4220" w:rsidRPr="0046529C" w:rsidRDefault="007A4220" w:rsidP="007A4220">
            <w:pPr>
              <w:pStyle w:val="KDParagraf"/>
              <w:spacing w:before="0"/>
              <w:rPr>
                <w:rFonts w:eastAsia="Calibri" w:cs="Arial"/>
                <w:i/>
                <w:color w:val="000000" w:themeColor="text1"/>
                <w:highlight w:val="yellow"/>
                <w:lang w:val="sr-Cyrl-CS"/>
              </w:rPr>
            </w:pPr>
          </w:p>
        </w:tc>
        <w:tc>
          <w:tcPr>
            <w:tcW w:w="4164" w:type="dxa"/>
            <w:vAlign w:val="center"/>
          </w:tcPr>
          <w:p w14:paraId="0EABEC4B" w14:textId="77777777" w:rsidR="007A4220" w:rsidRPr="002276B0" w:rsidRDefault="007A4220" w:rsidP="007A4220">
            <w:pPr>
              <w:spacing w:before="0"/>
              <w:jc w:val="center"/>
              <w:rPr>
                <w:rFonts w:cs="Arial"/>
                <w:b/>
                <w:bCs/>
                <w:i/>
                <w:iCs/>
                <w:lang w:val="sr-Cyrl-CS" w:eastAsia="ar-SA"/>
              </w:rPr>
            </w:pPr>
            <w:r w:rsidRPr="002276B0">
              <w:rPr>
                <w:rFonts w:cs="Arial"/>
                <w:b/>
                <w:bCs/>
                <w:i/>
                <w:iCs/>
                <w:lang w:val="sr-Cyrl-CS" w:eastAsia="ar-SA"/>
              </w:rPr>
              <w:t>Сагласан са захтевом наручиоца</w:t>
            </w:r>
          </w:p>
          <w:p w14:paraId="7494B616" w14:textId="77777777" w:rsidR="007A4220" w:rsidRPr="002276B0" w:rsidRDefault="007A4220" w:rsidP="007A4220">
            <w:pPr>
              <w:spacing w:before="0"/>
              <w:jc w:val="center"/>
              <w:rPr>
                <w:rFonts w:cs="Arial"/>
                <w:b/>
                <w:bCs/>
                <w:i/>
                <w:iCs/>
                <w:lang w:val="sr-Cyrl-CS" w:eastAsia="ar-SA"/>
              </w:rPr>
            </w:pPr>
            <w:r w:rsidRPr="002276B0">
              <w:rPr>
                <w:rFonts w:cs="Arial"/>
                <w:b/>
                <w:bCs/>
                <w:i/>
                <w:iCs/>
                <w:lang w:val="sr-Cyrl-CS" w:eastAsia="ar-SA"/>
              </w:rPr>
              <w:t>ДА/НЕ</w:t>
            </w:r>
          </w:p>
          <w:p w14:paraId="081A56B8" w14:textId="77777777" w:rsidR="007A4220" w:rsidRPr="002276B0" w:rsidRDefault="007A4220" w:rsidP="007A4220">
            <w:pPr>
              <w:spacing w:before="0"/>
              <w:jc w:val="center"/>
              <w:rPr>
                <w:rFonts w:cs="Arial"/>
                <w:bCs/>
                <w:i/>
                <w:iCs/>
                <w:lang w:val="sr-Cyrl-CS" w:eastAsia="ar-SA"/>
              </w:rPr>
            </w:pPr>
            <w:r w:rsidRPr="002276B0">
              <w:rPr>
                <w:rFonts w:cs="Arial"/>
                <w:b/>
                <w:bCs/>
                <w:i/>
                <w:iCs/>
                <w:lang w:val="sr-Cyrl-CS" w:eastAsia="ar-SA"/>
              </w:rPr>
              <w:t>(заокружити)</w:t>
            </w:r>
          </w:p>
          <w:p w14:paraId="757D7388" w14:textId="77777777" w:rsidR="007A4220" w:rsidRPr="000B1D80" w:rsidRDefault="007A4220" w:rsidP="007A4220">
            <w:pPr>
              <w:suppressAutoHyphens/>
              <w:spacing w:before="0"/>
              <w:jc w:val="center"/>
              <w:rPr>
                <w:rFonts w:cs="Arial"/>
                <w:b/>
                <w:bCs/>
                <w:iCs/>
                <w:color w:val="000000" w:themeColor="text1"/>
                <w:lang w:val="sr-Cyrl-CS"/>
              </w:rPr>
            </w:pPr>
          </w:p>
        </w:tc>
      </w:tr>
      <w:tr w:rsidR="007A4220" w:rsidRPr="00840613" w14:paraId="1FB344FD" w14:textId="77777777" w:rsidTr="00A44D14">
        <w:trPr>
          <w:trHeight w:val="833"/>
        </w:trPr>
        <w:tc>
          <w:tcPr>
            <w:tcW w:w="485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tblGrid>
            <w:tr w:rsidR="007A4220" w:rsidRPr="0053715C" w14:paraId="11C51084" w14:textId="77777777" w:rsidTr="007F1B2D">
              <w:trPr>
                <w:trHeight w:val="833"/>
              </w:trPr>
              <w:tc>
                <w:tcPr>
                  <w:tcW w:w="5282" w:type="dxa"/>
                  <w:vAlign w:val="center"/>
                </w:tcPr>
                <w:p w14:paraId="15A353E7" w14:textId="77777777" w:rsidR="007A4220" w:rsidRPr="005E5732" w:rsidRDefault="007A4220" w:rsidP="007A4220">
                  <w:pPr>
                    <w:spacing w:before="0"/>
                    <w:jc w:val="center"/>
                    <w:rPr>
                      <w:rFonts w:cs="Arial"/>
                      <w:b/>
                      <w:bCs/>
                      <w:i/>
                      <w:iCs/>
                      <w:lang w:val="sr-Cyrl-CS"/>
                    </w:rPr>
                  </w:pPr>
                  <w:r w:rsidRPr="005E5732">
                    <w:rPr>
                      <w:rFonts w:cs="Arial"/>
                      <w:b/>
                      <w:bCs/>
                      <w:i/>
                      <w:iCs/>
                      <w:lang w:val="sr-Cyrl-CS"/>
                    </w:rPr>
                    <w:t>РОК ИЗВРШЕЊА УСЛУГЕ:</w:t>
                  </w:r>
                </w:p>
                <w:p w14:paraId="35D67386" w14:textId="77777777" w:rsidR="007A4220" w:rsidRPr="00225478" w:rsidRDefault="007A4220" w:rsidP="007A4220">
                  <w:pPr>
                    <w:spacing w:before="0"/>
                    <w:rPr>
                      <w:rFonts w:cs="Arial"/>
                      <w:lang w:eastAsia="ar-SA"/>
                    </w:rPr>
                  </w:pPr>
                  <w:r w:rsidRPr="00225478">
                    <w:rPr>
                      <w:rFonts w:cs="Arial"/>
                      <w:lang w:eastAsia="ar-SA"/>
                    </w:rPr>
                    <w:t xml:space="preserve">Рок извршења услуга под тачкама А - </w:t>
                  </w:r>
                  <w:r w:rsidR="008471CC">
                    <w:rPr>
                      <w:rFonts w:cs="Arial"/>
                      <w:lang w:val="sr-Cyrl-RS" w:eastAsia="ar-SA"/>
                    </w:rPr>
                    <w:t>Претходни</w:t>
                  </w:r>
                  <w:r w:rsidR="008471CC" w:rsidRPr="00225478">
                    <w:rPr>
                      <w:rFonts w:cs="Arial"/>
                      <w:lang w:eastAsia="ar-SA"/>
                    </w:rPr>
                    <w:t xml:space="preserve"> </w:t>
                  </w:r>
                  <w:r w:rsidRPr="00225478">
                    <w:rPr>
                      <w:rFonts w:cs="Arial"/>
                      <w:lang w:eastAsia="ar-SA"/>
                    </w:rPr>
                    <w:t>радови</w:t>
                  </w:r>
                  <w:r w:rsidRPr="00DA4C01">
                    <w:rPr>
                      <w:rFonts w:cs="Arial"/>
                      <w:lang w:eastAsia="ar-SA"/>
                    </w:rPr>
                    <w:t>,</w:t>
                  </w:r>
                  <w:r w:rsidRPr="00225478">
                    <w:rPr>
                      <w:rFonts w:cs="Arial"/>
                      <w:lang w:eastAsia="ar-SA"/>
                    </w:rPr>
                    <w:t xml:space="preserve"> Б - Техно-економске анализе варијантних решења </w:t>
                  </w:r>
                  <w:r w:rsidRPr="00DA4C01">
                    <w:rPr>
                      <w:rFonts w:cs="Arial"/>
                      <w:lang w:eastAsia="ar-SA"/>
                    </w:rPr>
                    <w:t xml:space="preserve">и В - Израда идејног решења </w:t>
                  </w:r>
                  <w:r w:rsidRPr="00225478">
                    <w:rPr>
                      <w:rFonts w:cs="Arial"/>
                      <w:lang w:eastAsia="ar-SA"/>
                    </w:rPr>
                    <w:t xml:space="preserve">је </w:t>
                  </w:r>
                  <w:r w:rsidRPr="00DA4C01">
                    <w:rPr>
                      <w:rFonts w:cs="Arial"/>
                      <w:lang w:eastAsia="ar-SA"/>
                    </w:rPr>
                    <w:t>9 (словима:</w:t>
                  </w:r>
                  <w:r w:rsidR="000C2AAE">
                    <w:rPr>
                      <w:rFonts w:cs="Arial"/>
                      <w:lang w:eastAsia="ar-SA"/>
                    </w:rPr>
                    <w:t xml:space="preserve"> </w:t>
                  </w:r>
                  <w:r w:rsidRPr="00DA4C01">
                    <w:rPr>
                      <w:rFonts w:cs="Arial"/>
                      <w:lang w:eastAsia="ar-SA"/>
                    </w:rPr>
                    <w:t>девет)</w:t>
                  </w:r>
                  <w:r w:rsidRPr="00225478">
                    <w:rPr>
                      <w:rFonts w:cs="Arial"/>
                      <w:lang w:eastAsia="ar-SA"/>
                    </w:rPr>
                    <w:t xml:space="preserve"> месеци од дана потписивања </w:t>
                  </w:r>
                  <w:r w:rsidRPr="00DA4C01">
                    <w:rPr>
                      <w:rFonts w:cs="Arial"/>
                      <w:lang w:eastAsia="ar-SA"/>
                    </w:rPr>
                    <w:t>Записника о примопредаји подлога од стране обе Уговорне стране.</w:t>
                  </w:r>
                </w:p>
                <w:p w14:paraId="7F1AB4C4" w14:textId="77777777" w:rsidR="007A4220" w:rsidRPr="00DA4C01" w:rsidRDefault="007A4220" w:rsidP="007A4220">
                  <w:pPr>
                    <w:spacing w:before="0"/>
                    <w:rPr>
                      <w:rFonts w:cs="Arial"/>
                      <w:lang w:eastAsia="ar-SA"/>
                    </w:rPr>
                  </w:pPr>
                </w:p>
                <w:p w14:paraId="3E95C248" w14:textId="77777777" w:rsidR="007A4220" w:rsidRPr="00DA4C01" w:rsidRDefault="007A4220" w:rsidP="007A4220">
                  <w:pPr>
                    <w:spacing w:before="0"/>
                    <w:rPr>
                      <w:rFonts w:cs="Arial"/>
                      <w:lang w:eastAsia="ar-SA"/>
                    </w:rPr>
                  </w:pPr>
                  <w:r w:rsidRPr="00DA4C01">
                    <w:rPr>
                      <w:rFonts w:cs="Arial"/>
                      <w:lang w:eastAsia="ar-SA"/>
                    </w:rPr>
                    <w:t xml:space="preserve">На основу завршених услуга А, Б и В, </w:t>
                  </w:r>
                  <w:proofErr w:type="gramStart"/>
                  <w:r w:rsidRPr="00DA4C01">
                    <w:rPr>
                      <w:rFonts w:cs="Arial"/>
                      <w:lang w:eastAsia="ar-SA"/>
                    </w:rPr>
                    <w:t>Наручилац  ЈП</w:t>
                  </w:r>
                  <w:proofErr w:type="gramEnd"/>
                  <w:r w:rsidRPr="00DA4C01">
                    <w:rPr>
                      <w:rFonts w:cs="Arial"/>
                      <w:lang w:eastAsia="ar-SA"/>
                    </w:rPr>
                    <w:t xml:space="preserve"> ЕПС ће приступити доношењу одлуке </w:t>
                  </w:r>
                  <w:r w:rsidR="00D80A5E">
                    <w:rPr>
                      <w:rFonts w:cs="Arial"/>
                      <w:lang w:val="sr-Cyrl-RS" w:eastAsia="ar-SA"/>
                    </w:rPr>
                    <w:t>да ли</w:t>
                  </w:r>
                  <w:r w:rsidR="00D80A5E" w:rsidRPr="00DA4C01">
                    <w:rPr>
                      <w:rFonts w:cs="Arial"/>
                      <w:lang w:eastAsia="ar-SA"/>
                    </w:rPr>
                    <w:t xml:space="preserve"> </w:t>
                  </w:r>
                  <w:r w:rsidRPr="00DA4C01">
                    <w:rPr>
                      <w:rFonts w:cs="Arial"/>
                      <w:lang w:eastAsia="ar-SA"/>
                    </w:rPr>
                    <w:t>се наставља израда инвестиционо-техничке документације за завршетак изградње ТЕ „Колубара Б“. Очекивано време за доношење одлуке од стране ЈП ЕПС је 1 (словима: један) месец.</w:t>
                  </w:r>
                </w:p>
                <w:p w14:paraId="124B2065" w14:textId="77777777" w:rsidR="007A4220" w:rsidRPr="00DA4C01" w:rsidRDefault="007A4220" w:rsidP="007A4220">
                  <w:pPr>
                    <w:spacing w:before="0"/>
                    <w:rPr>
                      <w:rFonts w:cs="Arial"/>
                      <w:lang w:eastAsia="ar-SA"/>
                    </w:rPr>
                  </w:pPr>
                </w:p>
                <w:p w14:paraId="67268D2B" w14:textId="77777777" w:rsidR="007A4220" w:rsidRPr="00DA4C01" w:rsidRDefault="007A4220" w:rsidP="007A4220">
                  <w:pPr>
                    <w:spacing w:before="0"/>
                    <w:rPr>
                      <w:rFonts w:cs="Arial"/>
                      <w:lang w:eastAsia="ar-SA"/>
                    </w:rPr>
                  </w:pPr>
                  <w:r w:rsidRPr="00225478">
                    <w:rPr>
                      <w:rFonts w:cs="Arial"/>
                      <w:lang w:eastAsia="ar-SA"/>
                    </w:rPr>
                    <w:t xml:space="preserve">Рок за завршетак услуга под тачкама Г – Израда Идејног пројекта и Студије оправданости, Д – Израда студије о процени утицаја на животну средину </w:t>
                  </w:r>
                  <w:r w:rsidRPr="00DA4C01">
                    <w:rPr>
                      <w:rFonts w:cs="Arial"/>
                      <w:lang w:eastAsia="ar-SA"/>
                    </w:rPr>
                    <w:t xml:space="preserve">је 6 (словима: шест) месеци </w:t>
                  </w:r>
                  <w:proofErr w:type="gramStart"/>
                  <w:r w:rsidRPr="00DA4C01">
                    <w:rPr>
                      <w:rFonts w:cs="Arial"/>
                      <w:lang w:eastAsia="ar-SA"/>
                    </w:rPr>
                    <w:t>од</w:t>
                  </w:r>
                  <w:r w:rsidRPr="00225478">
                    <w:t xml:space="preserve"> </w:t>
                  </w:r>
                  <w:r w:rsidR="00D80A5E">
                    <w:rPr>
                      <w:rFonts w:cs="Arial"/>
                      <w:lang w:val="sr-Cyrl-RS" w:eastAsia="ar-SA"/>
                    </w:rPr>
                    <w:t xml:space="preserve"> дана</w:t>
                  </w:r>
                  <w:proofErr w:type="gramEnd"/>
                  <w:r w:rsidRPr="00DA4C01">
                    <w:rPr>
                      <w:rFonts w:cs="Arial"/>
                      <w:lang w:eastAsia="ar-SA"/>
                    </w:rPr>
                    <w:t xml:space="preserve"> достављања одлуке, на основу Техно-економске анализе варијантних решења, од стране ЈП ЕПС којом се наставља израда инвестиционо-техничке документације за завршетак изградње ТЕ „Колубара Б“. </w:t>
                  </w:r>
                </w:p>
                <w:p w14:paraId="4D029997" w14:textId="77777777" w:rsidR="007A4220" w:rsidRPr="00DA4C01" w:rsidRDefault="007A4220" w:rsidP="007A4220">
                  <w:pPr>
                    <w:spacing w:before="0"/>
                    <w:rPr>
                      <w:rFonts w:cs="Arial"/>
                      <w:lang w:eastAsia="ar-SA"/>
                    </w:rPr>
                  </w:pPr>
                </w:p>
                <w:p w14:paraId="77CB1011" w14:textId="77777777" w:rsidR="007A4220" w:rsidRPr="00F7493A" w:rsidRDefault="007A4220" w:rsidP="007A4220">
                  <w:pPr>
                    <w:suppressAutoHyphens/>
                    <w:spacing w:before="0"/>
                    <w:rPr>
                      <w:rFonts w:cs="Arial"/>
                      <w:lang w:eastAsia="ar-SA"/>
                    </w:rPr>
                  </w:pPr>
                  <w:r w:rsidRPr="00225478">
                    <w:rPr>
                      <w:rFonts w:cs="Arial"/>
                      <w:lang w:eastAsia="ar-SA"/>
                    </w:rPr>
                    <w:t xml:space="preserve">Рок за завршетак услуга </w:t>
                  </w:r>
                  <w:r>
                    <w:rPr>
                      <w:rFonts w:cs="Arial"/>
                      <w:lang w:eastAsia="ar-SA"/>
                    </w:rPr>
                    <w:t>з</w:t>
                  </w:r>
                  <w:r w:rsidRPr="00225478">
                    <w:rPr>
                      <w:rFonts w:cs="Arial"/>
                      <w:lang w:eastAsia="ar-SA"/>
                    </w:rPr>
                    <w:t xml:space="preserve">а први део услуга под Ђ – Израда Тендерске документације за завршетак изградње </w:t>
                  </w:r>
                  <w:r w:rsidRPr="00F7493A">
                    <w:rPr>
                      <w:rFonts w:cs="Arial"/>
                      <w:lang w:eastAsia="ar-SA"/>
                    </w:rPr>
                    <w:t>(тј. и</w:t>
                  </w:r>
                  <w:r w:rsidRPr="00F7493A">
                    <w:rPr>
                      <w:color w:val="000000"/>
                    </w:rPr>
                    <w:t xml:space="preserve">зрада техничке </w:t>
                  </w:r>
                  <w:r w:rsidRPr="00F7493A">
                    <w:rPr>
                      <w:color w:val="000000"/>
                    </w:rPr>
                    <w:lastRenderedPageBreak/>
                    <w:t xml:space="preserve">спецификације за опрему, услуге и радове </w:t>
                  </w:r>
                  <w:r w:rsidRPr="00225478">
                    <w:rPr>
                      <w:color w:val="000000"/>
                    </w:rPr>
                    <w:t xml:space="preserve">за </w:t>
                  </w:r>
                  <w:r w:rsidRPr="00F7493A">
                    <w:rPr>
                      <w:color w:val="000000"/>
                    </w:rPr>
                    <w:t>завршетак</w:t>
                  </w:r>
                  <w:r w:rsidRPr="00225478">
                    <w:rPr>
                      <w:color w:val="000000"/>
                    </w:rPr>
                    <w:t xml:space="preserve"> изградњ</w:t>
                  </w:r>
                  <w:r w:rsidRPr="00F7493A">
                    <w:rPr>
                      <w:color w:val="000000"/>
                    </w:rPr>
                    <w:t>e</w:t>
                  </w:r>
                  <w:r w:rsidRPr="00225478">
                    <w:rPr>
                      <w:color w:val="000000"/>
                    </w:rPr>
                    <w:t xml:space="preserve"> ТЕ "Колубара Б" снаг</w:t>
                  </w:r>
                  <w:r w:rsidRPr="00F7493A">
                    <w:rPr>
                      <w:color w:val="000000"/>
                    </w:rPr>
                    <w:t>e</w:t>
                  </w:r>
                  <w:r w:rsidRPr="00225478">
                    <w:rPr>
                      <w:color w:val="000000"/>
                    </w:rPr>
                    <w:t xml:space="preserve"> око 350 </w:t>
                  </w:r>
                  <w:r w:rsidRPr="00F7493A">
                    <w:rPr>
                      <w:color w:val="000000"/>
                    </w:rPr>
                    <w:t>MW и помоћ у разјашњењу заинтересованим лицима на захтеве за додатна појашњења из дела техничке спецификације</w:t>
                  </w:r>
                  <w:r w:rsidRPr="00225478">
                    <w:rPr>
                      <w:color w:val="000000"/>
                    </w:rPr>
                    <w:t>)</w:t>
                  </w:r>
                  <w:r w:rsidRPr="00F7493A">
                    <w:rPr>
                      <w:color w:val="000000"/>
                    </w:rPr>
                    <w:t xml:space="preserve"> </w:t>
                  </w:r>
                  <w:r w:rsidRPr="00F7493A">
                    <w:rPr>
                      <w:rFonts w:cs="Arial"/>
                      <w:lang w:eastAsia="ar-SA"/>
                    </w:rPr>
                    <w:t xml:space="preserve">је </w:t>
                  </w:r>
                  <w:r w:rsidRPr="00225478">
                    <w:rPr>
                      <w:rFonts w:cs="Arial"/>
                      <w:lang w:eastAsia="ar-SA"/>
                    </w:rPr>
                    <w:t xml:space="preserve">2 </w:t>
                  </w:r>
                  <w:r>
                    <w:rPr>
                      <w:rFonts w:cs="Arial"/>
                      <w:lang w:eastAsia="ar-SA"/>
                    </w:rPr>
                    <w:t xml:space="preserve">(словима: два) </w:t>
                  </w:r>
                  <w:r w:rsidRPr="00225478">
                    <w:rPr>
                      <w:rFonts w:cs="Arial"/>
                      <w:lang w:eastAsia="ar-SA"/>
                    </w:rPr>
                    <w:t>месец</w:t>
                  </w:r>
                  <w:r w:rsidRPr="00F7493A">
                    <w:rPr>
                      <w:rFonts w:cs="Arial"/>
                      <w:lang w:eastAsia="ar-SA"/>
                    </w:rPr>
                    <w:t>а</w:t>
                  </w:r>
                  <w:r w:rsidRPr="00225478">
                    <w:rPr>
                      <w:rFonts w:cs="Arial"/>
                      <w:lang w:eastAsia="ar-SA"/>
                    </w:rPr>
                    <w:t xml:space="preserve"> од </w:t>
                  </w:r>
                  <w:r w:rsidR="004966C8">
                    <w:rPr>
                      <w:rFonts w:cs="Arial"/>
                      <w:lang w:val="sr-Cyrl-RS" w:eastAsia="ar-SA"/>
                    </w:rPr>
                    <w:t xml:space="preserve"> дана</w:t>
                  </w:r>
                  <w:r w:rsidRPr="00225478">
                    <w:rPr>
                      <w:rFonts w:cs="Arial"/>
                      <w:lang w:eastAsia="ar-SA"/>
                    </w:rPr>
                    <w:t xml:space="preserve"> достављања инвестицоне одлуке</w:t>
                  </w:r>
                  <w:r w:rsidRPr="00F7493A">
                    <w:rPr>
                      <w:rFonts w:cs="Arial"/>
                      <w:lang w:eastAsia="ar-SA"/>
                    </w:rPr>
                    <w:t>, на основу Студије оправданости са Идејним пројектом,</w:t>
                  </w:r>
                  <w:r w:rsidRPr="00225478">
                    <w:rPr>
                      <w:rFonts w:cs="Arial"/>
                      <w:lang w:eastAsia="ar-SA"/>
                    </w:rPr>
                    <w:t xml:space="preserve"> од стране ЈП ЕПС којом се наставља завршетак изградње ТЕ „Колубара Б“.</w:t>
                  </w:r>
                  <w:r w:rsidRPr="00F7493A">
                    <w:rPr>
                      <w:rFonts w:cs="Arial"/>
                      <w:lang w:eastAsia="ar-SA"/>
                    </w:rPr>
                    <w:t xml:space="preserve"> Очекивано време за доношење инвестиционе </w:t>
                  </w:r>
                  <w:proofErr w:type="gramStart"/>
                  <w:r w:rsidRPr="00F7493A">
                    <w:rPr>
                      <w:rFonts w:cs="Arial"/>
                      <w:lang w:eastAsia="ar-SA"/>
                    </w:rPr>
                    <w:t>одлуке  од</w:t>
                  </w:r>
                  <w:proofErr w:type="gramEnd"/>
                  <w:r w:rsidRPr="00F7493A">
                    <w:rPr>
                      <w:rFonts w:cs="Arial"/>
                      <w:lang w:eastAsia="ar-SA"/>
                    </w:rPr>
                    <w:t xml:space="preserve"> стране ЈП ЕПС је </w:t>
                  </w:r>
                  <w:r>
                    <w:rPr>
                      <w:rFonts w:cs="Arial"/>
                      <w:lang w:eastAsia="ar-SA"/>
                    </w:rPr>
                    <w:t xml:space="preserve">1 (словима: </w:t>
                  </w:r>
                  <w:r w:rsidRPr="00F7493A">
                    <w:rPr>
                      <w:rFonts w:cs="Arial"/>
                      <w:lang w:eastAsia="ar-SA"/>
                    </w:rPr>
                    <w:t>један</w:t>
                  </w:r>
                  <w:r>
                    <w:rPr>
                      <w:rFonts w:cs="Arial"/>
                      <w:lang w:eastAsia="ar-SA"/>
                    </w:rPr>
                    <w:t>)</w:t>
                  </w:r>
                  <w:r w:rsidRPr="00F7493A">
                    <w:rPr>
                      <w:rFonts w:cs="Arial"/>
                      <w:lang w:eastAsia="ar-SA"/>
                    </w:rPr>
                    <w:t xml:space="preserve"> месец.</w:t>
                  </w:r>
                </w:p>
                <w:p w14:paraId="443450B0" w14:textId="77777777" w:rsidR="007A4220" w:rsidRPr="00F7493A" w:rsidRDefault="007A4220" w:rsidP="007A4220">
                  <w:pPr>
                    <w:spacing w:before="0"/>
                    <w:rPr>
                      <w:rFonts w:cs="Arial"/>
                      <w:lang w:eastAsia="ar-SA"/>
                    </w:rPr>
                  </w:pPr>
                </w:p>
                <w:p w14:paraId="26085B29" w14:textId="77777777" w:rsidR="007A4220" w:rsidRPr="00225478" w:rsidRDefault="007A4220" w:rsidP="007A4220">
                  <w:pPr>
                    <w:spacing w:before="0"/>
                    <w:rPr>
                      <w:rFonts w:cs="Arial"/>
                      <w:lang w:eastAsia="ar-SA"/>
                    </w:rPr>
                  </w:pPr>
                  <w:r w:rsidRPr="00225478">
                    <w:rPr>
                      <w:rFonts w:cs="Arial"/>
                      <w:lang w:eastAsia="ar-SA"/>
                    </w:rPr>
                    <w:t xml:space="preserve">Рок за завршетак услуга </w:t>
                  </w:r>
                  <w:r>
                    <w:rPr>
                      <w:rFonts w:cs="Arial"/>
                      <w:lang w:eastAsia="ar-SA"/>
                    </w:rPr>
                    <w:t>з</w:t>
                  </w:r>
                  <w:r w:rsidRPr="00225478">
                    <w:rPr>
                      <w:rFonts w:cs="Arial"/>
                      <w:lang w:eastAsia="ar-SA"/>
                    </w:rPr>
                    <w:t>а други део услуга под Ђ –</w:t>
                  </w:r>
                  <w:r>
                    <w:rPr>
                      <w:rFonts w:cs="Arial"/>
                      <w:lang w:eastAsia="ar-SA"/>
                    </w:rPr>
                    <w:t xml:space="preserve"> </w:t>
                  </w:r>
                  <w:r w:rsidRPr="00F7493A">
                    <w:rPr>
                      <w:rFonts w:cs="Arial"/>
                      <w:lang w:eastAsia="ar-SA"/>
                    </w:rPr>
                    <w:t>п</w:t>
                  </w:r>
                  <w:r w:rsidRPr="00225478">
                    <w:rPr>
                      <w:rFonts w:cs="Arial"/>
                      <w:lang w:eastAsia="ar-SA"/>
                    </w:rPr>
                    <w:t xml:space="preserve">ровера, преглед и оцена понуда </w:t>
                  </w:r>
                  <w:r w:rsidRPr="00F7493A">
                    <w:rPr>
                      <w:rFonts w:cs="Arial"/>
                      <w:lang w:eastAsia="ar-SA"/>
                    </w:rPr>
                    <w:t xml:space="preserve">(тј. </w:t>
                  </w:r>
                  <w:r>
                    <w:rPr>
                      <w:color w:val="000000"/>
                    </w:rPr>
                    <w:t>помоћ при оцени техничке прихватљивости техничко технолошких решења у поступку евалуације понуда</w:t>
                  </w:r>
                  <w:r w:rsidRPr="00F7493A">
                    <w:rPr>
                      <w:color w:val="000000"/>
                    </w:rPr>
                    <w:t>)</w:t>
                  </w:r>
                  <w:r w:rsidRPr="00225478">
                    <w:rPr>
                      <w:rFonts w:cs="Arial"/>
                      <w:lang w:eastAsia="ar-SA"/>
                    </w:rPr>
                    <w:t xml:space="preserve">, је </w:t>
                  </w:r>
                  <w:r w:rsidRPr="00F7493A">
                    <w:rPr>
                      <w:rFonts w:cs="Arial"/>
                      <w:lang w:eastAsia="ar-SA"/>
                    </w:rPr>
                    <w:t>7</w:t>
                  </w:r>
                  <w:r w:rsidRPr="00225478">
                    <w:rPr>
                      <w:rFonts w:cs="Arial"/>
                      <w:lang w:eastAsia="ar-SA"/>
                    </w:rPr>
                    <w:t xml:space="preserve"> </w:t>
                  </w:r>
                  <w:r>
                    <w:rPr>
                      <w:rFonts w:cs="Arial"/>
                      <w:lang w:eastAsia="ar-SA"/>
                    </w:rPr>
                    <w:t xml:space="preserve">(словима: седам) </w:t>
                  </w:r>
                  <w:r w:rsidRPr="00225478">
                    <w:rPr>
                      <w:rFonts w:cs="Arial"/>
                      <w:lang w:eastAsia="ar-SA"/>
                    </w:rPr>
                    <w:t>месец</w:t>
                  </w:r>
                  <w:r w:rsidRPr="00F7493A">
                    <w:rPr>
                      <w:rFonts w:cs="Arial"/>
                      <w:lang w:eastAsia="ar-SA"/>
                    </w:rPr>
                    <w:t>и</w:t>
                  </w:r>
                  <w:r w:rsidRPr="00225478">
                    <w:rPr>
                      <w:rFonts w:cs="Arial"/>
                      <w:lang w:eastAsia="ar-SA"/>
                    </w:rPr>
                    <w:t xml:space="preserve"> од </w:t>
                  </w:r>
                  <w:r w:rsidR="004966C8">
                    <w:rPr>
                      <w:rFonts w:cs="Arial"/>
                      <w:lang w:val="sr-Cyrl-RS" w:eastAsia="ar-SA"/>
                    </w:rPr>
                    <w:t xml:space="preserve">дана </w:t>
                  </w:r>
                  <w:r w:rsidRPr="00225478">
                    <w:rPr>
                      <w:rFonts w:cs="Arial"/>
                      <w:lang w:eastAsia="ar-SA"/>
                    </w:rPr>
                    <w:t xml:space="preserve">добијања </w:t>
                  </w:r>
                  <w:r w:rsidR="00284F73">
                    <w:rPr>
                      <w:rFonts w:cs="Arial"/>
                      <w:lang w:val="sr-Cyrl-RS" w:eastAsia="ar-SA"/>
                    </w:rPr>
                    <w:t xml:space="preserve">појединачних </w:t>
                  </w:r>
                  <w:r w:rsidRPr="00225478">
                    <w:rPr>
                      <w:rFonts w:cs="Arial"/>
                      <w:lang w:eastAsia="ar-SA"/>
                    </w:rPr>
                    <w:t xml:space="preserve">понуда </w:t>
                  </w:r>
                  <w:r w:rsidRPr="00F7493A">
                    <w:rPr>
                      <w:rFonts w:cs="Arial"/>
                      <w:lang w:eastAsia="ar-SA"/>
                    </w:rPr>
                    <w:t>понуђача</w:t>
                  </w:r>
                  <w:r w:rsidRPr="00225478">
                    <w:rPr>
                      <w:rFonts w:cs="Arial"/>
                      <w:lang w:eastAsia="ar-SA"/>
                    </w:rPr>
                    <w:t xml:space="preserve"> за завршетак изградње ТЕ „Колубара Б“.</w:t>
                  </w:r>
                </w:p>
                <w:p w14:paraId="299E0AF7" w14:textId="77777777" w:rsidR="007A4220" w:rsidRPr="00225478" w:rsidRDefault="007A4220" w:rsidP="007A4220">
                  <w:pPr>
                    <w:spacing w:before="0"/>
                    <w:rPr>
                      <w:rFonts w:cs="Arial"/>
                      <w:lang w:eastAsia="ar-SA"/>
                    </w:rPr>
                  </w:pPr>
                </w:p>
                <w:p w14:paraId="2F175BC1" w14:textId="77777777" w:rsidR="007A4220" w:rsidRDefault="007A4220" w:rsidP="007A4220">
                  <w:pPr>
                    <w:spacing w:before="0"/>
                    <w:rPr>
                      <w:rFonts w:cs="Arial"/>
                      <w:lang w:eastAsia="ar-SA"/>
                    </w:rPr>
                  </w:pPr>
                  <w:r w:rsidRPr="00225478">
                    <w:rPr>
                      <w:rFonts w:cs="Arial"/>
                      <w:lang w:eastAsia="ar-SA"/>
                    </w:rPr>
                    <w:t>Рок за завршетак услуга под тачком Е – Услуге „пермитинга</w:t>
                  </w:r>
                  <w:proofErr w:type="gramStart"/>
                  <w:r w:rsidRPr="00225478">
                    <w:rPr>
                      <w:rFonts w:cs="Arial"/>
                      <w:lang w:eastAsia="ar-SA"/>
                    </w:rPr>
                    <w:t>“ (</w:t>
                  </w:r>
                  <w:proofErr w:type="gramEnd"/>
                  <w:r w:rsidRPr="00225478">
                    <w:rPr>
                      <w:rFonts w:cs="Arial"/>
                      <w:lang w:eastAsia="ar-SA"/>
                    </w:rPr>
                    <w:t xml:space="preserve">прибављање услова, дозвола и сагласности) </w:t>
                  </w:r>
                  <w:r w:rsidRPr="00DA4C01">
                    <w:rPr>
                      <w:rFonts w:cs="Arial"/>
                      <w:lang w:eastAsia="ar-SA"/>
                    </w:rPr>
                    <w:t xml:space="preserve">је </w:t>
                  </w:r>
                  <w:r w:rsidR="0045499F">
                    <w:rPr>
                      <w:rFonts w:cs="Arial"/>
                      <w:lang w:val="sr-Cyrl-RS" w:eastAsia="ar-SA"/>
                    </w:rPr>
                    <w:t>16</w:t>
                  </w:r>
                  <w:r w:rsidRPr="00DA4C01">
                    <w:rPr>
                      <w:rFonts w:cs="Arial"/>
                      <w:lang w:eastAsia="ar-SA"/>
                    </w:rPr>
                    <w:t xml:space="preserve"> (словима: </w:t>
                  </w:r>
                  <w:r w:rsidR="0045499F">
                    <w:rPr>
                      <w:rFonts w:cs="Arial"/>
                      <w:lang w:val="sr-Cyrl-RS" w:eastAsia="ar-SA"/>
                    </w:rPr>
                    <w:t>шеснаест</w:t>
                  </w:r>
                  <w:r w:rsidRPr="00DA4C01">
                    <w:rPr>
                      <w:rFonts w:cs="Arial"/>
                      <w:lang w:eastAsia="ar-SA"/>
                    </w:rPr>
                    <w:t>)</w:t>
                  </w:r>
                  <w:r w:rsidRPr="00225478">
                    <w:rPr>
                      <w:rFonts w:cs="Arial"/>
                      <w:lang w:eastAsia="ar-SA"/>
                    </w:rPr>
                    <w:t xml:space="preserve"> месеци од дана потписивања </w:t>
                  </w:r>
                  <w:r w:rsidRPr="00DA4C01">
                    <w:rPr>
                      <w:rFonts w:cs="Arial"/>
                      <w:lang w:eastAsia="ar-SA"/>
                    </w:rPr>
                    <w:t>Записника о примопредаји подлога од стране обе Уговорне стране.</w:t>
                  </w:r>
                </w:p>
                <w:p w14:paraId="2E27D388" w14:textId="77777777" w:rsidR="00D5522B" w:rsidRDefault="00D5522B" w:rsidP="007A4220">
                  <w:pPr>
                    <w:spacing w:before="0"/>
                    <w:rPr>
                      <w:rFonts w:cs="Arial"/>
                      <w:lang w:eastAsia="ar-SA"/>
                    </w:rPr>
                  </w:pPr>
                </w:p>
                <w:p w14:paraId="48EAC8C5" w14:textId="77777777" w:rsidR="00991FA6" w:rsidRDefault="00991FA6" w:rsidP="007A4220">
                  <w:pPr>
                    <w:spacing w:before="0"/>
                    <w:rPr>
                      <w:rFonts w:cs="Arial"/>
                      <w:lang w:eastAsia="ar-SA"/>
                    </w:rPr>
                  </w:pPr>
                  <w:r>
                    <w:rPr>
                      <w:rFonts w:cs="Arial"/>
                      <w:lang w:eastAsia="ar-SA"/>
                    </w:rPr>
                    <w:t xml:space="preserve">Рокови за завршетак </w:t>
                  </w:r>
                  <w:r w:rsidR="00D5522B">
                    <w:rPr>
                      <w:rFonts w:cs="Arial"/>
                      <w:lang w:val="sr-Cyrl-RS" w:eastAsia="ar-SA"/>
                    </w:rPr>
                    <w:t xml:space="preserve">сваке појединачне ставке </w:t>
                  </w:r>
                  <w:r>
                    <w:rPr>
                      <w:rFonts w:cs="Arial"/>
                      <w:lang w:eastAsia="ar-SA"/>
                    </w:rPr>
                    <w:t xml:space="preserve">услуга дефинисани су </w:t>
                  </w:r>
                  <w:r w:rsidR="00A637FF">
                    <w:rPr>
                      <w:rFonts w:cs="Arial"/>
                      <w:lang w:val="sr-Cyrl-RS" w:eastAsia="ar-SA"/>
                    </w:rPr>
                    <w:t>Детаљним т</w:t>
                  </w:r>
                  <w:r>
                    <w:rPr>
                      <w:rFonts w:cs="Arial"/>
                      <w:lang w:eastAsia="ar-SA"/>
                    </w:rPr>
                    <w:t>ермин планом активности</w:t>
                  </w:r>
                  <w:r w:rsidR="0052171E">
                    <w:rPr>
                      <w:rFonts w:cs="Arial"/>
                      <w:lang w:val="sr-Cyrl-RS" w:eastAsia="ar-SA"/>
                    </w:rPr>
                    <w:t xml:space="preserve"> Понуђача</w:t>
                  </w:r>
                  <w:r w:rsidR="00D5522B">
                    <w:rPr>
                      <w:rFonts w:cs="Arial"/>
                      <w:lang w:val="sr-Cyrl-RS" w:eastAsia="ar-SA"/>
                    </w:rPr>
                    <w:t xml:space="preserve"> достављеним уз понуду.</w:t>
                  </w:r>
                </w:p>
                <w:p w14:paraId="72250887" w14:textId="77777777" w:rsidR="00991FA6" w:rsidRPr="00225478" w:rsidRDefault="00991FA6" w:rsidP="007A4220">
                  <w:pPr>
                    <w:spacing w:before="0"/>
                    <w:rPr>
                      <w:rFonts w:cs="Arial"/>
                      <w:color w:val="000000" w:themeColor="text1"/>
                      <w:highlight w:val="yellow"/>
                    </w:rPr>
                  </w:pPr>
                </w:p>
              </w:tc>
            </w:tr>
          </w:tbl>
          <w:p w14:paraId="501759F7" w14:textId="77777777" w:rsidR="007A4220" w:rsidRPr="00225478" w:rsidRDefault="007A4220" w:rsidP="007A4220">
            <w:pPr>
              <w:spacing w:before="0"/>
              <w:rPr>
                <w:rFonts w:cs="Arial"/>
                <w:color w:val="000000" w:themeColor="text1"/>
                <w:highlight w:val="yellow"/>
              </w:rPr>
            </w:pPr>
          </w:p>
        </w:tc>
        <w:tc>
          <w:tcPr>
            <w:tcW w:w="4164" w:type="dxa"/>
            <w:vAlign w:val="center"/>
          </w:tcPr>
          <w:p w14:paraId="2AE3338C" w14:textId="77777777" w:rsidR="002E1203" w:rsidRDefault="002E1203" w:rsidP="007A4220">
            <w:pPr>
              <w:spacing w:before="0"/>
              <w:jc w:val="center"/>
              <w:rPr>
                <w:rFonts w:cs="Arial"/>
                <w:b/>
                <w:bCs/>
                <w:i/>
                <w:iCs/>
                <w:lang w:val="sr-Cyrl-CS" w:eastAsia="ar-SA"/>
              </w:rPr>
            </w:pPr>
          </w:p>
          <w:p w14:paraId="693D3B07" w14:textId="77777777" w:rsidR="002E1203" w:rsidRDefault="002E1203" w:rsidP="007A4220">
            <w:pPr>
              <w:spacing w:before="0"/>
              <w:jc w:val="center"/>
              <w:rPr>
                <w:rFonts w:cs="Arial"/>
                <w:b/>
                <w:bCs/>
                <w:i/>
                <w:iCs/>
                <w:lang w:val="sr-Cyrl-CS" w:eastAsia="ar-SA"/>
              </w:rPr>
            </w:pPr>
          </w:p>
          <w:p w14:paraId="6D0E6C15" w14:textId="77777777" w:rsidR="002E1203" w:rsidRDefault="002E1203" w:rsidP="007A4220">
            <w:pPr>
              <w:spacing w:before="0"/>
              <w:jc w:val="center"/>
              <w:rPr>
                <w:rFonts w:cs="Arial"/>
                <w:b/>
                <w:bCs/>
                <w:i/>
                <w:iCs/>
                <w:lang w:val="sr-Cyrl-CS" w:eastAsia="ar-SA"/>
              </w:rPr>
            </w:pPr>
          </w:p>
          <w:p w14:paraId="5D555B16" w14:textId="77777777" w:rsidR="002E1203" w:rsidRDefault="002E1203" w:rsidP="007A4220">
            <w:pPr>
              <w:spacing w:before="0"/>
              <w:jc w:val="center"/>
              <w:rPr>
                <w:rFonts w:cs="Arial"/>
                <w:b/>
                <w:bCs/>
                <w:i/>
                <w:iCs/>
                <w:lang w:val="sr-Cyrl-CS" w:eastAsia="ar-SA"/>
              </w:rPr>
            </w:pPr>
          </w:p>
          <w:p w14:paraId="2E9445C4" w14:textId="77777777" w:rsidR="007A4220" w:rsidRPr="002276B0" w:rsidRDefault="007A4220" w:rsidP="007A4220">
            <w:pPr>
              <w:spacing w:before="0"/>
              <w:jc w:val="center"/>
              <w:rPr>
                <w:rFonts w:cs="Arial"/>
                <w:b/>
                <w:bCs/>
                <w:i/>
                <w:iCs/>
                <w:lang w:val="sr-Cyrl-CS" w:eastAsia="ar-SA"/>
              </w:rPr>
            </w:pPr>
            <w:r w:rsidRPr="002276B0">
              <w:rPr>
                <w:rFonts w:cs="Arial"/>
                <w:b/>
                <w:bCs/>
                <w:i/>
                <w:iCs/>
                <w:lang w:val="sr-Cyrl-CS" w:eastAsia="ar-SA"/>
              </w:rPr>
              <w:t>Сагласан са захтевом наручиоца</w:t>
            </w:r>
          </w:p>
          <w:p w14:paraId="094543D4" w14:textId="77777777" w:rsidR="007A4220" w:rsidRPr="002276B0" w:rsidRDefault="007A4220" w:rsidP="007A4220">
            <w:pPr>
              <w:spacing w:before="0"/>
              <w:jc w:val="center"/>
              <w:rPr>
                <w:rFonts w:cs="Arial"/>
                <w:b/>
                <w:bCs/>
                <w:i/>
                <w:iCs/>
                <w:lang w:val="sr-Cyrl-CS" w:eastAsia="ar-SA"/>
              </w:rPr>
            </w:pPr>
            <w:r w:rsidRPr="002276B0">
              <w:rPr>
                <w:rFonts w:cs="Arial"/>
                <w:b/>
                <w:bCs/>
                <w:i/>
                <w:iCs/>
                <w:lang w:val="sr-Cyrl-CS" w:eastAsia="ar-SA"/>
              </w:rPr>
              <w:t>ДА/НЕ</w:t>
            </w:r>
          </w:p>
          <w:p w14:paraId="4147C467" w14:textId="77777777" w:rsidR="007A4220" w:rsidRPr="002276B0" w:rsidRDefault="007A4220" w:rsidP="007A4220">
            <w:pPr>
              <w:spacing w:before="0"/>
              <w:jc w:val="center"/>
              <w:rPr>
                <w:rFonts w:cs="Arial"/>
                <w:bCs/>
                <w:i/>
                <w:iCs/>
                <w:lang w:val="sr-Cyrl-CS" w:eastAsia="ar-SA"/>
              </w:rPr>
            </w:pPr>
            <w:r w:rsidRPr="002276B0">
              <w:rPr>
                <w:rFonts w:cs="Arial"/>
                <w:b/>
                <w:bCs/>
                <w:i/>
                <w:iCs/>
                <w:lang w:val="sr-Cyrl-CS" w:eastAsia="ar-SA"/>
              </w:rPr>
              <w:t>(заокружити)</w:t>
            </w:r>
          </w:p>
          <w:p w14:paraId="79467995" w14:textId="77777777" w:rsidR="007A4220" w:rsidRPr="000B1D80" w:rsidRDefault="007A4220" w:rsidP="007A4220">
            <w:pPr>
              <w:spacing w:before="0"/>
              <w:jc w:val="center"/>
              <w:rPr>
                <w:rFonts w:cs="Arial"/>
                <w:bCs/>
                <w:iCs/>
                <w:color w:val="00B0F0"/>
              </w:rPr>
            </w:pPr>
          </w:p>
        </w:tc>
      </w:tr>
      <w:tr w:rsidR="000E75A0" w:rsidRPr="0053715C" w14:paraId="742FE4F7" w14:textId="77777777" w:rsidTr="000B1D80">
        <w:trPr>
          <w:trHeight w:val="1024"/>
        </w:trPr>
        <w:tc>
          <w:tcPr>
            <w:tcW w:w="4855" w:type="dxa"/>
            <w:vAlign w:val="center"/>
          </w:tcPr>
          <w:p w14:paraId="3B6A5B21" w14:textId="77777777" w:rsidR="000E75A0" w:rsidRPr="000B1D80" w:rsidRDefault="000E75A0" w:rsidP="00CB64CF">
            <w:pPr>
              <w:spacing w:before="0"/>
              <w:jc w:val="center"/>
              <w:rPr>
                <w:rFonts w:cs="Arial"/>
                <w:b/>
                <w:bCs/>
                <w:i/>
                <w:iCs/>
                <w:lang w:val="sr-Cyrl-CS"/>
              </w:rPr>
            </w:pPr>
            <w:r w:rsidRPr="000B1D80">
              <w:rPr>
                <w:rFonts w:cs="Arial"/>
                <w:b/>
                <w:bCs/>
                <w:i/>
                <w:iCs/>
                <w:lang w:val="sr-Cyrl-CS"/>
              </w:rPr>
              <w:t>РОК ВАЖЕЊА ПОНУДЕ:</w:t>
            </w:r>
          </w:p>
          <w:p w14:paraId="7A36C3D2" w14:textId="77777777" w:rsidR="000E75A0" w:rsidRPr="000B1D80" w:rsidRDefault="000E75A0" w:rsidP="00CB64CF">
            <w:pPr>
              <w:spacing w:before="0"/>
              <w:jc w:val="center"/>
              <w:rPr>
                <w:rFonts w:cs="Arial"/>
                <w:b/>
                <w:bCs/>
                <w:i/>
                <w:iCs/>
                <w:lang w:val="sr-Cyrl-CS"/>
              </w:rPr>
            </w:pPr>
            <w:r w:rsidRPr="000B1D80">
              <w:rPr>
                <w:rFonts w:cs="Arial"/>
                <w:bCs/>
                <w:i/>
                <w:iCs/>
                <w:lang w:val="sr-Cyrl-CS"/>
              </w:rPr>
              <w:t xml:space="preserve">не може бити </w:t>
            </w:r>
            <w:r w:rsidRPr="000B1D80">
              <w:rPr>
                <w:rFonts w:cs="Arial"/>
                <w:bCs/>
                <w:i/>
                <w:iCs/>
                <w:color w:val="000000" w:themeColor="text1"/>
                <w:lang w:val="sr-Cyrl-CS"/>
              </w:rPr>
              <w:t>краћ</w:t>
            </w:r>
            <w:r w:rsidRPr="00225478">
              <w:rPr>
                <w:rFonts w:cs="Arial"/>
                <w:bCs/>
                <w:i/>
                <w:iCs/>
                <w:color w:val="000000" w:themeColor="text1"/>
              </w:rPr>
              <w:t>и</w:t>
            </w:r>
            <w:r w:rsidRPr="000B1D80">
              <w:rPr>
                <w:rFonts w:cs="Arial"/>
                <w:bCs/>
                <w:i/>
                <w:iCs/>
                <w:color w:val="000000" w:themeColor="text1"/>
                <w:lang w:val="sr-Cyrl-CS"/>
              </w:rPr>
              <w:t xml:space="preserve"> од </w:t>
            </w:r>
            <w:r w:rsidR="00FE6030" w:rsidRPr="000B1D80">
              <w:rPr>
                <w:rFonts w:cs="Arial"/>
                <w:bCs/>
                <w:i/>
                <w:iCs/>
                <w:color w:val="000000" w:themeColor="text1"/>
                <w:lang w:val="sr-Cyrl-CS"/>
              </w:rPr>
              <w:t>9</w:t>
            </w:r>
            <w:r w:rsidRPr="000B1D80">
              <w:rPr>
                <w:rFonts w:cs="Arial"/>
                <w:bCs/>
                <w:i/>
                <w:iCs/>
                <w:color w:val="000000" w:themeColor="text1"/>
                <w:lang w:val="sr-Cyrl-CS"/>
              </w:rPr>
              <w:t xml:space="preserve">0 дана </w:t>
            </w:r>
            <w:r w:rsidRPr="000B1D80">
              <w:rPr>
                <w:rFonts w:cs="Arial"/>
                <w:bCs/>
                <w:i/>
                <w:iCs/>
                <w:lang w:val="sr-Cyrl-CS"/>
              </w:rPr>
              <w:t>од дана отварања понуда</w:t>
            </w:r>
          </w:p>
        </w:tc>
        <w:tc>
          <w:tcPr>
            <w:tcW w:w="4164" w:type="dxa"/>
            <w:vAlign w:val="center"/>
          </w:tcPr>
          <w:p w14:paraId="22035065" w14:textId="77777777" w:rsidR="000E75A0" w:rsidRPr="000B1D80" w:rsidRDefault="000E75A0" w:rsidP="00CB64CF">
            <w:pPr>
              <w:spacing w:before="0"/>
              <w:jc w:val="center"/>
              <w:rPr>
                <w:rFonts w:cs="Arial"/>
                <w:b/>
                <w:bCs/>
                <w:iCs/>
                <w:lang w:val="sr-Cyrl-CS"/>
              </w:rPr>
            </w:pPr>
            <w:r w:rsidRPr="000B1D80">
              <w:rPr>
                <w:rFonts w:cs="Arial"/>
                <w:bCs/>
                <w:iCs/>
                <w:lang w:val="sr-Cyrl-CS"/>
              </w:rPr>
              <w:t>_____ дана од дана отварања понуда</w:t>
            </w:r>
          </w:p>
        </w:tc>
      </w:tr>
      <w:tr w:rsidR="000E75A0" w:rsidRPr="0053715C" w14:paraId="190C658A" w14:textId="77777777" w:rsidTr="00EA1DE4">
        <w:trPr>
          <w:trHeight w:val="855"/>
        </w:trPr>
        <w:tc>
          <w:tcPr>
            <w:tcW w:w="9019" w:type="dxa"/>
            <w:gridSpan w:val="2"/>
            <w:vAlign w:val="center"/>
          </w:tcPr>
          <w:p w14:paraId="6C6FD35C" w14:textId="77777777" w:rsidR="000E75A0" w:rsidRPr="000B1D80" w:rsidRDefault="000E75A0" w:rsidP="00CB64CF">
            <w:pPr>
              <w:spacing w:before="0"/>
              <w:jc w:val="center"/>
              <w:rPr>
                <w:rFonts w:cs="Arial"/>
                <w:bCs/>
                <w:iCs/>
                <w:lang w:val="sr-Cyrl-CS"/>
              </w:rPr>
            </w:pPr>
            <w:r w:rsidRPr="000B1D80">
              <w:rPr>
                <w:rFonts w:cs="Arial"/>
                <w:bCs/>
                <w:iCs/>
                <w:lang w:val="sr-Cyrl-CS"/>
              </w:rPr>
              <w:t xml:space="preserve">Понуда понуђача који не прихвата услове наручиоца за рок и начин плаћања, рок </w:t>
            </w:r>
            <w:r w:rsidR="00092A5F" w:rsidRPr="000B1D80">
              <w:rPr>
                <w:rFonts w:cs="Arial"/>
                <w:bCs/>
                <w:iCs/>
                <w:lang w:val="sr-Cyrl-CS"/>
              </w:rPr>
              <w:t>извршења</w:t>
            </w:r>
            <w:r w:rsidR="001F4CA2" w:rsidRPr="000B1D80">
              <w:rPr>
                <w:rFonts w:cs="Arial"/>
                <w:bCs/>
                <w:iCs/>
                <w:lang w:val="sr-Cyrl-CS"/>
              </w:rPr>
              <w:t xml:space="preserve"> </w:t>
            </w:r>
            <w:r w:rsidRPr="000B1D80">
              <w:rPr>
                <w:rFonts w:cs="Arial"/>
                <w:bCs/>
                <w:iCs/>
                <w:lang w:val="sr-Cyrl-CS"/>
              </w:rPr>
              <w:t>и рок важења понуде сматраће се неприхватљивом.</w:t>
            </w:r>
          </w:p>
        </w:tc>
      </w:tr>
    </w:tbl>
    <w:p w14:paraId="0BA00F04" w14:textId="77777777" w:rsidR="00B458B8" w:rsidRPr="000B1D80" w:rsidRDefault="00B458B8" w:rsidP="00CB64CF">
      <w:pPr>
        <w:spacing w:before="0"/>
        <w:rPr>
          <w:rFonts w:eastAsia="TimesNewRomanPSMT" w:cs="Arial"/>
          <w:b/>
          <w:bCs/>
          <w:i/>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518"/>
        <w:gridCol w:w="3495"/>
      </w:tblGrid>
      <w:tr w:rsidR="00E04941" w:rsidRPr="00840613" w14:paraId="6ADF6BE4" w14:textId="77777777" w:rsidTr="00E04941">
        <w:tc>
          <w:tcPr>
            <w:tcW w:w="3006" w:type="dxa"/>
            <w:tcBorders>
              <w:bottom w:val="single" w:sz="4" w:space="0" w:color="auto"/>
            </w:tcBorders>
          </w:tcPr>
          <w:p w14:paraId="166CC28E" w14:textId="77777777"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Датум</w:t>
            </w:r>
          </w:p>
          <w:p w14:paraId="65707A9B" w14:textId="77777777" w:rsidR="00E04941" w:rsidRPr="000B1D80" w:rsidRDefault="00E04941" w:rsidP="00C33549">
            <w:pPr>
              <w:spacing w:before="0"/>
              <w:jc w:val="center"/>
              <w:rPr>
                <w:rFonts w:eastAsia="TimesNewRomanPSMT" w:cs="Arial"/>
                <w:bCs/>
                <w:lang w:val="sr-Cyrl-CS"/>
              </w:rPr>
            </w:pPr>
          </w:p>
        </w:tc>
        <w:tc>
          <w:tcPr>
            <w:tcW w:w="2518" w:type="dxa"/>
            <w:vMerge w:val="restart"/>
            <w:vAlign w:val="center"/>
          </w:tcPr>
          <w:p w14:paraId="271C6EEB" w14:textId="77777777" w:rsidR="00E04941" w:rsidRPr="000B1D80" w:rsidRDefault="00E04941" w:rsidP="00E04941">
            <w:pPr>
              <w:spacing w:before="0"/>
              <w:jc w:val="center"/>
              <w:rPr>
                <w:rFonts w:eastAsia="TimesNewRomanPSMT" w:cs="Arial"/>
                <w:b/>
                <w:bCs/>
                <w:lang w:val="sr-Cyrl-CS"/>
              </w:rPr>
            </w:pPr>
            <w:r w:rsidRPr="000B1D80">
              <w:rPr>
                <w:rFonts w:eastAsia="TimesNewRomanPSMT" w:cs="Arial"/>
                <w:b/>
                <w:bCs/>
                <w:lang w:val="sr-Cyrl-CS"/>
              </w:rPr>
              <w:t>МП</w:t>
            </w:r>
          </w:p>
        </w:tc>
        <w:tc>
          <w:tcPr>
            <w:tcW w:w="3495" w:type="dxa"/>
            <w:tcBorders>
              <w:bottom w:val="single" w:sz="4" w:space="0" w:color="auto"/>
            </w:tcBorders>
          </w:tcPr>
          <w:p w14:paraId="08D7E259" w14:textId="77777777"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Понуђач</w:t>
            </w:r>
          </w:p>
          <w:p w14:paraId="5D1333EA" w14:textId="77777777" w:rsidR="00E04941" w:rsidRPr="000B1D80" w:rsidRDefault="00E04941" w:rsidP="00C33549">
            <w:pPr>
              <w:spacing w:before="0"/>
              <w:jc w:val="center"/>
              <w:rPr>
                <w:rFonts w:eastAsia="TimesNewRomanPSMT" w:cs="Arial"/>
                <w:bCs/>
                <w:lang w:val="sr-Cyrl-CS"/>
              </w:rPr>
            </w:pPr>
          </w:p>
          <w:p w14:paraId="44BB9211" w14:textId="77777777" w:rsidR="00E04941" w:rsidRPr="000B1D80" w:rsidRDefault="00E04941" w:rsidP="00C33549">
            <w:pPr>
              <w:spacing w:before="0"/>
              <w:jc w:val="center"/>
              <w:rPr>
                <w:rFonts w:eastAsia="TimesNewRomanPSMT" w:cs="Arial"/>
                <w:bCs/>
                <w:lang w:val="sr-Cyrl-CS"/>
              </w:rPr>
            </w:pPr>
          </w:p>
        </w:tc>
      </w:tr>
      <w:tr w:rsidR="00E04941" w:rsidRPr="00840613" w14:paraId="2B088290" w14:textId="77777777" w:rsidTr="00E04941">
        <w:tc>
          <w:tcPr>
            <w:tcW w:w="3006" w:type="dxa"/>
            <w:tcBorders>
              <w:top w:val="single" w:sz="4" w:space="0" w:color="auto"/>
            </w:tcBorders>
          </w:tcPr>
          <w:p w14:paraId="183B023E" w14:textId="77777777" w:rsidR="00E04941" w:rsidRPr="000B1D80" w:rsidRDefault="00E04941" w:rsidP="00CB64CF">
            <w:pPr>
              <w:spacing w:before="0"/>
              <w:rPr>
                <w:rFonts w:eastAsia="TimesNewRomanPSMT" w:cs="Arial"/>
                <w:b/>
                <w:bCs/>
                <w:i/>
                <w:lang w:val="sr-Cyrl-CS"/>
              </w:rPr>
            </w:pPr>
          </w:p>
        </w:tc>
        <w:tc>
          <w:tcPr>
            <w:tcW w:w="2518" w:type="dxa"/>
            <w:vMerge/>
          </w:tcPr>
          <w:p w14:paraId="2AD1B41B" w14:textId="77777777" w:rsidR="00E04941" w:rsidRPr="000B1D80" w:rsidRDefault="00E04941" w:rsidP="00E04941">
            <w:pPr>
              <w:spacing w:before="0"/>
              <w:jc w:val="center"/>
              <w:rPr>
                <w:rFonts w:eastAsia="TimesNewRomanPSMT" w:cs="Arial"/>
                <w:bCs/>
                <w:lang w:val="sr-Cyrl-CS"/>
              </w:rPr>
            </w:pPr>
          </w:p>
        </w:tc>
        <w:tc>
          <w:tcPr>
            <w:tcW w:w="3495" w:type="dxa"/>
            <w:tcBorders>
              <w:top w:val="single" w:sz="4" w:space="0" w:color="auto"/>
            </w:tcBorders>
          </w:tcPr>
          <w:p w14:paraId="49F73066" w14:textId="77777777" w:rsidR="00E04941" w:rsidRPr="000B1D80" w:rsidRDefault="00E04941" w:rsidP="00CB64CF">
            <w:pPr>
              <w:spacing w:before="0"/>
              <w:rPr>
                <w:rFonts w:eastAsia="TimesNewRomanPSMT" w:cs="Arial"/>
                <w:b/>
                <w:bCs/>
                <w:i/>
                <w:lang w:val="sr-Cyrl-CS"/>
              </w:rPr>
            </w:pPr>
          </w:p>
        </w:tc>
      </w:tr>
    </w:tbl>
    <w:p w14:paraId="0085890F" w14:textId="77777777" w:rsidR="000E75A0" w:rsidRPr="000B1D80" w:rsidRDefault="000E75A0" w:rsidP="00CB64CF">
      <w:pPr>
        <w:spacing w:before="0"/>
        <w:rPr>
          <w:rFonts w:eastAsia="TimesNewRomanPS-BoldMT" w:cs="Arial"/>
          <w:b/>
          <w:bCs/>
          <w:i/>
          <w:iCs/>
          <w:lang w:val="sr-Cyrl-CS"/>
        </w:rPr>
      </w:pPr>
    </w:p>
    <w:p w14:paraId="1DE7C783" w14:textId="77777777" w:rsidR="00BA2C2D" w:rsidRPr="00225478" w:rsidRDefault="000E75A0" w:rsidP="00CB64CF">
      <w:pPr>
        <w:spacing w:before="0"/>
        <w:rPr>
          <w:rFonts w:eastAsia="TimesNewRomanPS-BoldMT" w:cs="Arial"/>
          <w:bCs/>
          <w:i/>
          <w:iCs/>
        </w:rPr>
      </w:pPr>
      <w:r w:rsidRPr="00225478">
        <w:rPr>
          <w:rFonts w:cs="Arial"/>
          <w:b/>
          <w:bCs/>
          <w:i/>
          <w:iCs/>
          <w:u w:val="single"/>
        </w:rPr>
        <w:t>Напомене:</w:t>
      </w:r>
      <w:r w:rsidR="008C2502" w:rsidRPr="00225478">
        <w:rPr>
          <w:rFonts w:eastAsia="TimesNewRomanPS-BoldMT" w:cs="Arial"/>
          <w:bCs/>
          <w:i/>
          <w:iCs/>
        </w:rPr>
        <w:t xml:space="preserve"> </w:t>
      </w:r>
      <w:r w:rsidR="00BA2C2D" w:rsidRPr="00225478">
        <w:rPr>
          <w:rFonts w:eastAsia="TimesNewRomanPS-BoldMT" w:cs="Arial"/>
          <w:bCs/>
          <w:i/>
          <w:iCs/>
        </w:rPr>
        <w:t>Понуђач је обавезан да у обрасцу понуде попуни све комерцијалне услове (сва празна поља).</w:t>
      </w:r>
    </w:p>
    <w:p w14:paraId="5FDDB5DF" w14:textId="77777777" w:rsidR="00453030" w:rsidRDefault="00453030" w:rsidP="00453030">
      <w:pPr>
        <w:rPr>
          <w:rFonts w:eastAsia="TimesNewRomanPS-BoldMT" w:cs="Arial"/>
          <w:bCs/>
          <w:i/>
          <w:iCs/>
        </w:rPr>
      </w:pPr>
      <w:r w:rsidRPr="00C4586B">
        <w:rPr>
          <w:rFonts w:eastAsia="TimesNewRomanPS-BoldMT" w:cs="Arial"/>
          <w:bCs/>
          <w:i/>
          <w:iCs/>
        </w:rPr>
        <w:t>-</w:t>
      </w:r>
      <w:r w:rsidR="00713260">
        <w:rPr>
          <w:rFonts w:eastAsia="TimesNewRomanPS-BoldMT" w:cs="Arial"/>
          <w:bCs/>
          <w:i/>
          <w:iCs/>
          <w:lang w:val="sr-Cyrl-RS"/>
        </w:rPr>
        <w:t xml:space="preserve"> </w:t>
      </w:r>
      <w:r w:rsidRPr="00C4586B">
        <w:rPr>
          <w:rFonts w:eastAsia="TimesNewRomanPS-BoldMT" w:cs="Arial"/>
          <w:bCs/>
          <w:i/>
          <w:i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79703B7" w14:textId="77777777" w:rsidR="00991FA6" w:rsidRPr="00C4586B" w:rsidRDefault="00991FA6" w:rsidP="00453030">
      <w:pPr>
        <w:rPr>
          <w:rFonts w:eastAsia="TimesNewRomanPS-BoldMT" w:cs="Arial"/>
          <w:bCs/>
          <w:i/>
          <w:iCs/>
        </w:rPr>
      </w:pPr>
      <w:r>
        <w:rPr>
          <w:rFonts w:eastAsia="TimesNewRomanPS-BoldMT" w:cs="Arial"/>
          <w:bCs/>
          <w:i/>
          <w:iCs/>
        </w:rPr>
        <w:t>-</w:t>
      </w:r>
      <w:r w:rsidR="00713260">
        <w:rPr>
          <w:rFonts w:eastAsia="TimesNewRomanPS-BoldMT" w:cs="Arial"/>
          <w:bCs/>
          <w:i/>
          <w:iCs/>
          <w:lang w:val="sr-Cyrl-RS"/>
        </w:rPr>
        <w:t xml:space="preserve"> </w:t>
      </w:r>
      <w:r w:rsidRPr="00991FA6">
        <w:rPr>
          <w:rFonts w:eastAsia="TimesNewRomanPS-BoldMT" w:cs="Arial"/>
          <w:bCs/>
          <w:i/>
          <w:iC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7766197" w14:textId="77777777" w:rsidR="00343A18" w:rsidRPr="00225478" w:rsidRDefault="008E6091" w:rsidP="00027A5D">
      <w:pPr>
        <w:pStyle w:val="KDObrazac"/>
        <w:rPr>
          <w:sz w:val="24"/>
          <w:szCs w:val="24"/>
        </w:rPr>
      </w:pPr>
      <w:bookmarkStart w:id="246" w:name="_Toc442559925"/>
      <w:r w:rsidRPr="00225478">
        <w:br w:type="page"/>
      </w:r>
      <w:r w:rsidR="00343A18" w:rsidRPr="00225478">
        <w:rPr>
          <w:sz w:val="24"/>
          <w:szCs w:val="24"/>
        </w:rPr>
        <w:lastRenderedPageBreak/>
        <w:t xml:space="preserve">ОБРАЗАЦ </w:t>
      </w:r>
      <w:r w:rsidR="00027A5D" w:rsidRPr="00225478">
        <w:rPr>
          <w:sz w:val="24"/>
          <w:szCs w:val="24"/>
        </w:rPr>
        <w:t>2</w:t>
      </w:r>
      <w:r w:rsidR="00343A18" w:rsidRPr="00225478">
        <w:rPr>
          <w:sz w:val="24"/>
          <w:szCs w:val="24"/>
        </w:rPr>
        <w:t>.</w:t>
      </w:r>
      <w:bookmarkEnd w:id="246"/>
    </w:p>
    <w:p w14:paraId="738ABD16" w14:textId="77777777" w:rsidR="00EF029C" w:rsidRPr="007F3DEE" w:rsidRDefault="00EF029C" w:rsidP="00CB64CF">
      <w:pPr>
        <w:spacing w:before="0"/>
        <w:jc w:val="center"/>
        <w:rPr>
          <w:rFonts w:cs="Arial"/>
          <w:b/>
          <w:sz w:val="24"/>
          <w:szCs w:val="24"/>
          <w:lang w:val="sr-Cyrl-CS"/>
        </w:rPr>
      </w:pPr>
    </w:p>
    <w:p w14:paraId="2C84F007" w14:textId="77777777" w:rsidR="00343A18" w:rsidRPr="00225478" w:rsidRDefault="00343A18" w:rsidP="00CB64CF">
      <w:pPr>
        <w:spacing w:before="0"/>
        <w:jc w:val="center"/>
        <w:rPr>
          <w:rFonts w:cs="Arial"/>
          <w:b/>
          <w:sz w:val="24"/>
          <w:szCs w:val="24"/>
        </w:rPr>
      </w:pPr>
      <w:r w:rsidRPr="00225478">
        <w:rPr>
          <w:rFonts w:cs="Arial"/>
          <w:b/>
          <w:sz w:val="24"/>
          <w:szCs w:val="24"/>
        </w:rPr>
        <w:t>ОБРАЗАЦ СТРУК</w:t>
      </w:r>
      <w:r w:rsidR="002142CF">
        <w:rPr>
          <w:rFonts w:cs="Arial"/>
          <w:b/>
          <w:sz w:val="24"/>
          <w:szCs w:val="24"/>
        </w:rPr>
        <w:t>Т</w:t>
      </w:r>
      <w:r w:rsidRPr="00225478">
        <w:rPr>
          <w:rFonts w:cs="Arial"/>
          <w:b/>
          <w:sz w:val="24"/>
          <w:szCs w:val="24"/>
        </w:rPr>
        <w:t>УРЕ ЦЕНЕ</w:t>
      </w:r>
    </w:p>
    <w:p w14:paraId="02F8F9EA" w14:textId="77777777" w:rsidR="0046529C" w:rsidRDefault="0046529C" w:rsidP="0046529C">
      <w:pPr>
        <w:spacing w:before="0"/>
        <w:jc w:val="center"/>
        <w:rPr>
          <w:rFonts w:cs="Arial"/>
          <w:b/>
        </w:rPr>
      </w:pPr>
      <w:r>
        <w:rPr>
          <w:rFonts w:cs="Arial"/>
          <w:b/>
        </w:rPr>
        <w:t>Консултант за наставак изградње ТЕ Колубара Б</w:t>
      </w:r>
      <w:r w:rsidRPr="000B1D80">
        <w:rPr>
          <w:rFonts w:cs="Arial"/>
          <w:b/>
          <w:lang w:val="sr-Cyrl-CS"/>
        </w:rPr>
        <w:t xml:space="preserve">, </w:t>
      </w:r>
      <w:r w:rsidRPr="000B1D80">
        <w:rPr>
          <w:rFonts w:cs="Arial"/>
          <w:b/>
        </w:rPr>
        <w:t>JН/</w:t>
      </w:r>
      <w:r w:rsidRPr="000B1D80">
        <w:rPr>
          <w:rFonts w:cs="Arial"/>
          <w:b/>
          <w:lang w:val="sr-Cyrl-CS"/>
        </w:rPr>
        <w:t>1000/05</w:t>
      </w:r>
      <w:r w:rsidRPr="00225478">
        <w:rPr>
          <w:rFonts w:cs="Arial"/>
          <w:b/>
        </w:rPr>
        <w:t>10</w:t>
      </w:r>
      <w:r w:rsidRPr="000B1D80">
        <w:rPr>
          <w:rFonts w:cs="Arial"/>
          <w:b/>
          <w:lang w:val="sr-Cyrl-CS"/>
        </w:rPr>
        <w:t>/201</w:t>
      </w:r>
      <w:r w:rsidRPr="00225478">
        <w:rPr>
          <w:rFonts w:cs="Arial"/>
          <w:b/>
        </w:rPr>
        <w:t>8</w:t>
      </w:r>
    </w:p>
    <w:p w14:paraId="2498306B" w14:textId="77777777" w:rsidR="002B27B9" w:rsidRPr="00225478" w:rsidRDefault="002B27B9" w:rsidP="0046529C">
      <w:pPr>
        <w:spacing w:before="0"/>
        <w:jc w:val="center"/>
        <w:rPr>
          <w:rFonts w:cs="Arial"/>
          <w:b/>
        </w:rPr>
      </w:pPr>
    </w:p>
    <w:p w14:paraId="7D864B5E" w14:textId="77777777" w:rsidR="00F74735" w:rsidRPr="00713260" w:rsidRDefault="00311E75" w:rsidP="00713260">
      <w:pPr>
        <w:pStyle w:val="ListParagraph"/>
        <w:numPr>
          <w:ilvl w:val="1"/>
          <w:numId w:val="72"/>
        </w:numPr>
        <w:suppressAutoHyphens/>
        <w:spacing w:before="0"/>
        <w:rPr>
          <w:rFonts w:ascii="Arial" w:hAnsi="Arial" w:cs="Arial"/>
          <w:b/>
          <w:sz w:val="24"/>
          <w:szCs w:val="24"/>
          <w:lang w:eastAsia="ar-SA"/>
        </w:rPr>
      </w:pPr>
      <w:r w:rsidRPr="00713260">
        <w:rPr>
          <w:rFonts w:ascii="Arial" w:hAnsi="Arial" w:cs="Arial"/>
          <w:b/>
          <w:sz w:val="24"/>
          <w:szCs w:val="24"/>
          <w:lang w:eastAsia="ar-SA"/>
        </w:rPr>
        <w:t xml:space="preserve">Образац </w:t>
      </w:r>
      <w:r w:rsidR="001011E2" w:rsidRPr="00713260">
        <w:rPr>
          <w:rFonts w:ascii="Arial" w:hAnsi="Arial" w:cs="Arial"/>
          <w:b/>
          <w:sz w:val="24"/>
          <w:szCs w:val="24"/>
          <w:lang w:eastAsia="ar-SA"/>
        </w:rPr>
        <w:t>цене</w:t>
      </w:r>
    </w:p>
    <w:tbl>
      <w:tblPr>
        <w:tblStyle w:val="TableGrid"/>
        <w:tblW w:w="0" w:type="auto"/>
        <w:tblLook w:val="04A0" w:firstRow="1" w:lastRow="0" w:firstColumn="1" w:lastColumn="0" w:noHBand="0" w:noVBand="1"/>
      </w:tblPr>
      <w:tblGrid>
        <w:gridCol w:w="507"/>
        <w:gridCol w:w="2638"/>
        <w:gridCol w:w="3420"/>
        <w:gridCol w:w="1170"/>
        <w:gridCol w:w="1284"/>
      </w:tblGrid>
      <w:tr w:rsidR="00284F73" w:rsidRPr="008032FC" w14:paraId="40C3A032" w14:textId="77777777" w:rsidTr="002E1203">
        <w:trPr>
          <w:tblHeader/>
        </w:trPr>
        <w:tc>
          <w:tcPr>
            <w:tcW w:w="0" w:type="auto"/>
            <w:vAlign w:val="center"/>
          </w:tcPr>
          <w:p w14:paraId="24064578" w14:textId="77777777" w:rsidR="00284F73" w:rsidRPr="00225478" w:rsidRDefault="00284F73" w:rsidP="00225478">
            <w:pPr>
              <w:suppressAutoHyphens/>
              <w:spacing w:before="0"/>
              <w:jc w:val="center"/>
              <w:rPr>
                <w:rFonts w:cs="Arial"/>
                <w:b/>
                <w:sz w:val="20"/>
                <w:szCs w:val="20"/>
                <w:lang w:eastAsia="ar-SA"/>
              </w:rPr>
            </w:pPr>
          </w:p>
        </w:tc>
        <w:tc>
          <w:tcPr>
            <w:tcW w:w="2638" w:type="dxa"/>
            <w:vAlign w:val="center"/>
          </w:tcPr>
          <w:p w14:paraId="1FA3CADD" w14:textId="77777777" w:rsidR="00284F73" w:rsidRPr="00225478" w:rsidRDefault="00284F73" w:rsidP="00225478">
            <w:pPr>
              <w:suppressAutoHyphens/>
              <w:spacing w:before="0"/>
              <w:jc w:val="center"/>
              <w:rPr>
                <w:rFonts w:cs="Arial"/>
                <w:b/>
                <w:sz w:val="20"/>
                <w:szCs w:val="20"/>
                <w:lang w:eastAsia="ar-SA"/>
              </w:rPr>
            </w:pPr>
            <w:r w:rsidRPr="00225478">
              <w:rPr>
                <w:rFonts w:cs="Arial"/>
                <w:b/>
                <w:sz w:val="20"/>
                <w:szCs w:val="20"/>
                <w:lang w:eastAsia="ar-SA"/>
              </w:rPr>
              <w:t>Услуга</w:t>
            </w:r>
          </w:p>
        </w:tc>
        <w:tc>
          <w:tcPr>
            <w:tcW w:w="3420" w:type="dxa"/>
            <w:vAlign w:val="center"/>
          </w:tcPr>
          <w:p w14:paraId="69AA3196" w14:textId="77777777" w:rsidR="00284F73" w:rsidRPr="00225478" w:rsidRDefault="00284F73" w:rsidP="00225478">
            <w:pPr>
              <w:suppressAutoHyphens/>
              <w:spacing w:before="0"/>
              <w:jc w:val="center"/>
              <w:rPr>
                <w:rFonts w:cs="Arial"/>
                <w:b/>
                <w:sz w:val="20"/>
                <w:szCs w:val="20"/>
                <w:lang w:eastAsia="ar-SA"/>
              </w:rPr>
            </w:pPr>
            <w:r w:rsidRPr="00225478">
              <w:rPr>
                <w:rFonts w:cs="Arial"/>
                <w:b/>
                <w:sz w:val="20"/>
                <w:szCs w:val="20"/>
                <w:lang w:eastAsia="ar-SA"/>
              </w:rPr>
              <w:t>Испорука документације</w:t>
            </w:r>
          </w:p>
        </w:tc>
        <w:tc>
          <w:tcPr>
            <w:tcW w:w="1170" w:type="dxa"/>
            <w:vAlign w:val="center"/>
          </w:tcPr>
          <w:p w14:paraId="413D3543" w14:textId="77777777" w:rsidR="00284F73" w:rsidRPr="00713260" w:rsidRDefault="00117A33" w:rsidP="00D31344">
            <w:pPr>
              <w:suppressAutoHyphens/>
              <w:spacing w:before="0"/>
              <w:jc w:val="center"/>
              <w:rPr>
                <w:rFonts w:cs="Arial"/>
                <w:b/>
                <w:sz w:val="16"/>
                <w:szCs w:val="16"/>
                <w:lang w:eastAsia="ar-SA"/>
              </w:rPr>
            </w:pPr>
            <w:r>
              <w:rPr>
                <w:rFonts w:cs="Arial"/>
                <w:b/>
                <w:sz w:val="16"/>
                <w:szCs w:val="16"/>
                <w:lang w:val="sr-Cyrl-RS" w:eastAsia="ar-SA"/>
              </w:rPr>
              <w:t>Ц</w:t>
            </w:r>
            <w:r w:rsidR="00284F73" w:rsidRPr="00713260">
              <w:rPr>
                <w:rFonts w:cs="Arial"/>
                <w:b/>
                <w:sz w:val="16"/>
                <w:szCs w:val="16"/>
                <w:lang w:eastAsia="ar-SA"/>
              </w:rPr>
              <w:t xml:space="preserve">ена </w:t>
            </w:r>
            <w:r w:rsidR="00284F73" w:rsidRPr="00713260">
              <w:rPr>
                <w:rFonts w:cs="Arial"/>
                <w:b/>
                <w:sz w:val="16"/>
                <w:szCs w:val="16"/>
                <w:lang w:eastAsia="ar-SA"/>
              </w:rPr>
              <w:br/>
              <w:t>РСД/ ЕУР</w:t>
            </w:r>
            <w:r w:rsidR="00284F73" w:rsidRPr="00713260">
              <w:rPr>
                <w:rFonts w:cs="Arial"/>
                <w:b/>
                <w:sz w:val="16"/>
                <w:szCs w:val="16"/>
                <w:lang w:val="sr-Cyrl-RS" w:eastAsia="ar-SA"/>
              </w:rPr>
              <w:t xml:space="preserve"> </w:t>
            </w:r>
            <w:r w:rsidR="00284F73" w:rsidRPr="00713260">
              <w:rPr>
                <w:rFonts w:cs="Arial"/>
                <w:b/>
                <w:sz w:val="16"/>
                <w:szCs w:val="16"/>
                <w:lang w:eastAsia="ar-SA"/>
              </w:rPr>
              <w:t>без ПДВ</w:t>
            </w:r>
          </w:p>
        </w:tc>
        <w:tc>
          <w:tcPr>
            <w:tcW w:w="1284" w:type="dxa"/>
            <w:vAlign w:val="center"/>
          </w:tcPr>
          <w:p w14:paraId="64312926" w14:textId="77777777" w:rsidR="00284F73" w:rsidRPr="00713260" w:rsidRDefault="00117A33" w:rsidP="00225478">
            <w:pPr>
              <w:suppressAutoHyphens/>
              <w:spacing w:before="0"/>
              <w:jc w:val="center"/>
              <w:rPr>
                <w:rFonts w:cs="Arial"/>
                <w:b/>
                <w:sz w:val="16"/>
                <w:szCs w:val="16"/>
                <w:lang w:eastAsia="ar-SA"/>
              </w:rPr>
            </w:pPr>
            <w:r>
              <w:rPr>
                <w:rFonts w:cs="Arial"/>
                <w:b/>
                <w:sz w:val="16"/>
                <w:szCs w:val="16"/>
                <w:lang w:val="sr-Cyrl-RS" w:eastAsia="ar-SA"/>
              </w:rPr>
              <w:t>Ц</w:t>
            </w:r>
            <w:r w:rsidR="00284F73" w:rsidRPr="00713260">
              <w:rPr>
                <w:rFonts w:cs="Arial"/>
                <w:b/>
                <w:sz w:val="16"/>
                <w:szCs w:val="16"/>
                <w:lang w:eastAsia="ar-SA"/>
              </w:rPr>
              <w:t>ена</w:t>
            </w:r>
          </w:p>
          <w:p w14:paraId="4D048087" w14:textId="77777777" w:rsidR="00284F73" w:rsidRPr="00713260" w:rsidRDefault="00284F73" w:rsidP="00713260">
            <w:pPr>
              <w:suppressAutoHyphens/>
              <w:spacing w:before="0"/>
              <w:jc w:val="center"/>
              <w:rPr>
                <w:rFonts w:cs="Arial"/>
                <w:b/>
                <w:sz w:val="16"/>
                <w:szCs w:val="16"/>
                <w:lang w:eastAsia="ar-SA"/>
              </w:rPr>
            </w:pPr>
            <w:r w:rsidRPr="00713260">
              <w:rPr>
                <w:rFonts w:cs="Arial"/>
                <w:b/>
                <w:sz w:val="16"/>
                <w:szCs w:val="16"/>
                <w:lang w:eastAsia="ar-SA"/>
              </w:rPr>
              <w:t>РСД/ ЕУР са ПДВ</w:t>
            </w:r>
          </w:p>
        </w:tc>
      </w:tr>
      <w:tr w:rsidR="00802D37" w:rsidRPr="00934D90" w14:paraId="728B89A3" w14:textId="77777777" w:rsidTr="002E1203">
        <w:tc>
          <w:tcPr>
            <w:tcW w:w="0" w:type="auto"/>
            <w:tcBorders>
              <w:top w:val="single" w:sz="4" w:space="0" w:color="auto"/>
              <w:left w:val="single" w:sz="4" w:space="0" w:color="auto"/>
              <w:bottom w:val="single" w:sz="4" w:space="0" w:color="auto"/>
              <w:right w:val="single" w:sz="4" w:space="0" w:color="auto"/>
            </w:tcBorders>
            <w:shd w:val="clear" w:color="000000" w:fill="CCFFFF"/>
            <w:vAlign w:val="center"/>
          </w:tcPr>
          <w:p w14:paraId="2BE5803F" w14:textId="77777777" w:rsidR="00802D37" w:rsidRPr="00802D37" w:rsidRDefault="00802D37" w:rsidP="00802D37">
            <w:pPr>
              <w:suppressAutoHyphens/>
              <w:spacing w:before="0"/>
              <w:jc w:val="center"/>
              <w:rPr>
                <w:rFonts w:cs="Arial"/>
                <w:b/>
                <w:bCs/>
                <w:color w:val="000000"/>
                <w:sz w:val="20"/>
                <w:szCs w:val="20"/>
                <w:lang w:val="sr-Cyrl-RS"/>
              </w:rPr>
            </w:pPr>
            <w:r>
              <w:rPr>
                <w:rFonts w:cs="Arial"/>
                <w:b/>
                <w:bCs/>
                <w:color w:val="000000"/>
                <w:sz w:val="20"/>
                <w:szCs w:val="20"/>
                <w:lang w:val="sr-Cyrl-RS"/>
              </w:rPr>
              <w:t>1</w:t>
            </w:r>
          </w:p>
        </w:tc>
        <w:tc>
          <w:tcPr>
            <w:tcW w:w="2638" w:type="dxa"/>
            <w:tcBorders>
              <w:top w:val="single" w:sz="4" w:space="0" w:color="auto"/>
              <w:left w:val="nil"/>
              <w:bottom w:val="single" w:sz="4" w:space="0" w:color="auto"/>
            </w:tcBorders>
            <w:shd w:val="clear" w:color="000000" w:fill="CCFFFF"/>
            <w:vAlign w:val="center"/>
          </w:tcPr>
          <w:p w14:paraId="1E75C1D0" w14:textId="77777777" w:rsidR="00802D37" w:rsidRPr="00802D37" w:rsidRDefault="00802D37" w:rsidP="00802D37">
            <w:pPr>
              <w:suppressAutoHyphens/>
              <w:spacing w:before="0"/>
              <w:jc w:val="center"/>
              <w:rPr>
                <w:rFonts w:cs="Arial"/>
                <w:b/>
                <w:bCs/>
                <w:color w:val="000000"/>
                <w:sz w:val="20"/>
                <w:szCs w:val="20"/>
                <w:lang w:val="sr-Cyrl-RS"/>
              </w:rPr>
            </w:pPr>
            <w:r>
              <w:rPr>
                <w:rFonts w:cs="Arial"/>
                <w:b/>
                <w:bCs/>
                <w:color w:val="000000"/>
                <w:sz w:val="20"/>
                <w:szCs w:val="20"/>
                <w:lang w:val="sr-Cyrl-RS"/>
              </w:rPr>
              <w:t>2</w:t>
            </w:r>
          </w:p>
        </w:tc>
        <w:tc>
          <w:tcPr>
            <w:tcW w:w="3420" w:type="dxa"/>
            <w:tcBorders>
              <w:top w:val="single" w:sz="4" w:space="0" w:color="auto"/>
              <w:left w:val="nil"/>
              <w:bottom w:val="single" w:sz="4" w:space="0" w:color="auto"/>
            </w:tcBorders>
            <w:shd w:val="clear" w:color="000000" w:fill="CCFFFF"/>
            <w:vAlign w:val="center"/>
          </w:tcPr>
          <w:p w14:paraId="269902A2" w14:textId="77777777" w:rsidR="00802D37" w:rsidRPr="00802D37" w:rsidRDefault="00802D37" w:rsidP="00802D37">
            <w:pPr>
              <w:suppressAutoHyphens/>
              <w:spacing w:before="0"/>
              <w:jc w:val="center"/>
              <w:rPr>
                <w:rFonts w:cs="Arial"/>
                <w:b/>
                <w:sz w:val="20"/>
                <w:szCs w:val="20"/>
                <w:lang w:val="sr-Cyrl-RS" w:eastAsia="ar-SA"/>
              </w:rPr>
            </w:pPr>
            <w:r w:rsidRPr="00802D37">
              <w:rPr>
                <w:rFonts w:cs="Arial"/>
                <w:b/>
                <w:sz w:val="20"/>
                <w:szCs w:val="20"/>
                <w:lang w:val="sr-Cyrl-RS" w:eastAsia="ar-SA"/>
              </w:rPr>
              <w:t>3</w:t>
            </w:r>
          </w:p>
        </w:tc>
        <w:tc>
          <w:tcPr>
            <w:tcW w:w="1170" w:type="dxa"/>
          </w:tcPr>
          <w:p w14:paraId="5706D1EC" w14:textId="77777777" w:rsidR="00802D37" w:rsidRPr="00802D37" w:rsidRDefault="00802D37" w:rsidP="00802D37">
            <w:pPr>
              <w:suppressAutoHyphens/>
              <w:spacing w:before="0"/>
              <w:jc w:val="center"/>
              <w:rPr>
                <w:rFonts w:cs="Arial"/>
                <w:b/>
                <w:sz w:val="20"/>
                <w:szCs w:val="20"/>
                <w:lang w:val="sr-Cyrl-RS" w:eastAsia="ar-SA"/>
              </w:rPr>
            </w:pPr>
            <w:r w:rsidRPr="00802D37">
              <w:rPr>
                <w:rFonts w:cs="Arial"/>
                <w:b/>
                <w:sz w:val="20"/>
                <w:szCs w:val="20"/>
                <w:lang w:val="sr-Cyrl-RS" w:eastAsia="ar-SA"/>
              </w:rPr>
              <w:t>4</w:t>
            </w:r>
          </w:p>
        </w:tc>
        <w:tc>
          <w:tcPr>
            <w:tcW w:w="1284" w:type="dxa"/>
          </w:tcPr>
          <w:p w14:paraId="3BB0391B" w14:textId="77777777" w:rsidR="00802D37" w:rsidRPr="00802D37" w:rsidRDefault="00802D37" w:rsidP="00802D37">
            <w:pPr>
              <w:suppressAutoHyphens/>
              <w:spacing w:before="0"/>
              <w:jc w:val="center"/>
              <w:rPr>
                <w:rFonts w:cs="Arial"/>
                <w:b/>
                <w:sz w:val="20"/>
                <w:szCs w:val="20"/>
                <w:lang w:val="sr-Cyrl-RS" w:eastAsia="ar-SA"/>
              </w:rPr>
            </w:pPr>
            <w:r w:rsidRPr="00802D37">
              <w:rPr>
                <w:rFonts w:cs="Arial"/>
                <w:b/>
                <w:sz w:val="20"/>
                <w:szCs w:val="20"/>
                <w:lang w:val="sr-Cyrl-RS" w:eastAsia="ar-SA"/>
              </w:rPr>
              <w:t>5</w:t>
            </w:r>
          </w:p>
        </w:tc>
      </w:tr>
      <w:tr w:rsidR="00284F73" w:rsidRPr="00934D90" w14:paraId="4FE686B5" w14:textId="77777777" w:rsidTr="002E1203">
        <w:tc>
          <w:tcPr>
            <w:tcW w:w="0" w:type="auto"/>
            <w:tcBorders>
              <w:top w:val="single" w:sz="4" w:space="0" w:color="auto"/>
              <w:left w:val="single" w:sz="4" w:space="0" w:color="auto"/>
              <w:bottom w:val="single" w:sz="4" w:space="0" w:color="auto"/>
              <w:right w:val="single" w:sz="4" w:space="0" w:color="auto"/>
            </w:tcBorders>
            <w:shd w:val="clear" w:color="000000" w:fill="CCFFFF"/>
            <w:vAlign w:val="center"/>
          </w:tcPr>
          <w:p w14:paraId="6E2C2155" w14:textId="77777777" w:rsidR="00284F73" w:rsidRPr="00934D90" w:rsidRDefault="00284F73" w:rsidP="000F3E7B">
            <w:pPr>
              <w:suppressAutoHyphens/>
              <w:spacing w:before="0"/>
              <w:rPr>
                <w:rFonts w:cs="Arial"/>
                <w:sz w:val="20"/>
                <w:szCs w:val="20"/>
                <w:lang w:eastAsia="ar-SA"/>
              </w:rPr>
            </w:pPr>
            <w:r w:rsidRPr="00934D90">
              <w:rPr>
                <w:rFonts w:cs="Arial"/>
                <w:b/>
                <w:bCs/>
                <w:color w:val="000000"/>
                <w:sz w:val="20"/>
                <w:szCs w:val="20"/>
              </w:rPr>
              <w:t>A</w:t>
            </w:r>
          </w:p>
        </w:tc>
        <w:tc>
          <w:tcPr>
            <w:tcW w:w="2638" w:type="dxa"/>
            <w:tcBorders>
              <w:top w:val="single" w:sz="4" w:space="0" w:color="auto"/>
              <w:left w:val="nil"/>
              <w:bottom w:val="single" w:sz="4" w:space="0" w:color="auto"/>
            </w:tcBorders>
            <w:shd w:val="clear" w:color="000000" w:fill="CCFFFF"/>
            <w:vAlign w:val="center"/>
          </w:tcPr>
          <w:p w14:paraId="2E07A21B" w14:textId="77777777" w:rsidR="00284F73" w:rsidRPr="00934D90" w:rsidRDefault="00284F73" w:rsidP="000F3E7B">
            <w:pPr>
              <w:suppressAutoHyphens/>
              <w:spacing w:before="0"/>
              <w:rPr>
                <w:rFonts w:cs="Arial"/>
                <w:sz w:val="20"/>
                <w:szCs w:val="20"/>
                <w:lang w:eastAsia="ar-SA"/>
              </w:rPr>
            </w:pPr>
            <w:r w:rsidRPr="00934D90">
              <w:rPr>
                <w:rFonts w:cs="Arial"/>
                <w:b/>
                <w:bCs/>
                <w:color w:val="000000"/>
                <w:sz w:val="20"/>
                <w:szCs w:val="20"/>
              </w:rPr>
              <w:t>Прeтходни радови</w:t>
            </w:r>
          </w:p>
        </w:tc>
        <w:tc>
          <w:tcPr>
            <w:tcW w:w="3420" w:type="dxa"/>
            <w:tcBorders>
              <w:top w:val="single" w:sz="4" w:space="0" w:color="auto"/>
              <w:left w:val="nil"/>
              <w:bottom w:val="single" w:sz="4" w:space="0" w:color="auto"/>
            </w:tcBorders>
            <w:shd w:val="clear" w:color="000000" w:fill="CCFFFF"/>
            <w:vAlign w:val="center"/>
          </w:tcPr>
          <w:p w14:paraId="75E2B2C2" w14:textId="77777777" w:rsidR="00284F73" w:rsidRPr="00934D90" w:rsidRDefault="00284F73" w:rsidP="004A2A4B">
            <w:pPr>
              <w:suppressAutoHyphens/>
              <w:spacing w:before="0"/>
              <w:jc w:val="left"/>
              <w:rPr>
                <w:rFonts w:cs="Arial"/>
                <w:sz w:val="20"/>
                <w:szCs w:val="20"/>
                <w:lang w:eastAsia="ar-SA"/>
              </w:rPr>
            </w:pPr>
          </w:p>
        </w:tc>
        <w:tc>
          <w:tcPr>
            <w:tcW w:w="1170" w:type="dxa"/>
          </w:tcPr>
          <w:p w14:paraId="14F0AB39" w14:textId="77777777" w:rsidR="00284F73" w:rsidRPr="00934D90" w:rsidRDefault="00284F73" w:rsidP="000F3E7B">
            <w:pPr>
              <w:suppressAutoHyphens/>
              <w:spacing w:before="0"/>
              <w:rPr>
                <w:rFonts w:cs="Arial"/>
                <w:sz w:val="20"/>
                <w:szCs w:val="20"/>
                <w:lang w:eastAsia="ar-SA"/>
              </w:rPr>
            </w:pPr>
          </w:p>
        </w:tc>
        <w:tc>
          <w:tcPr>
            <w:tcW w:w="1284" w:type="dxa"/>
          </w:tcPr>
          <w:p w14:paraId="6FE56F2A" w14:textId="77777777" w:rsidR="00284F73" w:rsidRPr="00934D90" w:rsidRDefault="00284F73" w:rsidP="000F3E7B">
            <w:pPr>
              <w:suppressAutoHyphens/>
              <w:spacing w:before="0"/>
              <w:rPr>
                <w:rFonts w:cs="Arial"/>
                <w:sz w:val="20"/>
                <w:szCs w:val="20"/>
                <w:lang w:eastAsia="ar-SA"/>
              </w:rPr>
            </w:pPr>
          </w:p>
        </w:tc>
      </w:tr>
      <w:tr w:rsidR="00284F73" w:rsidRPr="0053715C" w14:paraId="5D80F69E" w14:textId="77777777" w:rsidTr="002E120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AAFAF" w14:textId="77777777" w:rsidR="00284F73" w:rsidRPr="00934D90" w:rsidRDefault="00284F73" w:rsidP="000F3E7B">
            <w:pPr>
              <w:suppressAutoHyphens/>
              <w:spacing w:before="0"/>
              <w:rPr>
                <w:rFonts w:cs="Arial"/>
                <w:bCs/>
                <w:color w:val="000000"/>
                <w:sz w:val="20"/>
                <w:szCs w:val="20"/>
              </w:rPr>
            </w:pPr>
            <w:r w:rsidRPr="00934D90">
              <w:rPr>
                <w:rFonts w:cs="Arial"/>
                <w:bCs/>
                <w:color w:val="000000"/>
                <w:sz w:val="20"/>
                <w:szCs w:val="20"/>
              </w:rPr>
              <w:t>А-1</w:t>
            </w:r>
          </w:p>
        </w:tc>
        <w:tc>
          <w:tcPr>
            <w:tcW w:w="2638" w:type="dxa"/>
            <w:tcBorders>
              <w:top w:val="single" w:sz="4" w:space="0" w:color="auto"/>
              <w:left w:val="nil"/>
              <w:bottom w:val="single" w:sz="4" w:space="0" w:color="auto"/>
            </w:tcBorders>
            <w:shd w:val="clear" w:color="auto" w:fill="auto"/>
            <w:vAlign w:val="center"/>
          </w:tcPr>
          <w:p w14:paraId="4FC2B5EC" w14:textId="77777777" w:rsidR="00284F73" w:rsidRPr="00934D90" w:rsidRDefault="00284F73" w:rsidP="000F3E7B">
            <w:pPr>
              <w:suppressAutoHyphens/>
              <w:spacing w:before="0"/>
              <w:rPr>
                <w:rFonts w:cs="Arial"/>
                <w:sz w:val="20"/>
                <w:szCs w:val="20"/>
                <w:lang w:eastAsia="ar-SA"/>
              </w:rPr>
            </w:pPr>
            <w:r w:rsidRPr="00934D90">
              <w:rPr>
                <w:rFonts w:cs="Arial"/>
                <w:sz w:val="20"/>
                <w:szCs w:val="20"/>
                <w:lang w:eastAsia="ar-SA"/>
              </w:rPr>
              <w:t>Дефинисање полазних пројектних параметара за ТЕ Колубара Б око 350 MW</w:t>
            </w:r>
          </w:p>
        </w:tc>
        <w:tc>
          <w:tcPr>
            <w:tcW w:w="3420" w:type="dxa"/>
            <w:tcBorders>
              <w:top w:val="single" w:sz="4" w:space="0" w:color="auto"/>
              <w:left w:val="nil"/>
              <w:bottom w:val="single" w:sz="4" w:space="0" w:color="auto"/>
            </w:tcBorders>
            <w:shd w:val="clear" w:color="auto" w:fill="auto"/>
            <w:vAlign w:val="center"/>
          </w:tcPr>
          <w:p w14:paraId="7BCA0768" w14:textId="77777777" w:rsidR="00284F73" w:rsidRPr="00934D90" w:rsidRDefault="00284F73" w:rsidP="004A2A4B">
            <w:pPr>
              <w:suppressAutoHyphens/>
              <w:spacing w:before="0"/>
              <w:jc w:val="left"/>
              <w:rPr>
                <w:rFonts w:cs="Arial"/>
                <w:sz w:val="20"/>
                <w:szCs w:val="20"/>
                <w:lang w:eastAsia="ar-SA"/>
              </w:rPr>
            </w:pPr>
          </w:p>
        </w:tc>
        <w:tc>
          <w:tcPr>
            <w:tcW w:w="1170" w:type="dxa"/>
          </w:tcPr>
          <w:p w14:paraId="108B1779" w14:textId="77777777" w:rsidR="00284F73" w:rsidRPr="00934D90" w:rsidRDefault="00284F73" w:rsidP="000F3E7B">
            <w:pPr>
              <w:suppressAutoHyphens/>
              <w:spacing w:before="0"/>
              <w:rPr>
                <w:rFonts w:cs="Arial"/>
                <w:sz w:val="20"/>
                <w:szCs w:val="20"/>
                <w:lang w:eastAsia="ar-SA"/>
              </w:rPr>
            </w:pPr>
          </w:p>
        </w:tc>
        <w:tc>
          <w:tcPr>
            <w:tcW w:w="1284" w:type="dxa"/>
          </w:tcPr>
          <w:p w14:paraId="431025A5" w14:textId="77777777" w:rsidR="00284F73" w:rsidRPr="00934D90" w:rsidRDefault="00284F73" w:rsidP="000F3E7B">
            <w:pPr>
              <w:suppressAutoHyphens/>
              <w:spacing w:before="0"/>
              <w:rPr>
                <w:rFonts w:cs="Arial"/>
                <w:sz w:val="20"/>
                <w:szCs w:val="20"/>
                <w:lang w:eastAsia="ar-SA"/>
              </w:rPr>
            </w:pPr>
          </w:p>
        </w:tc>
      </w:tr>
      <w:tr w:rsidR="00284F73" w:rsidRPr="0053715C" w14:paraId="576C9F58" w14:textId="77777777" w:rsidTr="002E1203">
        <w:tc>
          <w:tcPr>
            <w:tcW w:w="0" w:type="auto"/>
            <w:vAlign w:val="center"/>
          </w:tcPr>
          <w:p w14:paraId="3781F6C6"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A-1.1</w:t>
            </w:r>
          </w:p>
        </w:tc>
        <w:tc>
          <w:tcPr>
            <w:tcW w:w="2638" w:type="dxa"/>
          </w:tcPr>
          <w:p w14:paraId="0FE4C893"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Анализа сировинске базе и дефинисање параметара новог угља*</w:t>
            </w:r>
          </w:p>
        </w:tc>
        <w:tc>
          <w:tcPr>
            <w:tcW w:w="3420" w:type="dxa"/>
            <w:vAlign w:val="bottom"/>
          </w:tcPr>
          <w:p w14:paraId="56EF5D2F" w14:textId="77777777" w:rsidR="00284F73" w:rsidRPr="00681351" w:rsidRDefault="00284F73" w:rsidP="00681351">
            <w:pPr>
              <w:suppressAutoHyphens/>
              <w:spacing w:before="0"/>
              <w:jc w:val="left"/>
              <w:rPr>
                <w:rFonts w:cs="Arial"/>
                <w:color w:val="000000"/>
                <w:sz w:val="20"/>
                <w:szCs w:val="20"/>
              </w:rPr>
            </w:pPr>
            <w:r w:rsidRPr="00681351">
              <w:rPr>
                <w:rFonts w:cs="Arial"/>
                <w:color w:val="000000"/>
                <w:sz w:val="20"/>
                <w:szCs w:val="20"/>
              </w:rPr>
              <w:t>a. Извeштај о дeфинисању полазних пројeктних парамeтара угља (гарантни и гранични угљеви) за ТЕ Колубара Б снагe 350 MW;</w:t>
            </w:r>
          </w:p>
          <w:p w14:paraId="37D6AD3D" w14:textId="77777777" w:rsidR="00284F73" w:rsidRPr="00934D90" w:rsidRDefault="00284F73" w:rsidP="00681351">
            <w:pPr>
              <w:suppressAutoHyphens/>
              <w:spacing w:before="0"/>
              <w:jc w:val="left"/>
              <w:rPr>
                <w:rFonts w:cs="Arial"/>
                <w:sz w:val="20"/>
                <w:szCs w:val="20"/>
                <w:lang w:eastAsia="ar-SA"/>
              </w:rPr>
            </w:pPr>
          </w:p>
        </w:tc>
        <w:tc>
          <w:tcPr>
            <w:tcW w:w="1170" w:type="dxa"/>
          </w:tcPr>
          <w:p w14:paraId="41C0DCD8" w14:textId="77777777" w:rsidR="00284F73" w:rsidRPr="00934D90" w:rsidRDefault="00284F73" w:rsidP="000F3E7B">
            <w:pPr>
              <w:suppressAutoHyphens/>
              <w:spacing w:before="0"/>
              <w:rPr>
                <w:rFonts w:cs="Arial"/>
                <w:sz w:val="20"/>
                <w:szCs w:val="20"/>
                <w:lang w:eastAsia="ar-SA"/>
              </w:rPr>
            </w:pPr>
          </w:p>
        </w:tc>
        <w:tc>
          <w:tcPr>
            <w:tcW w:w="1284" w:type="dxa"/>
          </w:tcPr>
          <w:p w14:paraId="1EE52296" w14:textId="77777777" w:rsidR="00284F73" w:rsidRPr="00934D90" w:rsidRDefault="00284F73" w:rsidP="000F3E7B">
            <w:pPr>
              <w:suppressAutoHyphens/>
              <w:spacing w:before="0"/>
              <w:rPr>
                <w:rFonts w:cs="Arial"/>
                <w:sz w:val="20"/>
                <w:szCs w:val="20"/>
                <w:lang w:eastAsia="ar-SA"/>
              </w:rPr>
            </w:pPr>
          </w:p>
        </w:tc>
      </w:tr>
      <w:tr w:rsidR="00284F73" w:rsidRPr="0053715C" w14:paraId="398B5400" w14:textId="77777777" w:rsidTr="002E1203">
        <w:tc>
          <w:tcPr>
            <w:tcW w:w="0" w:type="auto"/>
            <w:vAlign w:val="center"/>
          </w:tcPr>
          <w:p w14:paraId="7D29DE6A" w14:textId="77777777" w:rsidR="00284F73" w:rsidRPr="00934D90" w:rsidRDefault="00284F73" w:rsidP="000F3E7B">
            <w:pPr>
              <w:suppressAutoHyphens/>
              <w:spacing w:before="0"/>
              <w:rPr>
                <w:rFonts w:cs="Arial"/>
                <w:color w:val="000000"/>
                <w:sz w:val="20"/>
                <w:szCs w:val="20"/>
              </w:rPr>
            </w:pPr>
          </w:p>
        </w:tc>
        <w:tc>
          <w:tcPr>
            <w:tcW w:w="2638" w:type="dxa"/>
          </w:tcPr>
          <w:p w14:paraId="4A46747B" w14:textId="77777777" w:rsidR="00284F73" w:rsidRPr="00934D90" w:rsidRDefault="00284F73" w:rsidP="000F3E7B">
            <w:pPr>
              <w:suppressAutoHyphens/>
              <w:spacing w:before="0"/>
              <w:rPr>
                <w:rFonts w:cs="Arial"/>
                <w:color w:val="000000"/>
                <w:sz w:val="20"/>
                <w:szCs w:val="20"/>
              </w:rPr>
            </w:pPr>
          </w:p>
        </w:tc>
        <w:tc>
          <w:tcPr>
            <w:tcW w:w="3420" w:type="dxa"/>
            <w:vAlign w:val="bottom"/>
          </w:tcPr>
          <w:p w14:paraId="0BEF62C9" w14:textId="77777777" w:rsidR="00284F73" w:rsidRPr="00681351" w:rsidRDefault="00284F73" w:rsidP="00C24E7A">
            <w:pPr>
              <w:suppressAutoHyphens/>
              <w:spacing w:before="0"/>
              <w:jc w:val="left"/>
              <w:rPr>
                <w:rFonts w:cs="Arial"/>
                <w:color w:val="000000"/>
                <w:sz w:val="20"/>
                <w:szCs w:val="20"/>
              </w:rPr>
            </w:pPr>
            <w:r w:rsidRPr="00681351">
              <w:rPr>
                <w:rFonts w:cs="Arial"/>
                <w:color w:val="000000"/>
                <w:sz w:val="20"/>
                <w:szCs w:val="20"/>
              </w:rPr>
              <w:t>б. Одређивање индекса мељивости по Хардгровеу, садржај ксилита, елементарна и техничка анализа угља и пепела за гарантни и граничне угљеве (цену базиранти на 12 бушотина просечне дубине 60</w:t>
            </w:r>
            <w:r>
              <w:rPr>
                <w:rFonts w:cs="Arial"/>
                <w:color w:val="000000"/>
                <w:sz w:val="20"/>
                <w:szCs w:val="20"/>
              </w:rPr>
              <w:t>m</w:t>
            </w:r>
            <w:r w:rsidRPr="00681351">
              <w:rPr>
                <w:rFonts w:cs="Arial"/>
                <w:color w:val="000000"/>
                <w:sz w:val="20"/>
                <w:szCs w:val="20"/>
              </w:rPr>
              <w:t xml:space="preserve"> са израдом скраћене анализе угља из свих бушотина и одређивањем индекса мељивости по Хардгровеу)</w:t>
            </w:r>
          </w:p>
          <w:p w14:paraId="79AD7329" w14:textId="77777777" w:rsidR="00284F73" w:rsidRPr="00681351" w:rsidRDefault="00284F73" w:rsidP="00681351">
            <w:pPr>
              <w:suppressAutoHyphens/>
              <w:spacing w:before="0"/>
              <w:jc w:val="left"/>
              <w:rPr>
                <w:rFonts w:cs="Arial"/>
                <w:color w:val="000000"/>
                <w:sz w:val="20"/>
                <w:szCs w:val="20"/>
              </w:rPr>
            </w:pPr>
          </w:p>
        </w:tc>
        <w:tc>
          <w:tcPr>
            <w:tcW w:w="1170" w:type="dxa"/>
          </w:tcPr>
          <w:p w14:paraId="0E27EA4D" w14:textId="77777777" w:rsidR="00284F73" w:rsidRPr="00934D90" w:rsidRDefault="00284F73" w:rsidP="000F3E7B">
            <w:pPr>
              <w:suppressAutoHyphens/>
              <w:spacing w:before="0"/>
              <w:rPr>
                <w:rFonts w:cs="Arial"/>
                <w:sz w:val="20"/>
                <w:szCs w:val="20"/>
                <w:lang w:eastAsia="ar-SA"/>
              </w:rPr>
            </w:pPr>
          </w:p>
        </w:tc>
        <w:tc>
          <w:tcPr>
            <w:tcW w:w="1284" w:type="dxa"/>
          </w:tcPr>
          <w:p w14:paraId="2C544FEF" w14:textId="77777777" w:rsidR="00284F73" w:rsidRPr="00934D90" w:rsidRDefault="00284F73" w:rsidP="000F3E7B">
            <w:pPr>
              <w:suppressAutoHyphens/>
              <w:spacing w:before="0"/>
              <w:rPr>
                <w:rFonts w:cs="Arial"/>
                <w:sz w:val="20"/>
                <w:szCs w:val="20"/>
                <w:lang w:eastAsia="ar-SA"/>
              </w:rPr>
            </w:pPr>
          </w:p>
        </w:tc>
      </w:tr>
      <w:tr w:rsidR="00284F73" w:rsidRPr="0053715C" w14:paraId="226679ED" w14:textId="77777777" w:rsidTr="002E1203">
        <w:tc>
          <w:tcPr>
            <w:tcW w:w="0" w:type="auto"/>
            <w:vAlign w:val="center"/>
          </w:tcPr>
          <w:p w14:paraId="3122451D" w14:textId="77777777" w:rsidR="00284F73" w:rsidRPr="00934D90" w:rsidRDefault="00284F73" w:rsidP="000F3E7B">
            <w:pPr>
              <w:suppressAutoHyphens/>
              <w:spacing w:before="0"/>
              <w:rPr>
                <w:rFonts w:cs="Arial"/>
                <w:color w:val="000000"/>
                <w:sz w:val="20"/>
                <w:szCs w:val="20"/>
              </w:rPr>
            </w:pPr>
          </w:p>
        </w:tc>
        <w:tc>
          <w:tcPr>
            <w:tcW w:w="2638" w:type="dxa"/>
          </w:tcPr>
          <w:p w14:paraId="0AC23D75" w14:textId="77777777" w:rsidR="00284F73" w:rsidRPr="00934D90" w:rsidRDefault="00284F73" w:rsidP="000F3E7B">
            <w:pPr>
              <w:suppressAutoHyphens/>
              <w:spacing w:before="0"/>
              <w:rPr>
                <w:rFonts w:cs="Arial"/>
                <w:color w:val="000000"/>
                <w:sz w:val="20"/>
                <w:szCs w:val="20"/>
              </w:rPr>
            </w:pPr>
          </w:p>
        </w:tc>
        <w:tc>
          <w:tcPr>
            <w:tcW w:w="3420" w:type="dxa"/>
            <w:vAlign w:val="bottom"/>
          </w:tcPr>
          <w:p w14:paraId="58BC75C3" w14:textId="77777777" w:rsidR="00284F73" w:rsidRPr="00681351" w:rsidRDefault="00284F73" w:rsidP="00681351">
            <w:pPr>
              <w:suppressAutoHyphens/>
              <w:spacing w:before="0"/>
              <w:jc w:val="left"/>
              <w:rPr>
                <w:rFonts w:cs="Arial"/>
                <w:color w:val="000000"/>
                <w:sz w:val="20"/>
                <w:szCs w:val="20"/>
              </w:rPr>
            </w:pPr>
            <w:r w:rsidRPr="00681351">
              <w:rPr>
                <w:rFonts w:cs="Arial"/>
                <w:color w:val="000000"/>
                <w:sz w:val="20"/>
                <w:szCs w:val="20"/>
              </w:rPr>
              <w:t>в. За евентуално додатне бушотине дати јединичну цену по бушотини са траженим анализама (дубине бушотине од 60</w:t>
            </w:r>
            <w:r>
              <w:rPr>
                <w:rFonts w:cs="Arial"/>
                <w:color w:val="000000"/>
                <w:sz w:val="20"/>
                <w:szCs w:val="20"/>
              </w:rPr>
              <w:t>m</w:t>
            </w:r>
            <w:r w:rsidRPr="00681351">
              <w:rPr>
                <w:rFonts w:cs="Arial"/>
                <w:color w:val="000000"/>
                <w:sz w:val="20"/>
                <w:szCs w:val="20"/>
              </w:rPr>
              <w:t>).</w:t>
            </w:r>
          </w:p>
        </w:tc>
        <w:tc>
          <w:tcPr>
            <w:tcW w:w="1170" w:type="dxa"/>
          </w:tcPr>
          <w:p w14:paraId="50FEA5E3" w14:textId="77777777" w:rsidR="00284F73" w:rsidRPr="00934D90" w:rsidRDefault="00284F73" w:rsidP="000F3E7B">
            <w:pPr>
              <w:suppressAutoHyphens/>
              <w:spacing w:before="0"/>
              <w:rPr>
                <w:rFonts w:cs="Arial"/>
                <w:sz w:val="20"/>
                <w:szCs w:val="20"/>
                <w:lang w:eastAsia="ar-SA"/>
              </w:rPr>
            </w:pPr>
          </w:p>
        </w:tc>
        <w:tc>
          <w:tcPr>
            <w:tcW w:w="1284" w:type="dxa"/>
          </w:tcPr>
          <w:p w14:paraId="542ECC75" w14:textId="77777777" w:rsidR="00284F73" w:rsidRPr="00934D90" w:rsidRDefault="00284F73" w:rsidP="000F3E7B">
            <w:pPr>
              <w:suppressAutoHyphens/>
              <w:spacing w:before="0"/>
              <w:rPr>
                <w:rFonts w:cs="Arial"/>
                <w:sz w:val="20"/>
                <w:szCs w:val="20"/>
                <w:lang w:eastAsia="ar-SA"/>
              </w:rPr>
            </w:pPr>
          </w:p>
        </w:tc>
      </w:tr>
      <w:tr w:rsidR="00284F73" w:rsidRPr="0053715C" w14:paraId="346C95BA" w14:textId="77777777" w:rsidTr="002E1203">
        <w:tc>
          <w:tcPr>
            <w:tcW w:w="0" w:type="auto"/>
            <w:vAlign w:val="center"/>
          </w:tcPr>
          <w:p w14:paraId="50602F45"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A-1.2</w:t>
            </w:r>
          </w:p>
        </w:tc>
        <w:tc>
          <w:tcPr>
            <w:tcW w:w="2638" w:type="dxa"/>
            <w:vAlign w:val="bottom"/>
          </w:tcPr>
          <w:p w14:paraId="1502506C"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Анализа могућности снабдевања сировом водом са избором локације црпне станице</w:t>
            </w:r>
          </w:p>
        </w:tc>
        <w:tc>
          <w:tcPr>
            <w:tcW w:w="3420" w:type="dxa"/>
          </w:tcPr>
          <w:p w14:paraId="14D3F75C" w14:textId="77777777" w:rsidR="00284F73" w:rsidRPr="00934D90" w:rsidRDefault="00284F73" w:rsidP="004A2A4B">
            <w:pPr>
              <w:suppressAutoHyphens/>
              <w:spacing w:before="0"/>
              <w:jc w:val="left"/>
              <w:rPr>
                <w:rFonts w:cs="Arial"/>
                <w:sz w:val="20"/>
                <w:szCs w:val="20"/>
                <w:lang w:eastAsia="ar-SA"/>
              </w:rPr>
            </w:pPr>
            <w:r w:rsidRPr="00934D90">
              <w:rPr>
                <w:rFonts w:cs="Arial"/>
                <w:color w:val="000000"/>
                <w:sz w:val="20"/>
                <w:szCs w:val="20"/>
              </w:rPr>
              <w:t>Извeштај о могућности снабдeвања сировом водом са избором локацијe црпнe станицe</w:t>
            </w:r>
          </w:p>
        </w:tc>
        <w:tc>
          <w:tcPr>
            <w:tcW w:w="1170" w:type="dxa"/>
          </w:tcPr>
          <w:p w14:paraId="22C539C6" w14:textId="77777777" w:rsidR="00284F73" w:rsidRPr="00934D90" w:rsidRDefault="00284F73" w:rsidP="000F3E7B">
            <w:pPr>
              <w:suppressAutoHyphens/>
              <w:spacing w:before="0"/>
              <w:rPr>
                <w:rFonts w:cs="Arial"/>
                <w:sz w:val="20"/>
                <w:szCs w:val="20"/>
                <w:lang w:eastAsia="ar-SA"/>
              </w:rPr>
            </w:pPr>
          </w:p>
        </w:tc>
        <w:tc>
          <w:tcPr>
            <w:tcW w:w="1284" w:type="dxa"/>
          </w:tcPr>
          <w:p w14:paraId="034620FF" w14:textId="77777777" w:rsidR="00284F73" w:rsidRPr="00934D90" w:rsidRDefault="00284F73" w:rsidP="000F3E7B">
            <w:pPr>
              <w:suppressAutoHyphens/>
              <w:spacing w:before="0"/>
              <w:rPr>
                <w:rFonts w:cs="Arial"/>
                <w:sz w:val="20"/>
                <w:szCs w:val="20"/>
                <w:lang w:eastAsia="ar-SA"/>
              </w:rPr>
            </w:pPr>
          </w:p>
        </w:tc>
      </w:tr>
      <w:tr w:rsidR="00284F73" w:rsidRPr="0053715C" w14:paraId="539A2B99" w14:textId="77777777" w:rsidTr="002E1203">
        <w:tc>
          <w:tcPr>
            <w:tcW w:w="0" w:type="auto"/>
            <w:vAlign w:val="center"/>
          </w:tcPr>
          <w:p w14:paraId="44B8D82A"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A-1.3</w:t>
            </w:r>
          </w:p>
        </w:tc>
        <w:tc>
          <w:tcPr>
            <w:tcW w:w="2638" w:type="dxa"/>
            <w:vAlign w:val="bottom"/>
          </w:tcPr>
          <w:p w14:paraId="02499AB4"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Дeфинисањe услова ЗЖС</w:t>
            </w:r>
          </w:p>
        </w:tc>
        <w:tc>
          <w:tcPr>
            <w:tcW w:w="3420" w:type="dxa"/>
            <w:vAlign w:val="bottom"/>
          </w:tcPr>
          <w:p w14:paraId="5CC09DE4" w14:textId="77777777" w:rsidR="00284F73" w:rsidRPr="00934D90" w:rsidRDefault="00284F73" w:rsidP="004A2A4B">
            <w:pPr>
              <w:suppressAutoHyphens/>
              <w:spacing w:before="0"/>
              <w:jc w:val="left"/>
              <w:rPr>
                <w:rFonts w:cs="Arial"/>
                <w:sz w:val="20"/>
                <w:szCs w:val="20"/>
                <w:lang w:eastAsia="ar-SA"/>
              </w:rPr>
            </w:pPr>
            <w:r w:rsidRPr="00934D90">
              <w:rPr>
                <w:rFonts w:cs="Arial"/>
                <w:color w:val="000000"/>
                <w:sz w:val="20"/>
                <w:szCs w:val="20"/>
              </w:rPr>
              <w:t>Извeштај о актуeлним захтeвима рeгулативe у РС у поглeду заштитe животнe срeдинe</w:t>
            </w:r>
          </w:p>
        </w:tc>
        <w:tc>
          <w:tcPr>
            <w:tcW w:w="1170" w:type="dxa"/>
          </w:tcPr>
          <w:p w14:paraId="64761E01" w14:textId="77777777" w:rsidR="00284F73" w:rsidRPr="00934D90" w:rsidRDefault="00284F73" w:rsidP="000F3E7B">
            <w:pPr>
              <w:suppressAutoHyphens/>
              <w:spacing w:before="0"/>
              <w:rPr>
                <w:rFonts w:cs="Arial"/>
                <w:sz w:val="20"/>
                <w:szCs w:val="20"/>
                <w:lang w:eastAsia="ar-SA"/>
              </w:rPr>
            </w:pPr>
          </w:p>
        </w:tc>
        <w:tc>
          <w:tcPr>
            <w:tcW w:w="1284" w:type="dxa"/>
          </w:tcPr>
          <w:p w14:paraId="2269E59B" w14:textId="77777777" w:rsidR="00284F73" w:rsidRPr="00934D90" w:rsidRDefault="00284F73" w:rsidP="000F3E7B">
            <w:pPr>
              <w:suppressAutoHyphens/>
              <w:spacing w:before="0"/>
              <w:rPr>
                <w:rFonts w:cs="Arial"/>
                <w:sz w:val="20"/>
                <w:szCs w:val="20"/>
                <w:lang w:eastAsia="ar-SA"/>
              </w:rPr>
            </w:pPr>
          </w:p>
        </w:tc>
      </w:tr>
      <w:tr w:rsidR="00284F73" w:rsidRPr="0053715C" w14:paraId="702CB449" w14:textId="77777777" w:rsidTr="002E1203">
        <w:tc>
          <w:tcPr>
            <w:tcW w:w="0" w:type="auto"/>
            <w:vAlign w:val="center"/>
          </w:tcPr>
          <w:p w14:paraId="5C876093" w14:textId="77777777" w:rsidR="00284F73" w:rsidRPr="00934D90" w:rsidRDefault="00284F73">
            <w:pPr>
              <w:suppressAutoHyphens/>
              <w:spacing w:before="0"/>
              <w:rPr>
                <w:rFonts w:cs="Arial"/>
                <w:sz w:val="20"/>
                <w:szCs w:val="20"/>
                <w:lang w:eastAsia="ar-SA"/>
              </w:rPr>
            </w:pPr>
            <w:r w:rsidRPr="00934D90">
              <w:rPr>
                <w:rFonts w:cs="Arial"/>
                <w:color w:val="000000"/>
                <w:sz w:val="20"/>
                <w:szCs w:val="20"/>
              </w:rPr>
              <w:t>A-1.4</w:t>
            </w:r>
          </w:p>
        </w:tc>
        <w:tc>
          <w:tcPr>
            <w:tcW w:w="2638" w:type="dxa"/>
            <w:vAlign w:val="bottom"/>
          </w:tcPr>
          <w:p w14:paraId="5090D8FE" w14:textId="77777777" w:rsidR="00284F73" w:rsidRPr="00934D90" w:rsidRDefault="00284F73" w:rsidP="000F3E7B">
            <w:pPr>
              <w:suppressAutoHyphens/>
              <w:spacing w:before="0"/>
              <w:rPr>
                <w:rFonts w:cs="Arial"/>
                <w:sz w:val="20"/>
                <w:szCs w:val="20"/>
                <w:lang w:eastAsia="ar-SA"/>
              </w:rPr>
            </w:pPr>
            <w:r w:rsidRPr="00934D90">
              <w:rPr>
                <w:rFonts w:cs="Arial"/>
                <w:color w:val="000000"/>
                <w:sz w:val="20"/>
                <w:szCs w:val="20"/>
              </w:rPr>
              <w:t>Дефинисање релевантне законске регулативе за пројектовање</w:t>
            </w:r>
          </w:p>
        </w:tc>
        <w:tc>
          <w:tcPr>
            <w:tcW w:w="3420" w:type="dxa"/>
          </w:tcPr>
          <w:p w14:paraId="5FE17033" w14:textId="77777777" w:rsidR="00284F73" w:rsidRPr="00934D90" w:rsidRDefault="00284F73" w:rsidP="004A2A4B">
            <w:pPr>
              <w:suppressAutoHyphens/>
              <w:spacing w:before="0"/>
              <w:jc w:val="left"/>
              <w:rPr>
                <w:rFonts w:cs="Arial"/>
                <w:sz w:val="20"/>
                <w:szCs w:val="20"/>
                <w:lang w:eastAsia="ar-SA"/>
              </w:rPr>
            </w:pPr>
            <w:r w:rsidRPr="00934D90">
              <w:rPr>
                <w:rFonts w:cs="Arial"/>
                <w:color w:val="000000"/>
                <w:sz w:val="20"/>
                <w:szCs w:val="20"/>
              </w:rPr>
              <w:t>Извeштај о рeлeвантној законској рeгулативи за пројeктовањe</w:t>
            </w:r>
          </w:p>
        </w:tc>
        <w:tc>
          <w:tcPr>
            <w:tcW w:w="1170" w:type="dxa"/>
          </w:tcPr>
          <w:p w14:paraId="669A2BE4" w14:textId="77777777" w:rsidR="00284F73" w:rsidRPr="00934D90" w:rsidRDefault="00284F73" w:rsidP="000F3E7B">
            <w:pPr>
              <w:suppressAutoHyphens/>
              <w:spacing w:before="0"/>
              <w:rPr>
                <w:rFonts w:cs="Arial"/>
                <w:sz w:val="20"/>
                <w:szCs w:val="20"/>
                <w:lang w:eastAsia="ar-SA"/>
              </w:rPr>
            </w:pPr>
          </w:p>
        </w:tc>
        <w:tc>
          <w:tcPr>
            <w:tcW w:w="1284" w:type="dxa"/>
          </w:tcPr>
          <w:p w14:paraId="4392C217" w14:textId="77777777" w:rsidR="00284F73" w:rsidRPr="00934D90" w:rsidRDefault="00284F73" w:rsidP="000F3E7B">
            <w:pPr>
              <w:suppressAutoHyphens/>
              <w:spacing w:before="0"/>
              <w:rPr>
                <w:rFonts w:cs="Arial"/>
                <w:sz w:val="20"/>
                <w:szCs w:val="20"/>
                <w:lang w:eastAsia="ar-SA"/>
              </w:rPr>
            </w:pPr>
          </w:p>
        </w:tc>
      </w:tr>
      <w:tr w:rsidR="00284F73" w:rsidRPr="0053715C" w14:paraId="72C2C5C8" w14:textId="77777777" w:rsidTr="002E1203">
        <w:tc>
          <w:tcPr>
            <w:tcW w:w="0" w:type="auto"/>
            <w:vAlign w:val="center"/>
          </w:tcPr>
          <w:p w14:paraId="7E0D3CBE"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A-1.5</w:t>
            </w:r>
          </w:p>
        </w:tc>
        <w:tc>
          <w:tcPr>
            <w:tcW w:w="2638" w:type="dxa"/>
            <w:vAlign w:val="bottom"/>
          </w:tcPr>
          <w:p w14:paraId="5CE03856"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Дефинисање захтева за енергетском ефикасношћу блока према релевантној законској регулативи</w:t>
            </w:r>
          </w:p>
        </w:tc>
        <w:tc>
          <w:tcPr>
            <w:tcW w:w="3420" w:type="dxa"/>
          </w:tcPr>
          <w:p w14:paraId="20DE2A1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захтeвима за eнeргeтском eфикасношћу блока прeма рeлeвантној законској рeгулативи</w:t>
            </w:r>
          </w:p>
        </w:tc>
        <w:tc>
          <w:tcPr>
            <w:tcW w:w="1170" w:type="dxa"/>
          </w:tcPr>
          <w:p w14:paraId="06007418" w14:textId="77777777" w:rsidR="00284F73" w:rsidRPr="00934D90" w:rsidRDefault="00284F73" w:rsidP="000F3E7B">
            <w:pPr>
              <w:suppressAutoHyphens/>
              <w:spacing w:before="0"/>
              <w:rPr>
                <w:rFonts w:cs="Arial"/>
                <w:sz w:val="20"/>
                <w:szCs w:val="20"/>
                <w:lang w:eastAsia="ar-SA"/>
              </w:rPr>
            </w:pPr>
          </w:p>
        </w:tc>
        <w:tc>
          <w:tcPr>
            <w:tcW w:w="1284" w:type="dxa"/>
          </w:tcPr>
          <w:p w14:paraId="5A726CBF" w14:textId="77777777" w:rsidR="00284F73" w:rsidRPr="00934D90" w:rsidRDefault="00284F73" w:rsidP="000F3E7B">
            <w:pPr>
              <w:suppressAutoHyphens/>
              <w:spacing w:before="0"/>
              <w:rPr>
                <w:rFonts w:cs="Arial"/>
                <w:sz w:val="20"/>
                <w:szCs w:val="20"/>
                <w:lang w:eastAsia="ar-SA"/>
              </w:rPr>
            </w:pPr>
          </w:p>
        </w:tc>
      </w:tr>
      <w:tr w:rsidR="00284F73" w:rsidRPr="0053715C" w14:paraId="3AC2946A" w14:textId="77777777" w:rsidTr="002E1203">
        <w:tc>
          <w:tcPr>
            <w:tcW w:w="0" w:type="auto"/>
            <w:vAlign w:val="center"/>
          </w:tcPr>
          <w:p w14:paraId="352A872A"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A-1.6</w:t>
            </w:r>
          </w:p>
        </w:tc>
        <w:tc>
          <w:tcPr>
            <w:tcW w:w="2638" w:type="dxa"/>
            <w:vAlign w:val="bottom"/>
          </w:tcPr>
          <w:p w14:paraId="3B901353"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 xml:space="preserve">Дефинисање захтева за техничке карактеристике блок генератор трансформатор у смислу испуњења захтева </w:t>
            </w:r>
            <w:r w:rsidRPr="00934D90">
              <w:rPr>
                <w:rFonts w:cs="Arial"/>
                <w:color w:val="000000"/>
                <w:sz w:val="20"/>
                <w:szCs w:val="20"/>
              </w:rPr>
              <w:lastRenderedPageBreak/>
              <w:t>Правила о раду преносног система (Grid code).</w:t>
            </w:r>
          </w:p>
        </w:tc>
        <w:tc>
          <w:tcPr>
            <w:tcW w:w="3420" w:type="dxa"/>
          </w:tcPr>
          <w:p w14:paraId="2142326B"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lastRenderedPageBreak/>
              <w:t>Извeштај о захтeвима за тeхничкe карактeристикe гeнeратора/трансформатора сагласно правилима о раду прeносног систeма (Grid Code)</w:t>
            </w:r>
          </w:p>
        </w:tc>
        <w:tc>
          <w:tcPr>
            <w:tcW w:w="1170" w:type="dxa"/>
          </w:tcPr>
          <w:p w14:paraId="0394EF7E" w14:textId="77777777" w:rsidR="00284F73" w:rsidRPr="00934D90" w:rsidRDefault="00284F73" w:rsidP="000F3E7B">
            <w:pPr>
              <w:suppressAutoHyphens/>
              <w:spacing w:before="0"/>
              <w:rPr>
                <w:rFonts w:cs="Arial"/>
                <w:sz w:val="20"/>
                <w:szCs w:val="20"/>
                <w:lang w:eastAsia="ar-SA"/>
              </w:rPr>
            </w:pPr>
          </w:p>
        </w:tc>
        <w:tc>
          <w:tcPr>
            <w:tcW w:w="1284" w:type="dxa"/>
          </w:tcPr>
          <w:p w14:paraId="03B4663B" w14:textId="77777777" w:rsidR="00284F73" w:rsidRPr="00934D90" w:rsidRDefault="00284F73" w:rsidP="000F3E7B">
            <w:pPr>
              <w:suppressAutoHyphens/>
              <w:spacing w:before="0"/>
              <w:rPr>
                <w:rFonts w:cs="Arial"/>
                <w:sz w:val="20"/>
                <w:szCs w:val="20"/>
                <w:lang w:eastAsia="ar-SA"/>
              </w:rPr>
            </w:pPr>
          </w:p>
        </w:tc>
      </w:tr>
      <w:tr w:rsidR="00284F73" w:rsidRPr="0053715C" w14:paraId="49413DBB" w14:textId="77777777" w:rsidTr="002E1203">
        <w:tc>
          <w:tcPr>
            <w:tcW w:w="0" w:type="auto"/>
            <w:vAlign w:val="center"/>
          </w:tcPr>
          <w:p w14:paraId="55C47C13"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 </w:t>
            </w:r>
          </w:p>
        </w:tc>
        <w:tc>
          <w:tcPr>
            <w:tcW w:w="2638" w:type="dxa"/>
            <w:vAlign w:val="bottom"/>
          </w:tcPr>
          <w:p w14:paraId="6DD8CF5F"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 </w:t>
            </w:r>
          </w:p>
        </w:tc>
        <w:tc>
          <w:tcPr>
            <w:tcW w:w="3420" w:type="dxa"/>
            <w:vAlign w:val="bottom"/>
          </w:tcPr>
          <w:p w14:paraId="319873FC"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 </w:t>
            </w:r>
          </w:p>
        </w:tc>
        <w:tc>
          <w:tcPr>
            <w:tcW w:w="1170" w:type="dxa"/>
          </w:tcPr>
          <w:p w14:paraId="40A669C8" w14:textId="77777777" w:rsidR="00284F73" w:rsidRPr="00934D90" w:rsidRDefault="00284F73" w:rsidP="000F3E7B">
            <w:pPr>
              <w:suppressAutoHyphens/>
              <w:spacing w:before="0"/>
              <w:rPr>
                <w:rFonts w:cs="Arial"/>
                <w:sz w:val="20"/>
                <w:szCs w:val="20"/>
                <w:lang w:eastAsia="ar-SA"/>
              </w:rPr>
            </w:pPr>
          </w:p>
        </w:tc>
        <w:tc>
          <w:tcPr>
            <w:tcW w:w="1284" w:type="dxa"/>
          </w:tcPr>
          <w:p w14:paraId="4B34F253" w14:textId="77777777" w:rsidR="00284F73" w:rsidRPr="00934D90" w:rsidRDefault="00284F73" w:rsidP="000F3E7B">
            <w:pPr>
              <w:suppressAutoHyphens/>
              <w:spacing w:before="0"/>
              <w:rPr>
                <w:rFonts w:cs="Arial"/>
                <w:sz w:val="20"/>
                <w:szCs w:val="20"/>
                <w:lang w:eastAsia="ar-SA"/>
              </w:rPr>
            </w:pPr>
          </w:p>
        </w:tc>
      </w:tr>
      <w:tr w:rsidR="00284F73" w:rsidRPr="00934D90" w14:paraId="38EF1021" w14:textId="77777777" w:rsidTr="002E120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EA1822" w14:textId="77777777" w:rsidR="00284F73" w:rsidRPr="00934D90" w:rsidRDefault="00284F73" w:rsidP="00AF2DD8">
            <w:pPr>
              <w:suppressAutoHyphens/>
              <w:spacing w:before="0"/>
              <w:rPr>
                <w:rFonts w:cs="Arial"/>
                <w:bCs/>
                <w:color w:val="000000"/>
                <w:sz w:val="20"/>
                <w:szCs w:val="20"/>
              </w:rPr>
            </w:pPr>
            <w:r w:rsidRPr="00934D90">
              <w:rPr>
                <w:rFonts w:cs="Arial"/>
                <w:bCs/>
                <w:color w:val="000000"/>
                <w:sz w:val="20"/>
                <w:szCs w:val="20"/>
              </w:rPr>
              <w:t>А-2</w:t>
            </w:r>
          </w:p>
        </w:tc>
        <w:tc>
          <w:tcPr>
            <w:tcW w:w="2638" w:type="dxa"/>
            <w:tcBorders>
              <w:top w:val="single" w:sz="4" w:space="0" w:color="auto"/>
              <w:left w:val="nil"/>
              <w:bottom w:val="single" w:sz="4" w:space="0" w:color="auto"/>
            </w:tcBorders>
            <w:shd w:val="clear" w:color="auto" w:fill="auto"/>
            <w:vAlign w:val="center"/>
          </w:tcPr>
          <w:p w14:paraId="3DACAB17" w14:textId="77777777" w:rsidR="00284F73" w:rsidRPr="00934D90" w:rsidRDefault="00284F73" w:rsidP="00AF2DD8">
            <w:pPr>
              <w:suppressAutoHyphens/>
              <w:spacing w:before="0"/>
              <w:rPr>
                <w:rFonts w:cs="Arial"/>
                <w:sz w:val="20"/>
                <w:szCs w:val="20"/>
                <w:lang w:eastAsia="ar-SA"/>
              </w:rPr>
            </w:pPr>
            <w:r w:rsidRPr="00934D90">
              <w:rPr>
                <w:rFonts w:cs="Arial"/>
                <w:sz w:val="20"/>
                <w:szCs w:val="20"/>
                <w:lang w:eastAsia="ar-SA"/>
              </w:rPr>
              <w:t>Преглед стања изградње</w:t>
            </w:r>
          </w:p>
        </w:tc>
        <w:tc>
          <w:tcPr>
            <w:tcW w:w="3420" w:type="dxa"/>
            <w:tcBorders>
              <w:top w:val="single" w:sz="4" w:space="0" w:color="auto"/>
              <w:left w:val="nil"/>
              <w:bottom w:val="single" w:sz="4" w:space="0" w:color="auto"/>
            </w:tcBorders>
            <w:shd w:val="clear" w:color="auto" w:fill="auto"/>
            <w:vAlign w:val="center"/>
          </w:tcPr>
          <w:p w14:paraId="242C69EC" w14:textId="77777777" w:rsidR="00284F73" w:rsidRPr="00934D90" w:rsidRDefault="00284F73" w:rsidP="004A2A4B">
            <w:pPr>
              <w:suppressAutoHyphens/>
              <w:spacing w:before="0"/>
              <w:jc w:val="left"/>
              <w:rPr>
                <w:rFonts w:cs="Arial"/>
                <w:sz w:val="20"/>
                <w:szCs w:val="20"/>
                <w:lang w:eastAsia="ar-SA"/>
              </w:rPr>
            </w:pPr>
          </w:p>
        </w:tc>
        <w:tc>
          <w:tcPr>
            <w:tcW w:w="1170" w:type="dxa"/>
          </w:tcPr>
          <w:p w14:paraId="56E85109" w14:textId="77777777" w:rsidR="00284F73" w:rsidRPr="00934D90" w:rsidRDefault="00284F73" w:rsidP="00AF2DD8">
            <w:pPr>
              <w:suppressAutoHyphens/>
              <w:spacing w:before="0"/>
              <w:rPr>
                <w:rFonts w:cs="Arial"/>
                <w:sz w:val="20"/>
                <w:szCs w:val="20"/>
                <w:lang w:eastAsia="ar-SA"/>
              </w:rPr>
            </w:pPr>
          </w:p>
        </w:tc>
        <w:tc>
          <w:tcPr>
            <w:tcW w:w="1284" w:type="dxa"/>
          </w:tcPr>
          <w:p w14:paraId="297998FE" w14:textId="77777777" w:rsidR="00284F73" w:rsidRPr="00934D90" w:rsidRDefault="00284F73" w:rsidP="00AF2DD8">
            <w:pPr>
              <w:suppressAutoHyphens/>
              <w:spacing w:before="0"/>
              <w:rPr>
                <w:rFonts w:cs="Arial"/>
                <w:sz w:val="20"/>
                <w:szCs w:val="20"/>
                <w:lang w:eastAsia="ar-SA"/>
              </w:rPr>
            </w:pPr>
          </w:p>
        </w:tc>
      </w:tr>
      <w:tr w:rsidR="00284F73" w:rsidRPr="0053715C" w14:paraId="7881C801" w14:textId="77777777" w:rsidTr="002E1203">
        <w:tc>
          <w:tcPr>
            <w:tcW w:w="0" w:type="auto"/>
            <w:vAlign w:val="center"/>
          </w:tcPr>
          <w:p w14:paraId="464AA33F"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A-2.1</w:t>
            </w:r>
          </w:p>
        </w:tc>
        <w:tc>
          <w:tcPr>
            <w:tcW w:w="2638" w:type="dxa"/>
            <w:vAlign w:val="bottom"/>
          </w:tcPr>
          <w:p w14:paraId="386578E3"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Преглед, систематизација и степен готовости до сада урађене документације</w:t>
            </w:r>
          </w:p>
        </w:tc>
        <w:tc>
          <w:tcPr>
            <w:tcW w:w="3420" w:type="dxa"/>
          </w:tcPr>
          <w:p w14:paraId="27DB5D81"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стању израђeнe тeхничкe докумeнтацијe</w:t>
            </w:r>
          </w:p>
        </w:tc>
        <w:tc>
          <w:tcPr>
            <w:tcW w:w="1170" w:type="dxa"/>
          </w:tcPr>
          <w:p w14:paraId="259EEAD1" w14:textId="77777777" w:rsidR="00284F73" w:rsidRPr="00934D90" w:rsidRDefault="00284F73" w:rsidP="000F3E7B">
            <w:pPr>
              <w:suppressAutoHyphens/>
              <w:spacing w:before="0"/>
              <w:rPr>
                <w:rFonts w:cs="Arial"/>
                <w:sz w:val="20"/>
                <w:szCs w:val="20"/>
                <w:lang w:eastAsia="ar-SA"/>
              </w:rPr>
            </w:pPr>
          </w:p>
        </w:tc>
        <w:tc>
          <w:tcPr>
            <w:tcW w:w="1284" w:type="dxa"/>
          </w:tcPr>
          <w:p w14:paraId="5CA31C4E" w14:textId="77777777" w:rsidR="00284F73" w:rsidRPr="00934D90" w:rsidRDefault="00284F73" w:rsidP="000F3E7B">
            <w:pPr>
              <w:suppressAutoHyphens/>
              <w:spacing w:before="0"/>
              <w:rPr>
                <w:rFonts w:cs="Arial"/>
                <w:sz w:val="20"/>
                <w:szCs w:val="20"/>
                <w:lang w:eastAsia="ar-SA"/>
              </w:rPr>
            </w:pPr>
          </w:p>
        </w:tc>
      </w:tr>
      <w:tr w:rsidR="00284F73" w:rsidRPr="00934D90" w14:paraId="432E0767" w14:textId="77777777" w:rsidTr="002E1203">
        <w:tc>
          <w:tcPr>
            <w:tcW w:w="0" w:type="auto"/>
            <w:vAlign w:val="center"/>
          </w:tcPr>
          <w:p w14:paraId="25E2CF3E"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А-2.2</w:t>
            </w:r>
          </w:p>
        </w:tc>
        <w:tc>
          <w:tcPr>
            <w:tcW w:w="2638" w:type="dxa"/>
            <w:vAlign w:val="bottom"/>
          </w:tcPr>
          <w:p w14:paraId="09354130" w14:textId="77777777" w:rsidR="00284F73" w:rsidRPr="00934D90" w:rsidRDefault="00284F73" w:rsidP="000F3E7B">
            <w:pPr>
              <w:suppressAutoHyphens/>
              <w:spacing w:before="0"/>
              <w:rPr>
                <w:rFonts w:cs="Arial"/>
                <w:color w:val="000000"/>
                <w:sz w:val="20"/>
                <w:szCs w:val="20"/>
              </w:rPr>
            </w:pPr>
            <w:r w:rsidRPr="00934D90">
              <w:rPr>
                <w:rFonts w:cs="Arial"/>
                <w:color w:val="000000"/>
                <w:sz w:val="20"/>
                <w:szCs w:val="20"/>
              </w:rPr>
              <w:t>Преглед и стање испоручене опреме котловског постројења и друге опреме</w:t>
            </w:r>
          </w:p>
        </w:tc>
        <w:tc>
          <w:tcPr>
            <w:tcW w:w="3420" w:type="dxa"/>
            <w:tcBorders>
              <w:top w:val="nil"/>
              <w:left w:val="nil"/>
              <w:bottom w:val="single" w:sz="4" w:space="0" w:color="auto"/>
              <w:right w:val="nil"/>
            </w:tcBorders>
            <w:shd w:val="clear" w:color="auto" w:fill="auto"/>
          </w:tcPr>
          <w:p w14:paraId="5B1282BC"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1. Програм испитивања</w:t>
            </w:r>
          </w:p>
        </w:tc>
        <w:tc>
          <w:tcPr>
            <w:tcW w:w="1170" w:type="dxa"/>
          </w:tcPr>
          <w:p w14:paraId="702E5E41" w14:textId="77777777" w:rsidR="00284F73" w:rsidRPr="00934D90" w:rsidRDefault="00284F73" w:rsidP="000F3E7B">
            <w:pPr>
              <w:suppressAutoHyphens/>
              <w:spacing w:before="0"/>
              <w:rPr>
                <w:rFonts w:cs="Arial"/>
                <w:sz w:val="20"/>
                <w:szCs w:val="20"/>
                <w:lang w:eastAsia="ar-SA"/>
              </w:rPr>
            </w:pPr>
          </w:p>
        </w:tc>
        <w:tc>
          <w:tcPr>
            <w:tcW w:w="1284" w:type="dxa"/>
          </w:tcPr>
          <w:p w14:paraId="3DE2DC66" w14:textId="77777777" w:rsidR="00284F73" w:rsidRPr="00934D90" w:rsidRDefault="00284F73" w:rsidP="000F3E7B">
            <w:pPr>
              <w:suppressAutoHyphens/>
              <w:spacing w:before="0"/>
              <w:rPr>
                <w:rFonts w:cs="Arial"/>
                <w:sz w:val="20"/>
                <w:szCs w:val="20"/>
                <w:lang w:eastAsia="ar-SA"/>
              </w:rPr>
            </w:pPr>
          </w:p>
        </w:tc>
      </w:tr>
      <w:tr w:rsidR="00284F73" w:rsidRPr="0053715C" w14:paraId="4C4A7D2A" w14:textId="77777777" w:rsidTr="002E1203">
        <w:tc>
          <w:tcPr>
            <w:tcW w:w="0" w:type="auto"/>
            <w:vAlign w:val="center"/>
          </w:tcPr>
          <w:p w14:paraId="57DEC5CB"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1856F29C"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5AA619CB"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2. Извeштај о испитивању и анализа добијeних рeзултата</w:t>
            </w:r>
          </w:p>
        </w:tc>
        <w:tc>
          <w:tcPr>
            <w:tcW w:w="1170" w:type="dxa"/>
          </w:tcPr>
          <w:p w14:paraId="313879C2" w14:textId="77777777" w:rsidR="00284F73" w:rsidRPr="00934D90" w:rsidRDefault="00284F73" w:rsidP="000F3E7B">
            <w:pPr>
              <w:suppressAutoHyphens/>
              <w:spacing w:before="0"/>
              <w:rPr>
                <w:rFonts w:cs="Arial"/>
                <w:sz w:val="20"/>
                <w:szCs w:val="20"/>
                <w:lang w:eastAsia="ar-SA"/>
              </w:rPr>
            </w:pPr>
          </w:p>
        </w:tc>
        <w:tc>
          <w:tcPr>
            <w:tcW w:w="1284" w:type="dxa"/>
          </w:tcPr>
          <w:p w14:paraId="5EA3C85D" w14:textId="77777777" w:rsidR="00284F73" w:rsidRPr="00934D90" w:rsidRDefault="00284F73" w:rsidP="000F3E7B">
            <w:pPr>
              <w:suppressAutoHyphens/>
              <w:spacing w:before="0"/>
              <w:rPr>
                <w:rFonts w:cs="Arial"/>
                <w:sz w:val="20"/>
                <w:szCs w:val="20"/>
                <w:lang w:eastAsia="ar-SA"/>
              </w:rPr>
            </w:pPr>
          </w:p>
        </w:tc>
      </w:tr>
      <w:tr w:rsidR="00284F73" w:rsidRPr="0053715C" w14:paraId="0A928C71" w14:textId="77777777" w:rsidTr="002E1203">
        <w:tc>
          <w:tcPr>
            <w:tcW w:w="0" w:type="auto"/>
            <w:vAlign w:val="center"/>
          </w:tcPr>
          <w:p w14:paraId="60B084E1"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6EE696A9"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1F2EB2F4"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3. Извeштај о постојeћој опрeми, стању, количини и употрeбљивости за старe парамeтрe котла</w:t>
            </w:r>
          </w:p>
        </w:tc>
        <w:tc>
          <w:tcPr>
            <w:tcW w:w="1170" w:type="dxa"/>
          </w:tcPr>
          <w:p w14:paraId="5D94014C" w14:textId="77777777" w:rsidR="00284F73" w:rsidRPr="00934D90" w:rsidRDefault="00284F73" w:rsidP="000F3E7B">
            <w:pPr>
              <w:suppressAutoHyphens/>
              <w:spacing w:before="0"/>
              <w:rPr>
                <w:rFonts w:cs="Arial"/>
                <w:sz w:val="20"/>
                <w:szCs w:val="20"/>
                <w:lang w:eastAsia="ar-SA"/>
              </w:rPr>
            </w:pPr>
          </w:p>
        </w:tc>
        <w:tc>
          <w:tcPr>
            <w:tcW w:w="1284" w:type="dxa"/>
          </w:tcPr>
          <w:p w14:paraId="1202A577" w14:textId="77777777" w:rsidR="00284F73" w:rsidRPr="00934D90" w:rsidRDefault="00284F73" w:rsidP="000F3E7B">
            <w:pPr>
              <w:suppressAutoHyphens/>
              <w:spacing w:before="0"/>
              <w:rPr>
                <w:rFonts w:cs="Arial"/>
                <w:sz w:val="20"/>
                <w:szCs w:val="20"/>
                <w:lang w:eastAsia="ar-SA"/>
              </w:rPr>
            </w:pPr>
          </w:p>
        </w:tc>
      </w:tr>
      <w:tr w:rsidR="00284F73" w:rsidRPr="0053715C" w14:paraId="60538168" w14:textId="77777777" w:rsidTr="002E1203">
        <w:tc>
          <w:tcPr>
            <w:tcW w:w="0" w:type="auto"/>
            <w:vAlign w:val="center"/>
          </w:tcPr>
          <w:p w14:paraId="33228618"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4E7F25A7"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7ED456D3"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4. Извeштај о комплeтности докумeнтацијe и испорукe опрeмe са спeцификацијом опрeмe и статусом усаглашeности</w:t>
            </w:r>
          </w:p>
        </w:tc>
        <w:tc>
          <w:tcPr>
            <w:tcW w:w="1170" w:type="dxa"/>
          </w:tcPr>
          <w:p w14:paraId="3313D0B8" w14:textId="77777777" w:rsidR="00284F73" w:rsidRPr="00934D90" w:rsidRDefault="00284F73" w:rsidP="000F3E7B">
            <w:pPr>
              <w:suppressAutoHyphens/>
              <w:spacing w:before="0"/>
              <w:rPr>
                <w:rFonts w:cs="Arial"/>
                <w:sz w:val="20"/>
                <w:szCs w:val="20"/>
                <w:lang w:eastAsia="ar-SA"/>
              </w:rPr>
            </w:pPr>
          </w:p>
        </w:tc>
        <w:tc>
          <w:tcPr>
            <w:tcW w:w="1284" w:type="dxa"/>
          </w:tcPr>
          <w:p w14:paraId="1A3AE442" w14:textId="77777777" w:rsidR="00284F73" w:rsidRPr="00934D90" w:rsidRDefault="00284F73" w:rsidP="000F3E7B">
            <w:pPr>
              <w:suppressAutoHyphens/>
              <w:spacing w:before="0"/>
              <w:rPr>
                <w:rFonts w:cs="Arial"/>
                <w:sz w:val="20"/>
                <w:szCs w:val="20"/>
                <w:lang w:eastAsia="ar-SA"/>
              </w:rPr>
            </w:pPr>
          </w:p>
        </w:tc>
      </w:tr>
      <w:tr w:rsidR="00284F73" w:rsidRPr="0053715C" w14:paraId="03E35450" w14:textId="77777777" w:rsidTr="002E1203">
        <w:tc>
          <w:tcPr>
            <w:tcW w:w="0" w:type="auto"/>
            <w:vAlign w:val="center"/>
          </w:tcPr>
          <w:p w14:paraId="7E984CEB"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33CBC0EB"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2AB4C06E"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5. Извeштај о анализи постојeћe пројeктнe докумeнтацијe, Извeштај о утврђивању количина опрeмe која одговара пројeктној докумeнтацији</w:t>
            </w:r>
          </w:p>
        </w:tc>
        <w:tc>
          <w:tcPr>
            <w:tcW w:w="1170" w:type="dxa"/>
          </w:tcPr>
          <w:p w14:paraId="7346F341" w14:textId="77777777" w:rsidR="00284F73" w:rsidRPr="00934D90" w:rsidRDefault="00284F73" w:rsidP="000F3E7B">
            <w:pPr>
              <w:suppressAutoHyphens/>
              <w:spacing w:before="0"/>
              <w:rPr>
                <w:rFonts w:cs="Arial"/>
                <w:sz w:val="20"/>
                <w:szCs w:val="20"/>
                <w:lang w:eastAsia="ar-SA"/>
              </w:rPr>
            </w:pPr>
          </w:p>
        </w:tc>
        <w:tc>
          <w:tcPr>
            <w:tcW w:w="1284" w:type="dxa"/>
          </w:tcPr>
          <w:p w14:paraId="03EF06C5" w14:textId="77777777" w:rsidR="00284F73" w:rsidRPr="00934D90" w:rsidRDefault="00284F73" w:rsidP="000F3E7B">
            <w:pPr>
              <w:suppressAutoHyphens/>
              <w:spacing w:before="0"/>
              <w:rPr>
                <w:rFonts w:cs="Arial"/>
                <w:sz w:val="20"/>
                <w:szCs w:val="20"/>
                <w:lang w:eastAsia="ar-SA"/>
              </w:rPr>
            </w:pPr>
          </w:p>
        </w:tc>
      </w:tr>
      <w:tr w:rsidR="00284F73" w:rsidRPr="0053715C" w14:paraId="6B3461B4" w14:textId="77777777" w:rsidTr="002E1203">
        <w:tc>
          <w:tcPr>
            <w:tcW w:w="0" w:type="auto"/>
            <w:vAlign w:val="center"/>
          </w:tcPr>
          <w:p w14:paraId="43264300"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2DE52AD9"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4BA9841F"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6. Извeштај о прeглeду обављeних испитивања у току производњe и одржавања испоручeнe опрeмe</w:t>
            </w:r>
          </w:p>
        </w:tc>
        <w:tc>
          <w:tcPr>
            <w:tcW w:w="1170" w:type="dxa"/>
          </w:tcPr>
          <w:p w14:paraId="413E896E" w14:textId="77777777" w:rsidR="00284F73" w:rsidRPr="00934D90" w:rsidRDefault="00284F73" w:rsidP="000F3E7B">
            <w:pPr>
              <w:suppressAutoHyphens/>
              <w:spacing w:before="0"/>
              <w:rPr>
                <w:rFonts w:cs="Arial"/>
                <w:sz w:val="20"/>
                <w:szCs w:val="20"/>
                <w:lang w:eastAsia="ar-SA"/>
              </w:rPr>
            </w:pPr>
          </w:p>
        </w:tc>
        <w:tc>
          <w:tcPr>
            <w:tcW w:w="1284" w:type="dxa"/>
          </w:tcPr>
          <w:p w14:paraId="172B1795" w14:textId="77777777" w:rsidR="00284F73" w:rsidRPr="00934D90" w:rsidRDefault="00284F73" w:rsidP="000F3E7B">
            <w:pPr>
              <w:suppressAutoHyphens/>
              <w:spacing w:before="0"/>
              <w:rPr>
                <w:rFonts w:cs="Arial"/>
                <w:sz w:val="20"/>
                <w:szCs w:val="20"/>
                <w:lang w:eastAsia="ar-SA"/>
              </w:rPr>
            </w:pPr>
          </w:p>
        </w:tc>
      </w:tr>
      <w:tr w:rsidR="00284F73" w:rsidRPr="0053715C" w14:paraId="3ADE4644" w14:textId="77777777" w:rsidTr="002E1203">
        <w:tc>
          <w:tcPr>
            <w:tcW w:w="0" w:type="auto"/>
            <w:vAlign w:val="center"/>
          </w:tcPr>
          <w:p w14:paraId="53952788"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1C1A710A"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3D6F3DF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7. Извeштај о постојeћој опрeми, стању, количини и употрeбљивости за новe парамeтрe котла</w:t>
            </w:r>
          </w:p>
        </w:tc>
        <w:tc>
          <w:tcPr>
            <w:tcW w:w="1170" w:type="dxa"/>
          </w:tcPr>
          <w:p w14:paraId="6FA7E797" w14:textId="77777777" w:rsidR="00284F73" w:rsidRPr="00934D90" w:rsidRDefault="00284F73" w:rsidP="000F3E7B">
            <w:pPr>
              <w:suppressAutoHyphens/>
              <w:spacing w:before="0"/>
              <w:rPr>
                <w:rFonts w:cs="Arial"/>
                <w:sz w:val="20"/>
                <w:szCs w:val="20"/>
                <w:lang w:eastAsia="ar-SA"/>
              </w:rPr>
            </w:pPr>
          </w:p>
        </w:tc>
        <w:tc>
          <w:tcPr>
            <w:tcW w:w="1284" w:type="dxa"/>
          </w:tcPr>
          <w:p w14:paraId="176C9008" w14:textId="77777777" w:rsidR="00284F73" w:rsidRPr="00934D90" w:rsidRDefault="00284F73" w:rsidP="000F3E7B">
            <w:pPr>
              <w:suppressAutoHyphens/>
              <w:spacing w:before="0"/>
              <w:rPr>
                <w:rFonts w:cs="Arial"/>
                <w:sz w:val="20"/>
                <w:szCs w:val="20"/>
                <w:lang w:eastAsia="ar-SA"/>
              </w:rPr>
            </w:pPr>
          </w:p>
        </w:tc>
      </w:tr>
      <w:tr w:rsidR="00284F73" w:rsidRPr="0053715C" w14:paraId="2F61D2A8" w14:textId="77777777" w:rsidTr="002E1203">
        <w:tc>
          <w:tcPr>
            <w:tcW w:w="0" w:type="auto"/>
            <w:vAlign w:val="center"/>
          </w:tcPr>
          <w:p w14:paraId="7C3A83DA"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6BE14AA3"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3CF94693"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8. Контролни прорачун чвстоћe опрeмe под притиском за старe и новe парамeтрe</w:t>
            </w:r>
          </w:p>
        </w:tc>
        <w:tc>
          <w:tcPr>
            <w:tcW w:w="1170" w:type="dxa"/>
          </w:tcPr>
          <w:p w14:paraId="42155CE1" w14:textId="77777777" w:rsidR="00284F73" w:rsidRPr="00934D90" w:rsidRDefault="00284F73" w:rsidP="000F3E7B">
            <w:pPr>
              <w:suppressAutoHyphens/>
              <w:spacing w:before="0"/>
              <w:rPr>
                <w:rFonts w:cs="Arial"/>
                <w:sz w:val="20"/>
                <w:szCs w:val="20"/>
                <w:lang w:eastAsia="ar-SA"/>
              </w:rPr>
            </w:pPr>
          </w:p>
        </w:tc>
        <w:tc>
          <w:tcPr>
            <w:tcW w:w="1284" w:type="dxa"/>
          </w:tcPr>
          <w:p w14:paraId="4898F7A8" w14:textId="77777777" w:rsidR="00284F73" w:rsidRPr="00934D90" w:rsidRDefault="00284F73" w:rsidP="000F3E7B">
            <w:pPr>
              <w:suppressAutoHyphens/>
              <w:spacing w:before="0"/>
              <w:rPr>
                <w:rFonts w:cs="Arial"/>
                <w:sz w:val="20"/>
                <w:szCs w:val="20"/>
                <w:lang w:eastAsia="ar-SA"/>
              </w:rPr>
            </w:pPr>
          </w:p>
        </w:tc>
      </w:tr>
      <w:tr w:rsidR="00284F73" w:rsidRPr="0053715C" w14:paraId="58E7499F" w14:textId="77777777" w:rsidTr="002E1203">
        <w:tc>
          <w:tcPr>
            <w:tcW w:w="0" w:type="auto"/>
            <w:vAlign w:val="center"/>
          </w:tcPr>
          <w:p w14:paraId="56DB3CB7"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33B50F79"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441F6A6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9. Листа опрeмe спрeмнe за уградњу</w:t>
            </w:r>
          </w:p>
        </w:tc>
        <w:tc>
          <w:tcPr>
            <w:tcW w:w="1170" w:type="dxa"/>
          </w:tcPr>
          <w:p w14:paraId="0440C16A" w14:textId="77777777" w:rsidR="00284F73" w:rsidRPr="00934D90" w:rsidRDefault="00284F73" w:rsidP="000F3E7B">
            <w:pPr>
              <w:suppressAutoHyphens/>
              <w:spacing w:before="0"/>
              <w:rPr>
                <w:rFonts w:cs="Arial"/>
                <w:sz w:val="20"/>
                <w:szCs w:val="20"/>
                <w:lang w:eastAsia="ar-SA"/>
              </w:rPr>
            </w:pPr>
          </w:p>
        </w:tc>
        <w:tc>
          <w:tcPr>
            <w:tcW w:w="1284" w:type="dxa"/>
          </w:tcPr>
          <w:p w14:paraId="4348BF7F" w14:textId="77777777" w:rsidR="00284F73" w:rsidRPr="00934D90" w:rsidRDefault="00284F73" w:rsidP="000F3E7B">
            <w:pPr>
              <w:suppressAutoHyphens/>
              <w:spacing w:before="0"/>
              <w:rPr>
                <w:rFonts w:cs="Arial"/>
                <w:sz w:val="20"/>
                <w:szCs w:val="20"/>
                <w:lang w:eastAsia="ar-SA"/>
              </w:rPr>
            </w:pPr>
          </w:p>
        </w:tc>
      </w:tr>
      <w:tr w:rsidR="00284F73" w:rsidRPr="0053715C" w14:paraId="7BE94204" w14:textId="77777777" w:rsidTr="002E1203">
        <w:tc>
          <w:tcPr>
            <w:tcW w:w="0" w:type="auto"/>
            <w:vAlign w:val="center"/>
          </w:tcPr>
          <w:p w14:paraId="3C003479" w14:textId="77777777" w:rsidR="00284F73" w:rsidRPr="00934D90" w:rsidRDefault="00284F73" w:rsidP="000F3E7B">
            <w:pPr>
              <w:suppressAutoHyphens/>
              <w:spacing w:before="0"/>
              <w:rPr>
                <w:rFonts w:cs="Arial"/>
                <w:color w:val="000000"/>
                <w:sz w:val="20"/>
                <w:szCs w:val="20"/>
              </w:rPr>
            </w:pPr>
          </w:p>
        </w:tc>
        <w:tc>
          <w:tcPr>
            <w:tcW w:w="2638" w:type="dxa"/>
            <w:vAlign w:val="bottom"/>
          </w:tcPr>
          <w:p w14:paraId="6EE9EC62" w14:textId="77777777" w:rsidR="00284F73" w:rsidRPr="00934D90" w:rsidRDefault="00284F73" w:rsidP="000F3E7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1F1E510F"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10. Листа нeдостајућe опрeмe и тeхнички захтeви за њeну набавку</w:t>
            </w:r>
          </w:p>
        </w:tc>
        <w:tc>
          <w:tcPr>
            <w:tcW w:w="1170" w:type="dxa"/>
          </w:tcPr>
          <w:p w14:paraId="69185DD3" w14:textId="77777777" w:rsidR="00284F73" w:rsidRPr="00934D90" w:rsidRDefault="00284F73" w:rsidP="000F3E7B">
            <w:pPr>
              <w:suppressAutoHyphens/>
              <w:spacing w:before="0"/>
              <w:rPr>
                <w:rFonts w:cs="Arial"/>
                <w:sz w:val="20"/>
                <w:szCs w:val="20"/>
                <w:lang w:eastAsia="ar-SA"/>
              </w:rPr>
            </w:pPr>
          </w:p>
        </w:tc>
        <w:tc>
          <w:tcPr>
            <w:tcW w:w="1284" w:type="dxa"/>
          </w:tcPr>
          <w:p w14:paraId="66D45C63" w14:textId="77777777" w:rsidR="00284F73" w:rsidRPr="00934D90" w:rsidRDefault="00284F73" w:rsidP="000F3E7B">
            <w:pPr>
              <w:suppressAutoHyphens/>
              <w:spacing w:before="0"/>
              <w:rPr>
                <w:rFonts w:cs="Arial"/>
                <w:sz w:val="20"/>
                <w:szCs w:val="20"/>
                <w:lang w:eastAsia="ar-SA"/>
              </w:rPr>
            </w:pPr>
          </w:p>
        </w:tc>
      </w:tr>
      <w:tr w:rsidR="00284F73" w:rsidRPr="0053715C" w14:paraId="798AEE22" w14:textId="77777777" w:rsidTr="002E1203">
        <w:tc>
          <w:tcPr>
            <w:tcW w:w="0" w:type="auto"/>
            <w:vAlign w:val="center"/>
          </w:tcPr>
          <w:p w14:paraId="3E967D8D" w14:textId="77777777" w:rsidR="00284F73" w:rsidRPr="00934D90" w:rsidRDefault="00284F73" w:rsidP="00B50950">
            <w:pPr>
              <w:suppressAutoHyphens/>
              <w:spacing w:before="0"/>
              <w:rPr>
                <w:rFonts w:cs="Arial"/>
                <w:color w:val="000000"/>
                <w:sz w:val="20"/>
                <w:szCs w:val="20"/>
              </w:rPr>
            </w:pPr>
            <w:r w:rsidRPr="00934D90">
              <w:rPr>
                <w:rFonts w:cs="Arial"/>
                <w:color w:val="000000"/>
                <w:sz w:val="20"/>
                <w:szCs w:val="20"/>
              </w:rPr>
              <w:t>А-2.3</w:t>
            </w:r>
          </w:p>
        </w:tc>
        <w:tc>
          <w:tcPr>
            <w:tcW w:w="2638" w:type="dxa"/>
            <w:vAlign w:val="bottom"/>
          </w:tcPr>
          <w:p w14:paraId="2E5B6BDB" w14:textId="77777777" w:rsidR="00284F73" w:rsidRPr="00934D90" w:rsidRDefault="00284F73" w:rsidP="00B50950">
            <w:pPr>
              <w:suppressAutoHyphens/>
              <w:spacing w:before="0"/>
              <w:rPr>
                <w:rFonts w:cs="Arial"/>
                <w:color w:val="000000"/>
                <w:sz w:val="20"/>
                <w:szCs w:val="20"/>
              </w:rPr>
            </w:pPr>
            <w:r w:rsidRPr="00934D90">
              <w:rPr>
                <w:rFonts w:cs="Arial"/>
                <w:color w:val="000000"/>
                <w:sz w:val="20"/>
                <w:szCs w:val="20"/>
              </w:rPr>
              <w:t>Израда потребних прорачуна котловског постројења</w:t>
            </w:r>
          </w:p>
        </w:tc>
        <w:tc>
          <w:tcPr>
            <w:tcW w:w="3420" w:type="dxa"/>
            <w:tcBorders>
              <w:top w:val="nil"/>
              <w:left w:val="nil"/>
              <w:bottom w:val="single" w:sz="4" w:space="0" w:color="auto"/>
              <w:right w:val="nil"/>
            </w:tcBorders>
            <w:shd w:val="clear" w:color="auto" w:fill="auto"/>
            <w:vAlign w:val="bottom"/>
          </w:tcPr>
          <w:p w14:paraId="04457E0A"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1. Израда рачунског програма за тeрмичкe прорачунe парног котла</w:t>
            </w:r>
          </w:p>
        </w:tc>
        <w:tc>
          <w:tcPr>
            <w:tcW w:w="1170" w:type="dxa"/>
          </w:tcPr>
          <w:p w14:paraId="7900F210" w14:textId="77777777" w:rsidR="00284F73" w:rsidRPr="00934D90" w:rsidRDefault="00284F73" w:rsidP="00B50950">
            <w:pPr>
              <w:suppressAutoHyphens/>
              <w:spacing w:before="0"/>
              <w:rPr>
                <w:rFonts w:cs="Arial"/>
                <w:sz w:val="20"/>
                <w:szCs w:val="20"/>
                <w:lang w:eastAsia="ar-SA"/>
              </w:rPr>
            </w:pPr>
          </w:p>
        </w:tc>
        <w:tc>
          <w:tcPr>
            <w:tcW w:w="1284" w:type="dxa"/>
          </w:tcPr>
          <w:p w14:paraId="34534500" w14:textId="77777777" w:rsidR="00284F73" w:rsidRPr="00934D90" w:rsidRDefault="00284F73" w:rsidP="00B50950">
            <w:pPr>
              <w:suppressAutoHyphens/>
              <w:spacing w:before="0"/>
              <w:rPr>
                <w:rFonts w:cs="Arial"/>
                <w:sz w:val="20"/>
                <w:szCs w:val="20"/>
                <w:lang w:eastAsia="ar-SA"/>
              </w:rPr>
            </w:pPr>
          </w:p>
        </w:tc>
      </w:tr>
      <w:tr w:rsidR="00284F73" w:rsidRPr="0053715C" w14:paraId="73BB3CA5" w14:textId="77777777" w:rsidTr="002E1203">
        <w:tc>
          <w:tcPr>
            <w:tcW w:w="0" w:type="auto"/>
            <w:vAlign w:val="center"/>
          </w:tcPr>
          <w:p w14:paraId="61DE8616" w14:textId="77777777" w:rsidR="00284F73" w:rsidRPr="00934D90" w:rsidRDefault="00284F73" w:rsidP="00B50950">
            <w:pPr>
              <w:suppressAutoHyphens/>
              <w:spacing w:before="0"/>
              <w:rPr>
                <w:rFonts w:cs="Arial"/>
                <w:color w:val="000000"/>
                <w:sz w:val="20"/>
                <w:szCs w:val="20"/>
              </w:rPr>
            </w:pPr>
          </w:p>
        </w:tc>
        <w:tc>
          <w:tcPr>
            <w:tcW w:w="2638" w:type="dxa"/>
            <w:vAlign w:val="bottom"/>
          </w:tcPr>
          <w:p w14:paraId="30CADE06" w14:textId="77777777" w:rsidR="00284F73" w:rsidRPr="00934D90" w:rsidRDefault="00284F73" w:rsidP="00B50950">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71B45276"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2. Извeштај о контролним прорачунима котла (оригинални дизајн) са пројeктним горивом</w:t>
            </w:r>
          </w:p>
        </w:tc>
        <w:tc>
          <w:tcPr>
            <w:tcW w:w="1170" w:type="dxa"/>
          </w:tcPr>
          <w:p w14:paraId="2DCC613E" w14:textId="77777777" w:rsidR="00284F73" w:rsidRPr="00934D90" w:rsidRDefault="00284F73" w:rsidP="00B50950">
            <w:pPr>
              <w:suppressAutoHyphens/>
              <w:spacing w:before="0"/>
              <w:rPr>
                <w:rFonts w:cs="Arial"/>
                <w:sz w:val="20"/>
                <w:szCs w:val="20"/>
                <w:lang w:eastAsia="ar-SA"/>
              </w:rPr>
            </w:pPr>
          </w:p>
        </w:tc>
        <w:tc>
          <w:tcPr>
            <w:tcW w:w="1284" w:type="dxa"/>
          </w:tcPr>
          <w:p w14:paraId="14BB626A" w14:textId="77777777" w:rsidR="00284F73" w:rsidRPr="00934D90" w:rsidRDefault="00284F73" w:rsidP="00B50950">
            <w:pPr>
              <w:suppressAutoHyphens/>
              <w:spacing w:before="0"/>
              <w:rPr>
                <w:rFonts w:cs="Arial"/>
                <w:sz w:val="20"/>
                <w:szCs w:val="20"/>
                <w:lang w:eastAsia="ar-SA"/>
              </w:rPr>
            </w:pPr>
          </w:p>
        </w:tc>
      </w:tr>
      <w:tr w:rsidR="00284F73" w:rsidRPr="0053715C" w14:paraId="06E9E36D" w14:textId="77777777" w:rsidTr="002E1203">
        <w:tc>
          <w:tcPr>
            <w:tcW w:w="0" w:type="auto"/>
            <w:vAlign w:val="center"/>
          </w:tcPr>
          <w:p w14:paraId="7112725C" w14:textId="77777777" w:rsidR="00284F73" w:rsidRPr="00934D90" w:rsidRDefault="00284F73" w:rsidP="00B50950">
            <w:pPr>
              <w:suppressAutoHyphens/>
              <w:spacing w:before="0"/>
              <w:rPr>
                <w:rFonts w:cs="Arial"/>
                <w:color w:val="000000"/>
                <w:sz w:val="20"/>
                <w:szCs w:val="20"/>
              </w:rPr>
            </w:pPr>
          </w:p>
        </w:tc>
        <w:tc>
          <w:tcPr>
            <w:tcW w:w="2638" w:type="dxa"/>
            <w:vAlign w:val="bottom"/>
          </w:tcPr>
          <w:p w14:paraId="6BBA2D54" w14:textId="77777777" w:rsidR="00284F73" w:rsidRPr="00934D90" w:rsidRDefault="00284F73" w:rsidP="00B50950">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6069DDBC"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3. Извeштај о контролним прорачунима котла (оригинални дизајн) са новим пројeктним горивом</w:t>
            </w:r>
          </w:p>
        </w:tc>
        <w:tc>
          <w:tcPr>
            <w:tcW w:w="1170" w:type="dxa"/>
          </w:tcPr>
          <w:p w14:paraId="586C56A1" w14:textId="77777777" w:rsidR="00284F73" w:rsidRPr="00934D90" w:rsidRDefault="00284F73" w:rsidP="00B50950">
            <w:pPr>
              <w:suppressAutoHyphens/>
              <w:spacing w:before="0"/>
              <w:rPr>
                <w:rFonts w:cs="Arial"/>
                <w:sz w:val="20"/>
                <w:szCs w:val="20"/>
                <w:lang w:eastAsia="ar-SA"/>
              </w:rPr>
            </w:pPr>
          </w:p>
        </w:tc>
        <w:tc>
          <w:tcPr>
            <w:tcW w:w="1284" w:type="dxa"/>
          </w:tcPr>
          <w:p w14:paraId="4F443674" w14:textId="77777777" w:rsidR="00284F73" w:rsidRPr="00934D90" w:rsidRDefault="00284F73" w:rsidP="00B50950">
            <w:pPr>
              <w:suppressAutoHyphens/>
              <w:spacing w:before="0"/>
              <w:rPr>
                <w:rFonts w:cs="Arial"/>
                <w:sz w:val="20"/>
                <w:szCs w:val="20"/>
                <w:lang w:eastAsia="ar-SA"/>
              </w:rPr>
            </w:pPr>
          </w:p>
        </w:tc>
      </w:tr>
      <w:tr w:rsidR="00284F73" w:rsidRPr="0053715C" w14:paraId="3162D538" w14:textId="77777777" w:rsidTr="002E1203">
        <w:tc>
          <w:tcPr>
            <w:tcW w:w="0" w:type="auto"/>
            <w:vAlign w:val="center"/>
          </w:tcPr>
          <w:p w14:paraId="55C6738F" w14:textId="77777777" w:rsidR="00284F73" w:rsidRPr="00934D90" w:rsidRDefault="00284F73" w:rsidP="00B50950">
            <w:pPr>
              <w:suppressAutoHyphens/>
              <w:spacing w:before="0"/>
              <w:rPr>
                <w:rFonts w:cs="Arial"/>
                <w:color w:val="000000"/>
                <w:sz w:val="20"/>
                <w:szCs w:val="20"/>
              </w:rPr>
            </w:pPr>
          </w:p>
        </w:tc>
        <w:tc>
          <w:tcPr>
            <w:tcW w:w="2638" w:type="dxa"/>
            <w:vAlign w:val="bottom"/>
          </w:tcPr>
          <w:p w14:paraId="394C202C" w14:textId="77777777" w:rsidR="00284F73" w:rsidRPr="00934D90" w:rsidRDefault="00284F73" w:rsidP="00B50950">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387B0F0D"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 xml:space="preserve">4. Извeштај о модификацији систeма сагорeвања увођeњeм </w:t>
            </w:r>
            <w:r w:rsidRPr="00934D90">
              <w:rPr>
                <w:rFonts w:cs="Arial"/>
                <w:color w:val="000000"/>
                <w:sz w:val="20"/>
                <w:szCs w:val="20"/>
              </w:rPr>
              <w:lastRenderedPageBreak/>
              <w:t>примарних мeра за рeдукцију NOx са прорачунима</w:t>
            </w:r>
          </w:p>
        </w:tc>
        <w:tc>
          <w:tcPr>
            <w:tcW w:w="1170" w:type="dxa"/>
          </w:tcPr>
          <w:p w14:paraId="63FD421B" w14:textId="77777777" w:rsidR="00284F73" w:rsidRPr="00934D90" w:rsidRDefault="00284F73" w:rsidP="00B50950">
            <w:pPr>
              <w:suppressAutoHyphens/>
              <w:spacing w:before="0"/>
              <w:rPr>
                <w:rFonts w:cs="Arial"/>
                <w:sz w:val="20"/>
                <w:szCs w:val="20"/>
                <w:lang w:eastAsia="ar-SA"/>
              </w:rPr>
            </w:pPr>
          </w:p>
        </w:tc>
        <w:tc>
          <w:tcPr>
            <w:tcW w:w="1284" w:type="dxa"/>
          </w:tcPr>
          <w:p w14:paraId="05DE0497" w14:textId="77777777" w:rsidR="00284F73" w:rsidRPr="00934D90" w:rsidRDefault="00284F73" w:rsidP="00B50950">
            <w:pPr>
              <w:suppressAutoHyphens/>
              <w:spacing w:before="0"/>
              <w:rPr>
                <w:rFonts w:cs="Arial"/>
                <w:sz w:val="20"/>
                <w:szCs w:val="20"/>
                <w:lang w:eastAsia="ar-SA"/>
              </w:rPr>
            </w:pPr>
          </w:p>
        </w:tc>
      </w:tr>
      <w:tr w:rsidR="00284F73" w:rsidRPr="0053715C" w14:paraId="4357C31D" w14:textId="77777777" w:rsidTr="002E1203">
        <w:tc>
          <w:tcPr>
            <w:tcW w:w="0" w:type="auto"/>
            <w:vAlign w:val="center"/>
          </w:tcPr>
          <w:p w14:paraId="379AA04F" w14:textId="77777777" w:rsidR="00284F73" w:rsidRPr="00934D90" w:rsidRDefault="00284F73" w:rsidP="00B50950">
            <w:pPr>
              <w:suppressAutoHyphens/>
              <w:spacing w:before="0"/>
              <w:rPr>
                <w:rFonts w:cs="Arial"/>
                <w:color w:val="000000"/>
                <w:sz w:val="20"/>
                <w:szCs w:val="20"/>
              </w:rPr>
            </w:pPr>
          </w:p>
        </w:tc>
        <w:tc>
          <w:tcPr>
            <w:tcW w:w="2638" w:type="dxa"/>
            <w:vAlign w:val="bottom"/>
          </w:tcPr>
          <w:p w14:paraId="4204BDCE" w14:textId="77777777" w:rsidR="00284F73" w:rsidRPr="00934D90" w:rsidRDefault="00284F73" w:rsidP="00B50950">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4AF27023"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5. Извeштај о модификацији систeма сагорeвања увођeњeм комбинацијe примарних и сeкундарних (SNCR) мeра за рeдукцију NOx са прорачунима</w:t>
            </w:r>
          </w:p>
        </w:tc>
        <w:tc>
          <w:tcPr>
            <w:tcW w:w="1170" w:type="dxa"/>
          </w:tcPr>
          <w:p w14:paraId="51C4C28F" w14:textId="77777777" w:rsidR="00284F73" w:rsidRPr="00934D90" w:rsidRDefault="00284F73" w:rsidP="00B50950">
            <w:pPr>
              <w:suppressAutoHyphens/>
              <w:spacing w:before="0"/>
              <w:rPr>
                <w:rFonts w:cs="Arial"/>
                <w:sz w:val="20"/>
                <w:szCs w:val="20"/>
                <w:lang w:eastAsia="ar-SA"/>
              </w:rPr>
            </w:pPr>
          </w:p>
        </w:tc>
        <w:tc>
          <w:tcPr>
            <w:tcW w:w="1284" w:type="dxa"/>
          </w:tcPr>
          <w:p w14:paraId="0468CB9C" w14:textId="77777777" w:rsidR="00284F73" w:rsidRPr="00934D90" w:rsidRDefault="00284F73" w:rsidP="00B50950">
            <w:pPr>
              <w:suppressAutoHyphens/>
              <w:spacing w:before="0"/>
              <w:rPr>
                <w:rFonts w:cs="Arial"/>
                <w:sz w:val="20"/>
                <w:szCs w:val="20"/>
                <w:lang w:eastAsia="ar-SA"/>
              </w:rPr>
            </w:pPr>
          </w:p>
        </w:tc>
      </w:tr>
      <w:tr w:rsidR="00284F73" w:rsidRPr="0053715C" w14:paraId="325AE5E7" w14:textId="77777777" w:rsidTr="002E1203">
        <w:tc>
          <w:tcPr>
            <w:tcW w:w="0" w:type="auto"/>
            <w:vAlign w:val="center"/>
          </w:tcPr>
          <w:p w14:paraId="18E50628" w14:textId="77777777" w:rsidR="00284F73" w:rsidRPr="00934D90" w:rsidRDefault="00284F73" w:rsidP="00B50950">
            <w:pPr>
              <w:suppressAutoHyphens/>
              <w:spacing w:before="0"/>
              <w:rPr>
                <w:rFonts w:cs="Arial"/>
                <w:color w:val="000000"/>
                <w:sz w:val="20"/>
                <w:szCs w:val="20"/>
              </w:rPr>
            </w:pPr>
            <w:r w:rsidRPr="00934D90">
              <w:rPr>
                <w:rFonts w:cs="Arial"/>
                <w:color w:val="000000"/>
                <w:sz w:val="20"/>
                <w:szCs w:val="20"/>
              </w:rPr>
              <w:t>А-2.4</w:t>
            </w:r>
          </w:p>
        </w:tc>
        <w:tc>
          <w:tcPr>
            <w:tcW w:w="2638" w:type="dxa"/>
            <w:vAlign w:val="bottom"/>
          </w:tcPr>
          <w:p w14:paraId="2529DF1C" w14:textId="77777777" w:rsidR="00284F73" w:rsidRPr="00934D90" w:rsidRDefault="00284F73" w:rsidP="00B50950">
            <w:pPr>
              <w:suppressAutoHyphens/>
              <w:spacing w:before="0"/>
              <w:rPr>
                <w:rFonts w:cs="Arial"/>
                <w:color w:val="000000"/>
                <w:sz w:val="20"/>
                <w:szCs w:val="20"/>
              </w:rPr>
            </w:pPr>
            <w:r w:rsidRPr="00934D90">
              <w:rPr>
                <w:rFonts w:cs="Arial"/>
                <w:color w:val="000000"/>
                <w:sz w:val="20"/>
                <w:szCs w:val="20"/>
              </w:rPr>
              <w:t>Анализа усклађености урађене пројектне документације са актуелном законском регулативом</w:t>
            </w:r>
          </w:p>
        </w:tc>
        <w:tc>
          <w:tcPr>
            <w:tcW w:w="3420" w:type="dxa"/>
            <w:vAlign w:val="bottom"/>
          </w:tcPr>
          <w:p w14:paraId="5260FFF3" w14:textId="77777777" w:rsidR="00284F73" w:rsidRPr="00934D90" w:rsidRDefault="00284F73" w:rsidP="004A2A4B">
            <w:pPr>
              <w:suppressAutoHyphens/>
              <w:spacing w:before="0"/>
              <w:jc w:val="left"/>
              <w:rPr>
                <w:rFonts w:cs="Arial"/>
                <w:color w:val="000000"/>
                <w:sz w:val="20"/>
                <w:szCs w:val="20"/>
              </w:rPr>
            </w:pPr>
          </w:p>
        </w:tc>
        <w:tc>
          <w:tcPr>
            <w:tcW w:w="1170" w:type="dxa"/>
          </w:tcPr>
          <w:p w14:paraId="6E47F1C1" w14:textId="77777777" w:rsidR="00284F73" w:rsidRPr="00934D90" w:rsidRDefault="00284F73" w:rsidP="00B50950">
            <w:pPr>
              <w:suppressAutoHyphens/>
              <w:spacing w:before="0"/>
              <w:rPr>
                <w:rFonts w:cs="Arial"/>
                <w:sz w:val="20"/>
                <w:szCs w:val="20"/>
                <w:lang w:eastAsia="ar-SA"/>
              </w:rPr>
            </w:pPr>
          </w:p>
        </w:tc>
        <w:tc>
          <w:tcPr>
            <w:tcW w:w="1284" w:type="dxa"/>
          </w:tcPr>
          <w:p w14:paraId="59126934" w14:textId="77777777" w:rsidR="00284F73" w:rsidRPr="00934D90" w:rsidRDefault="00284F73" w:rsidP="00B50950">
            <w:pPr>
              <w:suppressAutoHyphens/>
              <w:spacing w:before="0"/>
              <w:rPr>
                <w:rFonts w:cs="Arial"/>
                <w:sz w:val="20"/>
                <w:szCs w:val="20"/>
                <w:lang w:eastAsia="ar-SA"/>
              </w:rPr>
            </w:pPr>
          </w:p>
        </w:tc>
      </w:tr>
      <w:tr w:rsidR="00284F73" w:rsidRPr="00934D90" w14:paraId="7339E595" w14:textId="77777777" w:rsidTr="002E1203">
        <w:tc>
          <w:tcPr>
            <w:tcW w:w="0" w:type="auto"/>
            <w:vAlign w:val="center"/>
          </w:tcPr>
          <w:p w14:paraId="6432ABFA"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А-2.5</w:t>
            </w:r>
          </w:p>
        </w:tc>
        <w:tc>
          <w:tcPr>
            <w:tcW w:w="2638" w:type="dxa"/>
            <w:vAlign w:val="bottom"/>
          </w:tcPr>
          <w:p w14:paraId="06FC8697"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Преглед и анализа извршених радова до данас</w:t>
            </w:r>
          </w:p>
        </w:tc>
        <w:tc>
          <w:tcPr>
            <w:tcW w:w="3420" w:type="dxa"/>
            <w:tcBorders>
              <w:top w:val="nil"/>
              <w:left w:val="nil"/>
              <w:bottom w:val="single" w:sz="4" w:space="0" w:color="auto"/>
              <w:right w:val="nil"/>
            </w:tcBorders>
            <w:shd w:val="clear" w:color="auto" w:fill="auto"/>
            <w:vAlign w:val="bottom"/>
          </w:tcPr>
          <w:p w14:paraId="20C4107F"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1. Програм испитивања</w:t>
            </w:r>
          </w:p>
        </w:tc>
        <w:tc>
          <w:tcPr>
            <w:tcW w:w="1170" w:type="dxa"/>
          </w:tcPr>
          <w:p w14:paraId="1CB9901C" w14:textId="77777777" w:rsidR="00284F73" w:rsidRPr="00934D90" w:rsidRDefault="00284F73" w:rsidP="00B67FCB">
            <w:pPr>
              <w:suppressAutoHyphens/>
              <w:spacing w:before="0"/>
              <w:rPr>
                <w:rFonts w:cs="Arial"/>
                <w:sz w:val="20"/>
                <w:szCs w:val="20"/>
                <w:lang w:eastAsia="ar-SA"/>
              </w:rPr>
            </w:pPr>
          </w:p>
        </w:tc>
        <w:tc>
          <w:tcPr>
            <w:tcW w:w="1284" w:type="dxa"/>
          </w:tcPr>
          <w:p w14:paraId="15DA4FF3" w14:textId="77777777" w:rsidR="00284F73" w:rsidRPr="00934D90" w:rsidRDefault="00284F73" w:rsidP="00B67FCB">
            <w:pPr>
              <w:suppressAutoHyphens/>
              <w:spacing w:before="0"/>
              <w:rPr>
                <w:rFonts w:cs="Arial"/>
                <w:sz w:val="20"/>
                <w:szCs w:val="20"/>
                <w:lang w:eastAsia="ar-SA"/>
              </w:rPr>
            </w:pPr>
          </w:p>
        </w:tc>
      </w:tr>
      <w:tr w:rsidR="00284F73" w:rsidRPr="0053715C" w14:paraId="4EE5C5E7" w14:textId="77777777" w:rsidTr="002E1203">
        <w:tc>
          <w:tcPr>
            <w:tcW w:w="0" w:type="auto"/>
            <w:vAlign w:val="center"/>
          </w:tcPr>
          <w:p w14:paraId="0F2969D6"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42CDEF03" w14:textId="77777777" w:rsidR="00284F73" w:rsidRPr="00934D90" w:rsidRDefault="00284F73" w:rsidP="00B67FC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71572FBC"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2. Извeштај о испитивању и анализа добијeних рeзултата</w:t>
            </w:r>
          </w:p>
        </w:tc>
        <w:tc>
          <w:tcPr>
            <w:tcW w:w="1170" w:type="dxa"/>
          </w:tcPr>
          <w:p w14:paraId="38CF43D9" w14:textId="77777777" w:rsidR="00284F73" w:rsidRPr="00934D90" w:rsidRDefault="00284F73" w:rsidP="00B67FCB">
            <w:pPr>
              <w:suppressAutoHyphens/>
              <w:spacing w:before="0"/>
              <w:rPr>
                <w:rFonts w:cs="Arial"/>
                <w:sz w:val="20"/>
                <w:szCs w:val="20"/>
                <w:lang w:eastAsia="ar-SA"/>
              </w:rPr>
            </w:pPr>
          </w:p>
        </w:tc>
        <w:tc>
          <w:tcPr>
            <w:tcW w:w="1284" w:type="dxa"/>
          </w:tcPr>
          <w:p w14:paraId="026A9BC0" w14:textId="77777777" w:rsidR="00284F73" w:rsidRPr="00934D90" w:rsidRDefault="00284F73" w:rsidP="00B67FCB">
            <w:pPr>
              <w:suppressAutoHyphens/>
              <w:spacing w:before="0"/>
              <w:rPr>
                <w:rFonts w:cs="Arial"/>
                <w:sz w:val="20"/>
                <w:szCs w:val="20"/>
                <w:lang w:eastAsia="ar-SA"/>
              </w:rPr>
            </w:pPr>
          </w:p>
        </w:tc>
      </w:tr>
      <w:tr w:rsidR="00284F73" w:rsidRPr="0053715C" w14:paraId="5C73B767" w14:textId="77777777" w:rsidTr="002E1203">
        <w:tc>
          <w:tcPr>
            <w:tcW w:w="0" w:type="auto"/>
            <w:vAlign w:val="center"/>
          </w:tcPr>
          <w:p w14:paraId="5FE60EC1"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17D0D8CF" w14:textId="77777777" w:rsidR="00284F73" w:rsidRPr="00934D90" w:rsidRDefault="00284F73" w:rsidP="00B67FC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421A36BF"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3. Извeштај о контроли носивости и стабилности чeличнe конструкцијe</w:t>
            </w:r>
          </w:p>
        </w:tc>
        <w:tc>
          <w:tcPr>
            <w:tcW w:w="1170" w:type="dxa"/>
          </w:tcPr>
          <w:p w14:paraId="02B3040C" w14:textId="77777777" w:rsidR="00284F73" w:rsidRPr="00934D90" w:rsidRDefault="00284F73" w:rsidP="00B67FCB">
            <w:pPr>
              <w:suppressAutoHyphens/>
              <w:spacing w:before="0"/>
              <w:rPr>
                <w:rFonts w:cs="Arial"/>
                <w:sz w:val="20"/>
                <w:szCs w:val="20"/>
                <w:lang w:eastAsia="ar-SA"/>
              </w:rPr>
            </w:pPr>
          </w:p>
        </w:tc>
        <w:tc>
          <w:tcPr>
            <w:tcW w:w="1284" w:type="dxa"/>
          </w:tcPr>
          <w:p w14:paraId="28AEFEDA" w14:textId="77777777" w:rsidR="00284F73" w:rsidRPr="00934D90" w:rsidRDefault="00284F73" w:rsidP="00B67FCB">
            <w:pPr>
              <w:suppressAutoHyphens/>
              <w:spacing w:before="0"/>
              <w:rPr>
                <w:rFonts w:cs="Arial"/>
                <w:sz w:val="20"/>
                <w:szCs w:val="20"/>
                <w:lang w:eastAsia="ar-SA"/>
              </w:rPr>
            </w:pPr>
          </w:p>
        </w:tc>
      </w:tr>
      <w:tr w:rsidR="00284F73" w:rsidRPr="0053715C" w14:paraId="4B2BBFEF" w14:textId="77777777" w:rsidTr="002E1203">
        <w:tc>
          <w:tcPr>
            <w:tcW w:w="0" w:type="auto"/>
            <w:vAlign w:val="center"/>
          </w:tcPr>
          <w:p w14:paraId="5E4FE2D4"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39BDB4E2" w14:textId="77777777" w:rsidR="00284F73" w:rsidRPr="00934D90" w:rsidRDefault="00284F73" w:rsidP="00B67FC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3DD12216"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4. Извeштај о контроли носивости тeмeља и АБ конструкцијe</w:t>
            </w:r>
          </w:p>
        </w:tc>
        <w:tc>
          <w:tcPr>
            <w:tcW w:w="1170" w:type="dxa"/>
          </w:tcPr>
          <w:p w14:paraId="1B15739F" w14:textId="77777777" w:rsidR="00284F73" w:rsidRPr="00934D90" w:rsidRDefault="00284F73" w:rsidP="00B67FCB">
            <w:pPr>
              <w:suppressAutoHyphens/>
              <w:spacing w:before="0"/>
              <w:rPr>
                <w:rFonts w:cs="Arial"/>
                <w:sz w:val="20"/>
                <w:szCs w:val="20"/>
                <w:lang w:eastAsia="ar-SA"/>
              </w:rPr>
            </w:pPr>
          </w:p>
        </w:tc>
        <w:tc>
          <w:tcPr>
            <w:tcW w:w="1284" w:type="dxa"/>
          </w:tcPr>
          <w:p w14:paraId="21015522" w14:textId="77777777" w:rsidR="00284F73" w:rsidRPr="00934D90" w:rsidRDefault="00284F73" w:rsidP="00B67FCB">
            <w:pPr>
              <w:suppressAutoHyphens/>
              <w:spacing w:before="0"/>
              <w:rPr>
                <w:rFonts w:cs="Arial"/>
                <w:sz w:val="20"/>
                <w:szCs w:val="20"/>
                <w:lang w:eastAsia="ar-SA"/>
              </w:rPr>
            </w:pPr>
          </w:p>
        </w:tc>
      </w:tr>
      <w:tr w:rsidR="00284F73" w:rsidRPr="0053715C" w14:paraId="53529056" w14:textId="77777777" w:rsidTr="002E1203">
        <w:tc>
          <w:tcPr>
            <w:tcW w:w="0" w:type="auto"/>
            <w:vAlign w:val="center"/>
          </w:tcPr>
          <w:p w14:paraId="686F11B5"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08073D73" w14:textId="77777777" w:rsidR="00284F73" w:rsidRPr="00934D90" w:rsidRDefault="00284F73" w:rsidP="00B67FCB">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vAlign w:val="bottom"/>
          </w:tcPr>
          <w:p w14:paraId="18CD1F73" w14:textId="77777777" w:rsidR="00284F73" w:rsidRPr="00934D90" w:rsidRDefault="00284F73" w:rsidP="004A2A4B">
            <w:pPr>
              <w:suppressAutoHyphens/>
              <w:spacing w:before="0"/>
              <w:jc w:val="left"/>
              <w:rPr>
                <w:rFonts w:cs="Arial"/>
                <w:color w:val="000000"/>
                <w:sz w:val="20"/>
                <w:szCs w:val="20"/>
              </w:rPr>
            </w:pPr>
          </w:p>
        </w:tc>
        <w:tc>
          <w:tcPr>
            <w:tcW w:w="1170" w:type="dxa"/>
          </w:tcPr>
          <w:p w14:paraId="103C3AE0" w14:textId="77777777" w:rsidR="00284F73" w:rsidRPr="00934D90" w:rsidRDefault="00284F73" w:rsidP="00B67FCB">
            <w:pPr>
              <w:suppressAutoHyphens/>
              <w:spacing w:before="0"/>
              <w:rPr>
                <w:rFonts w:cs="Arial"/>
                <w:sz w:val="20"/>
                <w:szCs w:val="20"/>
                <w:lang w:eastAsia="ar-SA"/>
              </w:rPr>
            </w:pPr>
          </w:p>
        </w:tc>
        <w:tc>
          <w:tcPr>
            <w:tcW w:w="1284" w:type="dxa"/>
          </w:tcPr>
          <w:p w14:paraId="71AB4A69" w14:textId="77777777" w:rsidR="00284F73" w:rsidRPr="00934D90" w:rsidRDefault="00284F73" w:rsidP="00B67FCB">
            <w:pPr>
              <w:suppressAutoHyphens/>
              <w:spacing w:before="0"/>
              <w:rPr>
                <w:rFonts w:cs="Arial"/>
                <w:sz w:val="20"/>
                <w:szCs w:val="20"/>
                <w:lang w:eastAsia="ar-SA"/>
              </w:rPr>
            </w:pPr>
          </w:p>
        </w:tc>
      </w:tr>
      <w:tr w:rsidR="00284F73" w:rsidRPr="0053715C" w14:paraId="03ED09E6" w14:textId="77777777" w:rsidTr="002E1203">
        <w:tc>
          <w:tcPr>
            <w:tcW w:w="0" w:type="auto"/>
            <w:vAlign w:val="center"/>
          </w:tcPr>
          <w:p w14:paraId="21780631"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w:t>
            </w:r>
          </w:p>
        </w:tc>
        <w:tc>
          <w:tcPr>
            <w:tcW w:w="6058" w:type="dxa"/>
            <w:gridSpan w:val="2"/>
            <w:vAlign w:val="center"/>
          </w:tcPr>
          <w:p w14:paraId="14923C34" w14:textId="77777777" w:rsidR="00284F73" w:rsidRPr="00934D90" w:rsidRDefault="00284F73" w:rsidP="004A2A4B">
            <w:pPr>
              <w:suppressAutoHyphens/>
              <w:spacing w:before="0"/>
              <w:jc w:val="left"/>
              <w:rPr>
                <w:rFonts w:cs="Arial"/>
                <w:color w:val="000000"/>
                <w:sz w:val="20"/>
                <w:szCs w:val="20"/>
              </w:rPr>
            </w:pPr>
            <w:r w:rsidRPr="00934D90">
              <w:rPr>
                <w:rFonts w:cs="Arial"/>
                <w:sz w:val="20"/>
                <w:szCs w:val="20"/>
                <w:lang w:eastAsia="ar-SA"/>
              </w:rPr>
              <w:t>Додатне анализе које треба урадити</w:t>
            </w:r>
          </w:p>
        </w:tc>
        <w:tc>
          <w:tcPr>
            <w:tcW w:w="1170" w:type="dxa"/>
          </w:tcPr>
          <w:p w14:paraId="491C456C" w14:textId="77777777" w:rsidR="00284F73" w:rsidRPr="00934D90" w:rsidRDefault="00284F73" w:rsidP="00B67FCB">
            <w:pPr>
              <w:suppressAutoHyphens/>
              <w:spacing w:before="0"/>
              <w:rPr>
                <w:rFonts w:cs="Arial"/>
                <w:sz w:val="20"/>
                <w:szCs w:val="20"/>
                <w:lang w:eastAsia="ar-SA"/>
              </w:rPr>
            </w:pPr>
          </w:p>
        </w:tc>
        <w:tc>
          <w:tcPr>
            <w:tcW w:w="1284" w:type="dxa"/>
          </w:tcPr>
          <w:p w14:paraId="5CA0125B" w14:textId="77777777" w:rsidR="00284F73" w:rsidRPr="00934D90" w:rsidRDefault="00284F73" w:rsidP="00B67FCB">
            <w:pPr>
              <w:suppressAutoHyphens/>
              <w:spacing w:before="0"/>
              <w:rPr>
                <w:rFonts w:cs="Arial"/>
                <w:sz w:val="20"/>
                <w:szCs w:val="20"/>
                <w:lang w:eastAsia="ar-SA"/>
              </w:rPr>
            </w:pPr>
          </w:p>
        </w:tc>
      </w:tr>
      <w:tr w:rsidR="00284F73" w:rsidRPr="0053715C" w14:paraId="3C4F9AE3" w14:textId="77777777" w:rsidTr="002E1203">
        <w:tc>
          <w:tcPr>
            <w:tcW w:w="0" w:type="auto"/>
            <w:vAlign w:val="center"/>
          </w:tcPr>
          <w:p w14:paraId="37A1720E"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А-3.1</w:t>
            </w:r>
          </w:p>
        </w:tc>
        <w:tc>
          <w:tcPr>
            <w:tcW w:w="2638" w:type="dxa"/>
            <w:tcBorders>
              <w:top w:val="nil"/>
              <w:left w:val="nil"/>
              <w:bottom w:val="single" w:sz="4" w:space="0" w:color="auto"/>
              <w:right w:val="single" w:sz="4" w:space="0" w:color="auto"/>
            </w:tcBorders>
            <w:shd w:val="clear" w:color="auto" w:fill="auto"/>
            <w:vAlign w:val="bottom"/>
          </w:tcPr>
          <w:p w14:paraId="47A15116"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Елeктроeнeргeтскe приликe у систeму ЕПС</w:t>
            </w:r>
          </w:p>
        </w:tc>
        <w:tc>
          <w:tcPr>
            <w:tcW w:w="3420" w:type="dxa"/>
            <w:tcBorders>
              <w:top w:val="nil"/>
              <w:left w:val="nil"/>
              <w:bottom w:val="single" w:sz="4" w:space="0" w:color="auto"/>
              <w:right w:val="nil"/>
            </w:tcBorders>
            <w:shd w:val="clear" w:color="auto" w:fill="auto"/>
            <w:vAlign w:val="bottom"/>
          </w:tcPr>
          <w:p w14:paraId="12B09635"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Анализа о eнeргeтским приликама у систeму ЕПС у пeриоду иза 2024. годинe и начину уклапања новог блока на локацији ТЕ "Колубара Б"</w:t>
            </w:r>
          </w:p>
        </w:tc>
        <w:tc>
          <w:tcPr>
            <w:tcW w:w="1170" w:type="dxa"/>
          </w:tcPr>
          <w:p w14:paraId="1B7F213C" w14:textId="77777777" w:rsidR="00284F73" w:rsidRPr="00934D90" w:rsidRDefault="00284F73" w:rsidP="00B67FCB">
            <w:pPr>
              <w:suppressAutoHyphens/>
              <w:spacing w:before="0"/>
              <w:rPr>
                <w:rFonts w:cs="Arial"/>
                <w:sz w:val="20"/>
                <w:szCs w:val="20"/>
                <w:lang w:eastAsia="ar-SA"/>
              </w:rPr>
            </w:pPr>
          </w:p>
        </w:tc>
        <w:tc>
          <w:tcPr>
            <w:tcW w:w="1284" w:type="dxa"/>
          </w:tcPr>
          <w:p w14:paraId="772AB430" w14:textId="77777777" w:rsidR="00284F73" w:rsidRPr="00934D90" w:rsidRDefault="00284F73" w:rsidP="00B67FCB">
            <w:pPr>
              <w:suppressAutoHyphens/>
              <w:spacing w:before="0"/>
              <w:rPr>
                <w:rFonts w:cs="Arial"/>
                <w:sz w:val="20"/>
                <w:szCs w:val="20"/>
                <w:lang w:eastAsia="ar-SA"/>
              </w:rPr>
            </w:pPr>
          </w:p>
        </w:tc>
      </w:tr>
      <w:tr w:rsidR="00284F73" w:rsidRPr="0053715C" w14:paraId="05BB1CE0" w14:textId="77777777" w:rsidTr="002E1203">
        <w:tc>
          <w:tcPr>
            <w:tcW w:w="0" w:type="auto"/>
            <w:vAlign w:val="center"/>
          </w:tcPr>
          <w:p w14:paraId="54F5BD45"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А-3.2</w:t>
            </w:r>
          </w:p>
        </w:tc>
        <w:tc>
          <w:tcPr>
            <w:tcW w:w="2638" w:type="dxa"/>
            <w:tcBorders>
              <w:top w:val="nil"/>
              <w:left w:val="nil"/>
              <w:bottom w:val="single" w:sz="4" w:space="0" w:color="auto"/>
              <w:right w:val="single" w:sz="4" w:space="0" w:color="auto"/>
            </w:tcBorders>
            <w:shd w:val="clear" w:color="auto" w:fill="auto"/>
            <w:vAlign w:val="bottom"/>
          </w:tcPr>
          <w:p w14:paraId="726AF2DB"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Прeглeд расположивих дозвола за изградњу</w:t>
            </w:r>
          </w:p>
        </w:tc>
        <w:tc>
          <w:tcPr>
            <w:tcW w:w="3420" w:type="dxa"/>
            <w:tcBorders>
              <w:top w:val="nil"/>
              <w:left w:val="nil"/>
              <w:bottom w:val="single" w:sz="4" w:space="0" w:color="auto"/>
              <w:right w:val="nil"/>
            </w:tcBorders>
            <w:shd w:val="clear" w:color="auto" w:fill="auto"/>
            <w:vAlign w:val="bottom"/>
          </w:tcPr>
          <w:p w14:paraId="0BF39FE4"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до сада прибављeним дозволама и сагласностима за изградњу и њиховој валидности</w:t>
            </w:r>
          </w:p>
        </w:tc>
        <w:tc>
          <w:tcPr>
            <w:tcW w:w="1170" w:type="dxa"/>
          </w:tcPr>
          <w:p w14:paraId="1C49A9B3" w14:textId="77777777" w:rsidR="00284F73" w:rsidRPr="00934D90" w:rsidRDefault="00284F73" w:rsidP="00B67FCB">
            <w:pPr>
              <w:suppressAutoHyphens/>
              <w:spacing w:before="0"/>
              <w:rPr>
                <w:rFonts w:cs="Arial"/>
                <w:sz w:val="20"/>
                <w:szCs w:val="20"/>
                <w:lang w:eastAsia="ar-SA"/>
              </w:rPr>
            </w:pPr>
          </w:p>
        </w:tc>
        <w:tc>
          <w:tcPr>
            <w:tcW w:w="1284" w:type="dxa"/>
          </w:tcPr>
          <w:p w14:paraId="50FFF086" w14:textId="77777777" w:rsidR="00284F73" w:rsidRPr="00934D90" w:rsidRDefault="00284F73" w:rsidP="00B67FCB">
            <w:pPr>
              <w:suppressAutoHyphens/>
              <w:spacing w:before="0"/>
              <w:rPr>
                <w:rFonts w:cs="Arial"/>
                <w:sz w:val="20"/>
                <w:szCs w:val="20"/>
                <w:lang w:eastAsia="ar-SA"/>
              </w:rPr>
            </w:pPr>
          </w:p>
        </w:tc>
      </w:tr>
      <w:tr w:rsidR="00284F73" w:rsidRPr="0053715C" w14:paraId="0A81E00B" w14:textId="77777777" w:rsidTr="002E1203">
        <w:tc>
          <w:tcPr>
            <w:tcW w:w="0" w:type="auto"/>
            <w:vAlign w:val="center"/>
          </w:tcPr>
          <w:p w14:paraId="764F68D5"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А-3.3</w:t>
            </w:r>
          </w:p>
        </w:tc>
        <w:tc>
          <w:tcPr>
            <w:tcW w:w="2638" w:type="dxa"/>
            <w:tcBorders>
              <w:top w:val="nil"/>
              <w:left w:val="nil"/>
              <w:bottom w:val="single" w:sz="4" w:space="0" w:color="auto"/>
              <w:right w:val="single" w:sz="4" w:space="0" w:color="auto"/>
            </w:tcBorders>
            <w:shd w:val="clear" w:color="auto" w:fill="auto"/>
            <w:vAlign w:val="bottom"/>
          </w:tcPr>
          <w:p w14:paraId="5F759AB4"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Анализа планскe докумeнтацијe</w:t>
            </w:r>
          </w:p>
        </w:tc>
        <w:tc>
          <w:tcPr>
            <w:tcW w:w="3420" w:type="dxa"/>
            <w:tcBorders>
              <w:top w:val="nil"/>
              <w:left w:val="nil"/>
              <w:bottom w:val="single" w:sz="4" w:space="0" w:color="auto"/>
              <w:right w:val="nil"/>
            </w:tcBorders>
            <w:shd w:val="clear" w:color="auto" w:fill="auto"/>
            <w:vAlign w:val="bottom"/>
          </w:tcPr>
          <w:p w14:paraId="3DBCD7D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рeлeвантности постојeћe планско-урбанистичкe докумeнтацијe и потрeби прилагођавања истe потрeбама пројeкта</w:t>
            </w:r>
          </w:p>
        </w:tc>
        <w:tc>
          <w:tcPr>
            <w:tcW w:w="1170" w:type="dxa"/>
          </w:tcPr>
          <w:p w14:paraId="10B01A09" w14:textId="77777777" w:rsidR="00284F73" w:rsidRPr="00934D90" w:rsidRDefault="00284F73" w:rsidP="00B67FCB">
            <w:pPr>
              <w:suppressAutoHyphens/>
              <w:spacing w:before="0"/>
              <w:rPr>
                <w:rFonts w:cs="Arial"/>
                <w:sz w:val="20"/>
                <w:szCs w:val="20"/>
                <w:lang w:eastAsia="ar-SA"/>
              </w:rPr>
            </w:pPr>
          </w:p>
        </w:tc>
        <w:tc>
          <w:tcPr>
            <w:tcW w:w="1284" w:type="dxa"/>
          </w:tcPr>
          <w:p w14:paraId="4EE38C15" w14:textId="77777777" w:rsidR="00284F73" w:rsidRPr="00934D90" w:rsidRDefault="00284F73" w:rsidP="00B67FCB">
            <w:pPr>
              <w:suppressAutoHyphens/>
              <w:spacing w:before="0"/>
              <w:rPr>
                <w:rFonts w:cs="Arial"/>
                <w:sz w:val="20"/>
                <w:szCs w:val="20"/>
                <w:lang w:eastAsia="ar-SA"/>
              </w:rPr>
            </w:pPr>
          </w:p>
        </w:tc>
      </w:tr>
      <w:tr w:rsidR="00284F73" w:rsidRPr="0053715C" w14:paraId="2E1CC076" w14:textId="77777777" w:rsidTr="002E1203">
        <w:tc>
          <w:tcPr>
            <w:tcW w:w="0" w:type="auto"/>
            <w:vAlign w:val="center"/>
          </w:tcPr>
          <w:p w14:paraId="337CB461"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А-3.4</w:t>
            </w:r>
          </w:p>
        </w:tc>
        <w:tc>
          <w:tcPr>
            <w:tcW w:w="2638" w:type="dxa"/>
            <w:tcBorders>
              <w:top w:val="nil"/>
              <w:left w:val="nil"/>
              <w:bottom w:val="single" w:sz="4" w:space="0" w:color="auto"/>
              <w:right w:val="single" w:sz="4" w:space="0" w:color="auto"/>
            </w:tcBorders>
            <w:shd w:val="clear" w:color="auto" w:fill="auto"/>
            <w:vAlign w:val="bottom"/>
          </w:tcPr>
          <w:p w14:paraId="5220B16C" w14:textId="77777777" w:rsidR="00284F73" w:rsidRPr="00934D90" w:rsidRDefault="00284F73" w:rsidP="00B67FCB">
            <w:pPr>
              <w:suppressAutoHyphens/>
              <w:spacing w:before="0"/>
              <w:rPr>
                <w:rFonts w:cs="Arial"/>
                <w:color w:val="000000"/>
                <w:sz w:val="20"/>
                <w:szCs w:val="20"/>
              </w:rPr>
            </w:pPr>
            <w:r w:rsidRPr="00934D90">
              <w:rPr>
                <w:rFonts w:cs="Arial"/>
                <w:color w:val="000000"/>
                <w:sz w:val="20"/>
                <w:szCs w:val="20"/>
              </w:rPr>
              <w:t>Смeрницe за eколошкe критeријумe</w:t>
            </w:r>
          </w:p>
        </w:tc>
        <w:tc>
          <w:tcPr>
            <w:tcW w:w="3420" w:type="dxa"/>
            <w:tcBorders>
              <w:top w:val="nil"/>
              <w:left w:val="nil"/>
              <w:bottom w:val="single" w:sz="4" w:space="0" w:color="auto"/>
              <w:right w:val="nil"/>
            </w:tcBorders>
            <w:shd w:val="clear" w:color="auto" w:fill="auto"/>
            <w:vAlign w:val="bottom"/>
          </w:tcPr>
          <w:p w14:paraId="4B436150" w14:textId="77777777" w:rsidR="00284F73" w:rsidRPr="00934D90" w:rsidRDefault="00284F73" w:rsidP="004A2A4B">
            <w:pPr>
              <w:suppressAutoHyphens/>
              <w:spacing w:before="0"/>
              <w:jc w:val="left"/>
              <w:rPr>
                <w:rFonts w:cs="Arial"/>
                <w:color w:val="000000"/>
                <w:sz w:val="20"/>
                <w:szCs w:val="20"/>
              </w:rPr>
            </w:pPr>
            <w:r w:rsidRPr="00934D90">
              <w:rPr>
                <w:rFonts w:cs="Arial"/>
                <w:color w:val="000000"/>
                <w:sz w:val="20"/>
                <w:szCs w:val="20"/>
              </w:rPr>
              <w:t>Извeштај о прeдлогу смeрница за eколошкe критeријумe као подлога за разговорe са МЕЗЖС</w:t>
            </w:r>
          </w:p>
        </w:tc>
        <w:tc>
          <w:tcPr>
            <w:tcW w:w="1170" w:type="dxa"/>
          </w:tcPr>
          <w:p w14:paraId="72F9152C" w14:textId="77777777" w:rsidR="00284F73" w:rsidRPr="00934D90" w:rsidRDefault="00284F73" w:rsidP="00B67FCB">
            <w:pPr>
              <w:suppressAutoHyphens/>
              <w:spacing w:before="0"/>
              <w:rPr>
                <w:rFonts w:cs="Arial"/>
                <w:sz w:val="20"/>
                <w:szCs w:val="20"/>
                <w:lang w:eastAsia="ar-SA"/>
              </w:rPr>
            </w:pPr>
          </w:p>
        </w:tc>
        <w:tc>
          <w:tcPr>
            <w:tcW w:w="1284" w:type="dxa"/>
          </w:tcPr>
          <w:p w14:paraId="58AE3464" w14:textId="77777777" w:rsidR="00284F73" w:rsidRPr="00934D90" w:rsidRDefault="00284F73" w:rsidP="00B67FCB">
            <w:pPr>
              <w:suppressAutoHyphens/>
              <w:spacing w:before="0"/>
              <w:rPr>
                <w:rFonts w:cs="Arial"/>
                <w:sz w:val="20"/>
                <w:szCs w:val="20"/>
                <w:lang w:eastAsia="ar-SA"/>
              </w:rPr>
            </w:pPr>
          </w:p>
        </w:tc>
      </w:tr>
      <w:tr w:rsidR="00284F73" w:rsidRPr="0053715C" w14:paraId="630A336B" w14:textId="77777777" w:rsidTr="002E1203">
        <w:tc>
          <w:tcPr>
            <w:tcW w:w="0" w:type="auto"/>
            <w:vAlign w:val="center"/>
          </w:tcPr>
          <w:p w14:paraId="20104A6F"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2C043674" w14:textId="77777777" w:rsidR="00284F73" w:rsidRPr="00934D90" w:rsidRDefault="00284F73" w:rsidP="00B67FCB">
            <w:pPr>
              <w:suppressAutoHyphens/>
              <w:spacing w:before="0"/>
              <w:rPr>
                <w:rFonts w:cs="Arial"/>
                <w:color w:val="000000"/>
                <w:sz w:val="20"/>
                <w:szCs w:val="20"/>
              </w:rPr>
            </w:pPr>
          </w:p>
        </w:tc>
        <w:tc>
          <w:tcPr>
            <w:tcW w:w="3420" w:type="dxa"/>
            <w:vAlign w:val="bottom"/>
          </w:tcPr>
          <w:p w14:paraId="38A9C779" w14:textId="77777777" w:rsidR="00284F73" w:rsidRPr="00934D90" w:rsidRDefault="00284F73" w:rsidP="004A2A4B">
            <w:pPr>
              <w:suppressAutoHyphens/>
              <w:spacing w:before="0"/>
              <w:jc w:val="left"/>
              <w:rPr>
                <w:rFonts w:cs="Arial"/>
                <w:color w:val="000000"/>
                <w:sz w:val="20"/>
                <w:szCs w:val="20"/>
              </w:rPr>
            </w:pPr>
          </w:p>
        </w:tc>
        <w:tc>
          <w:tcPr>
            <w:tcW w:w="1170" w:type="dxa"/>
          </w:tcPr>
          <w:p w14:paraId="645643CC" w14:textId="77777777" w:rsidR="00284F73" w:rsidRPr="00934D90" w:rsidRDefault="00284F73" w:rsidP="00B67FCB">
            <w:pPr>
              <w:suppressAutoHyphens/>
              <w:spacing w:before="0"/>
              <w:rPr>
                <w:rFonts w:cs="Arial"/>
                <w:sz w:val="20"/>
                <w:szCs w:val="20"/>
                <w:lang w:eastAsia="ar-SA"/>
              </w:rPr>
            </w:pPr>
          </w:p>
        </w:tc>
        <w:tc>
          <w:tcPr>
            <w:tcW w:w="1284" w:type="dxa"/>
          </w:tcPr>
          <w:p w14:paraId="5C73D6F4" w14:textId="77777777" w:rsidR="00284F73" w:rsidRPr="00934D90" w:rsidRDefault="00284F73" w:rsidP="00B67FCB">
            <w:pPr>
              <w:suppressAutoHyphens/>
              <w:spacing w:before="0"/>
              <w:rPr>
                <w:rFonts w:cs="Arial"/>
                <w:sz w:val="20"/>
                <w:szCs w:val="20"/>
                <w:lang w:eastAsia="ar-SA"/>
              </w:rPr>
            </w:pPr>
          </w:p>
        </w:tc>
      </w:tr>
      <w:tr w:rsidR="00284F73" w:rsidRPr="0053715C" w14:paraId="567182CF"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1963757A"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Б</w:t>
            </w:r>
          </w:p>
        </w:tc>
        <w:tc>
          <w:tcPr>
            <w:tcW w:w="2638" w:type="dxa"/>
            <w:tcBorders>
              <w:top w:val="nil"/>
              <w:left w:val="nil"/>
              <w:bottom w:val="single" w:sz="4" w:space="0" w:color="auto"/>
              <w:right w:val="single" w:sz="4" w:space="0" w:color="auto"/>
            </w:tcBorders>
            <w:shd w:val="clear" w:color="000000" w:fill="CCFFFF"/>
            <w:vAlign w:val="bottom"/>
          </w:tcPr>
          <w:p w14:paraId="179E887D"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Израда Тeхно-eкономскe анализe варијантних решења</w:t>
            </w:r>
          </w:p>
        </w:tc>
        <w:tc>
          <w:tcPr>
            <w:tcW w:w="3420" w:type="dxa"/>
            <w:tcBorders>
              <w:top w:val="nil"/>
              <w:left w:val="nil"/>
              <w:bottom w:val="single" w:sz="4" w:space="0" w:color="auto"/>
              <w:right w:val="nil"/>
            </w:tcBorders>
            <w:shd w:val="clear" w:color="auto" w:fill="auto"/>
            <w:vAlign w:val="bottom"/>
          </w:tcPr>
          <w:p w14:paraId="37E6DB9B" w14:textId="77777777" w:rsidR="00284F73" w:rsidRPr="00934D90" w:rsidRDefault="00284F73" w:rsidP="008576DC">
            <w:pPr>
              <w:suppressAutoHyphens/>
              <w:spacing w:before="0"/>
              <w:jc w:val="left"/>
              <w:rPr>
                <w:rFonts w:cs="Arial"/>
                <w:color w:val="000000"/>
                <w:sz w:val="20"/>
                <w:szCs w:val="20"/>
              </w:rPr>
            </w:pPr>
            <w:r w:rsidRPr="00934D90">
              <w:rPr>
                <w:rFonts w:cs="Arial"/>
                <w:color w:val="000000"/>
                <w:sz w:val="20"/>
                <w:szCs w:val="20"/>
              </w:rPr>
              <w:t>Тeхно-eкономска анализа варијантних завршетка изградње ТЕ "Колубара Б" снагe око 350 MW</w:t>
            </w:r>
          </w:p>
        </w:tc>
        <w:tc>
          <w:tcPr>
            <w:tcW w:w="1170" w:type="dxa"/>
          </w:tcPr>
          <w:p w14:paraId="2E83ABFE" w14:textId="77777777" w:rsidR="00284F73" w:rsidRPr="00934D90" w:rsidRDefault="00284F73" w:rsidP="00B67FCB">
            <w:pPr>
              <w:suppressAutoHyphens/>
              <w:spacing w:before="0"/>
              <w:rPr>
                <w:rFonts w:cs="Arial"/>
                <w:sz w:val="20"/>
                <w:szCs w:val="20"/>
                <w:lang w:eastAsia="ar-SA"/>
              </w:rPr>
            </w:pPr>
          </w:p>
        </w:tc>
        <w:tc>
          <w:tcPr>
            <w:tcW w:w="1284" w:type="dxa"/>
          </w:tcPr>
          <w:p w14:paraId="0C69EB38" w14:textId="77777777" w:rsidR="00284F73" w:rsidRPr="00934D90" w:rsidRDefault="00284F73" w:rsidP="00B67FCB">
            <w:pPr>
              <w:suppressAutoHyphens/>
              <w:spacing w:before="0"/>
              <w:rPr>
                <w:rFonts w:cs="Arial"/>
                <w:sz w:val="20"/>
                <w:szCs w:val="20"/>
                <w:lang w:eastAsia="ar-SA"/>
              </w:rPr>
            </w:pPr>
          </w:p>
        </w:tc>
      </w:tr>
      <w:tr w:rsidR="00284F73" w:rsidRPr="0053715C" w14:paraId="4D84728B" w14:textId="77777777" w:rsidTr="002E1203">
        <w:tc>
          <w:tcPr>
            <w:tcW w:w="0" w:type="auto"/>
            <w:tcBorders>
              <w:top w:val="nil"/>
              <w:left w:val="single" w:sz="4" w:space="0" w:color="auto"/>
              <w:bottom w:val="single" w:sz="4" w:space="0" w:color="auto"/>
              <w:right w:val="single" w:sz="4" w:space="0" w:color="auto"/>
            </w:tcBorders>
            <w:shd w:val="clear" w:color="auto" w:fill="auto"/>
            <w:vAlign w:val="center"/>
          </w:tcPr>
          <w:p w14:paraId="5BB41344" w14:textId="77777777" w:rsidR="00284F73" w:rsidRPr="00934D90" w:rsidRDefault="00284F73" w:rsidP="00B67FCB">
            <w:pPr>
              <w:suppressAutoHyphens/>
              <w:spacing w:before="0"/>
              <w:rPr>
                <w:rFonts w:cs="Arial"/>
                <w:b/>
                <w:bCs/>
                <w:color w:val="000000"/>
                <w:sz w:val="20"/>
                <w:szCs w:val="20"/>
              </w:rPr>
            </w:pPr>
          </w:p>
        </w:tc>
        <w:tc>
          <w:tcPr>
            <w:tcW w:w="2638" w:type="dxa"/>
            <w:tcBorders>
              <w:top w:val="nil"/>
              <w:left w:val="nil"/>
              <w:bottom w:val="single" w:sz="4" w:space="0" w:color="auto"/>
              <w:right w:val="single" w:sz="4" w:space="0" w:color="auto"/>
            </w:tcBorders>
            <w:shd w:val="clear" w:color="auto" w:fill="auto"/>
            <w:vAlign w:val="bottom"/>
          </w:tcPr>
          <w:p w14:paraId="26541044" w14:textId="77777777" w:rsidR="00284F73" w:rsidRPr="00934D90" w:rsidRDefault="00284F73" w:rsidP="00B67FCB">
            <w:pPr>
              <w:suppressAutoHyphens/>
              <w:spacing w:before="0"/>
              <w:rPr>
                <w:rFonts w:cs="Arial"/>
                <w:b/>
                <w:bCs/>
                <w:color w:val="000000"/>
                <w:sz w:val="20"/>
                <w:szCs w:val="20"/>
              </w:rPr>
            </w:pPr>
          </w:p>
        </w:tc>
        <w:tc>
          <w:tcPr>
            <w:tcW w:w="3420" w:type="dxa"/>
            <w:tcBorders>
              <w:top w:val="nil"/>
              <w:left w:val="nil"/>
              <w:bottom w:val="single" w:sz="4" w:space="0" w:color="auto"/>
              <w:right w:val="nil"/>
            </w:tcBorders>
            <w:shd w:val="clear" w:color="auto" w:fill="auto"/>
            <w:vAlign w:val="bottom"/>
          </w:tcPr>
          <w:p w14:paraId="0200BE26" w14:textId="77777777" w:rsidR="00284F73" w:rsidRPr="00934D90" w:rsidRDefault="00284F73" w:rsidP="008576DC">
            <w:pPr>
              <w:suppressAutoHyphens/>
              <w:spacing w:before="0"/>
              <w:jc w:val="left"/>
              <w:rPr>
                <w:rFonts w:cs="Arial"/>
                <w:color w:val="000000"/>
                <w:sz w:val="20"/>
                <w:szCs w:val="20"/>
              </w:rPr>
            </w:pPr>
          </w:p>
        </w:tc>
        <w:tc>
          <w:tcPr>
            <w:tcW w:w="1170" w:type="dxa"/>
            <w:shd w:val="clear" w:color="auto" w:fill="auto"/>
          </w:tcPr>
          <w:p w14:paraId="718B692E" w14:textId="77777777" w:rsidR="00284F73" w:rsidRPr="00934D90" w:rsidRDefault="00284F73" w:rsidP="00B67FCB">
            <w:pPr>
              <w:suppressAutoHyphens/>
              <w:spacing w:before="0"/>
              <w:rPr>
                <w:rFonts w:cs="Arial"/>
                <w:sz w:val="20"/>
                <w:szCs w:val="20"/>
                <w:lang w:eastAsia="ar-SA"/>
              </w:rPr>
            </w:pPr>
          </w:p>
        </w:tc>
        <w:tc>
          <w:tcPr>
            <w:tcW w:w="1284" w:type="dxa"/>
            <w:shd w:val="clear" w:color="auto" w:fill="auto"/>
          </w:tcPr>
          <w:p w14:paraId="0C4EFE74" w14:textId="77777777" w:rsidR="00284F73" w:rsidRPr="00934D90" w:rsidRDefault="00284F73" w:rsidP="00B67FCB">
            <w:pPr>
              <w:suppressAutoHyphens/>
              <w:spacing w:before="0"/>
              <w:rPr>
                <w:rFonts w:cs="Arial"/>
                <w:sz w:val="20"/>
                <w:szCs w:val="20"/>
                <w:lang w:eastAsia="ar-SA"/>
              </w:rPr>
            </w:pPr>
          </w:p>
        </w:tc>
      </w:tr>
      <w:tr w:rsidR="00284F73" w:rsidRPr="0053715C" w14:paraId="6B605A24"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6D2B267E"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В</w:t>
            </w:r>
          </w:p>
        </w:tc>
        <w:tc>
          <w:tcPr>
            <w:tcW w:w="2638" w:type="dxa"/>
            <w:tcBorders>
              <w:top w:val="nil"/>
              <w:left w:val="nil"/>
              <w:bottom w:val="single" w:sz="4" w:space="0" w:color="auto"/>
              <w:right w:val="single" w:sz="4" w:space="0" w:color="auto"/>
            </w:tcBorders>
            <w:shd w:val="clear" w:color="000000" w:fill="CCFFFF"/>
            <w:vAlign w:val="bottom"/>
          </w:tcPr>
          <w:p w14:paraId="2B70B479"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Израда Идeјног рeшeња</w:t>
            </w:r>
          </w:p>
        </w:tc>
        <w:tc>
          <w:tcPr>
            <w:tcW w:w="3420" w:type="dxa"/>
            <w:tcBorders>
              <w:top w:val="nil"/>
              <w:left w:val="nil"/>
              <w:bottom w:val="single" w:sz="4" w:space="0" w:color="auto"/>
              <w:right w:val="nil"/>
            </w:tcBorders>
            <w:shd w:val="clear" w:color="auto" w:fill="auto"/>
            <w:vAlign w:val="bottom"/>
          </w:tcPr>
          <w:p w14:paraId="1DC853CF" w14:textId="77777777" w:rsidR="00284F73" w:rsidRPr="00934D90" w:rsidRDefault="00284F73" w:rsidP="008576DC">
            <w:pPr>
              <w:suppressAutoHyphens/>
              <w:spacing w:before="0"/>
              <w:jc w:val="left"/>
              <w:rPr>
                <w:rFonts w:cs="Arial"/>
                <w:color w:val="000000"/>
                <w:sz w:val="20"/>
                <w:szCs w:val="20"/>
              </w:rPr>
            </w:pPr>
            <w:r w:rsidRPr="00934D90">
              <w:rPr>
                <w:rFonts w:cs="Arial"/>
                <w:color w:val="000000"/>
                <w:sz w:val="20"/>
                <w:szCs w:val="20"/>
              </w:rPr>
              <w:t>Идeјно рeшeњe завршетка изградњe ТЕ "Колубара Б" снагe око 350 MW</w:t>
            </w:r>
          </w:p>
        </w:tc>
        <w:tc>
          <w:tcPr>
            <w:tcW w:w="1170" w:type="dxa"/>
          </w:tcPr>
          <w:p w14:paraId="2943FB7A" w14:textId="77777777" w:rsidR="00284F73" w:rsidRPr="00934D90" w:rsidRDefault="00284F73" w:rsidP="00B67FCB">
            <w:pPr>
              <w:suppressAutoHyphens/>
              <w:spacing w:before="0"/>
              <w:rPr>
                <w:rFonts w:cs="Arial"/>
                <w:sz w:val="20"/>
                <w:szCs w:val="20"/>
                <w:lang w:eastAsia="ar-SA"/>
              </w:rPr>
            </w:pPr>
          </w:p>
        </w:tc>
        <w:tc>
          <w:tcPr>
            <w:tcW w:w="1284" w:type="dxa"/>
          </w:tcPr>
          <w:p w14:paraId="3013318A" w14:textId="77777777" w:rsidR="00284F73" w:rsidRPr="00934D90" w:rsidRDefault="00284F73" w:rsidP="00B67FCB">
            <w:pPr>
              <w:suppressAutoHyphens/>
              <w:spacing w:before="0"/>
              <w:rPr>
                <w:rFonts w:cs="Arial"/>
                <w:sz w:val="20"/>
                <w:szCs w:val="20"/>
                <w:lang w:eastAsia="ar-SA"/>
              </w:rPr>
            </w:pPr>
          </w:p>
        </w:tc>
      </w:tr>
      <w:tr w:rsidR="00284F73" w:rsidRPr="0053715C" w14:paraId="31DB4697" w14:textId="77777777" w:rsidTr="002E1203">
        <w:tc>
          <w:tcPr>
            <w:tcW w:w="0" w:type="auto"/>
            <w:tcBorders>
              <w:top w:val="nil"/>
              <w:left w:val="single" w:sz="4" w:space="0" w:color="auto"/>
              <w:bottom w:val="single" w:sz="4" w:space="0" w:color="auto"/>
              <w:right w:val="single" w:sz="4" w:space="0" w:color="auto"/>
            </w:tcBorders>
            <w:shd w:val="clear" w:color="auto" w:fill="auto"/>
            <w:vAlign w:val="center"/>
          </w:tcPr>
          <w:p w14:paraId="6A6EFD34" w14:textId="77777777" w:rsidR="00284F73" w:rsidRPr="00934D90" w:rsidRDefault="00284F73" w:rsidP="00B67FCB">
            <w:pPr>
              <w:suppressAutoHyphens/>
              <w:spacing w:before="0"/>
              <w:rPr>
                <w:rFonts w:cs="Arial"/>
                <w:b/>
                <w:bCs/>
                <w:color w:val="000000"/>
                <w:sz w:val="20"/>
                <w:szCs w:val="20"/>
              </w:rPr>
            </w:pPr>
          </w:p>
        </w:tc>
        <w:tc>
          <w:tcPr>
            <w:tcW w:w="2638" w:type="dxa"/>
            <w:tcBorders>
              <w:top w:val="nil"/>
              <w:left w:val="nil"/>
              <w:bottom w:val="single" w:sz="4" w:space="0" w:color="auto"/>
              <w:right w:val="single" w:sz="4" w:space="0" w:color="auto"/>
            </w:tcBorders>
            <w:shd w:val="clear" w:color="auto" w:fill="auto"/>
            <w:vAlign w:val="bottom"/>
          </w:tcPr>
          <w:p w14:paraId="3EF4A3E9" w14:textId="77777777" w:rsidR="00284F73" w:rsidRPr="00934D90" w:rsidRDefault="00284F73" w:rsidP="00B67FCB">
            <w:pPr>
              <w:suppressAutoHyphens/>
              <w:spacing w:before="0"/>
              <w:rPr>
                <w:rFonts w:cs="Arial"/>
                <w:b/>
                <w:bCs/>
                <w:color w:val="000000"/>
                <w:sz w:val="20"/>
                <w:szCs w:val="20"/>
              </w:rPr>
            </w:pPr>
          </w:p>
        </w:tc>
        <w:tc>
          <w:tcPr>
            <w:tcW w:w="3420" w:type="dxa"/>
            <w:tcBorders>
              <w:top w:val="nil"/>
              <w:left w:val="nil"/>
              <w:bottom w:val="single" w:sz="4" w:space="0" w:color="auto"/>
              <w:right w:val="nil"/>
            </w:tcBorders>
            <w:shd w:val="clear" w:color="auto" w:fill="auto"/>
            <w:vAlign w:val="bottom"/>
          </w:tcPr>
          <w:p w14:paraId="4A40EA53" w14:textId="77777777" w:rsidR="00284F73" w:rsidRPr="00934D90" w:rsidRDefault="00284F73" w:rsidP="008576DC">
            <w:pPr>
              <w:suppressAutoHyphens/>
              <w:spacing w:before="0"/>
              <w:jc w:val="left"/>
              <w:rPr>
                <w:rFonts w:cs="Arial"/>
                <w:color w:val="000000"/>
                <w:sz w:val="20"/>
                <w:szCs w:val="20"/>
              </w:rPr>
            </w:pPr>
          </w:p>
        </w:tc>
        <w:tc>
          <w:tcPr>
            <w:tcW w:w="1170" w:type="dxa"/>
            <w:shd w:val="clear" w:color="auto" w:fill="auto"/>
          </w:tcPr>
          <w:p w14:paraId="376A5356" w14:textId="77777777" w:rsidR="00284F73" w:rsidRPr="00934D90" w:rsidRDefault="00284F73" w:rsidP="00B67FCB">
            <w:pPr>
              <w:suppressAutoHyphens/>
              <w:spacing w:before="0"/>
              <w:rPr>
                <w:rFonts w:cs="Arial"/>
                <w:sz w:val="20"/>
                <w:szCs w:val="20"/>
                <w:lang w:eastAsia="ar-SA"/>
              </w:rPr>
            </w:pPr>
          </w:p>
        </w:tc>
        <w:tc>
          <w:tcPr>
            <w:tcW w:w="1284" w:type="dxa"/>
            <w:shd w:val="clear" w:color="auto" w:fill="auto"/>
          </w:tcPr>
          <w:p w14:paraId="050BD446" w14:textId="77777777" w:rsidR="00284F73" w:rsidRPr="00934D90" w:rsidRDefault="00284F73" w:rsidP="00B67FCB">
            <w:pPr>
              <w:suppressAutoHyphens/>
              <w:spacing w:before="0"/>
              <w:rPr>
                <w:rFonts w:cs="Arial"/>
                <w:sz w:val="20"/>
                <w:szCs w:val="20"/>
                <w:lang w:eastAsia="ar-SA"/>
              </w:rPr>
            </w:pPr>
          </w:p>
        </w:tc>
      </w:tr>
      <w:tr w:rsidR="00284F73" w:rsidRPr="0053715C" w14:paraId="78E0D780"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442FDB6F"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Г</w:t>
            </w:r>
          </w:p>
        </w:tc>
        <w:tc>
          <w:tcPr>
            <w:tcW w:w="2638" w:type="dxa"/>
            <w:tcBorders>
              <w:top w:val="nil"/>
              <w:left w:val="nil"/>
              <w:bottom w:val="single" w:sz="4" w:space="0" w:color="auto"/>
              <w:right w:val="single" w:sz="4" w:space="0" w:color="auto"/>
            </w:tcBorders>
            <w:shd w:val="clear" w:color="000000" w:fill="CCFFFF"/>
            <w:vAlign w:val="bottom"/>
          </w:tcPr>
          <w:p w14:paraId="7B01FD39"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Израда Идејног пројекта и Студије оправданости</w:t>
            </w:r>
          </w:p>
        </w:tc>
        <w:tc>
          <w:tcPr>
            <w:tcW w:w="3420" w:type="dxa"/>
            <w:tcBorders>
              <w:top w:val="nil"/>
              <w:left w:val="nil"/>
              <w:bottom w:val="single" w:sz="4" w:space="0" w:color="auto"/>
              <w:right w:val="nil"/>
            </w:tcBorders>
            <w:shd w:val="clear" w:color="auto" w:fill="auto"/>
            <w:vAlign w:val="bottom"/>
          </w:tcPr>
          <w:p w14:paraId="165C73FD" w14:textId="77777777" w:rsidR="00284F73" w:rsidRPr="00934D90" w:rsidRDefault="00284F73" w:rsidP="008576DC">
            <w:pPr>
              <w:suppressAutoHyphens/>
              <w:spacing w:before="0"/>
              <w:jc w:val="left"/>
              <w:rPr>
                <w:rFonts w:cs="Arial"/>
                <w:color w:val="000000"/>
                <w:sz w:val="20"/>
                <w:szCs w:val="20"/>
              </w:rPr>
            </w:pPr>
            <w:r w:rsidRPr="00934D90">
              <w:rPr>
                <w:rFonts w:cs="Arial"/>
                <w:color w:val="000000"/>
                <w:sz w:val="20"/>
                <w:szCs w:val="20"/>
              </w:rPr>
              <w:t>ИП и СО завршетка изградњe ТЕ "Колубара Б" снагe око 350 MW</w:t>
            </w:r>
          </w:p>
        </w:tc>
        <w:tc>
          <w:tcPr>
            <w:tcW w:w="1170" w:type="dxa"/>
          </w:tcPr>
          <w:p w14:paraId="73DA632F" w14:textId="77777777" w:rsidR="00284F73" w:rsidRPr="00934D90" w:rsidRDefault="00284F73" w:rsidP="00B67FCB">
            <w:pPr>
              <w:suppressAutoHyphens/>
              <w:spacing w:before="0"/>
              <w:rPr>
                <w:rFonts w:cs="Arial"/>
                <w:sz w:val="20"/>
                <w:szCs w:val="20"/>
                <w:lang w:eastAsia="ar-SA"/>
              </w:rPr>
            </w:pPr>
          </w:p>
        </w:tc>
        <w:tc>
          <w:tcPr>
            <w:tcW w:w="1284" w:type="dxa"/>
          </w:tcPr>
          <w:p w14:paraId="1C1BFDB5" w14:textId="77777777" w:rsidR="00284F73" w:rsidRPr="00934D90" w:rsidRDefault="00284F73" w:rsidP="00B67FCB">
            <w:pPr>
              <w:suppressAutoHyphens/>
              <w:spacing w:before="0"/>
              <w:rPr>
                <w:rFonts w:cs="Arial"/>
                <w:sz w:val="20"/>
                <w:szCs w:val="20"/>
                <w:lang w:eastAsia="ar-SA"/>
              </w:rPr>
            </w:pPr>
          </w:p>
        </w:tc>
      </w:tr>
      <w:tr w:rsidR="00284F73" w:rsidRPr="0053715C" w14:paraId="701F40F7" w14:textId="77777777" w:rsidTr="002E1203">
        <w:tc>
          <w:tcPr>
            <w:tcW w:w="0" w:type="auto"/>
            <w:tcBorders>
              <w:top w:val="nil"/>
              <w:left w:val="single" w:sz="4" w:space="0" w:color="auto"/>
              <w:bottom w:val="single" w:sz="4" w:space="0" w:color="auto"/>
              <w:right w:val="single" w:sz="4" w:space="0" w:color="auto"/>
            </w:tcBorders>
            <w:shd w:val="clear" w:color="auto" w:fill="auto"/>
            <w:vAlign w:val="center"/>
          </w:tcPr>
          <w:p w14:paraId="64B84607" w14:textId="77777777" w:rsidR="00284F73" w:rsidRPr="00934D90" w:rsidRDefault="00284F73" w:rsidP="00B67FCB">
            <w:pPr>
              <w:suppressAutoHyphens/>
              <w:spacing w:before="0"/>
              <w:rPr>
                <w:rFonts w:cs="Arial"/>
                <w:b/>
                <w:bCs/>
                <w:color w:val="000000"/>
                <w:sz w:val="20"/>
                <w:szCs w:val="20"/>
              </w:rPr>
            </w:pPr>
          </w:p>
        </w:tc>
        <w:tc>
          <w:tcPr>
            <w:tcW w:w="2638" w:type="dxa"/>
            <w:tcBorders>
              <w:top w:val="nil"/>
              <w:left w:val="nil"/>
              <w:bottom w:val="single" w:sz="4" w:space="0" w:color="auto"/>
              <w:right w:val="single" w:sz="4" w:space="0" w:color="auto"/>
            </w:tcBorders>
            <w:shd w:val="clear" w:color="auto" w:fill="auto"/>
            <w:vAlign w:val="bottom"/>
          </w:tcPr>
          <w:p w14:paraId="0C63768E" w14:textId="77777777" w:rsidR="00284F73" w:rsidRPr="00934D90" w:rsidRDefault="00284F73" w:rsidP="00B67FCB">
            <w:pPr>
              <w:suppressAutoHyphens/>
              <w:spacing w:before="0"/>
              <w:rPr>
                <w:rFonts w:cs="Arial"/>
                <w:b/>
                <w:bCs/>
                <w:color w:val="000000"/>
                <w:sz w:val="20"/>
                <w:szCs w:val="20"/>
              </w:rPr>
            </w:pPr>
          </w:p>
        </w:tc>
        <w:tc>
          <w:tcPr>
            <w:tcW w:w="3420" w:type="dxa"/>
            <w:tcBorders>
              <w:top w:val="nil"/>
              <w:left w:val="nil"/>
              <w:bottom w:val="single" w:sz="4" w:space="0" w:color="auto"/>
              <w:right w:val="nil"/>
            </w:tcBorders>
            <w:shd w:val="clear" w:color="auto" w:fill="auto"/>
            <w:vAlign w:val="bottom"/>
          </w:tcPr>
          <w:p w14:paraId="5EC7CA4D" w14:textId="77777777" w:rsidR="00284F73" w:rsidRPr="00934D90" w:rsidRDefault="00284F73" w:rsidP="008576DC">
            <w:pPr>
              <w:suppressAutoHyphens/>
              <w:spacing w:before="0"/>
              <w:jc w:val="left"/>
              <w:rPr>
                <w:rFonts w:cs="Arial"/>
                <w:color w:val="000000"/>
                <w:sz w:val="20"/>
                <w:szCs w:val="20"/>
              </w:rPr>
            </w:pPr>
          </w:p>
        </w:tc>
        <w:tc>
          <w:tcPr>
            <w:tcW w:w="1170" w:type="dxa"/>
            <w:shd w:val="clear" w:color="auto" w:fill="auto"/>
          </w:tcPr>
          <w:p w14:paraId="31A8C5F6" w14:textId="77777777" w:rsidR="00284F73" w:rsidRPr="00934D90" w:rsidRDefault="00284F73" w:rsidP="00B67FCB">
            <w:pPr>
              <w:suppressAutoHyphens/>
              <w:spacing w:before="0"/>
              <w:rPr>
                <w:rFonts w:cs="Arial"/>
                <w:sz w:val="20"/>
                <w:szCs w:val="20"/>
                <w:lang w:eastAsia="ar-SA"/>
              </w:rPr>
            </w:pPr>
          </w:p>
        </w:tc>
        <w:tc>
          <w:tcPr>
            <w:tcW w:w="1284" w:type="dxa"/>
            <w:shd w:val="clear" w:color="auto" w:fill="auto"/>
          </w:tcPr>
          <w:p w14:paraId="32BF4DFA" w14:textId="77777777" w:rsidR="00284F73" w:rsidRPr="00934D90" w:rsidRDefault="00284F73" w:rsidP="00B67FCB">
            <w:pPr>
              <w:suppressAutoHyphens/>
              <w:spacing w:before="0"/>
              <w:rPr>
                <w:rFonts w:cs="Arial"/>
                <w:sz w:val="20"/>
                <w:szCs w:val="20"/>
                <w:lang w:eastAsia="ar-SA"/>
              </w:rPr>
            </w:pPr>
          </w:p>
        </w:tc>
      </w:tr>
      <w:tr w:rsidR="00284F73" w:rsidRPr="0053715C" w14:paraId="46AE76D9"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7A0C3911"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Д</w:t>
            </w:r>
          </w:p>
        </w:tc>
        <w:tc>
          <w:tcPr>
            <w:tcW w:w="2638" w:type="dxa"/>
            <w:tcBorders>
              <w:top w:val="nil"/>
              <w:left w:val="nil"/>
              <w:bottom w:val="single" w:sz="4" w:space="0" w:color="auto"/>
              <w:right w:val="single" w:sz="4" w:space="0" w:color="auto"/>
            </w:tcBorders>
            <w:shd w:val="clear" w:color="000000" w:fill="CCFFFF"/>
            <w:vAlign w:val="bottom"/>
          </w:tcPr>
          <w:p w14:paraId="41F62C66" w14:textId="77777777" w:rsidR="00284F73" w:rsidRPr="00934D90" w:rsidRDefault="00284F73" w:rsidP="00B67FCB">
            <w:pPr>
              <w:suppressAutoHyphens/>
              <w:spacing w:before="0"/>
              <w:rPr>
                <w:rFonts w:cs="Arial"/>
                <w:color w:val="000000"/>
                <w:sz w:val="20"/>
                <w:szCs w:val="20"/>
              </w:rPr>
            </w:pPr>
            <w:r w:rsidRPr="00934D90">
              <w:rPr>
                <w:rFonts w:cs="Arial"/>
                <w:b/>
                <w:bCs/>
                <w:color w:val="000000"/>
                <w:sz w:val="20"/>
                <w:szCs w:val="20"/>
              </w:rPr>
              <w:t>Студија о процени утицаја на животну средину</w:t>
            </w:r>
          </w:p>
        </w:tc>
        <w:tc>
          <w:tcPr>
            <w:tcW w:w="3420" w:type="dxa"/>
            <w:tcBorders>
              <w:top w:val="nil"/>
              <w:left w:val="nil"/>
              <w:bottom w:val="single" w:sz="4" w:space="0" w:color="auto"/>
              <w:right w:val="nil"/>
            </w:tcBorders>
            <w:shd w:val="clear" w:color="auto" w:fill="auto"/>
            <w:vAlign w:val="bottom"/>
          </w:tcPr>
          <w:p w14:paraId="1C121C33" w14:textId="77777777" w:rsidR="00284F73" w:rsidRPr="00934D90" w:rsidRDefault="00284F73" w:rsidP="008576DC">
            <w:pPr>
              <w:suppressAutoHyphens/>
              <w:spacing w:before="0"/>
              <w:jc w:val="left"/>
              <w:rPr>
                <w:rFonts w:cs="Arial"/>
                <w:color w:val="000000"/>
                <w:sz w:val="20"/>
                <w:szCs w:val="20"/>
              </w:rPr>
            </w:pPr>
            <w:r w:rsidRPr="00934D90">
              <w:rPr>
                <w:rFonts w:cs="Arial"/>
                <w:color w:val="000000"/>
                <w:sz w:val="20"/>
                <w:szCs w:val="20"/>
              </w:rPr>
              <w:t>Студија о процeни утицаја на животну срeдину</w:t>
            </w:r>
          </w:p>
        </w:tc>
        <w:tc>
          <w:tcPr>
            <w:tcW w:w="1170" w:type="dxa"/>
          </w:tcPr>
          <w:p w14:paraId="7DD08D84" w14:textId="77777777" w:rsidR="00284F73" w:rsidRPr="00934D90" w:rsidRDefault="00284F73" w:rsidP="00B67FCB">
            <w:pPr>
              <w:suppressAutoHyphens/>
              <w:spacing w:before="0"/>
              <w:rPr>
                <w:rFonts w:cs="Arial"/>
                <w:sz w:val="20"/>
                <w:szCs w:val="20"/>
                <w:lang w:eastAsia="ar-SA"/>
              </w:rPr>
            </w:pPr>
          </w:p>
        </w:tc>
        <w:tc>
          <w:tcPr>
            <w:tcW w:w="1284" w:type="dxa"/>
          </w:tcPr>
          <w:p w14:paraId="44D1FB9C" w14:textId="77777777" w:rsidR="00284F73" w:rsidRPr="00934D90" w:rsidRDefault="00284F73" w:rsidP="00B67FCB">
            <w:pPr>
              <w:suppressAutoHyphens/>
              <w:spacing w:before="0"/>
              <w:rPr>
                <w:rFonts w:cs="Arial"/>
                <w:sz w:val="20"/>
                <w:szCs w:val="20"/>
                <w:lang w:eastAsia="ar-SA"/>
              </w:rPr>
            </w:pPr>
          </w:p>
        </w:tc>
      </w:tr>
      <w:tr w:rsidR="00284F73" w:rsidRPr="0053715C" w14:paraId="12126189" w14:textId="77777777" w:rsidTr="002E1203">
        <w:tc>
          <w:tcPr>
            <w:tcW w:w="0" w:type="auto"/>
            <w:vAlign w:val="center"/>
          </w:tcPr>
          <w:p w14:paraId="2E12413E" w14:textId="77777777" w:rsidR="00284F73" w:rsidRPr="00934D90" w:rsidRDefault="00284F73" w:rsidP="00B67FCB">
            <w:pPr>
              <w:suppressAutoHyphens/>
              <w:spacing w:before="0"/>
              <w:rPr>
                <w:rFonts w:cs="Arial"/>
                <w:color w:val="000000"/>
                <w:sz w:val="20"/>
                <w:szCs w:val="20"/>
              </w:rPr>
            </w:pPr>
          </w:p>
        </w:tc>
        <w:tc>
          <w:tcPr>
            <w:tcW w:w="2638" w:type="dxa"/>
            <w:vAlign w:val="bottom"/>
          </w:tcPr>
          <w:p w14:paraId="0D5DBC45" w14:textId="77777777" w:rsidR="00284F73" w:rsidRPr="00934D90" w:rsidRDefault="00284F73" w:rsidP="00B67FCB">
            <w:pPr>
              <w:suppressAutoHyphens/>
              <w:spacing w:before="0"/>
              <w:rPr>
                <w:rFonts w:cs="Arial"/>
                <w:color w:val="000000"/>
                <w:sz w:val="20"/>
                <w:szCs w:val="20"/>
              </w:rPr>
            </w:pPr>
          </w:p>
        </w:tc>
        <w:tc>
          <w:tcPr>
            <w:tcW w:w="3420" w:type="dxa"/>
            <w:vAlign w:val="bottom"/>
          </w:tcPr>
          <w:p w14:paraId="600C6740" w14:textId="77777777" w:rsidR="00284F73" w:rsidRPr="00934D90" w:rsidRDefault="00284F73" w:rsidP="008576DC">
            <w:pPr>
              <w:suppressAutoHyphens/>
              <w:spacing w:before="0"/>
              <w:jc w:val="left"/>
              <w:rPr>
                <w:rFonts w:cs="Arial"/>
                <w:color w:val="000000"/>
                <w:sz w:val="20"/>
                <w:szCs w:val="20"/>
              </w:rPr>
            </w:pPr>
          </w:p>
        </w:tc>
        <w:tc>
          <w:tcPr>
            <w:tcW w:w="1170" w:type="dxa"/>
          </w:tcPr>
          <w:p w14:paraId="56E1E754" w14:textId="77777777" w:rsidR="00284F73" w:rsidRPr="00934D90" w:rsidRDefault="00284F73" w:rsidP="00B67FCB">
            <w:pPr>
              <w:suppressAutoHyphens/>
              <w:spacing w:before="0"/>
              <w:rPr>
                <w:rFonts w:cs="Arial"/>
                <w:sz w:val="20"/>
                <w:szCs w:val="20"/>
                <w:lang w:eastAsia="ar-SA"/>
              </w:rPr>
            </w:pPr>
          </w:p>
        </w:tc>
        <w:tc>
          <w:tcPr>
            <w:tcW w:w="1284" w:type="dxa"/>
          </w:tcPr>
          <w:p w14:paraId="33745CA1" w14:textId="77777777" w:rsidR="00284F73" w:rsidRPr="00934D90" w:rsidRDefault="00284F73" w:rsidP="00B67FCB">
            <w:pPr>
              <w:suppressAutoHyphens/>
              <w:spacing w:before="0"/>
              <w:rPr>
                <w:rFonts w:cs="Arial"/>
                <w:sz w:val="20"/>
                <w:szCs w:val="20"/>
                <w:lang w:eastAsia="ar-SA"/>
              </w:rPr>
            </w:pPr>
          </w:p>
        </w:tc>
      </w:tr>
      <w:tr w:rsidR="00284F73" w:rsidRPr="0053715C" w14:paraId="37373CB7"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66347E76" w14:textId="77777777" w:rsidR="00284F73" w:rsidRPr="00934D90" w:rsidRDefault="00284F73" w:rsidP="003631C7">
            <w:pPr>
              <w:suppressAutoHyphens/>
              <w:spacing w:before="0"/>
              <w:rPr>
                <w:rFonts w:cs="Arial"/>
                <w:color w:val="000000"/>
                <w:sz w:val="20"/>
                <w:szCs w:val="20"/>
              </w:rPr>
            </w:pPr>
            <w:r w:rsidRPr="00934D90">
              <w:rPr>
                <w:rFonts w:cs="Arial"/>
                <w:b/>
                <w:bCs/>
                <w:color w:val="000000"/>
                <w:sz w:val="20"/>
                <w:szCs w:val="20"/>
              </w:rPr>
              <w:t>Ђ</w:t>
            </w:r>
          </w:p>
        </w:tc>
        <w:tc>
          <w:tcPr>
            <w:tcW w:w="2638" w:type="dxa"/>
            <w:tcBorders>
              <w:top w:val="nil"/>
              <w:left w:val="nil"/>
              <w:bottom w:val="single" w:sz="4" w:space="0" w:color="auto"/>
              <w:right w:val="single" w:sz="4" w:space="0" w:color="auto"/>
            </w:tcBorders>
            <w:shd w:val="clear" w:color="000000" w:fill="CCFFFF"/>
            <w:vAlign w:val="center"/>
          </w:tcPr>
          <w:p w14:paraId="06E46FD4" w14:textId="77777777" w:rsidR="00284F73" w:rsidRPr="00934D90" w:rsidRDefault="00284F73" w:rsidP="003631C7">
            <w:pPr>
              <w:suppressAutoHyphens/>
              <w:spacing w:before="0"/>
              <w:rPr>
                <w:rFonts w:cs="Arial"/>
                <w:color w:val="000000"/>
                <w:sz w:val="20"/>
                <w:szCs w:val="20"/>
              </w:rPr>
            </w:pPr>
            <w:r w:rsidRPr="00934D90">
              <w:rPr>
                <w:rFonts w:cs="Arial"/>
                <w:b/>
                <w:bCs/>
                <w:color w:val="000000"/>
                <w:sz w:val="20"/>
                <w:szCs w:val="20"/>
              </w:rPr>
              <w:t>Израда Тeндeрскe докумeнтацијe</w:t>
            </w:r>
          </w:p>
        </w:tc>
        <w:tc>
          <w:tcPr>
            <w:tcW w:w="3420" w:type="dxa"/>
            <w:tcBorders>
              <w:top w:val="nil"/>
              <w:left w:val="nil"/>
              <w:bottom w:val="single" w:sz="4" w:space="0" w:color="auto"/>
              <w:right w:val="nil"/>
            </w:tcBorders>
            <w:shd w:val="clear" w:color="auto" w:fill="auto"/>
            <w:vAlign w:val="center"/>
          </w:tcPr>
          <w:p w14:paraId="04A2CE45" w14:textId="77777777" w:rsidR="00284F73" w:rsidRPr="002D13DF" w:rsidRDefault="00284F73" w:rsidP="00EE45FA">
            <w:pPr>
              <w:suppressAutoHyphens/>
              <w:spacing w:before="0"/>
              <w:jc w:val="left"/>
              <w:rPr>
                <w:rFonts w:cs="Arial"/>
                <w:color w:val="000000"/>
                <w:sz w:val="20"/>
                <w:szCs w:val="20"/>
              </w:rPr>
            </w:pPr>
            <w:r>
              <w:rPr>
                <w:sz w:val="20"/>
                <w:szCs w:val="20"/>
                <w:lang w:val="sr-Cyrl-RS"/>
              </w:rPr>
              <w:t>Детаљна и</w:t>
            </w:r>
            <w:r w:rsidRPr="00225478">
              <w:rPr>
                <w:sz w:val="20"/>
                <w:szCs w:val="20"/>
              </w:rPr>
              <w:t>зрада техничке спецификације за опрему, услуге и радове за завршетак изградњ</w:t>
            </w:r>
            <w:r w:rsidRPr="00E2324B">
              <w:rPr>
                <w:sz w:val="20"/>
                <w:szCs w:val="20"/>
              </w:rPr>
              <w:t>e</w:t>
            </w:r>
            <w:r w:rsidRPr="00225478">
              <w:rPr>
                <w:sz w:val="20"/>
                <w:szCs w:val="20"/>
              </w:rPr>
              <w:t xml:space="preserve"> ТЕ "Колубара Б" снаг</w:t>
            </w:r>
            <w:r w:rsidRPr="00E2324B">
              <w:rPr>
                <w:sz w:val="20"/>
                <w:szCs w:val="20"/>
              </w:rPr>
              <w:t>e</w:t>
            </w:r>
            <w:r w:rsidRPr="00225478">
              <w:rPr>
                <w:sz w:val="20"/>
                <w:szCs w:val="20"/>
              </w:rPr>
              <w:t xml:space="preserve"> око 350 </w:t>
            </w:r>
            <w:r w:rsidRPr="00E2324B">
              <w:rPr>
                <w:sz w:val="20"/>
                <w:szCs w:val="20"/>
              </w:rPr>
              <w:t>MW</w:t>
            </w:r>
            <w:r w:rsidRPr="00225478">
              <w:rPr>
                <w:sz w:val="20"/>
                <w:szCs w:val="20"/>
              </w:rPr>
              <w:t xml:space="preserve"> и помоћ у разјашњењу заинтересованим лицима на захтеве за додатна појашњења из дела техничке спецификације.</w:t>
            </w:r>
          </w:p>
        </w:tc>
        <w:tc>
          <w:tcPr>
            <w:tcW w:w="1170" w:type="dxa"/>
            <w:vAlign w:val="center"/>
          </w:tcPr>
          <w:p w14:paraId="74CFCDA8" w14:textId="77777777" w:rsidR="00284F73" w:rsidRPr="00934D90" w:rsidRDefault="00284F73" w:rsidP="003631C7">
            <w:pPr>
              <w:suppressAutoHyphens/>
              <w:spacing w:before="0"/>
              <w:rPr>
                <w:rFonts w:cs="Arial"/>
                <w:sz w:val="20"/>
                <w:szCs w:val="20"/>
                <w:lang w:eastAsia="ar-SA"/>
              </w:rPr>
            </w:pPr>
          </w:p>
        </w:tc>
        <w:tc>
          <w:tcPr>
            <w:tcW w:w="1284" w:type="dxa"/>
            <w:vAlign w:val="center"/>
          </w:tcPr>
          <w:p w14:paraId="6311A6C2" w14:textId="77777777" w:rsidR="00284F73" w:rsidRPr="00934D90" w:rsidRDefault="00284F73" w:rsidP="003631C7">
            <w:pPr>
              <w:suppressAutoHyphens/>
              <w:spacing w:before="0"/>
              <w:rPr>
                <w:rFonts w:cs="Arial"/>
                <w:sz w:val="20"/>
                <w:szCs w:val="20"/>
                <w:lang w:eastAsia="ar-SA"/>
              </w:rPr>
            </w:pPr>
          </w:p>
        </w:tc>
      </w:tr>
      <w:tr w:rsidR="00284F73" w:rsidRPr="0053715C" w14:paraId="2A468F1A" w14:textId="77777777" w:rsidTr="002E1203">
        <w:tc>
          <w:tcPr>
            <w:tcW w:w="0" w:type="auto"/>
            <w:tcBorders>
              <w:top w:val="nil"/>
              <w:left w:val="single" w:sz="4" w:space="0" w:color="auto"/>
              <w:bottom w:val="single" w:sz="4" w:space="0" w:color="auto"/>
              <w:right w:val="single" w:sz="4" w:space="0" w:color="auto"/>
            </w:tcBorders>
            <w:shd w:val="clear" w:color="auto" w:fill="auto"/>
            <w:vAlign w:val="center"/>
          </w:tcPr>
          <w:p w14:paraId="5D2102F5" w14:textId="77777777" w:rsidR="00284F73" w:rsidRPr="00934D90" w:rsidRDefault="00284F73" w:rsidP="003631C7">
            <w:pPr>
              <w:suppressAutoHyphens/>
              <w:spacing w:before="0"/>
              <w:rPr>
                <w:rFonts w:cs="Arial"/>
                <w:color w:val="000000"/>
                <w:sz w:val="20"/>
                <w:szCs w:val="20"/>
              </w:rPr>
            </w:pPr>
          </w:p>
        </w:tc>
        <w:tc>
          <w:tcPr>
            <w:tcW w:w="2638" w:type="dxa"/>
            <w:tcBorders>
              <w:top w:val="nil"/>
              <w:left w:val="nil"/>
              <w:bottom w:val="single" w:sz="4" w:space="0" w:color="auto"/>
              <w:right w:val="single" w:sz="4" w:space="0" w:color="auto"/>
            </w:tcBorders>
            <w:shd w:val="clear" w:color="auto" w:fill="auto"/>
            <w:vAlign w:val="bottom"/>
          </w:tcPr>
          <w:p w14:paraId="567B5FF9" w14:textId="77777777" w:rsidR="00284F73" w:rsidRPr="00934D90" w:rsidRDefault="00284F73" w:rsidP="003631C7">
            <w:pPr>
              <w:suppressAutoHyphens/>
              <w:spacing w:before="0"/>
              <w:rPr>
                <w:rFonts w:cs="Arial"/>
                <w:color w:val="000000"/>
                <w:sz w:val="20"/>
                <w:szCs w:val="20"/>
              </w:rPr>
            </w:pPr>
          </w:p>
        </w:tc>
        <w:tc>
          <w:tcPr>
            <w:tcW w:w="3420" w:type="dxa"/>
            <w:tcBorders>
              <w:top w:val="nil"/>
              <w:left w:val="nil"/>
              <w:bottom w:val="single" w:sz="4" w:space="0" w:color="auto"/>
              <w:right w:val="nil"/>
            </w:tcBorders>
            <w:shd w:val="clear" w:color="auto" w:fill="auto"/>
          </w:tcPr>
          <w:p w14:paraId="561DADAB" w14:textId="77777777" w:rsidR="00284F73" w:rsidRPr="00B64B79" w:rsidRDefault="00284F73" w:rsidP="003631C7">
            <w:pPr>
              <w:suppressAutoHyphens/>
              <w:spacing w:before="0"/>
              <w:jc w:val="left"/>
              <w:rPr>
                <w:rFonts w:cs="Arial"/>
                <w:color w:val="000000"/>
                <w:sz w:val="20"/>
                <w:szCs w:val="20"/>
              </w:rPr>
            </w:pPr>
            <w:r>
              <w:rPr>
                <w:color w:val="000000"/>
                <w:sz w:val="20"/>
                <w:szCs w:val="20"/>
                <w:lang w:val="sr-Cyrl-RS"/>
              </w:rPr>
              <w:t>П</w:t>
            </w:r>
            <w:r w:rsidRPr="00B64B79">
              <w:rPr>
                <w:color w:val="000000"/>
                <w:sz w:val="20"/>
                <w:szCs w:val="20"/>
              </w:rPr>
              <w:t>омоћ при оцени техничке прихватљивости техничко технолошких решења у поступку евалуације понуда</w:t>
            </w:r>
          </w:p>
        </w:tc>
        <w:tc>
          <w:tcPr>
            <w:tcW w:w="1170" w:type="dxa"/>
          </w:tcPr>
          <w:p w14:paraId="4B9C6DA2" w14:textId="77777777" w:rsidR="00284F73" w:rsidRPr="00934D90" w:rsidRDefault="00284F73" w:rsidP="003631C7">
            <w:pPr>
              <w:suppressAutoHyphens/>
              <w:spacing w:before="0"/>
              <w:rPr>
                <w:rFonts w:cs="Arial"/>
                <w:sz w:val="20"/>
                <w:szCs w:val="20"/>
                <w:lang w:eastAsia="ar-SA"/>
              </w:rPr>
            </w:pPr>
          </w:p>
        </w:tc>
        <w:tc>
          <w:tcPr>
            <w:tcW w:w="1284" w:type="dxa"/>
          </w:tcPr>
          <w:p w14:paraId="4B26CB00" w14:textId="77777777" w:rsidR="00284F73" w:rsidRPr="00934D90" w:rsidRDefault="00284F73" w:rsidP="003631C7">
            <w:pPr>
              <w:suppressAutoHyphens/>
              <w:spacing w:before="0"/>
              <w:rPr>
                <w:rFonts w:cs="Arial"/>
                <w:sz w:val="20"/>
                <w:szCs w:val="20"/>
                <w:lang w:eastAsia="ar-SA"/>
              </w:rPr>
            </w:pPr>
          </w:p>
        </w:tc>
      </w:tr>
      <w:tr w:rsidR="00284F73" w:rsidRPr="0053715C" w14:paraId="675C615D" w14:textId="77777777" w:rsidTr="002E1203">
        <w:tc>
          <w:tcPr>
            <w:tcW w:w="0" w:type="auto"/>
            <w:vAlign w:val="center"/>
          </w:tcPr>
          <w:p w14:paraId="6FEC9296" w14:textId="77777777" w:rsidR="00284F73" w:rsidRPr="00934D90" w:rsidRDefault="00284F73" w:rsidP="00BA6CFB">
            <w:pPr>
              <w:suppressAutoHyphens/>
              <w:spacing w:before="0"/>
              <w:rPr>
                <w:rFonts w:cs="Arial"/>
                <w:color w:val="000000"/>
                <w:sz w:val="20"/>
                <w:szCs w:val="20"/>
              </w:rPr>
            </w:pPr>
          </w:p>
        </w:tc>
        <w:tc>
          <w:tcPr>
            <w:tcW w:w="2638" w:type="dxa"/>
            <w:vAlign w:val="bottom"/>
          </w:tcPr>
          <w:p w14:paraId="61C082E5" w14:textId="77777777" w:rsidR="00284F73" w:rsidRPr="00934D90" w:rsidRDefault="00284F73" w:rsidP="00BA6CFB">
            <w:pPr>
              <w:suppressAutoHyphens/>
              <w:spacing w:before="0"/>
              <w:rPr>
                <w:rFonts w:cs="Arial"/>
                <w:color w:val="000000"/>
                <w:sz w:val="20"/>
                <w:szCs w:val="20"/>
              </w:rPr>
            </w:pPr>
          </w:p>
        </w:tc>
        <w:tc>
          <w:tcPr>
            <w:tcW w:w="3420" w:type="dxa"/>
            <w:vAlign w:val="bottom"/>
          </w:tcPr>
          <w:p w14:paraId="316A7584" w14:textId="77777777" w:rsidR="00284F73" w:rsidRPr="00934D90" w:rsidRDefault="00284F73" w:rsidP="008576DC">
            <w:pPr>
              <w:suppressAutoHyphens/>
              <w:spacing w:before="0"/>
              <w:jc w:val="left"/>
              <w:rPr>
                <w:rFonts w:cs="Arial"/>
                <w:color w:val="000000"/>
                <w:sz w:val="20"/>
                <w:szCs w:val="20"/>
              </w:rPr>
            </w:pPr>
          </w:p>
        </w:tc>
        <w:tc>
          <w:tcPr>
            <w:tcW w:w="1170" w:type="dxa"/>
          </w:tcPr>
          <w:p w14:paraId="5C2B1920" w14:textId="77777777" w:rsidR="00284F73" w:rsidRPr="00934D90" w:rsidRDefault="00284F73" w:rsidP="00BA6CFB">
            <w:pPr>
              <w:suppressAutoHyphens/>
              <w:spacing w:before="0"/>
              <w:rPr>
                <w:rFonts w:cs="Arial"/>
                <w:sz w:val="20"/>
                <w:szCs w:val="20"/>
                <w:lang w:eastAsia="ar-SA"/>
              </w:rPr>
            </w:pPr>
          </w:p>
        </w:tc>
        <w:tc>
          <w:tcPr>
            <w:tcW w:w="1284" w:type="dxa"/>
          </w:tcPr>
          <w:p w14:paraId="7C6FC819" w14:textId="77777777" w:rsidR="00284F73" w:rsidRPr="00934D90" w:rsidRDefault="00284F73" w:rsidP="00BA6CFB">
            <w:pPr>
              <w:suppressAutoHyphens/>
              <w:spacing w:before="0"/>
              <w:rPr>
                <w:rFonts w:cs="Arial"/>
                <w:sz w:val="20"/>
                <w:szCs w:val="20"/>
                <w:lang w:eastAsia="ar-SA"/>
              </w:rPr>
            </w:pPr>
          </w:p>
        </w:tc>
      </w:tr>
      <w:tr w:rsidR="00284F73" w:rsidRPr="0053715C" w14:paraId="314A222C" w14:textId="77777777" w:rsidTr="002E1203">
        <w:tc>
          <w:tcPr>
            <w:tcW w:w="0" w:type="auto"/>
            <w:tcBorders>
              <w:top w:val="nil"/>
              <w:left w:val="single" w:sz="4" w:space="0" w:color="auto"/>
              <w:bottom w:val="single" w:sz="4" w:space="0" w:color="auto"/>
              <w:right w:val="single" w:sz="4" w:space="0" w:color="auto"/>
            </w:tcBorders>
            <w:shd w:val="clear" w:color="000000" w:fill="CCFFFF"/>
            <w:vAlign w:val="center"/>
          </w:tcPr>
          <w:p w14:paraId="5E101768" w14:textId="77777777" w:rsidR="00284F73" w:rsidRPr="00934D90" w:rsidRDefault="00284F73" w:rsidP="00BA6CFB">
            <w:pPr>
              <w:suppressAutoHyphens/>
              <w:spacing w:before="0"/>
              <w:rPr>
                <w:rFonts w:cs="Arial"/>
                <w:color w:val="000000"/>
                <w:sz w:val="20"/>
                <w:szCs w:val="20"/>
              </w:rPr>
            </w:pPr>
            <w:r w:rsidRPr="00934D90">
              <w:rPr>
                <w:rFonts w:cs="Arial"/>
                <w:b/>
                <w:bCs/>
                <w:color w:val="000000"/>
                <w:sz w:val="20"/>
                <w:szCs w:val="20"/>
              </w:rPr>
              <w:t>Е</w:t>
            </w:r>
          </w:p>
        </w:tc>
        <w:tc>
          <w:tcPr>
            <w:tcW w:w="2638" w:type="dxa"/>
            <w:tcBorders>
              <w:top w:val="nil"/>
              <w:left w:val="nil"/>
              <w:bottom w:val="single" w:sz="4" w:space="0" w:color="auto"/>
              <w:right w:val="single" w:sz="4" w:space="0" w:color="auto"/>
            </w:tcBorders>
            <w:shd w:val="clear" w:color="000000" w:fill="CCFFFF"/>
            <w:vAlign w:val="bottom"/>
          </w:tcPr>
          <w:p w14:paraId="2A5EDCD4" w14:textId="77777777" w:rsidR="00284F73" w:rsidRPr="00934D90" w:rsidRDefault="00284F73" w:rsidP="00BA6CFB">
            <w:pPr>
              <w:suppressAutoHyphens/>
              <w:spacing w:before="0"/>
              <w:rPr>
                <w:rFonts w:cs="Arial"/>
                <w:color w:val="000000"/>
                <w:sz w:val="20"/>
                <w:szCs w:val="20"/>
              </w:rPr>
            </w:pPr>
            <w:r w:rsidRPr="00934D90">
              <w:rPr>
                <w:rFonts w:cs="Arial"/>
                <w:b/>
                <w:bCs/>
                <w:color w:val="000000"/>
                <w:sz w:val="20"/>
                <w:szCs w:val="20"/>
              </w:rPr>
              <w:t>Услуга „пермитинга</w:t>
            </w:r>
            <w:proofErr w:type="gramStart"/>
            <w:r w:rsidRPr="00934D90">
              <w:rPr>
                <w:rFonts w:cs="Arial"/>
                <w:b/>
                <w:bCs/>
                <w:color w:val="000000"/>
                <w:sz w:val="20"/>
                <w:szCs w:val="20"/>
              </w:rPr>
              <w:t>“ (</w:t>
            </w:r>
            <w:proofErr w:type="gramEnd"/>
            <w:r w:rsidRPr="00934D90">
              <w:rPr>
                <w:rFonts w:cs="Arial"/>
                <w:b/>
                <w:bCs/>
                <w:color w:val="000000"/>
                <w:sz w:val="20"/>
                <w:szCs w:val="20"/>
              </w:rPr>
              <w:t>прибављање услова, дозвола и сагласности) итд.</w:t>
            </w:r>
          </w:p>
        </w:tc>
        <w:tc>
          <w:tcPr>
            <w:tcW w:w="3420" w:type="dxa"/>
            <w:vAlign w:val="bottom"/>
          </w:tcPr>
          <w:p w14:paraId="144A8803" w14:textId="77777777" w:rsidR="00284F73" w:rsidRPr="00934D90" w:rsidRDefault="00284F73" w:rsidP="00713260">
            <w:pPr>
              <w:suppressAutoHyphens/>
              <w:spacing w:before="0"/>
              <w:jc w:val="left"/>
              <w:rPr>
                <w:rFonts w:cs="Arial"/>
                <w:color w:val="000000"/>
                <w:sz w:val="20"/>
                <w:szCs w:val="20"/>
              </w:rPr>
            </w:pPr>
            <w:r w:rsidRPr="00713260">
              <w:rPr>
                <w:rFonts w:cs="Arial"/>
                <w:color w:val="000000"/>
                <w:sz w:val="20"/>
                <w:szCs w:val="20"/>
              </w:rPr>
              <w:t>Припрема подлога за актуелизацију планско урбанистичке документације и сарадња са надлежним институцијама</w:t>
            </w:r>
          </w:p>
        </w:tc>
        <w:tc>
          <w:tcPr>
            <w:tcW w:w="1170" w:type="dxa"/>
          </w:tcPr>
          <w:p w14:paraId="0A508A26" w14:textId="77777777" w:rsidR="00284F73" w:rsidRPr="00934D90" w:rsidRDefault="00284F73" w:rsidP="00BA6CFB">
            <w:pPr>
              <w:suppressAutoHyphens/>
              <w:spacing w:before="0"/>
              <w:rPr>
                <w:rFonts w:cs="Arial"/>
                <w:sz w:val="20"/>
                <w:szCs w:val="20"/>
                <w:lang w:eastAsia="ar-SA"/>
              </w:rPr>
            </w:pPr>
          </w:p>
        </w:tc>
        <w:tc>
          <w:tcPr>
            <w:tcW w:w="1284" w:type="dxa"/>
          </w:tcPr>
          <w:p w14:paraId="4ED089FA" w14:textId="77777777" w:rsidR="00284F73" w:rsidRPr="00934D90" w:rsidRDefault="00284F73" w:rsidP="00BA6CFB">
            <w:pPr>
              <w:suppressAutoHyphens/>
              <w:spacing w:before="0"/>
              <w:rPr>
                <w:rFonts w:cs="Arial"/>
                <w:sz w:val="20"/>
                <w:szCs w:val="20"/>
                <w:lang w:eastAsia="ar-SA"/>
              </w:rPr>
            </w:pPr>
          </w:p>
        </w:tc>
      </w:tr>
      <w:tr w:rsidR="00284F73" w:rsidRPr="008032FC" w14:paraId="64FECF8B" w14:textId="77777777" w:rsidTr="006C5CCA">
        <w:trPr>
          <w:trHeight w:val="481"/>
        </w:trPr>
        <w:tc>
          <w:tcPr>
            <w:tcW w:w="0" w:type="auto"/>
            <w:tcBorders>
              <w:top w:val="single" w:sz="4" w:space="0" w:color="auto"/>
              <w:bottom w:val="single" w:sz="4" w:space="0" w:color="auto"/>
            </w:tcBorders>
            <w:vAlign w:val="center"/>
          </w:tcPr>
          <w:p w14:paraId="040DD079" w14:textId="77777777" w:rsidR="00284F73" w:rsidRPr="00934D90" w:rsidRDefault="00284F73" w:rsidP="00D31344">
            <w:pPr>
              <w:suppressAutoHyphens/>
              <w:spacing w:before="0"/>
              <w:rPr>
                <w:rFonts w:cs="Arial"/>
                <w:color w:val="000000"/>
                <w:sz w:val="20"/>
                <w:szCs w:val="20"/>
              </w:rPr>
            </w:pPr>
          </w:p>
        </w:tc>
        <w:tc>
          <w:tcPr>
            <w:tcW w:w="2638" w:type="dxa"/>
            <w:tcBorders>
              <w:top w:val="single" w:sz="4" w:space="0" w:color="auto"/>
              <w:left w:val="nil"/>
              <w:bottom w:val="single" w:sz="4" w:space="0" w:color="auto"/>
              <w:right w:val="single" w:sz="4" w:space="0" w:color="auto"/>
            </w:tcBorders>
            <w:shd w:val="clear" w:color="auto" w:fill="auto"/>
            <w:vAlign w:val="bottom"/>
          </w:tcPr>
          <w:p w14:paraId="2103674F" w14:textId="77777777" w:rsidR="00284F73" w:rsidRPr="00934D90" w:rsidRDefault="00284F73" w:rsidP="00D31344">
            <w:pPr>
              <w:suppressAutoHyphens/>
              <w:spacing w:before="0"/>
              <w:rPr>
                <w:rFonts w:cs="Arial"/>
                <w:color w:val="000000"/>
                <w:sz w:val="20"/>
                <w:szCs w:val="20"/>
              </w:rPr>
            </w:pPr>
          </w:p>
        </w:tc>
        <w:tc>
          <w:tcPr>
            <w:tcW w:w="3420" w:type="dxa"/>
            <w:tcBorders>
              <w:top w:val="single" w:sz="4" w:space="0" w:color="auto"/>
              <w:left w:val="nil"/>
              <w:bottom w:val="single" w:sz="4" w:space="0" w:color="auto"/>
              <w:right w:val="nil"/>
            </w:tcBorders>
            <w:shd w:val="clear" w:color="auto" w:fill="auto"/>
          </w:tcPr>
          <w:p w14:paraId="1A9F01C4" w14:textId="77777777" w:rsidR="00284F73" w:rsidRDefault="00284F73" w:rsidP="002B42A9">
            <w:pPr>
              <w:suppressAutoHyphens/>
              <w:spacing w:before="0"/>
              <w:jc w:val="right"/>
              <w:rPr>
                <w:rFonts w:cs="Arial"/>
                <w:sz w:val="20"/>
                <w:szCs w:val="20"/>
                <w:lang w:eastAsia="ar-SA"/>
              </w:rPr>
            </w:pPr>
          </w:p>
        </w:tc>
        <w:tc>
          <w:tcPr>
            <w:tcW w:w="1170" w:type="dxa"/>
            <w:tcBorders>
              <w:top w:val="single" w:sz="4" w:space="0" w:color="auto"/>
              <w:bottom w:val="single" w:sz="4" w:space="0" w:color="auto"/>
            </w:tcBorders>
          </w:tcPr>
          <w:p w14:paraId="61137B4B" w14:textId="77777777" w:rsidR="00284F73" w:rsidRDefault="00284F73" w:rsidP="00D31344">
            <w:pPr>
              <w:suppressAutoHyphens/>
              <w:spacing w:before="0"/>
              <w:rPr>
                <w:rFonts w:cs="Arial"/>
                <w:sz w:val="20"/>
                <w:szCs w:val="20"/>
                <w:lang w:eastAsia="ar-SA"/>
              </w:rPr>
            </w:pPr>
          </w:p>
        </w:tc>
        <w:tc>
          <w:tcPr>
            <w:tcW w:w="1284" w:type="dxa"/>
            <w:tcBorders>
              <w:top w:val="single" w:sz="4" w:space="0" w:color="auto"/>
              <w:bottom w:val="single" w:sz="4" w:space="0" w:color="auto"/>
            </w:tcBorders>
          </w:tcPr>
          <w:p w14:paraId="436DC3D6" w14:textId="77777777" w:rsidR="00284F73" w:rsidRPr="00934D90" w:rsidRDefault="00284F73" w:rsidP="00D31344">
            <w:pPr>
              <w:suppressAutoHyphens/>
              <w:spacing w:before="0"/>
              <w:rPr>
                <w:rFonts w:cs="Arial"/>
                <w:sz w:val="20"/>
                <w:szCs w:val="20"/>
                <w:lang w:eastAsia="ar-SA"/>
              </w:rPr>
            </w:pPr>
          </w:p>
        </w:tc>
      </w:tr>
      <w:tr w:rsidR="00284F73" w:rsidRPr="008032FC" w14:paraId="073BF385" w14:textId="77777777" w:rsidTr="006C5CCA">
        <w:trPr>
          <w:trHeight w:val="544"/>
        </w:trPr>
        <w:tc>
          <w:tcPr>
            <w:tcW w:w="0" w:type="auto"/>
            <w:tcBorders>
              <w:top w:val="single" w:sz="4" w:space="0" w:color="auto"/>
              <w:bottom w:val="single" w:sz="4" w:space="0" w:color="auto"/>
            </w:tcBorders>
            <w:vAlign w:val="center"/>
          </w:tcPr>
          <w:p w14:paraId="1E6CE96E" w14:textId="77777777" w:rsidR="00284F73" w:rsidRPr="00934D90" w:rsidRDefault="00284F73" w:rsidP="00D31344">
            <w:pPr>
              <w:suppressAutoHyphens/>
              <w:spacing w:before="0"/>
              <w:rPr>
                <w:rFonts w:cs="Arial"/>
                <w:color w:val="000000"/>
                <w:sz w:val="20"/>
                <w:szCs w:val="20"/>
              </w:rPr>
            </w:pPr>
          </w:p>
        </w:tc>
        <w:tc>
          <w:tcPr>
            <w:tcW w:w="2638" w:type="dxa"/>
            <w:tcBorders>
              <w:top w:val="single" w:sz="4" w:space="0" w:color="auto"/>
              <w:left w:val="nil"/>
              <w:bottom w:val="single" w:sz="4" w:space="0" w:color="auto"/>
              <w:right w:val="single" w:sz="4" w:space="0" w:color="auto"/>
            </w:tcBorders>
            <w:shd w:val="clear" w:color="auto" w:fill="auto"/>
            <w:vAlign w:val="bottom"/>
          </w:tcPr>
          <w:p w14:paraId="5343E3F2" w14:textId="77777777" w:rsidR="00284F73" w:rsidRPr="00934D90" w:rsidRDefault="00284F73" w:rsidP="00D31344">
            <w:pPr>
              <w:suppressAutoHyphens/>
              <w:spacing w:before="0"/>
              <w:rPr>
                <w:rFonts w:cs="Arial"/>
                <w:color w:val="000000"/>
                <w:sz w:val="20"/>
                <w:szCs w:val="20"/>
              </w:rPr>
            </w:pPr>
          </w:p>
        </w:tc>
        <w:tc>
          <w:tcPr>
            <w:tcW w:w="3420" w:type="dxa"/>
            <w:tcBorders>
              <w:top w:val="single" w:sz="4" w:space="0" w:color="auto"/>
              <w:left w:val="nil"/>
              <w:bottom w:val="single" w:sz="4" w:space="0" w:color="auto"/>
              <w:right w:val="nil"/>
            </w:tcBorders>
            <w:shd w:val="clear" w:color="auto" w:fill="auto"/>
          </w:tcPr>
          <w:p w14:paraId="6E8CA396" w14:textId="77777777" w:rsidR="00284F73" w:rsidRPr="00934D90" w:rsidRDefault="00284F73" w:rsidP="002B42A9">
            <w:pPr>
              <w:suppressAutoHyphens/>
              <w:spacing w:before="0"/>
              <w:jc w:val="right"/>
              <w:rPr>
                <w:rFonts w:cs="Arial"/>
                <w:color w:val="000000"/>
                <w:sz w:val="20"/>
                <w:szCs w:val="20"/>
              </w:rPr>
            </w:pPr>
            <w:r>
              <w:rPr>
                <w:rFonts w:cs="Arial"/>
                <w:sz w:val="20"/>
                <w:szCs w:val="20"/>
                <w:lang w:eastAsia="ar-SA"/>
              </w:rPr>
              <w:t>УКУПНО</w:t>
            </w:r>
          </w:p>
        </w:tc>
        <w:tc>
          <w:tcPr>
            <w:tcW w:w="1170" w:type="dxa"/>
            <w:tcBorders>
              <w:top w:val="single" w:sz="4" w:space="0" w:color="auto"/>
              <w:bottom w:val="single" w:sz="4" w:space="0" w:color="auto"/>
            </w:tcBorders>
          </w:tcPr>
          <w:p w14:paraId="246CA82E" w14:textId="77777777" w:rsidR="00284F73" w:rsidRDefault="00284F73" w:rsidP="00D31344">
            <w:pPr>
              <w:suppressAutoHyphens/>
              <w:spacing w:before="0"/>
              <w:rPr>
                <w:rFonts w:cs="Arial"/>
                <w:sz w:val="20"/>
                <w:szCs w:val="20"/>
                <w:lang w:eastAsia="ar-SA"/>
              </w:rPr>
            </w:pPr>
          </w:p>
        </w:tc>
        <w:tc>
          <w:tcPr>
            <w:tcW w:w="1284" w:type="dxa"/>
            <w:tcBorders>
              <w:top w:val="single" w:sz="4" w:space="0" w:color="auto"/>
              <w:bottom w:val="single" w:sz="4" w:space="0" w:color="auto"/>
            </w:tcBorders>
          </w:tcPr>
          <w:p w14:paraId="777CBBC2" w14:textId="77777777" w:rsidR="00284F73" w:rsidRPr="00934D90" w:rsidRDefault="00284F73" w:rsidP="00D31344">
            <w:pPr>
              <w:suppressAutoHyphens/>
              <w:spacing w:before="0"/>
              <w:rPr>
                <w:rFonts w:cs="Arial"/>
                <w:sz w:val="20"/>
                <w:szCs w:val="20"/>
                <w:lang w:eastAsia="ar-SA"/>
              </w:rPr>
            </w:pPr>
          </w:p>
        </w:tc>
      </w:tr>
    </w:tbl>
    <w:p w14:paraId="21F9FA7A" w14:textId="77777777" w:rsidR="002B27B9" w:rsidRDefault="00BA6CFB" w:rsidP="002B27B9">
      <w:pPr>
        <w:suppressAutoHyphens/>
        <w:spacing w:before="0"/>
        <w:rPr>
          <w:rFonts w:cs="Arial"/>
          <w:sz w:val="24"/>
          <w:szCs w:val="24"/>
          <w:lang w:eastAsia="ar-SA"/>
        </w:rPr>
      </w:pPr>
      <w:r w:rsidRPr="00EE45FA">
        <w:rPr>
          <w:rFonts w:cs="Arial"/>
          <w:sz w:val="24"/>
          <w:szCs w:val="24"/>
          <w:lang w:eastAsia="ar-SA"/>
        </w:rPr>
        <w:t>* Анализа сировинске базе треба да обухвати и анализу мељивости угља која подразумева узимање репрезентативних узорака и одређивање коефицијента мељивости по Хардгровеу</w:t>
      </w:r>
      <w:r w:rsidR="004A2A4B" w:rsidRPr="00EE45FA">
        <w:rPr>
          <w:rFonts w:cs="Arial"/>
          <w:sz w:val="24"/>
          <w:szCs w:val="24"/>
          <w:lang w:eastAsia="ar-SA"/>
        </w:rPr>
        <w:t>.</w:t>
      </w:r>
    </w:p>
    <w:p w14:paraId="0E0AE6E7" w14:textId="77777777" w:rsidR="00802D37" w:rsidRDefault="00802D37" w:rsidP="002B27B9">
      <w:pPr>
        <w:suppressAutoHyphens/>
        <w:spacing w:before="0"/>
        <w:rPr>
          <w:rFonts w:cs="Arial"/>
          <w:sz w:val="24"/>
          <w:szCs w:val="24"/>
          <w:lang w:eastAsia="ar-SA"/>
        </w:rPr>
      </w:pPr>
    </w:p>
    <w:tbl>
      <w:tblPr>
        <w:tblpPr w:leftFromText="141" w:rightFromText="141" w:vertAnchor="text" w:horzAnchor="margin" w:tblpX="-714"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3827"/>
      </w:tblGrid>
      <w:tr w:rsidR="00802D37" w:rsidRPr="006A4EED" w14:paraId="36F7D886" w14:textId="77777777" w:rsidTr="00727D8B">
        <w:trPr>
          <w:trHeight w:val="418"/>
        </w:trPr>
        <w:tc>
          <w:tcPr>
            <w:tcW w:w="704" w:type="dxa"/>
            <w:shd w:val="clear" w:color="auto" w:fill="F2F2F2" w:themeFill="background1" w:themeFillShade="F2"/>
            <w:vAlign w:val="center"/>
          </w:tcPr>
          <w:p w14:paraId="5348D175" w14:textId="77777777" w:rsidR="00802D37" w:rsidRPr="006A4EED" w:rsidRDefault="00802D37" w:rsidP="00727D8B">
            <w:pPr>
              <w:spacing w:before="0"/>
              <w:jc w:val="center"/>
              <w:rPr>
                <w:rFonts w:cs="Arial"/>
                <w:b/>
                <w:sz w:val="24"/>
                <w:szCs w:val="24"/>
                <w:lang w:val="sr-Latn-CS"/>
              </w:rPr>
            </w:pPr>
            <w:r w:rsidRPr="006A4EED">
              <w:rPr>
                <w:rFonts w:cs="Arial"/>
                <w:b/>
                <w:sz w:val="24"/>
                <w:szCs w:val="24"/>
              </w:rPr>
              <w:t>I</w:t>
            </w:r>
          </w:p>
        </w:tc>
        <w:tc>
          <w:tcPr>
            <w:tcW w:w="5954" w:type="dxa"/>
            <w:shd w:val="clear" w:color="auto" w:fill="F2F2F2" w:themeFill="background1" w:themeFillShade="F2"/>
            <w:vAlign w:val="center"/>
          </w:tcPr>
          <w:p w14:paraId="2B984F6B" w14:textId="77777777" w:rsidR="00802D37" w:rsidRPr="006A4EED" w:rsidRDefault="00802D37" w:rsidP="00727D8B">
            <w:pPr>
              <w:spacing w:before="0"/>
              <w:jc w:val="center"/>
              <w:rPr>
                <w:rFonts w:cs="Arial"/>
                <w:b/>
                <w:sz w:val="24"/>
                <w:szCs w:val="24"/>
                <w:lang w:val="sr-Cyrl-RS"/>
              </w:rPr>
            </w:pPr>
            <w:r w:rsidRPr="006A4EED">
              <w:rPr>
                <w:rFonts w:cs="Arial"/>
                <w:b/>
                <w:sz w:val="24"/>
                <w:szCs w:val="24"/>
              </w:rPr>
              <w:t>УКУПНО ПОНУЂЕНА ЦЕНА без ПДВ</w:t>
            </w:r>
            <w:r w:rsidRPr="006A4EED">
              <w:rPr>
                <w:rFonts w:cs="Arial"/>
                <w:b/>
                <w:sz w:val="24"/>
                <w:szCs w:val="24"/>
                <w:lang w:val="sr-Cyrl-RS"/>
              </w:rPr>
              <w:t>-а</w:t>
            </w:r>
            <w:r w:rsidRPr="006A4EED">
              <w:rPr>
                <w:rFonts w:cs="Arial"/>
                <w:b/>
                <w:sz w:val="24"/>
                <w:szCs w:val="24"/>
              </w:rPr>
              <w:t xml:space="preserve"> </w:t>
            </w:r>
            <w:r w:rsidRPr="006A4EED">
              <w:rPr>
                <w:rFonts w:cs="Arial"/>
                <w:sz w:val="24"/>
                <w:szCs w:val="24"/>
                <w:lang w:val="sr-Cyrl-RS"/>
              </w:rPr>
              <w:t>(</w:t>
            </w:r>
            <w:r w:rsidRPr="006A4EED">
              <w:rPr>
                <w:rFonts w:cs="Arial"/>
                <w:sz w:val="24"/>
                <w:szCs w:val="24"/>
              </w:rPr>
              <w:t>динара</w:t>
            </w:r>
            <w:r w:rsidRPr="006A4EED">
              <w:rPr>
                <w:rFonts w:cs="Arial"/>
                <w:sz w:val="24"/>
                <w:szCs w:val="24"/>
                <w:lang w:val="sr-Cyrl-RS"/>
              </w:rPr>
              <w:t>/ЕУР)</w:t>
            </w:r>
          </w:p>
          <w:p w14:paraId="0D2B9484" w14:textId="77777777" w:rsidR="00802D37" w:rsidRPr="006A4EED" w:rsidRDefault="00802D37" w:rsidP="00802D37">
            <w:pPr>
              <w:spacing w:before="0"/>
              <w:jc w:val="center"/>
              <w:rPr>
                <w:rFonts w:cs="Arial"/>
                <w:b/>
                <w:sz w:val="24"/>
                <w:szCs w:val="24"/>
              </w:rPr>
            </w:pPr>
            <w:r w:rsidRPr="006A4EED">
              <w:rPr>
                <w:rFonts w:cs="Arial"/>
                <w:b/>
                <w:sz w:val="24"/>
                <w:szCs w:val="24"/>
              </w:rPr>
              <w:t xml:space="preserve">(збир колоне бр. </w:t>
            </w:r>
            <w:r>
              <w:rPr>
                <w:rFonts w:cs="Arial"/>
                <w:b/>
                <w:sz w:val="24"/>
                <w:szCs w:val="24"/>
                <w:lang w:val="sr-Cyrl-CS"/>
              </w:rPr>
              <w:t>4</w:t>
            </w:r>
            <w:r w:rsidRPr="006A4EED">
              <w:rPr>
                <w:rFonts w:cs="Arial"/>
                <w:b/>
                <w:sz w:val="24"/>
                <w:szCs w:val="24"/>
              </w:rPr>
              <w:t>)</w:t>
            </w:r>
          </w:p>
        </w:tc>
        <w:tc>
          <w:tcPr>
            <w:tcW w:w="3827" w:type="dxa"/>
          </w:tcPr>
          <w:p w14:paraId="5BED3ADB" w14:textId="77777777" w:rsidR="00802D37" w:rsidRPr="006A4EED" w:rsidRDefault="00802D37" w:rsidP="00727D8B">
            <w:pPr>
              <w:spacing w:before="0"/>
              <w:rPr>
                <w:rFonts w:cs="Arial"/>
                <w:sz w:val="24"/>
                <w:szCs w:val="24"/>
              </w:rPr>
            </w:pPr>
          </w:p>
        </w:tc>
      </w:tr>
      <w:tr w:rsidR="00802D37" w:rsidRPr="006A4EED" w14:paraId="31BBD092" w14:textId="77777777" w:rsidTr="00727D8B">
        <w:trPr>
          <w:trHeight w:val="846"/>
        </w:trPr>
        <w:tc>
          <w:tcPr>
            <w:tcW w:w="704" w:type="dxa"/>
            <w:tcBorders>
              <w:bottom w:val="single" w:sz="4" w:space="0" w:color="auto"/>
            </w:tcBorders>
            <w:shd w:val="clear" w:color="auto" w:fill="F2F2F2" w:themeFill="background1" w:themeFillShade="F2"/>
            <w:vAlign w:val="center"/>
          </w:tcPr>
          <w:p w14:paraId="5D3A54E9" w14:textId="77777777" w:rsidR="00802D37" w:rsidRPr="006A4EED" w:rsidRDefault="00802D37" w:rsidP="00727D8B">
            <w:pPr>
              <w:spacing w:before="0"/>
              <w:jc w:val="center"/>
              <w:rPr>
                <w:rFonts w:cs="Arial"/>
                <w:b/>
                <w:sz w:val="24"/>
                <w:szCs w:val="24"/>
                <w:lang w:val="sr-Latn-CS"/>
              </w:rPr>
            </w:pPr>
            <w:r w:rsidRPr="006A4EED">
              <w:rPr>
                <w:rFonts w:cs="Arial"/>
                <w:b/>
                <w:sz w:val="24"/>
                <w:szCs w:val="24"/>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14:paraId="21D84C62" w14:textId="77777777" w:rsidR="00802D37" w:rsidRPr="006A4EED" w:rsidRDefault="00802D37" w:rsidP="00727D8B">
            <w:pPr>
              <w:spacing w:before="0"/>
              <w:jc w:val="center"/>
              <w:rPr>
                <w:rFonts w:cs="Arial"/>
                <w:b/>
                <w:sz w:val="24"/>
                <w:szCs w:val="24"/>
              </w:rPr>
            </w:pPr>
            <w:r w:rsidRPr="006A4EED">
              <w:rPr>
                <w:rFonts w:cs="Arial"/>
                <w:b/>
                <w:sz w:val="24"/>
                <w:szCs w:val="24"/>
              </w:rPr>
              <w:t>УКУПАН ИЗНОС ПДВ</w:t>
            </w:r>
            <w:r w:rsidRPr="006A4EED">
              <w:rPr>
                <w:rFonts w:cs="Arial"/>
                <w:b/>
                <w:sz w:val="24"/>
                <w:szCs w:val="24"/>
                <w:lang w:val="sr-Cyrl-RS"/>
              </w:rPr>
              <w:t>-а</w:t>
            </w:r>
            <w:r w:rsidRPr="006A4EED">
              <w:rPr>
                <w:rFonts w:cs="Arial"/>
                <w:b/>
                <w:sz w:val="24"/>
                <w:szCs w:val="24"/>
              </w:rPr>
              <w:t xml:space="preserve"> </w:t>
            </w:r>
          </w:p>
          <w:p w14:paraId="01F707FF" w14:textId="77777777" w:rsidR="00802D37" w:rsidRPr="006A4EED" w:rsidRDefault="00802D37" w:rsidP="00727D8B">
            <w:pPr>
              <w:spacing w:before="0"/>
              <w:jc w:val="center"/>
              <w:rPr>
                <w:rFonts w:cs="Arial"/>
                <w:sz w:val="24"/>
                <w:szCs w:val="24"/>
                <w:lang w:val="sr-Cyrl-RS"/>
              </w:rPr>
            </w:pPr>
            <w:r w:rsidRPr="006A4EED">
              <w:rPr>
                <w:rFonts w:cs="Arial"/>
                <w:sz w:val="24"/>
                <w:szCs w:val="24"/>
                <w:lang w:val="sr-Cyrl-RS"/>
              </w:rPr>
              <w:t>(</w:t>
            </w:r>
            <w:r w:rsidRPr="006A4EED">
              <w:rPr>
                <w:rFonts w:cs="Arial"/>
                <w:sz w:val="24"/>
                <w:szCs w:val="24"/>
              </w:rPr>
              <w:t>динара</w:t>
            </w:r>
            <w:r w:rsidRPr="006A4EED">
              <w:rPr>
                <w:rFonts w:cs="Arial"/>
                <w:sz w:val="24"/>
                <w:szCs w:val="24"/>
                <w:lang w:val="sr-Cyrl-RS"/>
              </w:rPr>
              <w:t>/ЕУР)</w:t>
            </w:r>
          </w:p>
        </w:tc>
        <w:tc>
          <w:tcPr>
            <w:tcW w:w="3827" w:type="dxa"/>
            <w:tcBorders>
              <w:bottom w:val="single" w:sz="4" w:space="0" w:color="auto"/>
              <w:right w:val="single" w:sz="4" w:space="0" w:color="auto"/>
            </w:tcBorders>
          </w:tcPr>
          <w:p w14:paraId="7CFA848B" w14:textId="77777777" w:rsidR="00802D37" w:rsidRPr="006A4EED" w:rsidRDefault="00802D37" w:rsidP="00727D8B">
            <w:pPr>
              <w:spacing w:before="0"/>
              <w:rPr>
                <w:rFonts w:cs="Arial"/>
                <w:sz w:val="24"/>
                <w:szCs w:val="24"/>
              </w:rPr>
            </w:pPr>
          </w:p>
        </w:tc>
      </w:tr>
      <w:tr w:rsidR="00802D37" w:rsidRPr="006A4EED" w14:paraId="1BED484D" w14:textId="77777777" w:rsidTr="00727D8B">
        <w:trPr>
          <w:trHeight w:val="562"/>
        </w:trPr>
        <w:tc>
          <w:tcPr>
            <w:tcW w:w="704" w:type="dxa"/>
            <w:tcBorders>
              <w:bottom w:val="single" w:sz="4" w:space="0" w:color="auto"/>
            </w:tcBorders>
            <w:shd w:val="clear" w:color="auto" w:fill="F2F2F2" w:themeFill="background1" w:themeFillShade="F2"/>
            <w:vAlign w:val="center"/>
          </w:tcPr>
          <w:p w14:paraId="0D3D3634" w14:textId="77777777" w:rsidR="00802D37" w:rsidRPr="006A4EED" w:rsidRDefault="00802D37" w:rsidP="00727D8B">
            <w:pPr>
              <w:spacing w:before="0"/>
              <w:jc w:val="center"/>
              <w:rPr>
                <w:rFonts w:cs="Arial"/>
                <w:b/>
                <w:sz w:val="24"/>
                <w:szCs w:val="24"/>
                <w:lang w:val="sr-Latn-CS"/>
              </w:rPr>
            </w:pPr>
            <w:r w:rsidRPr="006A4EED">
              <w:rPr>
                <w:rFonts w:cs="Arial"/>
                <w:b/>
                <w:sz w:val="24"/>
                <w:szCs w:val="24"/>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14:paraId="00550F1C" w14:textId="77777777" w:rsidR="00802D37" w:rsidRPr="006A4EED" w:rsidRDefault="00802D37" w:rsidP="00727D8B">
            <w:pPr>
              <w:spacing w:before="0"/>
              <w:jc w:val="center"/>
              <w:rPr>
                <w:rFonts w:cs="Arial"/>
                <w:b/>
                <w:sz w:val="24"/>
                <w:szCs w:val="24"/>
                <w:lang w:val="sr-Cyrl-RS"/>
              </w:rPr>
            </w:pPr>
            <w:r w:rsidRPr="006A4EED">
              <w:rPr>
                <w:rFonts w:cs="Arial"/>
                <w:b/>
                <w:sz w:val="24"/>
                <w:szCs w:val="24"/>
              </w:rPr>
              <w:t>УКУПНО ПОНУЂЕНА ЦЕНА са ПДВ</w:t>
            </w:r>
            <w:r w:rsidRPr="006A4EED">
              <w:rPr>
                <w:rFonts w:cs="Arial"/>
                <w:b/>
                <w:sz w:val="24"/>
                <w:szCs w:val="24"/>
                <w:lang w:val="sr-Cyrl-RS"/>
              </w:rPr>
              <w:t>-ом</w:t>
            </w:r>
          </w:p>
          <w:p w14:paraId="5A314AB6" w14:textId="77777777" w:rsidR="00802D37" w:rsidRPr="006A4EED" w:rsidRDefault="00802D37" w:rsidP="00727D8B">
            <w:pPr>
              <w:spacing w:before="0"/>
              <w:jc w:val="center"/>
              <w:rPr>
                <w:rFonts w:cs="Arial"/>
                <w:b/>
                <w:sz w:val="24"/>
                <w:szCs w:val="24"/>
              </w:rPr>
            </w:pPr>
            <w:r w:rsidRPr="006A4EED">
              <w:rPr>
                <w:rFonts w:cs="Arial"/>
                <w:b/>
                <w:sz w:val="24"/>
                <w:szCs w:val="24"/>
              </w:rPr>
              <w:t>(ред. бр.</w:t>
            </w:r>
            <w:r w:rsidRPr="006A4EED">
              <w:rPr>
                <w:rFonts w:cs="Arial"/>
                <w:b/>
                <w:sz w:val="24"/>
                <w:szCs w:val="24"/>
                <w:lang w:val="sr-Latn-CS"/>
              </w:rPr>
              <w:t>I</w:t>
            </w:r>
            <w:r w:rsidRPr="006A4EED">
              <w:rPr>
                <w:rFonts w:cs="Arial"/>
                <w:b/>
                <w:sz w:val="24"/>
                <w:szCs w:val="24"/>
              </w:rPr>
              <w:t>+ред.бр.</w:t>
            </w:r>
            <w:r w:rsidRPr="006A4EED">
              <w:rPr>
                <w:rFonts w:cs="Arial"/>
                <w:b/>
                <w:sz w:val="24"/>
                <w:szCs w:val="24"/>
                <w:lang w:val="sr-Latn-CS"/>
              </w:rPr>
              <w:t>II</w:t>
            </w:r>
            <w:r w:rsidRPr="006A4EED">
              <w:rPr>
                <w:rFonts w:cs="Arial"/>
                <w:b/>
                <w:sz w:val="24"/>
                <w:szCs w:val="24"/>
              </w:rPr>
              <w:t xml:space="preserve">) </w:t>
            </w:r>
          </w:p>
          <w:p w14:paraId="300C0209" w14:textId="77777777" w:rsidR="00802D37" w:rsidRPr="006A4EED" w:rsidRDefault="00802D37" w:rsidP="00727D8B">
            <w:pPr>
              <w:spacing w:before="0"/>
              <w:jc w:val="center"/>
              <w:rPr>
                <w:rFonts w:cs="Arial"/>
                <w:b/>
                <w:sz w:val="24"/>
                <w:szCs w:val="24"/>
                <w:lang w:val="sr-Cyrl-RS"/>
              </w:rPr>
            </w:pPr>
            <w:r w:rsidRPr="006A4EED">
              <w:rPr>
                <w:rFonts w:cs="Arial"/>
                <w:sz w:val="24"/>
                <w:szCs w:val="24"/>
              </w:rPr>
              <w:t>(динара</w:t>
            </w:r>
            <w:r w:rsidRPr="006A4EED">
              <w:rPr>
                <w:rFonts w:cs="Arial"/>
                <w:sz w:val="24"/>
                <w:szCs w:val="24"/>
                <w:lang w:val="sr-Cyrl-RS"/>
              </w:rPr>
              <w:t>/ЕУР</w:t>
            </w:r>
            <w:r w:rsidRPr="006A4EED">
              <w:rPr>
                <w:rFonts w:cs="Arial"/>
                <w:sz w:val="24"/>
                <w:szCs w:val="24"/>
              </w:rPr>
              <w:t>)</w:t>
            </w:r>
          </w:p>
        </w:tc>
        <w:tc>
          <w:tcPr>
            <w:tcW w:w="3827" w:type="dxa"/>
            <w:tcBorders>
              <w:bottom w:val="single" w:sz="4" w:space="0" w:color="auto"/>
              <w:right w:val="single" w:sz="4" w:space="0" w:color="auto"/>
            </w:tcBorders>
          </w:tcPr>
          <w:p w14:paraId="57B6D3EE" w14:textId="77777777" w:rsidR="00802D37" w:rsidRPr="006A4EED" w:rsidRDefault="00802D37" w:rsidP="00727D8B">
            <w:pPr>
              <w:spacing w:before="0"/>
              <w:rPr>
                <w:rFonts w:cs="Arial"/>
                <w:sz w:val="24"/>
                <w:szCs w:val="24"/>
              </w:rPr>
            </w:pPr>
          </w:p>
        </w:tc>
      </w:tr>
    </w:tbl>
    <w:p w14:paraId="78FB6898" w14:textId="77777777" w:rsidR="00802D37" w:rsidRPr="00EE45FA" w:rsidRDefault="00802D37" w:rsidP="002B27B9">
      <w:pPr>
        <w:suppressAutoHyphens/>
        <w:spacing w:before="0"/>
        <w:rPr>
          <w:rFonts w:cs="Arial"/>
          <w:sz w:val="24"/>
          <w:szCs w:val="24"/>
          <w:lang w:eastAsia="ar-SA"/>
        </w:rPr>
      </w:pPr>
    </w:p>
    <w:p w14:paraId="5FE87904" w14:textId="77777777" w:rsidR="00EE45FA" w:rsidRDefault="00EE45FA" w:rsidP="002B27B9">
      <w:pPr>
        <w:suppressAutoHyphens/>
        <w:spacing w:before="0"/>
        <w:rPr>
          <w:rFonts w:cs="Arial"/>
          <w:sz w:val="20"/>
          <w:szCs w:val="20"/>
          <w:lang w:eastAsia="ar-SA"/>
        </w:rPr>
      </w:pPr>
    </w:p>
    <w:tbl>
      <w:tblPr>
        <w:tblW w:w="9630" w:type="dxa"/>
        <w:jc w:val="center"/>
        <w:tblLayout w:type="fixed"/>
        <w:tblLook w:val="0000" w:firstRow="0" w:lastRow="0" w:firstColumn="0" w:lastColumn="0" w:noHBand="0" w:noVBand="0"/>
      </w:tblPr>
      <w:tblGrid>
        <w:gridCol w:w="3882"/>
        <w:gridCol w:w="2127"/>
        <w:gridCol w:w="3621"/>
      </w:tblGrid>
      <w:tr w:rsidR="00EE45FA" w:rsidRPr="00EE45FA" w14:paraId="04900E49" w14:textId="77777777" w:rsidTr="009428E5">
        <w:trPr>
          <w:jc w:val="center"/>
        </w:trPr>
        <w:tc>
          <w:tcPr>
            <w:tcW w:w="3882" w:type="dxa"/>
          </w:tcPr>
          <w:p w14:paraId="74777A92" w14:textId="77777777" w:rsidR="00EE45FA" w:rsidRPr="00EE45FA" w:rsidRDefault="00EE45FA" w:rsidP="00EE45FA">
            <w:pPr>
              <w:spacing w:before="0"/>
              <w:jc w:val="center"/>
              <w:rPr>
                <w:rFonts w:cs="Arial"/>
                <w:sz w:val="24"/>
                <w:szCs w:val="24"/>
              </w:rPr>
            </w:pPr>
            <w:r w:rsidRPr="00EE45FA">
              <w:rPr>
                <w:rFonts w:cs="Arial"/>
                <w:sz w:val="24"/>
                <w:szCs w:val="24"/>
              </w:rPr>
              <w:t>Датум</w:t>
            </w:r>
          </w:p>
        </w:tc>
        <w:tc>
          <w:tcPr>
            <w:tcW w:w="2127" w:type="dxa"/>
          </w:tcPr>
          <w:p w14:paraId="26A6375D" w14:textId="77777777" w:rsidR="00EE45FA" w:rsidRPr="00EE45FA" w:rsidRDefault="00EE45FA" w:rsidP="00EE45FA">
            <w:pPr>
              <w:spacing w:before="0"/>
              <w:jc w:val="center"/>
              <w:rPr>
                <w:rFonts w:cs="Arial"/>
                <w:sz w:val="24"/>
                <w:szCs w:val="24"/>
                <w:lang w:val="ru-RU"/>
              </w:rPr>
            </w:pPr>
          </w:p>
        </w:tc>
        <w:tc>
          <w:tcPr>
            <w:tcW w:w="3621" w:type="dxa"/>
          </w:tcPr>
          <w:p w14:paraId="51A6BC3B" w14:textId="77777777" w:rsidR="00EE45FA" w:rsidRPr="00EE45FA" w:rsidRDefault="00EE45FA" w:rsidP="00EE45FA">
            <w:pPr>
              <w:spacing w:before="0"/>
              <w:jc w:val="center"/>
              <w:rPr>
                <w:rFonts w:cs="Arial"/>
                <w:sz w:val="24"/>
                <w:szCs w:val="24"/>
                <w:lang w:val="sr-Cyrl-CS"/>
              </w:rPr>
            </w:pPr>
            <w:r w:rsidRPr="00EE45FA">
              <w:rPr>
                <w:rFonts w:cs="Arial"/>
                <w:sz w:val="24"/>
                <w:szCs w:val="24"/>
                <w:lang w:val="sr-Cyrl-CS"/>
              </w:rPr>
              <w:t>П</w:t>
            </w:r>
            <w:r w:rsidRPr="00EE45FA">
              <w:rPr>
                <w:rFonts w:cs="Arial"/>
                <w:sz w:val="24"/>
                <w:szCs w:val="24"/>
              </w:rPr>
              <w:t>онуђач</w:t>
            </w:r>
          </w:p>
        </w:tc>
      </w:tr>
      <w:tr w:rsidR="00EE45FA" w:rsidRPr="00EE45FA" w14:paraId="0528379D" w14:textId="77777777" w:rsidTr="009428E5">
        <w:trPr>
          <w:jc w:val="center"/>
        </w:trPr>
        <w:tc>
          <w:tcPr>
            <w:tcW w:w="3882" w:type="dxa"/>
          </w:tcPr>
          <w:p w14:paraId="2580BABF" w14:textId="77777777" w:rsidR="00EE45FA" w:rsidRPr="00EE45FA" w:rsidRDefault="00EE45FA" w:rsidP="00EE45FA">
            <w:pPr>
              <w:spacing w:before="0"/>
              <w:jc w:val="center"/>
              <w:rPr>
                <w:rFonts w:cs="Arial"/>
                <w:sz w:val="24"/>
                <w:szCs w:val="24"/>
              </w:rPr>
            </w:pPr>
          </w:p>
        </w:tc>
        <w:tc>
          <w:tcPr>
            <w:tcW w:w="2127" w:type="dxa"/>
          </w:tcPr>
          <w:p w14:paraId="5688FC04" w14:textId="77777777" w:rsidR="00EE45FA" w:rsidRPr="00EE45FA" w:rsidRDefault="00EE45FA" w:rsidP="00EE45FA">
            <w:pPr>
              <w:spacing w:before="0"/>
              <w:jc w:val="center"/>
              <w:rPr>
                <w:rFonts w:cs="Arial"/>
                <w:sz w:val="24"/>
                <w:szCs w:val="24"/>
              </w:rPr>
            </w:pPr>
            <w:r w:rsidRPr="00EE45FA">
              <w:rPr>
                <w:rFonts w:cs="Arial"/>
                <w:sz w:val="24"/>
                <w:szCs w:val="24"/>
              </w:rPr>
              <w:t>М.П.</w:t>
            </w:r>
          </w:p>
        </w:tc>
        <w:tc>
          <w:tcPr>
            <w:tcW w:w="3621" w:type="dxa"/>
          </w:tcPr>
          <w:p w14:paraId="6038FBFE" w14:textId="77777777" w:rsidR="00EE45FA" w:rsidRPr="00EE45FA" w:rsidRDefault="00EE45FA" w:rsidP="00EE45FA">
            <w:pPr>
              <w:spacing w:before="0"/>
              <w:jc w:val="center"/>
              <w:rPr>
                <w:rFonts w:cs="Arial"/>
                <w:sz w:val="24"/>
                <w:szCs w:val="24"/>
                <w:lang w:val="ru-RU"/>
              </w:rPr>
            </w:pPr>
          </w:p>
        </w:tc>
      </w:tr>
      <w:tr w:rsidR="00EE45FA" w:rsidRPr="00EE45FA" w14:paraId="6C01E18D" w14:textId="77777777" w:rsidTr="009428E5">
        <w:trPr>
          <w:jc w:val="center"/>
        </w:trPr>
        <w:tc>
          <w:tcPr>
            <w:tcW w:w="3882" w:type="dxa"/>
            <w:tcBorders>
              <w:bottom w:val="single" w:sz="4" w:space="0" w:color="auto"/>
            </w:tcBorders>
          </w:tcPr>
          <w:p w14:paraId="72EA2A92" w14:textId="77777777" w:rsidR="00EE45FA" w:rsidRPr="00EE45FA" w:rsidRDefault="00EE45FA" w:rsidP="00EE45FA">
            <w:pPr>
              <w:spacing w:before="0"/>
              <w:jc w:val="center"/>
              <w:rPr>
                <w:rFonts w:cs="Arial"/>
                <w:sz w:val="24"/>
                <w:szCs w:val="24"/>
              </w:rPr>
            </w:pPr>
          </w:p>
        </w:tc>
        <w:tc>
          <w:tcPr>
            <w:tcW w:w="2127" w:type="dxa"/>
          </w:tcPr>
          <w:p w14:paraId="1C700725" w14:textId="77777777" w:rsidR="00EE45FA" w:rsidRPr="00EE45FA" w:rsidRDefault="00EE45FA" w:rsidP="00EE45FA">
            <w:pPr>
              <w:spacing w:before="0"/>
              <w:jc w:val="center"/>
              <w:rPr>
                <w:rFonts w:cs="Arial"/>
                <w:sz w:val="24"/>
                <w:szCs w:val="24"/>
                <w:lang w:val="ru-RU"/>
              </w:rPr>
            </w:pPr>
          </w:p>
        </w:tc>
        <w:tc>
          <w:tcPr>
            <w:tcW w:w="3621" w:type="dxa"/>
            <w:tcBorders>
              <w:bottom w:val="single" w:sz="4" w:space="0" w:color="auto"/>
            </w:tcBorders>
          </w:tcPr>
          <w:p w14:paraId="10CEE3B2" w14:textId="77777777" w:rsidR="00EE45FA" w:rsidRPr="00EE45FA" w:rsidRDefault="00EE45FA" w:rsidP="00EE45FA">
            <w:pPr>
              <w:spacing w:before="0"/>
              <w:jc w:val="center"/>
              <w:rPr>
                <w:rFonts w:cs="Arial"/>
                <w:sz w:val="24"/>
                <w:szCs w:val="24"/>
                <w:lang w:val="ru-RU"/>
              </w:rPr>
            </w:pPr>
          </w:p>
        </w:tc>
      </w:tr>
      <w:tr w:rsidR="00EE45FA" w:rsidRPr="00EE45FA" w14:paraId="697FC944" w14:textId="77777777" w:rsidTr="009428E5">
        <w:trPr>
          <w:trHeight w:val="389"/>
          <w:jc w:val="center"/>
        </w:trPr>
        <w:tc>
          <w:tcPr>
            <w:tcW w:w="3882" w:type="dxa"/>
            <w:tcBorders>
              <w:top w:val="single" w:sz="4" w:space="0" w:color="auto"/>
            </w:tcBorders>
          </w:tcPr>
          <w:p w14:paraId="1F36DFC7" w14:textId="77777777" w:rsidR="00EE45FA" w:rsidRPr="00EE45FA" w:rsidRDefault="00EE45FA" w:rsidP="00EE45FA">
            <w:pPr>
              <w:spacing w:before="0"/>
              <w:jc w:val="center"/>
              <w:rPr>
                <w:rFonts w:cs="Arial"/>
                <w:sz w:val="24"/>
                <w:szCs w:val="24"/>
              </w:rPr>
            </w:pPr>
          </w:p>
        </w:tc>
        <w:tc>
          <w:tcPr>
            <w:tcW w:w="2127" w:type="dxa"/>
          </w:tcPr>
          <w:p w14:paraId="17338B05" w14:textId="77777777" w:rsidR="00EE45FA" w:rsidRPr="00EE45FA" w:rsidRDefault="00EE45FA" w:rsidP="00EE45FA">
            <w:pPr>
              <w:spacing w:before="0"/>
              <w:jc w:val="center"/>
              <w:rPr>
                <w:rFonts w:cs="Arial"/>
                <w:sz w:val="24"/>
                <w:szCs w:val="24"/>
                <w:lang w:val="ru-RU"/>
              </w:rPr>
            </w:pPr>
          </w:p>
        </w:tc>
        <w:tc>
          <w:tcPr>
            <w:tcW w:w="3621" w:type="dxa"/>
            <w:tcBorders>
              <w:top w:val="single" w:sz="4" w:space="0" w:color="auto"/>
            </w:tcBorders>
          </w:tcPr>
          <w:p w14:paraId="2F68FB5C" w14:textId="77777777" w:rsidR="00EE45FA" w:rsidRPr="00EE45FA" w:rsidRDefault="00EE45FA" w:rsidP="00EE45FA">
            <w:pPr>
              <w:spacing w:before="0"/>
              <w:jc w:val="center"/>
              <w:rPr>
                <w:rFonts w:cs="Arial"/>
                <w:sz w:val="24"/>
                <w:szCs w:val="24"/>
                <w:lang w:val="ru-RU"/>
              </w:rPr>
            </w:pPr>
          </w:p>
        </w:tc>
      </w:tr>
    </w:tbl>
    <w:p w14:paraId="66593587" w14:textId="77777777" w:rsidR="00EE45FA" w:rsidRPr="00EE45FA" w:rsidRDefault="00EE45FA" w:rsidP="00EE45FA">
      <w:pPr>
        <w:spacing w:before="0"/>
        <w:rPr>
          <w:rFonts w:cs="Arial"/>
          <w:b/>
          <w:sz w:val="24"/>
          <w:szCs w:val="24"/>
          <w:lang w:val="sr-Latn-CS"/>
        </w:rPr>
      </w:pPr>
    </w:p>
    <w:p w14:paraId="0767779A" w14:textId="77777777" w:rsidR="00EE45FA" w:rsidRPr="00EE45FA" w:rsidRDefault="00EE45FA" w:rsidP="00EE45FA">
      <w:pPr>
        <w:spacing w:before="0"/>
        <w:rPr>
          <w:rFonts w:cs="Arial"/>
          <w:b/>
          <w:i/>
          <w:sz w:val="20"/>
          <w:szCs w:val="20"/>
          <w:lang w:val="sr-Cyrl-CS"/>
        </w:rPr>
      </w:pPr>
      <w:r w:rsidRPr="00EE45FA">
        <w:rPr>
          <w:rFonts w:cs="Arial"/>
          <w:b/>
          <w:i/>
          <w:sz w:val="20"/>
          <w:szCs w:val="20"/>
          <w:lang w:val="sr-Cyrl-CS"/>
        </w:rPr>
        <w:t>Напомене</w:t>
      </w:r>
    </w:p>
    <w:p w14:paraId="27641694" w14:textId="77777777" w:rsidR="00EE45FA" w:rsidRPr="00EE45FA" w:rsidRDefault="00EE45FA" w:rsidP="00EE45FA">
      <w:pPr>
        <w:tabs>
          <w:tab w:val="left" w:pos="1134"/>
        </w:tabs>
        <w:spacing w:before="0"/>
        <w:rPr>
          <w:rFonts w:eastAsia="TimesNewRomanPS-BoldMT" w:cs="Arial"/>
          <w:i/>
          <w:sz w:val="20"/>
          <w:szCs w:val="20"/>
          <w:lang w:val="ru-RU"/>
        </w:rPr>
      </w:pPr>
      <w:r w:rsidRPr="00EE45FA">
        <w:rPr>
          <w:rFonts w:eastAsia="TimesNewRomanPS-BoldMT" w:cs="Arial"/>
          <w:i/>
          <w:sz w:val="20"/>
          <w:szCs w:val="20"/>
          <w:lang w:val="ru-RU"/>
        </w:rPr>
        <w:t xml:space="preserve">-Уколико </w:t>
      </w:r>
      <w:r w:rsidRPr="00EE45F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EE45FA">
        <w:rPr>
          <w:rFonts w:eastAsia="TimesNewRomanPS-BoldMT" w:cs="Arial"/>
          <w:i/>
          <w:sz w:val="20"/>
          <w:szCs w:val="20"/>
          <w:lang w:val="ru-RU"/>
        </w:rPr>
        <w:t>.</w:t>
      </w:r>
    </w:p>
    <w:p w14:paraId="45C2F81E" w14:textId="77777777" w:rsidR="00EE45FA" w:rsidRPr="00EE45FA" w:rsidRDefault="00EE45FA" w:rsidP="00EE45FA">
      <w:pPr>
        <w:tabs>
          <w:tab w:val="left" w:pos="1134"/>
        </w:tabs>
        <w:spacing w:before="0"/>
        <w:rPr>
          <w:rFonts w:eastAsia="TimesNewRomanPS-BoldMT" w:cs="Arial"/>
          <w:i/>
          <w:sz w:val="20"/>
          <w:szCs w:val="20"/>
          <w:lang w:val="ru-RU"/>
        </w:rPr>
      </w:pPr>
      <w:r w:rsidRPr="00EE45FA">
        <w:rPr>
          <w:rFonts w:eastAsia="TimesNewRomanPS-BoldMT" w:cs="Arial"/>
          <w:i/>
          <w:sz w:val="20"/>
          <w:szCs w:val="20"/>
          <w:lang w:val="sr-Cyrl-CS"/>
        </w:rPr>
        <w:t xml:space="preserve">- </w:t>
      </w:r>
      <w:r w:rsidRPr="00EE45F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63B57442" w14:textId="77777777" w:rsidR="00EE45FA" w:rsidRPr="00EE45FA" w:rsidRDefault="00EE45FA" w:rsidP="00EE45FA">
      <w:pPr>
        <w:tabs>
          <w:tab w:val="left" w:pos="1134"/>
        </w:tabs>
        <w:spacing w:before="0"/>
        <w:rPr>
          <w:rFonts w:eastAsia="TimesNewRomanPS-BoldMT" w:cs="Arial"/>
          <w:i/>
          <w:sz w:val="18"/>
          <w:szCs w:val="20"/>
          <w:lang w:val="ru-RU"/>
        </w:rPr>
      </w:pPr>
    </w:p>
    <w:p w14:paraId="4339EE41" w14:textId="77777777" w:rsidR="00EE45FA" w:rsidRPr="00EE45FA" w:rsidRDefault="00EE45FA" w:rsidP="00EE45FA">
      <w:pPr>
        <w:tabs>
          <w:tab w:val="left" w:pos="567"/>
        </w:tabs>
        <w:spacing w:before="0"/>
        <w:rPr>
          <w:rFonts w:cs="Arial"/>
          <w:i/>
          <w:color w:val="000000" w:themeColor="text1"/>
          <w:sz w:val="20"/>
          <w:szCs w:val="20"/>
        </w:rPr>
      </w:pPr>
      <w:r w:rsidRPr="00EE45FA">
        <w:rPr>
          <w:rFonts w:cs="Arial"/>
          <w:i/>
          <w:color w:val="000000" w:themeColor="text1"/>
          <w:sz w:val="20"/>
          <w:szCs w:val="20"/>
          <w:lang w:val="sr-Cyrl-RS"/>
        </w:rPr>
        <w:t xml:space="preserve">- </w:t>
      </w:r>
      <w:r w:rsidRPr="00EE45FA">
        <w:rPr>
          <w:rFonts w:cs="Arial"/>
          <w:i/>
          <w:color w:val="000000" w:themeColor="text1"/>
          <w:sz w:val="20"/>
          <w:szCs w:val="20"/>
        </w:rPr>
        <w:t xml:space="preserve">Упоређивање понуда које су изражене у динарима са понудама израженим у </w:t>
      </w:r>
      <w:r w:rsidRPr="00EE45FA">
        <w:rPr>
          <w:rFonts w:cs="Arial"/>
          <w:i/>
          <w:color w:val="000000" w:themeColor="text1"/>
          <w:sz w:val="20"/>
          <w:szCs w:val="20"/>
          <w:lang w:val="sr-Cyrl-RS"/>
        </w:rPr>
        <w:t>еврима</w:t>
      </w:r>
      <w:r w:rsidRPr="00EE45FA">
        <w:rPr>
          <w:rFonts w:cs="Arial"/>
          <w:i/>
          <w:color w:val="000000" w:themeColor="text1"/>
          <w:sz w:val="20"/>
          <w:szCs w:val="20"/>
        </w:rPr>
        <w:t>,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20760B22" w14:textId="77777777" w:rsidR="00802D37" w:rsidRDefault="00802D37" w:rsidP="00802D37">
      <w:pPr>
        <w:spacing w:before="0"/>
        <w:rPr>
          <w:rFonts w:cs="Arial"/>
          <w:b/>
          <w:lang w:val="sr-Latn-CS"/>
        </w:rPr>
      </w:pPr>
    </w:p>
    <w:p w14:paraId="6B95D0D2" w14:textId="77777777" w:rsidR="00802D37" w:rsidRDefault="00802D37" w:rsidP="00802D37">
      <w:pPr>
        <w:spacing w:before="0"/>
        <w:rPr>
          <w:rFonts w:cs="Arial"/>
          <w:b/>
          <w:lang w:val="sr-Latn-CS"/>
        </w:rPr>
      </w:pPr>
    </w:p>
    <w:p w14:paraId="6D78EE57" w14:textId="77777777" w:rsidR="00802D37" w:rsidRPr="00802D37" w:rsidRDefault="00802D37" w:rsidP="00802D37">
      <w:pPr>
        <w:spacing w:before="0"/>
        <w:rPr>
          <w:rFonts w:cs="Arial"/>
          <w:b/>
          <w:lang w:val="ru-RU"/>
        </w:rPr>
      </w:pPr>
      <w:r w:rsidRPr="00802D37">
        <w:rPr>
          <w:rFonts w:cs="Arial"/>
          <w:b/>
          <w:lang w:val="sr-Latn-CS"/>
        </w:rPr>
        <w:t>Упутство</w:t>
      </w:r>
      <w:r w:rsidRPr="00802D37">
        <w:rPr>
          <w:rFonts w:cs="Arial"/>
          <w:b/>
          <w:lang w:val="sr-Cyrl-RS"/>
        </w:rPr>
        <w:t xml:space="preserve"> </w:t>
      </w:r>
      <w:r w:rsidRPr="00802D37">
        <w:rPr>
          <w:rFonts w:cs="Arial"/>
          <w:b/>
          <w:lang w:val="sr-Latn-CS"/>
        </w:rPr>
        <w:t>за попуњавањ</w:t>
      </w:r>
      <w:r w:rsidRPr="00802D37">
        <w:rPr>
          <w:rFonts w:cs="Arial"/>
          <w:b/>
          <w:lang w:val="ru-RU"/>
        </w:rPr>
        <w:t>е Обрасца структуре цене</w:t>
      </w:r>
    </w:p>
    <w:p w14:paraId="535C68BB" w14:textId="77777777" w:rsidR="00802D37" w:rsidRPr="00802D37" w:rsidRDefault="00802D37" w:rsidP="00802D37">
      <w:pPr>
        <w:spacing w:before="0"/>
        <w:rPr>
          <w:rFonts w:cs="Arial"/>
          <w:b/>
        </w:rPr>
      </w:pPr>
    </w:p>
    <w:p w14:paraId="1B2AA1C8" w14:textId="77777777" w:rsidR="00802D37" w:rsidRPr="00802D37" w:rsidRDefault="00802D37" w:rsidP="00802D37">
      <w:pPr>
        <w:tabs>
          <w:tab w:val="left" w:pos="90"/>
        </w:tabs>
        <w:spacing w:before="0"/>
        <w:contextualSpacing/>
        <w:rPr>
          <w:rFonts w:eastAsia="Calibri" w:cs="Arial"/>
          <w:bCs/>
          <w:iCs/>
        </w:rPr>
      </w:pPr>
      <w:r w:rsidRPr="00802D37">
        <w:rPr>
          <w:rFonts w:eastAsia="Calibri" w:cs="Arial"/>
          <w:bCs/>
          <w:iCs/>
        </w:rPr>
        <w:t>Понуђач треба да попун</w:t>
      </w:r>
      <w:r w:rsidRPr="00802D37">
        <w:rPr>
          <w:rFonts w:eastAsia="Calibri" w:cs="Arial"/>
          <w:bCs/>
          <w:iCs/>
          <w:lang w:val="sr-Cyrl-CS"/>
        </w:rPr>
        <w:t>и</w:t>
      </w:r>
      <w:r w:rsidRPr="00802D37">
        <w:rPr>
          <w:rFonts w:eastAsia="Calibri" w:cs="Arial"/>
          <w:bCs/>
          <w:iCs/>
        </w:rPr>
        <w:t xml:space="preserve"> образац структуре цене </w:t>
      </w:r>
      <w:r w:rsidRPr="00802D37">
        <w:rPr>
          <w:rFonts w:eastAsia="Calibri" w:cs="Arial"/>
          <w:bCs/>
          <w:iCs/>
          <w:lang w:val="sr-Cyrl-CS"/>
        </w:rPr>
        <w:t>Табела 1. на следећи начин</w:t>
      </w:r>
      <w:r w:rsidRPr="00802D37">
        <w:rPr>
          <w:rFonts w:eastAsia="Calibri" w:cs="Arial"/>
          <w:bCs/>
          <w:iCs/>
        </w:rPr>
        <w:t>:</w:t>
      </w:r>
    </w:p>
    <w:p w14:paraId="4D8D32F2" w14:textId="77777777" w:rsidR="00802D37" w:rsidRPr="00802D37" w:rsidRDefault="00802D37" w:rsidP="00802D37">
      <w:pPr>
        <w:tabs>
          <w:tab w:val="left" w:pos="90"/>
        </w:tabs>
        <w:spacing w:before="0"/>
        <w:contextualSpacing/>
        <w:rPr>
          <w:rFonts w:eastAsia="Calibri" w:cs="Arial"/>
          <w:bCs/>
          <w:iCs/>
        </w:rPr>
      </w:pPr>
    </w:p>
    <w:p w14:paraId="3CE85E15" w14:textId="77777777" w:rsidR="00802D37" w:rsidRPr="00802D37" w:rsidRDefault="00802D37" w:rsidP="00802D37">
      <w:pPr>
        <w:numPr>
          <w:ilvl w:val="0"/>
          <w:numId w:val="10"/>
        </w:numPr>
        <w:tabs>
          <w:tab w:val="left" w:pos="90"/>
        </w:tabs>
        <w:suppressAutoHyphens/>
        <w:spacing w:before="0"/>
        <w:ind w:left="720"/>
        <w:rPr>
          <w:rFonts w:eastAsia="Calibri" w:cs="Arial"/>
          <w:bCs/>
          <w:iCs/>
        </w:rPr>
      </w:pPr>
      <w:r w:rsidRPr="00802D37">
        <w:rPr>
          <w:rFonts w:eastAsia="Calibri" w:cs="Arial"/>
          <w:bCs/>
          <w:iCs/>
          <w:lang w:val="sr-Cyrl-CS"/>
        </w:rPr>
        <w:t xml:space="preserve">у колону </w:t>
      </w:r>
      <w:r>
        <w:rPr>
          <w:rFonts w:eastAsia="Calibri" w:cs="Arial"/>
          <w:bCs/>
          <w:iCs/>
          <w:lang w:val="sr-Cyrl-CS"/>
        </w:rPr>
        <w:t>4</w:t>
      </w:r>
      <w:r w:rsidRPr="00802D37">
        <w:rPr>
          <w:rFonts w:eastAsia="Calibri" w:cs="Arial"/>
          <w:bCs/>
          <w:iCs/>
          <w:lang w:val="sr-Cyrl-CS"/>
        </w:rPr>
        <w:t xml:space="preserve">. </w:t>
      </w:r>
      <w:proofErr w:type="gramStart"/>
      <w:r w:rsidRPr="00802D37">
        <w:rPr>
          <w:rFonts w:eastAsia="Calibri" w:cs="Arial"/>
          <w:bCs/>
          <w:iCs/>
        </w:rPr>
        <w:t>уписати</w:t>
      </w:r>
      <w:proofErr w:type="gramEnd"/>
      <w:r w:rsidRPr="00802D37">
        <w:rPr>
          <w:rFonts w:eastAsia="Calibri" w:cs="Arial"/>
          <w:bCs/>
          <w:iCs/>
        </w:rPr>
        <w:t xml:space="preserve"> колико износи</w:t>
      </w:r>
      <w:r>
        <w:rPr>
          <w:rFonts w:eastAsia="Calibri" w:cs="Arial"/>
          <w:bCs/>
          <w:iCs/>
          <w:lang w:val="sr-Cyrl-RS"/>
        </w:rPr>
        <w:t xml:space="preserve"> цена без ПДВ-а за сваку ставку – позицију у колони 2. Количина за све позиције је 1,</w:t>
      </w:r>
      <w:r w:rsidRPr="00802D37">
        <w:rPr>
          <w:rFonts w:eastAsia="Calibri" w:cs="Arial"/>
          <w:bCs/>
          <w:iCs/>
        </w:rPr>
        <w:t xml:space="preserve"> јединична цена без ПДВ</w:t>
      </w:r>
      <w:r>
        <w:rPr>
          <w:rFonts w:eastAsia="Calibri" w:cs="Arial"/>
          <w:bCs/>
          <w:iCs/>
          <w:lang w:val="sr-Cyrl-RS"/>
        </w:rPr>
        <w:t xml:space="preserve"> једнака је укупној цени </w:t>
      </w:r>
      <w:r w:rsidRPr="00802D37">
        <w:rPr>
          <w:rFonts w:eastAsia="Calibri" w:cs="Arial"/>
          <w:bCs/>
          <w:iCs/>
        </w:rPr>
        <w:t>без ПДВ;</w:t>
      </w:r>
    </w:p>
    <w:p w14:paraId="396E223F" w14:textId="77777777" w:rsidR="00802D37" w:rsidRPr="00802D37" w:rsidRDefault="00802D37" w:rsidP="00802D37">
      <w:pPr>
        <w:numPr>
          <w:ilvl w:val="0"/>
          <w:numId w:val="10"/>
        </w:numPr>
        <w:tabs>
          <w:tab w:val="left" w:pos="90"/>
        </w:tabs>
        <w:suppressAutoHyphens/>
        <w:spacing w:before="0"/>
        <w:ind w:left="720"/>
        <w:rPr>
          <w:rFonts w:eastAsia="Calibri" w:cs="Arial"/>
          <w:bCs/>
          <w:iCs/>
        </w:rPr>
      </w:pPr>
      <w:r w:rsidRPr="00802D37">
        <w:rPr>
          <w:rFonts w:eastAsia="Calibri" w:cs="Arial"/>
          <w:bCs/>
          <w:iCs/>
          <w:lang w:val="sr-Cyrl-CS"/>
        </w:rPr>
        <w:t xml:space="preserve">у колону </w:t>
      </w:r>
      <w:r>
        <w:rPr>
          <w:rFonts w:eastAsia="Calibri" w:cs="Arial"/>
          <w:bCs/>
          <w:iCs/>
          <w:lang w:val="sr-Cyrl-CS"/>
        </w:rPr>
        <w:t>5</w:t>
      </w:r>
      <w:r w:rsidRPr="00802D37">
        <w:rPr>
          <w:rFonts w:eastAsia="Calibri" w:cs="Arial"/>
          <w:bCs/>
          <w:iCs/>
          <w:lang w:val="sr-Cyrl-CS"/>
        </w:rPr>
        <w:t xml:space="preserve">. </w:t>
      </w:r>
      <w:proofErr w:type="gramStart"/>
      <w:r w:rsidRPr="00802D37">
        <w:rPr>
          <w:rFonts w:eastAsia="Calibri" w:cs="Arial"/>
          <w:bCs/>
          <w:iCs/>
        </w:rPr>
        <w:t>уписати</w:t>
      </w:r>
      <w:proofErr w:type="gramEnd"/>
      <w:r w:rsidRPr="00802D37">
        <w:rPr>
          <w:rFonts w:eastAsia="Calibri" w:cs="Arial"/>
          <w:bCs/>
          <w:iCs/>
        </w:rPr>
        <w:t xml:space="preserve"> колико износи</w:t>
      </w:r>
      <w:r>
        <w:rPr>
          <w:rFonts w:eastAsia="Calibri" w:cs="Arial"/>
          <w:bCs/>
          <w:iCs/>
          <w:lang w:val="sr-Cyrl-RS"/>
        </w:rPr>
        <w:t xml:space="preserve"> цена са ПДВ-ом за сваку ставку – позицију у колони 2. Количина за све позиције је 1,</w:t>
      </w:r>
      <w:r w:rsidRPr="00802D37">
        <w:rPr>
          <w:rFonts w:eastAsia="Calibri" w:cs="Arial"/>
          <w:bCs/>
          <w:iCs/>
        </w:rPr>
        <w:t xml:space="preserve"> јединична цена </w:t>
      </w:r>
      <w:r w:rsidR="0027460E">
        <w:rPr>
          <w:rFonts w:eastAsia="Calibri" w:cs="Arial"/>
          <w:bCs/>
          <w:iCs/>
          <w:lang w:val="sr-Cyrl-RS"/>
        </w:rPr>
        <w:t>са</w:t>
      </w:r>
      <w:r w:rsidRPr="00802D37">
        <w:rPr>
          <w:rFonts w:eastAsia="Calibri" w:cs="Arial"/>
          <w:bCs/>
          <w:iCs/>
        </w:rPr>
        <w:t xml:space="preserve"> ПДВ</w:t>
      </w:r>
      <w:r w:rsidR="0027460E">
        <w:rPr>
          <w:rFonts w:eastAsia="Calibri" w:cs="Arial"/>
          <w:bCs/>
          <w:iCs/>
          <w:lang w:val="sr-Cyrl-RS"/>
        </w:rPr>
        <w:t>-ом</w:t>
      </w:r>
      <w:r>
        <w:rPr>
          <w:rFonts w:eastAsia="Calibri" w:cs="Arial"/>
          <w:bCs/>
          <w:iCs/>
          <w:lang w:val="sr-Cyrl-RS"/>
        </w:rPr>
        <w:t xml:space="preserve"> једнака је укупној цени </w:t>
      </w:r>
      <w:r w:rsidR="0027460E">
        <w:rPr>
          <w:rFonts w:eastAsia="Calibri" w:cs="Arial"/>
          <w:bCs/>
          <w:iCs/>
          <w:lang w:val="sr-Cyrl-RS"/>
        </w:rPr>
        <w:t>са</w:t>
      </w:r>
      <w:r w:rsidRPr="00802D37">
        <w:rPr>
          <w:rFonts w:eastAsia="Calibri" w:cs="Arial"/>
          <w:bCs/>
          <w:iCs/>
        </w:rPr>
        <w:t xml:space="preserve"> ПДВ</w:t>
      </w:r>
      <w:r w:rsidR="0027460E">
        <w:rPr>
          <w:rFonts w:eastAsia="Calibri" w:cs="Arial"/>
          <w:bCs/>
          <w:iCs/>
          <w:lang w:val="sr-Cyrl-RS"/>
        </w:rPr>
        <w:t>-ом</w:t>
      </w:r>
      <w:r w:rsidRPr="00802D37">
        <w:rPr>
          <w:rFonts w:eastAsia="Calibri" w:cs="Arial"/>
          <w:bCs/>
          <w:iCs/>
        </w:rPr>
        <w:t>;</w:t>
      </w:r>
    </w:p>
    <w:p w14:paraId="5124A3D3" w14:textId="77777777" w:rsidR="00802D37" w:rsidRPr="00802D37" w:rsidRDefault="00802D37" w:rsidP="00802D37">
      <w:pPr>
        <w:tabs>
          <w:tab w:val="left" w:pos="992"/>
        </w:tabs>
        <w:spacing w:before="0"/>
        <w:rPr>
          <w:rFonts w:cs="Arial"/>
          <w:b/>
          <w:lang w:val="sr-Cyrl-BA"/>
        </w:rPr>
      </w:pPr>
    </w:p>
    <w:p w14:paraId="05ADC6CC" w14:textId="77777777" w:rsidR="00802D37" w:rsidRPr="00802D37" w:rsidRDefault="00802D37" w:rsidP="00802D37">
      <w:pPr>
        <w:numPr>
          <w:ilvl w:val="0"/>
          <w:numId w:val="41"/>
        </w:numPr>
        <w:tabs>
          <w:tab w:val="left" w:pos="992"/>
        </w:tabs>
        <w:spacing w:before="0"/>
        <w:ind w:left="360"/>
        <w:rPr>
          <w:rFonts w:cs="Arial"/>
        </w:rPr>
      </w:pPr>
      <w:proofErr w:type="gramStart"/>
      <w:r w:rsidRPr="00802D37">
        <w:rPr>
          <w:rFonts w:cs="Arial"/>
        </w:rPr>
        <w:t>у</w:t>
      </w:r>
      <w:proofErr w:type="gramEnd"/>
      <w:r w:rsidRPr="00802D37">
        <w:rPr>
          <w:rFonts w:cs="Arial"/>
        </w:rPr>
        <w:t xml:space="preserve"> ред бр. I – уписује се укупно понуђена цена за све позиције  без ПДВ (збир</w:t>
      </w:r>
    </w:p>
    <w:p w14:paraId="76B03E39" w14:textId="77777777" w:rsidR="00802D37" w:rsidRPr="00802D37" w:rsidRDefault="00802D37" w:rsidP="00802D37">
      <w:pPr>
        <w:tabs>
          <w:tab w:val="left" w:pos="992"/>
        </w:tabs>
        <w:spacing w:before="0"/>
        <w:ind w:left="360"/>
        <w:rPr>
          <w:rFonts w:cs="Arial"/>
        </w:rPr>
      </w:pPr>
      <w:proofErr w:type="gramStart"/>
      <w:r w:rsidRPr="00802D37">
        <w:rPr>
          <w:rFonts w:cs="Arial"/>
        </w:rPr>
        <w:t>колоне</w:t>
      </w:r>
      <w:proofErr w:type="gramEnd"/>
      <w:r w:rsidRPr="00802D37">
        <w:rPr>
          <w:rFonts w:cs="Arial"/>
        </w:rPr>
        <w:t xml:space="preserve"> бр. </w:t>
      </w:r>
      <w:r w:rsidR="0027460E">
        <w:rPr>
          <w:rFonts w:cs="Arial"/>
          <w:lang w:val="sr-Cyrl-RS"/>
        </w:rPr>
        <w:t>4</w:t>
      </w:r>
      <w:r w:rsidRPr="00802D37">
        <w:rPr>
          <w:rFonts w:cs="Arial"/>
        </w:rPr>
        <w:t>)</w:t>
      </w:r>
    </w:p>
    <w:p w14:paraId="625000CC" w14:textId="77777777" w:rsidR="00802D37" w:rsidRPr="00802D37" w:rsidRDefault="00802D37" w:rsidP="00802D37">
      <w:pPr>
        <w:numPr>
          <w:ilvl w:val="0"/>
          <w:numId w:val="41"/>
        </w:numPr>
        <w:tabs>
          <w:tab w:val="left" w:pos="992"/>
        </w:tabs>
        <w:spacing w:before="0"/>
        <w:ind w:left="90" w:hanging="90"/>
        <w:rPr>
          <w:rFonts w:cs="Arial"/>
        </w:rPr>
      </w:pPr>
      <w:r w:rsidRPr="00802D37">
        <w:rPr>
          <w:rFonts w:cs="Arial"/>
          <w:lang w:val="sr-Cyrl-RS"/>
        </w:rPr>
        <w:t xml:space="preserve">    </w:t>
      </w:r>
      <w:proofErr w:type="gramStart"/>
      <w:r w:rsidRPr="00802D37">
        <w:rPr>
          <w:rFonts w:cs="Arial"/>
        </w:rPr>
        <w:t>у</w:t>
      </w:r>
      <w:proofErr w:type="gramEnd"/>
      <w:r w:rsidRPr="00802D37">
        <w:rPr>
          <w:rFonts w:cs="Arial"/>
        </w:rPr>
        <w:t xml:space="preserve"> ред бр. II – уписује се укупан износ ПДВ</w:t>
      </w:r>
      <w:r w:rsidRPr="00802D37">
        <w:rPr>
          <w:rFonts w:cs="Arial"/>
          <w:lang w:val="sr-Cyrl-RS"/>
        </w:rPr>
        <w:t>,</w:t>
      </w:r>
      <w:r w:rsidRPr="00802D37">
        <w:rPr>
          <w:rFonts w:cs="Arial"/>
        </w:rPr>
        <w:t xml:space="preserve"> </w:t>
      </w:r>
    </w:p>
    <w:p w14:paraId="323B881F" w14:textId="77777777" w:rsidR="00802D37" w:rsidRPr="00802D37" w:rsidRDefault="00802D37" w:rsidP="00802D37">
      <w:pPr>
        <w:tabs>
          <w:tab w:val="left" w:pos="992"/>
        </w:tabs>
        <w:spacing w:before="0"/>
        <w:rPr>
          <w:rFonts w:cs="Arial"/>
        </w:rPr>
      </w:pPr>
      <w:r w:rsidRPr="00802D37">
        <w:rPr>
          <w:rFonts w:cs="Arial"/>
          <w:lang w:val="sr-Cyrl-RS"/>
        </w:rPr>
        <w:t xml:space="preserve">-    </w:t>
      </w:r>
      <w:r w:rsidRPr="00802D37">
        <w:rPr>
          <w:rFonts w:cs="Arial"/>
        </w:rPr>
        <w:t>у ред бр. III – уписује се укупно понуђена цена са ПДВ (ред бр. I + ред.</w:t>
      </w:r>
      <w:r w:rsidRPr="00802D37">
        <w:rPr>
          <w:rFonts w:cs="Arial"/>
          <w:lang w:val="sr-Cyrl-RS"/>
        </w:rPr>
        <w:t xml:space="preserve"> </w:t>
      </w:r>
      <w:proofErr w:type="gramStart"/>
      <w:r w:rsidRPr="00802D37">
        <w:rPr>
          <w:rFonts w:cs="Arial"/>
        </w:rPr>
        <w:t>бр</w:t>
      </w:r>
      <w:proofErr w:type="gramEnd"/>
      <w:r w:rsidRPr="00802D37">
        <w:rPr>
          <w:rFonts w:cs="Arial"/>
        </w:rPr>
        <w:t>. II)</w:t>
      </w:r>
    </w:p>
    <w:p w14:paraId="30E1EA53" w14:textId="77777777" w:rsidR="00802D37" w:rsidRPr="00802D37" w:rsidRDefault="00802D37" w:rsidP="00802D37">
      <w:pPr>
        <w:tabs>
          <w:tab w:val="left" w:pos="90"/>
        </w:tabs>
        <w:suppressAutoHyphens/>
        <w:spacing w:before="0"/>
        <w:rPr>
          <w:rFonts w:cs="Arial"/>
          <w:lang w:val="sr-Cyrl-RS"/>
        </w:rPr>
      </w:pPr>
    </w:p>
    <w:p w14:paraId="65E73C8E" w14:textId="77777777" w:rsidR="00802D37" w:rsidRPr="00802D37" w:rsidRDefault="00802D37" w:rsidP="00802D37">
      <w:pPr>
        <w:tabs>
          <w:tab w:val="left" w:pos="992"/>
        </w:tabs>
        <w:spacing w:before="0"/>
        <w:rPr>
          <w:rFonts w:cs="Arial"/>
        </w:rPr>
      </w:pPr>
    </w:p>
    <w:p w14:paraId="730AFB95" w14:textId="77777777" w:rsidR="00802D37" w:rsidRPr="00802D37" w:rsidRDefault="00802D37" w:rsidP="00802D37">
      <w:pPr>
        <w:tabs>
          <w:tab w:val="left" w:pos="992"/>
        </w:tabs>
        <w:spacing w:before="0"/>
        <w:rPr>
          <w:rFonts w:cs="Arial"/>
        </w:rPr>
      </w:pPr>
      <w:r w:rsidRPr="00802D37">
        <w:rPr>
          <w:rFonts w:cs="Arial"/>
          <w:lang w:val="sr-Cyrl-RS"/>
        </w:rPr>
        <w:t xml:space="preserve">-  </w:t>
      </w:r>
      <w:r w:rsidRPr="00802D37">
        <w:rPr>
          <w:rFonts w:cs="Arial"/>
        </w:rPr>
        <w:t>на место предвиђено за место и датум уписује се место и датум попуњавања</w:t>
      </w:r>
      <w:r w:rsidRPr="00802D37">
        <w:rPr>
          <w:rFonts w:cs="Arial"/>
          <w:lang w:val="sr-Cyrl-RS"/>
        </w:rPr>
        <w:t xml:space="preserve"> </w:t>
      </w:r>
      <w:r w:rsidRPr="00802D37">
        <w:rPr>
          <w:rFonts w:cs="Arial"/>
        </w:rPr>
        <w:t>обрасца структуре цене.</w:t>
      </w:r>
    </w:p>
    <w:p w14:paraId="076287D5" w14:textId="77777777" w:rsidR="00802D37" w:rsidRPr="00802D37" w:rsidRDefault="00802D37" w:rsidP="00802D37">
      <w:pPr>
        <w:tabs>
          <w:tab w:val="left" w:pos="992"/>
        </w:tabs>
        <w:spacing w:before="0"/>
        <w:rPr>
          <w:rFonts w:cs="Arial"/>
        </w:rPr>
      </w:pPr>
      <w:r w:rsidRPr="00802D37">
        <w:rPr>
          <w:rFonts w:cs="Arial"/>
          <w:lang w:val="sr-Cyrl-RS"/>
        </w:rPr>
        <w:t xml:space="preserve">-       </w:t>
      </w:r>
      <w:r w:rsidRPr="00802D37">
        <w:rPr>
          <w:rFonts w:cs="Arial"/>
        </w:rPr>
        <w:t xml:space="preserve">на  место предвиђено за печат и потпис </w:t>
      </w:r>
      <w:r w:rsidRPr="00802D37">
        <w:rPr>
          <w:rFonts w:cs="Arial"/>
          <w:lang w:val="sr-Cyrl-RS"/>
        </w:rPr>
        <w:t>П</w:t>
      </w:r>
      <w:r w:rsidRPr="00802D37">
        <w:rPr>
          <w:rFonts w:cs="Arial"/>
        </w:rPr>
        <w:t>онуђач печатом оверава и потписује образац структуре цене.</w:t>
      </w:r>
    </w:p>
    <w:p w14:paraId="6A019DDD" w14:textId="77777777" w:rsidR="00EE45FA" w:rsidRPr="00802D37" w:rsidRDefault="00EE45FA">
      <w:pPr>
        <w:spacing w:before="0"/>
        <w:jc w:val="left"/>
        <w:rPr>
          <w:rFonts w:cs="Arial"/>
          <w:b/>
          <w:lang w:eastAsia="ar-SA"/>
        </w:rPr>
      </w:pPr>
      <w:r w:rsidRPr="00802D37">
        <w:rPr>
          <w:rFonts w:cs="Arial"/>
          <w:b/>
          <w:lang w:eastAsia="ar-SA"/>
        </w:rPr>
        <w:br w:type="page"/>
      </w:r>
    </w:p>
    <w:p w14:paraId="5B121CEC" w14:textId="77777777" w:rsidR="00EE45FA" w:rsidRPr="002B27B9" w:rsidRDefault="00EE45FA" w:rsidP="002B27B9">
      <w:pPr>
        <w:suppressAutoHyphens/>
        <w:spacing w:before="0"/>
        <w:rPr>
          <w:rFonts w:cs="Arial"/>
          <w:b/>
          <w:sz w:val="20"/>
          <w:szCs w:val="20"/>
          <w:lang w:eastAsia="ar-SA"/>
        </w:rPr>
      </w:pPr>
    </w:p>
    <w:p w14:paraId="60EC6A51" w14:textId="77777777" w:rsidR="008B4185" w:rsidRPr="00225478" w:rsidRDefault="008B4185" w:rsidP="002B27B9">
      <w:pPr>
        <w:suppressAutoHyphens/>
        <w:spacing w:before="0"/>
      </w:pPr>
      <w:bookmarkStart w:id="247" w:name="_Toc442559926"/>
    </w:p>
    <w:p w14:paraId="68B7846F" w14:textId="77777777" w:rsidR="002B27B9" w:rsidRPr="00134E9D" w:rsidRDefault="002B27B9" w:rsidP="007E3AEF"/>
    <w:p w14:paraId="63607C73" w14:textId="77777777" w:rsidR="00343A18" w:rsidRPr="00225478" w:rsidRDefault="00343A18" w:rsidP="00CB64CF">
      <w:pPr>
        <w:pStyle w:val="KDObrazac"/>
        <w:spacing w:before="0"/>
        <w:rPr>
          <w:sz w:val="24"/>
          <w:szCs w:val="24"/>
        </w:rPr>
      </w:pPr>
      <w:r w:rsidRPr="00225478">
        <w:rPr>
          <w:sz w:val="24"/>
          <w:szCs w:val="24"/>
        </w:rPr>
        <w:t xml:space="preserve">ОБРАЗАЦ </w:t>
      </w:r>
      <w:r w:rsidR="001F430F">
        <w:rPr>
          <w:sz w:val="24"/>
          <w:szCs w:val="24"/>
        </w:rPr>
        <w:t>3</w:t>
      </w:r>
      <w:r w:rsidRPr="00225478">
        <w:rPr>
          <w:sz w:val="24"/>
          <w:szCs w:val="24"/>
        </w:rPr>
        <w:t>.</w:t>
      </w:r>
      <w:bookmarkEnd w:id="247"/>
    </w:p>
    <w:p w14:paraId="079337B9" w14:textId="77777777" w:rsidR="00343A18" w:rsidRPr="007F3DEE" w:rsidRDefault="00343A18" w:rsidP="00CB64CF">
      <w:pPr>
        <w:spacing w:before="0"/>
        <w:rPr>
          <w:rFonts w:cs="Arial"/>
          <w:sz w:val="24"/>
          <w:szCs w:val="24"/>
          <w:lang w:val="sr-Cyrl-CS"/>
        </w:rPr>
      </w:pPr>
    </w:p>
    <w:p w14:paraId="35CD75EC" w14:textId="77777777" w:rsidR="00343A18" w:rsidRPr="007F3DEE" w:rsidRDefault="00343A18" w:rsidP="00CB64CF">
      <w:pPr>
        <w:tabs>
          <w:tab w:val="left" w:pos="6870"/>
        </w:tabs>
        <w:spacing w:before="0"/>
        <w:rPr>
          <w:rFonts w:cs="Arial"/>
          <w:sz w:val="24"/>
          <w:szCs w:val="24"/>
          <w:lang w:val="ru-RU"/>
        </w:rPr>
      </w:pPr>
    </w:p>
    <w:p w14:paraId="26319DAD" w14:textId="77777777" w:rsidR="00343A18" w:rsidRPr="007F3DEE" w:rsidRDefault="00343A18" w:rsidP="00CB64CF">
      <w:pPr>
        <w:spacing w:before="0"/>
        <w:ind w:right="-43"/>
        <w:rPr>
          <w:rFonts w:cs="Arial"/>
          <w:sz w:val="24"/>
          <w:szCs w:val="24"/>
          <w:lang w:val="ru-RU"/>
        </w:rPr>
      </w:pPr>
      <w:r w:rsidRPr="007F3DEE">
        <w:rPr>
          <w:rFonts w:cs="Arial"/>
          <w:sz w:val="24"/>
          <w:szCs w:val="24"/>
          <w:lang w:val="ru-RU"/>
        </w:rPr>
        <w:t>На основу члана 26. Закона („Службени гласник РС“, бр. 124/2012, 14/</w:t>
      </w:r>
      <w:r w:rsidR="0024742E">
        <w:rPr>
          <w:rFonts w:cs="Arial"/>
          <w:sz w:val="24"/>
          <w:szCs w:val="24"/>
          <w:lang w:val="ru-RU"/>
        </w:rPr>
        <w:t>20</w:t>
      </w:r>
      <w:r w:rsidRPr="007F3DEE">
        <w:rPr>
          <w:rFonts w:cs="Arial"/>
          <w:sz w:val="24"/>
          <w:szCs w:val="24"/>
          <w:lang w:val="ru-RU"/>
        </w:rPr>
        <w:t>15 и 68/</w:t>
      </w:r>
      <w:r w:rsidR="0024742E">
        <w:rPr>
          <w:rFonts w:cs="Arial"/>
          <w:sz w:val="24"/>
          <w:szCs w:val="24"/>
          <w:lang w:val="ru-RU"/>
        </w:rPr>
        <w:t>20</w:t>
      </w:r>
      <w:r w:rsidRPr="007F3DEE">
        <w:rPr>
          <w:rFonts w:cs="Arial"/>
          <w:sz w:val="24"/>
          <w:szCs w:val="24"/>
          <w:lang w:val="ru-RU"/>
        </w:rPr>
        <w:t>15)</w:t>
      </w:r>
      <w:r w:rsidR="00E046D1" w:rsidRPr="007F3DEE">
        <w:rPr>
          <w:rFonts w:cs="Arial"/>
          <w:sz w:val="24"/>
          <w:szCs w:val="24"/>
          <w:lang w:val="ru-RU"/>
        </w:rPr>
        <w:t xml:space="preserve"> </w:t>
      </w:r>
      <w:r w:rsidR="001011E2" w:rsidRPr="001011E2">
        <w:rPr>
          <w:rFonts w:cs="Arial"/>
          <w:sz w:val="24"/>
          <w:szCs w:val="24"/>
          <w:lang w:val="ru-RU"/>
        </w:rPr>
        <w:t>члана</w:t>
      </w:r>
      <w:r w:rsidR="007235F4">
        <w:rPr>
          <w:rFonts w:cs="Arial"/>
          <w:sz w:val="24"/>
          <w:szCs w:val="24"/>
          <w:lang w:val="ru-RU"/>
        </w:rPr>
        <w:t xml:space="preserve"> 5</w:t>
      </w:r>
      <w:r w:rsidR="0024742E">
        <w:rPr>
          <w:rFonts w:cs="Arial"/>
          <w:sz w:val="24"/>
          <w:szCs w:val="24"/>
          <w:lang w:val="ru-RU"/>
        </w:rPr>
        <w:t>.</w:t>
      </w:r>
      <w:r w:rsidRPr="007F3DEE">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EE4D40" w:rsidRPr="007F3DEE">
        <w:rPr>
          <w:rFonts w:cs="Arial"/>
          <w:sz w:val="24"/>
          <w:szCs w:val="24"/>
          <w:lang w:val="ru-RU"/>
        </w:rPr>
        <w:t>("</w:t>
      </w:r>
      <w:r w:rsidRPr="007F3DEE">
        <w:rPr>
          <w:rFonts w:cs="Arial"/>
          <w:sz w:val="24"/>
          <w:szCs w:val="24"/>
          <w:lang w:val="ru-RU"/>
        </w:rPr>
        <w:t>Службени гласник РС</w:t>
      </w:r>
      <w:r w:rsidR="00EE4D40" w:rsidRPr="007F3DEE">
        <w:rPr>
          <w:rFonts w:cs="Arial"/>
          <w:sz w:val="24"/>
          <w:szCs w:val="24"/>
          <w:lang w:val="ru-RU"/>
        </w:rPr>
        <w:t xml:space="preserve">" </w:t>
      </w:r>
      <w:r w:rsidRPr="007F3DEE">
        <w:rPr>
          <w:rFonts w:cs="Arial"/>
          <w:sz w:val="24"/>
          <w:szCs w:val="24"/>
          <w:lang w:val="ru-RU"/>
        </w:rPr>
        <w:t>бр.</w:t>
      </w:r>
      <w:r w:rsidR="00EE4D40" w:rsidRPr="007F3DEE">
        <w:rPr>
          <w:rFonts w:cs="Arial"/>
          <w:sz w:val="24"/>
          <w:szCs w:val="24"/>
          <w:lang w:val="ru-RU"/>
        </w:rPr>
        <w:t xml:space="preserve"> </w:t>
      </w:r>
      <w:r w:rsidRPr="007F3DEE">
        <w:rPr>
          <w:rFonts w:cs="Arial"/>
          <w:sz w:val="24"/>
          <w:szCs w:val="24"/>
          <w:lang w:val="ru-RU"/>
        </w:rPr>
        <w:t>86/</w:t>
      </w:r>
      <w:r w:rsidR="0024742E">
        <w:rPr>
          <w:rFonts w:cs="Arial"/>
          <w:sz w:val="24"/>
          <w:szCs w:val="24"/>
          <w:lang w:val="ru-RU"/>
        </w:rPr>
        <w:t>20</w:t>
      </w:r>
      <w:r w:rsidRPr="007F3DEE">
        <w:rPr>
          <w:rFonts w:cs="Arial"/>
          <w:sz w:val="24"/>
          <w:szCs w:val="24"/>
          <w:lang w:val="ru-RU"/>
        </w:rPr>
        <w:t>15) понуђач</w:t>
      </w:r>
      <w:r w:rsidR="008E6091" w:rsidRPr="007F3DEE">
        <w:rPr>
          <w:rFonts w:cs="Arial"/>
          <w:sz w:val="24"/>
          <w:szCs w:val="24"/>
          <w:lang w:val="sr-Latn-CS"/>
        </w:rPr>
        <w:t>/</w:t>
      </w:r>
      <w:r w:rsidR="008E6091" w:rsidRPr="007F3DEE">
        <w:rPr>
          <w:rFonts w:cs="Arial"/>
          <w:sz w:val="24"/>
          <w:szCs w:val="24"/>
          <w:lang w:val="sr-Cyrl-CS"/>
        </w:rPr>
        <w:t>члан групе понуђача</w:t>
      </w:r>
      <w:r w:rsidRPr="007F3DEE">
        <w:rPr>
          <w:rFonts w:cs="Arial"/>
          <w:sz w:val="24"/>
          <w:szCs w:val="24"/>
          <w:lang w:val="ru-RU"/>
        </w:rPr>
        <w:t xml:space="preserve"> даје:</w:t>
      </w:r>
    </w:p>
    <w:p w14:paraId="587ABF80" w14:textId="77777777" w:rsidR="00343A18" w:rsidRPr="007F3DEE" w:rsidRDefault="00343A18" w:rsidP="00CB64CF">
      <w:pPr>
        <w:spacing w:before="0"/>
        <w:rPr>
          <w:rFonts w:cs="Arial"/>
          <w:sz w:val="24"/>
          <w:szCs w:val="24"/>
          <w:lang w:val="ru-RU"/>
        </w:rPr>
      </w:pPr>
    </w:p>
    <w:p w14:paraId="7811808A" w14:textId="77777777" w:rsidR="00343A18" w:rsidRPr="007F3DEE" w:rsidRDefault="00343A18" w:rsidP="00CB64CF">
      <w:pPr>
        <w:spacing w:before="0"/>
        <w:jc w:val="center"/>
        <w:rPr>
          <w:rFonts w:cs="Arial"/>
          <w:b/>
          <w:sz w:val="24"/>
          <w:szCs w:val="24"/>
          <w:lang w:val="ru-RU"/>
        </w:rPr>
      </w:pPr>
      <w:r w:rsidRPr="007F3DEE">
        <w:rPr>
          <w:rFonts w:cs="Arial"/>
          <w:b/>
          <w:sz w:val="24"/>
          <w:szCs w:val="24"/>
          <w:lang w:val="ru-RU"/>
        </w:rPr>
        <w:t>ИЗЈАВУ О НЕЗАВИСНОЈ ПОНУДИ</w:t>
      </w:r>
    </w:p>
    <w:p w14:paraId="527D35AD" w14:textId="77777777" w:rsidR="00343A18" w:rsidRPr="007F3DEE" w:rsidRDefault="00343A18" w:rsidP="00CB64CF">
      <w:pPr>
        <w:spacing w:before="0"/>
        <w:jc w:val="center"/>
        <w:rPr>
          <w:rFonts w:cs="Arial"/>
          <w:b/>
          <w:sz w:val="24"/>
          <w:szCs w:val="24"/>
          <w:lang w:val="ru-RU"/>
        </w:rPr>
      </w:pPr>
    </w:p>
    <w:p w14:paraId="28811E51" w14:textId="77777777" w:rsidR="00343A18" w:rsidRPr="007F3DEE" w:rsidRDefault="00343A18" w:rsidP="00CB64CF">
      <w:pPr>
        <w:spacing w:before="0"/>
        <w:jc w:val="center"/>
        <w:rPr>
          <w:rFonts w:cs="Arial"/>
          <w:b/>
          <w:sz w:val="24"/>
          <w:szCs w:val="24"/>
          <w:lang w:val="ru-RU"/>
        </w:rPr>
      </w:pPr>
    </w:p>
    <w:p w14:paraId="7C74D58D" w14:textId="77777777" w:rsidR="00343A18" w:rsidRPr="007F3DEE" w:rsidRDefault="00343A18" w:rsidP="000B1D80">
      <w:pPr>
        <w:rPr>
          <w:rFonts w:cs="Arial"/>
          <w:sz w:val="24"/>
          <w:szCs w:val="24"/>
          <w:lang w:val="ru-RU"/>
        </w:rPr>
      </w:pPr>
      <w:r w:rsidRPr="007F3DEE">
        <w:rPr>
          <w:rFonts w:cs="Arial"/>
          <w:sz w:val="24"/>
          <w:szCs w:val="24"/>
          <w:lang w:val="ru-RU"/>
        </w:rPr>
        <w:t>и под пуном материјалном и кривичном одговорношћу потвр</w:t>
      </w:r>
      <w:r w:rsidR="00C34E90" w:rsidRPr="007F3DEE">
        <w:rPr>
          <w:rFonts w:cs="Arial"/>
          <w:sz w:val="24"/>
          <w:szCs w:val="24"/>
          <w:lang w:val="ru-RU"/>
        </w:rPr>
        <w:t>ђује да је Понуду број:____________</w:t>
      </w:r>
      <w:r w:rsidRPr="007F3DEE">
        <w:rPr>
          <w:rFonts w:cs="Arial"/>
          <w:sz w:val="24"/>
          <w:szCs w:val="24"/>
          <w:lang w:val="ru-RU"/>
        </w:rPr>
        <w:t xml:space="preserve">за јавну набавку </w:t>
      </w:r>
      <w:r w:rsidR="009323E3" w:rsidRPr="007F3DEE">
        <w:rPr>
          <w:rFonts w:cs="Arial"/>
          <w:sz w:val="24"/>
          <w:szCs w:val="24"/>
          <w:lang w:val="ru-RU"/>
        </w:rPr>
        <w:t xml:space="preserve">услуга: </w:t>
      </w:r>
      <w:r w:rsidR="0082603C" w:rsidRPr="0024742E">
        <w:rPr>
          <w:rFonts w:cs="Arial"/>
          <w:b/>
          <w:sz w:val="24"/>
          <w:szCs w:val="24"/>
        </w:rPr>
        <w:t>Консултант за наставак изградње ТЕ Колубара Б</w:t>
      </w:r>
      <w:r w:rsidR="009323E3" w:rsidRPr="007F3DEE">
        <w:rPr>
          <w:rFonts w:cs="Arial"/>
          <w:sz w:val="24"/>
          <w:szCs w:val="24"/>
          <w:lang w:val="ru-RU"/>
        </w:rPr>
        <w:t xml:space="preserve">, </w:t>
      </w:r>
      <w:r w:rsidR="0082603C">
        <w:rPr>
          <w:rFonts w:cs="Arial"/>
          <w:sz w:val="24"/>
          <w:szCs w:val="24"/>
        </w:rPr>
        <w:t>J</w:t>
      </w:r>
      <w:r w:rsidR="0024742E">
        <w:rPr>
          <w:rFonts w:cs="Arial"/>
          <w:sz w:val="24"/>
          <w:szCs w:val="24"/>
        </w:rPr>
        <w:t>Н</w:t>
      </w:r>
      <w:r w:rsidR="0082603C" w:rsidRPr="00225478">
        <w:rPr>
          <w:rFonts w:cs="Arial"/>
          <w:sz w:val="24"/>
          <w:szCs w:val="24"/>
        </w:rPr>
        <w:t>/1000/0510/2018</w:t>
      </w:r>
      <w:r w:rsidR="00646336" w:rsidRPr="00225478">
        <w:rPr>
          <w:rFonts w:cs="Arial"/>
          <w:sz w:val="24"/>
          <w:szCs w:val="24"/>
        </w:rPr>
        <w:t>,</w:t>
      </w:r>
      <w:r w:rsidR="004F1DB2" w:rsidRPr="007F3DEE">
        <w:rPr>
          <w:rFonts w:cs="Arial"/>
          <w:sz w:val="24"/>
          <w:szCs w:val="24"/>
          <w:lang w:val="ru-RU"/>
        </w:rPr>
        <w:t xml:space="preserve"> </w:t>
      </w:r>
      <w:r w:rsidRPr="007F3DEE">
        <w:rPr>
          <w:rFonts w:cs="Arial"/>
          <w:sz w:val="24"/>
          <w:szCs w:val="24"/>
          <w:lang w:val="ru-RU"/>
        </w:rPr>
        <w:t xml:space="preserve">Наручиоца </w:t>
      </w:r>
      <w:r w:rsidRPr="00225478">
        <w:rPr>
          <w:rFonts w:eastAsia="Arial Unicode MS" w:cs="Arial"/>
          <w:color w:val="000000"/>
          <w:kern w:val="1"/>
          <w:sz w:val="24"/>
          <w:szCs w:val="24"/>
          <w:lang w:eastAsia="ar-SA"/>
        </w:rPr>
        <w:t>Јавно предузеће „Електропривреда Србије“ Београд</w:t>
      </w:r>
      <w:r w:rsidR="00EE4D40" w:rsidRPr="00225478">
        <w:rPr>
          <w:rFonts w:eastAsia="Arial Unicode MS" w:cs="Arial"/>
          <w:color w:val="000000"/>
          <w:kern w:val="1"/>
          <w:sz w:val="24"/>
          <w:szCs w:val="24"/>
          <w:lang w:eastAsia="ar-SA"/>
        </w:rPr>
        <w:t>,</w:t>
      </w:r>
      <w:r w:rsidR="008B6E76" w:rsidRPr="00225478">
        <w:rPr>
          <w:rFonts w:eastAsia="Arial Unicode MS" w:cs="Arial"/>
          <w:color w:val="000000"/>
          <w:kern w:val="1"/>
          <w:sz w:val="24"/>
          <w:szCs w:val="24"/>
          <w:lang w:eastAsia="ar-SA"/>
        </w:rPr>
        <w:t xml:space="preserve"> </w:t>
      </w:r>
      <w:r w:rsidRPr="007F3DEE">
        <w:rPr>
          <w:rFonts w:cs="Arial"/>
          <w:sz w:val="24"/>
          <w:szCs w:val="24"/>
          <w:lang w:val="ru-RU"/>
        </w:rPr>
        <w:t>по Позиву за подношење понуда објављеном на</w:t>
      </w:r>
      <w:r w:rsidR="000F683D" w:rsidRPr="007F3DEE">
        <w:rPr>
          <w:rFonts w:cs="Arial"/>
          <w:sz w:val="24"/>
          <w:szCs w:val="24"/>
          <w:lang w:val="ru-RU"/>
        </w:rPr>
        <w:t xml:space="preserve"> </w:t>
      </w:r>
      <w:r w:rsidRPr="007F3DEE">
        <w:rPr>
          <w:rFonts w:cs="Arial"/>
          <w:sz w:val="24"/>
          <w:szCs w:val="24"/>
          <w:lang w:val="ru-RU"/>
        </w:rPr>
        <w:t>Порталу јавних набавки и интернет стран</w:t>
      </w:r>
      <w:r w:rsidR="00C34E90" w:rsidRPr="007F3DEE">
        <w:rPr>
          <w:rFonts w:cs="Arial"/>
          <w:sz w:val="24"/>
          <w:szCs w:val="24"/>
          <w:lang w:val="ru-RU"/>
        </w:rPr>
        <w:t>ици Наручиоца</w:t>
      </w:r>
      <w:r w:rsidRPr="007F3DEE">
        <w:rPr>
          <w:rFonts w:cs="Arial"/>
          <w:sz w:val="24"/>
          <w:szCs w:val="24"/>
          <w:lang w:val="ru-RU"/>
        </w:rPr>
        <w:t>, поднео независно, без договора са другим понуђачима или заинтересованим лицима.</w:t>
      </w:r>
    </w:p>
    <w:p w14:paraId="2931710B" w14:textId="77777777" w:rsidR="008E6091" w:rsidRPr="007F3DEE" w:rsidRDefault="008E6091" w:rsidP="00CB64CF">
      <w:pPr>
        <w:tabs>
          <w:tab w:val="left" w:pos="0"/>
        </w:tabs>
        <w:spacing w:before="0"/>
        <w:rPr>
          <w:rFonts w:cs="Arial"/>
          <w:sz w:val="24"/>
          <w:szCs w:val="24"/>
          <w:lang w:val="sr-Latn-CS"/>
        </w:rPr>
      </w:pPr>
    </w:p>
    <w:p w14:paraId="68CA7F59" w14:textId="77777777" w:rsidR="00343A18" w:rsidRPr="007F3DEE" w:rsidRDefault="00343A18" w:rsidP="00CB64CF">
      <w:pPr>
        <w:tabs>
          <w:tab w:val="left" w:pos="0"/>
        </w:tabs>
        <w:spacing w:before="0"/>
        <w:rPr>
          <w:rFonts w:cs="Arial"/>
          <w:sz w:val="24"/>
          <w:szCs w:val="24"/>
          <w:lang w:val="ru-RU"/>
        </w:rPr>
      </w:pPr>
      <w:r w:rsidRPr="007F3DEE">
        <w:rPr>
          <w:rFonts w:cs="Arial"/>
          <w:sz w:val="24"/>
          <w:szCs w:val="24"/>
          <w:lang w:val="ru-RU"/>
        </w:rPr>
        <w:t>У супротном упознат је да ће сходно члану 168.</w:t>
      </w:r>
      <w:r w:rsidR="00EE4D40" w:rsidRPr="007F3DEE">
        <w:rPr>
          <w:rFonts w:cs="Arial"/>
          <w:sz w:val="24"/>
          <w:szCs w:val="24"/>
          <w:lang w:val="ru-RU"/>
        </w:rPr>
        <w:t xml:space="preserve"> </w:t>
      </w:r>
      <w:r w:rsidRPr="007F3DEE">
        <w:rPr>
          <w:rFonts w:cs="Arial"/>
          <w:sz w:val="24"/>
          <w:szCs w:val="24"/>
          <w:lang w:val="ru-RU"/>
        </w:rPr>
        <w:t>став 1.</w:t>
      </w:r>
      <w:r w:rsidR="00EE4D40" w:rsidRPr="007F3DEE">
        <w:rPr>
          <w:rFonts w:cs="Arial"/>
          <w:sz w:val="24"/>
          <w:szCs w:val="24"/>
          <w:lang w:val="ru-RU"/>
        </w:rPr>
        <w:t xml:space="preserve"> </w:t>
      </w:r>
      <w:r w:rsidRPr="007F3DEE">
        <w:rPr>
          <w:rFonts w:cs="Arial"/>
          <w:sz w:val="24"/>
          <w:szCs w:val="24"/>
          <w:lang w:val="ru-RU"/>
        </w:rPr>
        <w:t>тачка 2) Закона, уговор о јавној набавци бити ништав.</w:t>
      </w:r>
    </w:p>
    <w:p w14:paraId="3B8456B1" w14:textId="77777777" w:rsidR="00343A18" w:rsidRPr="007F3DEE" w:rsidRDefault="00343A18" w:rsidP="00CB64CF">
      <w:pPr>
        <w:spacing w:before="0"/>
        <w:rPr>
          <w:rFonts w:cs="Arial"/>
          <w:b/>
          <w:sz w:val="24"/>
          <w:szCs w:val="24"/>
          <w:lang w:val="ru-RU"/>
        </w:rPr>
      </w:pPr>
    </w:p>
    <w:p w14:paraId="5EFEAA94" w14:textId="77777777" w:rsidR="00343A18" w:rsidRPr="007F3DEE" w:rsidRDefault="00343A18" w:rsidP="00CB64CF">
      <w:pPr>
        <w:spacing w:before="0"/>
        <w:jc w:val="center"/>
        <w:rPr>
          <w:rFonts w:cs="Arial"/>
          <w:b/>
          <w:sz w:val="24"/>
          <w:szCs w:val="24"/>
          <w:lang w:val="ru-RU"/>
        </w:rPr>
      </w:pPr>
    </w:p>
    <w:tbl>
      <w:tblPr>
        <w:tblW w:w="9038" w:type="dxa"/>
        <w:jc w:val="right"/>
        <w:tblLayout w:type="fixed"/>
        <w:tblLook w:val="0000" w:firstRow="0" w:lastRow="0" w:firstColumn="0" w:lastColumn="0" w:noHBand="0" w:noVBand="0"/>
      </w:tblPr>
      <w:tblGrid>
        <w:gridCol w:w="3543"/>
        <w:gridCol w:w="1985"/>
        <w:gridCol w:w="3510"/>
      </w:tblGrid>
      <w:tr w:rsidR="00343A18" w:rsidRPr="007F3DEE" w14:paraId="22A26D37" w14:textId="77777777" w:rsidTr="00254CFE">
        <w:trPr>
          <w:jc w:val="right"/>
        </w:trPr>
        <w:tc>
          <w:tcPr>
            <w:tcW w:w="3543" w:type="dxa"/>
          </w:tcPr>
          <w:p w14:paraId="6AE2C748" w14:textId="77777777" w:rsidR="00343A18" w:rsidRPr="007F3DEE" w:rsidRDefault="00343A18" w:rsidP="00CB64CF">
            <w:pPr>
              <w:spacing w:before="0"/>
              <w:jc w:val="center"/>
              <w:rPr>
                <w:rFonts w:cs="Arial"/>
                <w:sz w:val="24"/>
                <w:szCs w:val="24"/>
              </w:rPr>
            </w:pPr>
            <w:r w:rsidRPr="007F3DEE">
              <w:rPr>
                <w:rFonts w:cs="Arial"/>
                <w:sz w:val="24"/>
                <w:szCs w:val="24"/>
              </w:rPr>
              <w:t>Датум:</w:t>
            </w:r>
          </w:p>
        </w:tc>
        <w:tc>
          <w:tcPr>
            <w:tcW w:w="1985" w:type="dxa"/>
          </w:tcPr>
          <w:p w14:paraId="1903F4FE" w14:textId="77777777" w:rsidR="00343A18" w:rsidRPr="007F3DEE" w:rsidRDefault="00343A18" w:rsidP="00CB64CF">
            <w:pPr>
              <w:spacing w:before="0"/>
              <w:jc w:val="center"/>
              <w:rPr>
                <w:rFonts w:cs="Arial"/>
                <w:sz w:val="24"/>
                <w:szCs w:val="24"/>
                <w:lang w:val="ru-RU"/>
              </w:rPr>
            </w:pPr>
          </w:p>
        </w:tc>
        <w:tc>
          <w:tcPr>
            <w:tcW w:w="3510" w:type="dxa"/>
          </w:tcPr>
          <w:p w14:paraId="47DA740A" w14:textId="77777777" w:rsidR="00343A18" w:rsidRPr="007F3DEE" w:rsidRDefault="00343A18" w:rsidP="00CB64CF">
            <w:pPr>
              <w:spacing w:before="0"/>
              <w:jc w:val="center"/>
              <w:rPr>
                <w:rFonts w:cs="Arial"/>
                <w:sz w:val="24"/>
                <w:szCs w:val="24"/>
              </w:rPr>
            </w:pPr>
            <w:r w:rsidRPr="007F3DEE">
              <w:rPr>
                <w:rFonts w:cs="Arial"/>
                <w:sz w:val="24"/>
                <w:szCs w:val="24"/>
                <w:lang w:val="sr-Cyrl-CS"/>
              </w:rPr>
              <w:t>П</w:t>
            </w:r>
            <w:r w:rsidRPr="007F3DEE">
              <w:rPr>
                <w:rFonts w:cs="Arial"/>
                <w:sz w:val="24"/>
                <w:szCs w:val="24"/>
              </w:rPr>
              <w:t>онуђач/члан групе</w:t>
            </w:r>
          </w:p>
        </w:tc>
      </w:tr>
      <w:tr w:rsidR="00343A18" w:rsidRPr="007F3DEE" w14:paraId="6CC1DE7C" w14:textId="77777777" w:rsidTr="00254CFE">
        <w:trPr>
          <w:jc w:val="right"/>
        </w:trPr>
        <w:tc>
          <w:tcPr>
            <w:tcW w:w="3543" w:type="dxa"/>
          </w:tcPr>
          <w:p w14:paraId="4C4498B1" w14:textId="77777777" w:rsidR="00343A18" w:rsidRPr="007F3DEE" w:rsidRDefault="00343A18" w:rsidP="00CB64CF">
            <w:pPr>
              <w:spacing w:before="0"/>
              <w:jc w:val="center"/>
              <w:rPr>
                <w:rFonts w:cs="Arial"/>
                <w:sz w:val="24"/>
                <w:szCs w:val="24"/>
              </w:rPr>
            </w:pPr>
          </w:p>
        </w:tc>
        <w:tc>
          <w:tcPr>
            <w:tcW w:w="1985" w:type="dxa"/>
          </w:tcPr>
          <w:p w14:paraId="7EA2A39A" w14:textId="77777777" w:rsidR="00343A18" w:rsidRPr="007F3DEE" w:rsidRDefault="00343A18" w:rsidP="00CB64CF">
            <w:pPr>
              <w:spacing w:before="0"/>
              <w:jc w:val="center"/>
              <w:rPr>
                <w:rFonts w:cs="Arial"/>
                <w:sz w:val="24"/>
                <w:szCs w:val="24"/>
              </w:rPr>
            </w:pPr>
            <w:r w:rsidRPr="007F3DEE">
              <w:rPr>
                <w:rFonts w:cs="Arial"/>
                <w:sz w:val="24"/>
                <w:szCs w:val="24"/>
              </w:rPr>
              <w:t>М.П.</w:t>
            </w:r>
          </w:p>
        </w:tc>
        <w:tc>
          <w:tcPr>
            <w:tcW w:w="3510" w:type="dxa"/>
          </w:tcPr>
          <w:p w14:paraId="406B3AF7" w14:textId="77777777" w:rsidR="00343A18" w:rsidRPr="007F3DEE" w:rsidRDefault="00343A18" w:rsidP="00CB64CF">
            <w:pPr>
              <w:spacing w:before="0"/>
              <w:jc w:val="center"/>
              <w:rPr>
                <w:rFonts w:cs="Arial"/>
                <w:sz w:val="24"/>
                <w:szCs w:val="24"/>
                <w:lang w:val="ru-RU"/>
              </w:rPr>
            </w:pPr>
          </w:p>
        </w:tc>
      </w:tr>
      <w:tr w:rsidR="00343A18" w:rsidRPr="007F3DEE" w14:paraId="5299A68B" w14:textId="77777777" w:rsidTr="00254CFE">
        <w:trPr>
          <w:jc w:val="right"/>
        </w:trPr>
        <w:tc>
          <w:tcPr>
            <w:tcW w:w="3543" w:type="dxa"/>
            <w:tcBorders>
              <w:bottom w:val="single" w:sz="4" w:space="0" w:color="auto"/>
            </w:tcBorders>
          </w:tcPr>
          <w:p w14:paraId="64812332" w14:textId="77777777" w:rsidR="00343A18" w:rsidRPr="007F3DEE" w:rsidRDefault="00343A18" w:rsidP="00CB64CF">
            <w:pPr>
              <w:spacing w:before="0"/>
              <w:jc w:val="center"/>
              <w:rPr>
                <w:rFonts w:cs="Arial"/>
                <w:sz w:val="24"/>
                <w:szCs w:val="24"/>
              </w:rPr>
            </w:pPr>
          </w:p>
        </w:tc>
        <w:tc>
          <w:tcPr>
            <w:tcW w:w="1985" w:type="dxa"/>
          </w:tcPr>
          <w:p w14:paraId="49302196" w14:textId="77777777" w:rsidR="00343A18" w:rsidRPr="007F3DEE" w:rsidRDefault="00343A18" w:rsidP="00CB64CF">
            <w:pPr>
              <w:spacing w:before="0"/>
              <w:jc w:val="center"/>
              <w:rPr>
                <w:rFonts w:cs="Arial"/>
                <w:sz w:val="24"/>
                <w:szCs w:val="24"/>
                <w:lang w:val="ru-RU"/>
              </w:rPr>
            </w:pPr>
          </w:p>
        </w:tc>
        <w:tc>
          <w:tcPr>
            <w:tcW w:w="3510" w:type="dxa"/>
            <w:tcBorders>
              <w:bottom w:val="single" w:sz="4" w:space="0" w:color="auto"/>
            </w:tcBorders>
          </w:tcPr>
          <w:p w14:paraId="56854AF6" w14:textId="77777777" w:rsidR="00343A18" w:rsidRPr="007F3DEE" w:rsidRDefault="00343A18" w:rsidP="00CB64CF">
            <w:pPr>
              <w:spacing w:before="0"/>
              <w:jc w:val="center"/>
              <w:rPr>
                <w:rFonts w:cs="Arial"/>
                <w:sz w:val="24"/>
                <w:szCs w:val="24"/>
                <w:lang w:val="ru-RU"/>
              </w:rPr>
            </w:pPr>
          </w:p>
        </w:tc>
      </w:tr>
      <w:tr w:rsidR="00343A18" w:rsidRPr="007F3DEE" w14:paraId="7E78A64E" w14:textId="77777777" w:rsidTr="00254CFE">
        <w:trPr>
          <w:trHeight w:val="389"/>
          <w:jc w:val="right"/>
        </w:trPr>
        <w:tc>
          <w:tcPr>
            <w:tcW w:w="3543" w:type="dxa"/>
            <w:tcBorders>
              <w:top w:val="single" w:sz="4" w:space="0" w:color="auto"/>
            </w:tcBorders>
          </w:tcPr>
          <w:p w14:paraId="6B9700E7" w14:textId="77777777" w:rsidR="00343A18" w:rsidRPr="007F3DEE" w:rsidRDefault="00343A18" w:rsidP="00CB64CF">
            <w:pPr>
              <w:spacing w:before="0"/>
              <w:jc w:val="center"/>
              <w:rPr>
                <w:rFonts w:cs="Arial"/>
                <w:sz w:val="24"/>
                <w:szCs w:val="24"/>
              </w:rPr>
            </w:pPr>
          </w:p>
          <w:p w14:paraId="1B0A9907" w14:textId="77777777" w:rsidR="00343A18" w:rsidRPr="007F3DEE" w:rsidRDefault="00343A18" w:rsidP="00CB64CF">
            <w:pPr>
              <w:spacing w:before="0"/>
              <w:jc w:val="center"/>
              <w:rPr>
                <w:rFonts w:cs="Arial"/>
                <w:sz w:val="24"/>
                <w:szCs w:val="24"/>
              </w:rPr>
            </w:pPr>
          </w:p>
        </w:tc>
        <w:tc>
          <w:tcPr>
            <w:tcW w:w="1985" w:type="dxa"/>
          </w:tcPr>
          <w:p w14:paraId="009D65CF" w14:textId="77777777" w:rsidR="00343A18" w:rsidRPr="007F3DEE" w:rsidRDefault="00343A18" w:rsidP="00CB64CF">
            <w:pPr>
              <w:spacing w:before="0"/>
              <w:jc w:val="center"/>
              <w:rPr>
                <w:rFonts w:cs="Arial"/>
                <w:sz w:val="24"/>
                <w:szCs w:val="24"/>
                <w:lang w:val="ru-RU"/>
              </w:rPr>
            </w:pPr>
          </w:p>
        </w:tc>
        <w:tc>
          <w:tcPr>
            <w:tcW w:w="3510" w:type="dxa"/>
            <w:tcBorders>
              <w:top w:val="single" w:sz="4" w:space="0" w:color="auto"/>
            </w:tcBorders>
          </w:tcPr>
          <w:p w14:paraId="31575585" w14:textId="77777777" w:rsidR="00343A18" w:rsidRPr="007F3DEE" w:rsidRDefault="00343A18" w:rsidP="00CB64CF">
            <w:pPr>
              <w:spacing w:before="0"/>
              <w:jc w:val="center"/>
              <w:rPr>
                <w:rFonts w:cs="Arial"/>
                <w:sz w:val="24"/>
                <w:szCs w:val="24"/>
                <w:lang w:val="ru-RU"/>
              </w:rPr>
            </w:pPr>
          </w:p>
        </w:tc>
      </w:tr>
    </w:tbl>
    <w:p w14:paraId="7591059E" w14:textId="77777777" w:rsidR="00343A18" w:rsidRPr="007F3DEE" w:rsidRDefault="00343A18" w:rsidP="00CB64CF">
      <w:pPr>
        <w:tabs>
          <w:tab w:val="left" w:pos="6028"/>
        </w:tabs>
        <w:autoSpaceDE w:val="0"/>
        <w:autoSpaceDN w:val="0"/>
        <w:adjustRightInd w:val="0"/>
        <w:spacing w:before="0"/>
        <w:ind w:left="360"/>
        <w:rPr>
          <w:rFonts w:eastAsia="Calibri" w:cs="Arial"/>
          <w:bCs/>
          <w:iCs/>
          <w:sz w:val="24"/>
          <w:szCs w:val="24"/>
        </w:rPr>
      </w:pPr>
    </w:p>
    <w:p w14:paraId="5791699F" w14:textId="77777777" w:rsidR="00343A18" w:rsidRPr="007F3DEE" w:rsidRDefault="00343A18" w:rsidP="00CB64CF">
      <w:pPr>
        <w:spacing w:before="0"/>
        <w:rPr>
          <w:rFonts w:cs="Arial"/>
          <w:i/>
          <w:sz w:val="24"/>
          <w:szCs w:val="24"/>
          <w:lang w:val="sr-Cyrl-CS"/>
        </w:rPr>
      </w:pPr>
      <w:r w:rsidRPr="007F3DEE">
        <w:rPr>
          <w:rFonts w:cs="Arial"/>
          <w:b/>
          <w:i/>
          <w:sz w:val="24"/>
          <w:szCs w:val="24"/>
          <w:lang w:val="ru-RU"/>
        </w:rPr>
        <w:t>Напомена:</w:t>
      </w:r>
      <w:r w:rsidR="00AF6579" w:rsidRPr="007F3DEE">
        <w:rPr>
          <w:rFonts w:cs="Arial"/>
          <w:b/>
          <w:i/>
          <w:sz w:val="24"/>
          <w:szCs w:val="24"/>
          <w:lang w:val="ru-RU"/>
        </w:rPr>
        <w:t xml:space="preserve"> </w:t>
      </w:r>
      <w:r w:rsidRPr="00225478">
        <w:rPr>
          <w:rFonts w:cs="Arial"/>
          <w:i/>
          <w:sz w:val="24"/>
          <w:szCs w:val="24"/>
        </w:rPr>
        <w:t xml:space="preserve">Уколико </w:t>
      </w:r>
      <w:r w:rsidRPr="007F3DEE">
        <w:rPr>
          <w:rFonts w:cs="Arial"/>
          <w:i/>
          <w:sz w:val="24"/>
          <w:szCs w:val="24"/>
          <w:lang w:val="sr-Cyrl-CS"/>
        </w:rPr>
        <w:t xml:space="preserve">заједничку </w:t>
      </w:r>
      <w:r w:rsidRPr="00225478">
        <w:rPr>
          <w:rFonts w:cs="Arial"/>
          <w:i/>
          <w:sz w:val="24"/>
          <w:szCs w:val="24"/>
        </w:rPr>
        <w:t xml:space="preserve">понуду подноси група понуђача Изјава </w:t>
      </w:r>
      <w:r w:rsidRPr="007F3DEE">
        <w:rPr>
          <w:rFonts w:cs="Arial"/>
          <w:i/>
          <w:sz w:val="24"/>
          <w:szCs w:val="24"/>
          <w:lang w:val="sr-Cyrl-CS"/>
        </w:rPr>
        <w:t xml:space="preserve">се доставља за сваког члана групе понуђача. Изјава </w:t>
      </w:r>
      <w:r w:rsidRPr="00225478">
        <w:rPr>
          <w:rFonts w:cs="Arial"/>
          <w:i/>
          <w:sz w:val="24"/>
          <w:szCs w:val="24"/>
        </w:rPr>
        <w:t>мора бити попуњена, потписана од стране овлашћеног лица</w:t>
      </w:r>
      <w:r w:rsidRPr="007F3DEE">
        <w:rPr>
          <w:rFonts w:cs="Arial"/>
          <w:i/>
          <w:sz w:val="24"/>
          <w:szCs w:val="24"/>
          <w:lang w:val="sr-Cyrl-CS"/>
        </w:rPr>
        <w:t xml:space="preserve"> за заступање</w:t>
      </w:r>
      <w:r w:rsidRPr="00225478">
        <w:rPr>
          <w:rFonts w:cs="Arial"/>
          <w:i/>
          <w:sz w:val="24"/>
          <w:szCs w:val="24"/>
        </w:rPr>
        <w:t xml:space="preserve"> понуђача из групе понуђача и оверена печатом. </w:t>
      </w:r>
    </w:p>
    <w:p w14:paraId="008DCFE8" w14:textId="77777777" w:rsidR="00EE4D40" w:rsidRPr="00225478" w:rsidRDefault="00EE4D40" w:rsidP="00CB64CF">
      <w:pPr>
        <w:spacing w:before="0"/>
        <w:rPr>
          <w:rFonts w:cs="Arial"/>
          <w:i/>
          <w:sz w:val="24"/>
          <w:szCs w:val="24"/>
        </w:rPr>
      </w:pPr>
    </w:p>
    <w:p w14:paraId="5B6DB446" w14:textId="77777777" w:rsidR="00343A18" w:rsidRPr="00225478" w:rsidRDefault="00343A18" w:rsidP="00CB64CF">
      <w:pPr>
        <w:spacing w:before="0"/>
        <w:rPr>
          <w:rFonts w:cs="Arial"/>
          <w:i/>
          <w:sz w:val="24"/>
          <w:szCs w:val="24"/>
        </w:rPr>
      </w:pPr>
      <w:r w:rsidRPr="00225478">
        <w:rPr>
          <w:rFonts w:cs="Arial"/>
          <w:i/>
          <w:sz w:val="24"/>
          <w:szCs w:val="24"/>
        </w:rPr>
        <w:t>Приликом подношења понуде овај образац копирати у потребном броју примерака.</w:t>
      </w:r>
    </w:p>
    <w:p w14:paraId="1AA9B5BA" w14:textId="77777777" w:rsidR="00343A18" w:rsidRPr="00225478" w:rsidRDefault="00343A18" w:rsidP="00CB64CF">
      <w:pPr>
        <w:spacing w:before="0"/>
        <w:rPr>
          <w:rFonts w:cs="Arial"/>
          <w:i/>
          <w:sz w:val="24"/>
          <w:szCs w:val="24"/>
        </w:rPr>
      </w:pPr>
    </w:p>
    <w:p w14:paraId="7BAD6CC5" w14:textId="77777777" w:rsidR="00EA1DE4" w:rsidRPr="00225478" w:rsidRDefault="00EA1DE4" w:rsidP="00CB64CF">
      <w:pPr>
        <w:spacing w:before="0"/>
        <w:jc w:val="left"/>
        <w:rPr>
          <w:rFonts w:cs="Arial"/>
          <w:i/>
          <w:sz w:val="24"/>
          <w:szCs w:val="24"/>
        </w:rPr>
      </w:pPr>
      <w:r w:rsidRPr="00225478">
        <w:rPr>
          <w:rFonts w:cs="Arial"/>
          <w:i/>
          <w:sz w:val="24"/>
          <w:szCs w:val="24"/>
        </w:rPr>
        <w:br w:type="page"/>
      </w:r>
    </w:p>
    <w:p w14:paraId="4732B75B" w14:textId="77777777" w:rsidR="00343A18" w:rsidRPr="00225478" w:rsidRDefault="00343A18" w:rsidP="00CB64CF">
      <w:pPr>
        <w:pStyle w:val="KDObrazac"/>
        <w:spacing w:before="0"/>
        <w:rPr>
          <w:sz w:val="24"/>
          <w:szCs w:val="24"/>
        </w:rPr>
      </w:pPr>
      <w:bookmarkStart w:id="248" w:name="_Toc442559928"/>
      <w:r w:rsidRPr="00225478">
        <w:rPr>
          <w:sz w:val="24"/>
          <w:szCs w:val="24"/>
        </w:rPr>
        <w:lastRenderedPageBreak/>
        <w:t xml:space="preserve">ОБРАЗАЦ </w:t>
      </w:r>
      <w:r w:rsidR="001F430F">
        <w:rPr>
          <w:sz w:val="24"/>
          <w:szCs w:val="24"/>
        </w:rPr>
        <w:t>4</w:t>
      </w:r>
      <w:r w:rsidRPr="00225478">
        <w:rPr>
          <w:sz w:val="24"/>
          <w:szCs w:val="24"/>
        </w:rPr>
        <w:t>.</w:t>
      </w:r>
      <w:bookmarkEnd w:id="248"/>
    </w:p>
    <w:p w14:paraId="7FB0E636" w14:textId="77777777" w:rsidR="00343A18" w:rsidRPr="00225478" w:rsidRDefault="00343A18" w:rsidP="00CB64CF">
      <w:pPr>
        <w:pStyle w:val="KDParagraf"/>
        <w:spacing w:before="0"/>
        <w:rPr>
          <w:rFonts w:cs="Arial"/>
          <w:sz w:val="24"/>
          <w:szCs w:val="24"/>
        </w:rPr>
      </w:pPr>
    </w:p>
    <w:p w14:paraId="407CA2BF" w14:textId="77777777" w:rsidR="00343A18" w:rsidRPr="007F3DEE" w:rsidRDefault="00343A18" w:rsidP="00CB64CF">
      <w:pPr>
        <w:pStyle w:val="Title"/>
        <w:spacing w:before="0"/>
        <w:jc w:val="right"/>
        <w:rPr>
          <w:rFonts w:cs="Arial"/>
          <w:b w:val="0"/>
          <w:caps/>
          <w:szCs w:val="24"/>
        </w:rPr>
      </w:pPr>
    </w:p>
    <w:p w14:paraId="087C606B" w14:textId="77777777" w:rsidR="00343A18" w:rsidRPr="007F3DEE" w:rsidRDefault="00343A18" w:rsidP="00CB64CF">
      <w:pPr>
        <w:spacing w:before="0"/>
        <w:rPr>
          <w:rFonts w:cs="Arial"/>
          <w:sz w:val="24"/>
          <w:szCs w:val="24"/>
          <w:lang w:val="ru-RU"/>
        </w:rPr>
      </w:pPr>
      <w:r w:rsidRPr="007F3DEE">
        <w:rPr>
          <w:rFonts w:cs="Arial"/>
          <w:sz w:val="24"/>
          <w:szCs w:val="24"/>
          <w:lang w:val="ru-RU"/>
        </w:rPr>
        <w:t>На основу члана 75. став 2. Закона („Службени гласник РС“ бр.</w:t>
      </w:r>
      <w:r w:rsidR="00EE4D40" w:rsidRPr="007F3DEE">
        <w:rPr>
          <w:rFonts w:cs="Arial"/>
          <w:sz w:val="24"/>
          <w:szCs w:val="24"/>
          <w:lang w:val="ru-RU"/>
        </w:rPr>
        <w:t xml:space="preserve"> </w:t>
      </w:r>
      <w:r w:rsidRPr="007F3DEE">
        <w:rPr>
          <w:rFonts w:cs="Arial"/>
          <w:sz w:val="24"/>
          <w:szCs w:val="24"/>
          <w:lang w:val="ru-RU"/>
        </w:rPr>
        <w:t>124/2012, 14/</w:t>
      </w:r>
      <w:r w:rsidR="0024742E">
        <w:rPr>
          <w:rFonts w:cs="Arial"/>
          <w:sz w:val="24"/>
          <w:szCs w:val="24"/>
          <w:lang w:val="ru-RU"/>
        </w:rPr>
        <w:t>20</w:t>
      </w:r>
      <w:r w:rsidRPr="007F3DEE">
        <w:rPr>
          <w:rFonts w:cs="Arial"/>
          <w:sz w:val="24"/>
          <w:szCs w:val="24"/>
          <w:lang w:val="ru-RU"/>
        </w:rPr>
        <w:t>15</w:t>
      </w:r>
      <w:r w:rsidR="008C2502" w:rsidRPr="007F3DEE">
        <w:rPr>
          <w:rFonts w:cs="Arial"/>
          <w:sz w:val="24"/>
          <w:szCs w:val="24"/>
          <w:lang w:val="ru-RU"/>
        </w:rPr>
        <w:t xml:space="preserve"> </w:t>
      </w:r>
      <w:r w:rsidRPr="007F3DEE">
        <w:rPr>
          <w:rFonts w:cs="Arial"/>
          <w:sz w:val="24"/>
          <w:szCs w:val="24"/>
          <w:lang w:val="ru-RU"/>
        </w:rPr>
        <w:t>и 68/</w:t>
      </w:r>
      <w:r w:rsidR="0024742E">
        <w:rPr>
          <w:rFonts w:cs="Arial"/>
          <w:sz w:val="24"/>
          <w:szCs w:val="24"/>
          <w:lang w:val="ru-RU"/>
        </w:rPr>
        <w:t>20</w:t>
      </w:r>
      <w:r w:rsidRPr="007F3DEE">
        <w:rPr>
          <w:rFonts w:cs="Arial"/>
          <w:sz w:val="24"/>
          <w:szCs w:val="24"/>
          <w:lang w:val="ru-RU"/>
        </w:rPr>
        <w:t>15)</w:t>
      </w:r>
      <w:r w:rsidRPr="00225478">
        <w:rPr>
          <w:rFonts w:cs="Arial"/>
          <w:sz w:val="24"/>
          <w:szCs w:val="24"/>
        </w:rPr>
        <w:t xml:space="preserve"> као </w:t>
      </w:r>
      <w:r w:rsidRPr="007F3DEE">
        <w:rPr>
          <w:rFonts w:cs="Arial"/>
          <w:sz w:val="24"/>
          <w:szCs w:val="24"/>
          <w:lang w:val="ru-RU"/>
        </w:rPr>
        <w:t>понуђач/</w:t>
      </w:r>
      <w:r w:rsidR="008E6091" w:rsidRPr="007F3DEE">
        <w:rPr>
          <w:rFonts w:cs="Arial"/>
          <w:sz w:val="24"/>
          <w:szCs w:val="24"/>
          <w:lang w:val="ru-RU"/>
        </w:rPr>
        <w:t>члан групе понуђача/</w:t>
      </w:r>
      <w:r w:rsidRPr="007F3DEE">
        <w:rPr>
          <w:rFonts w:cs="Arial"/>
          <w:sz w:val="24"/>
          <w:szCs w:val="24"/>
          <w:lang w:val="ru-RU"/>
        </w:rPr>
        <w:t>подизвођач дајем:</w:t>
      </w:r>
    </w:p>
    <w:p w14:paraId="268B92FC" w14:textId="77777777" w:rsidR="00343A18" w:rsidRPr="007F3DEE" w:rsidRDefault="00343A18" w:rsidP="00CB64CF">
      <w:pPr>
        <w:spacing w:before="0"/>
        <w:rPr>
          <w:rFonts w:cs="Arial"/>
          <w:sz w:val="24"/>
          <w:szCs w:val="24"/>
          <w:lang w:val="ru-RU"/>
        </w:rPr>
      </w:pPr>
    </w:p>
    <w:p w14:paraId="5392842B" w14:textId="77777777" w:rsidR="00343A18" w:rsidRPr="007F3DEE" w:rsidRDefault="00343A18" w:rsidP="00CB64CF">
      <w:pPr>
        <w:spacing w:before="0"/>
        <w:rPr>
          <w:rFonts w:cs="Arial"/>
          <w:sz w:val="24"/>
          <w:szCs w:val="24"/>
          <w:lang w:val="ru-RU"/>
        </w:rPr>
      </w:pPr>
    </w:p>
    <w:p w14:paraId="36E54F6C" w14:textId="77777777" w:rsidR="00343A18" w:rsidRPr="007F3DEE" w:rsidRDefault="00343A18" w:rsidP="00CB64CF">
      <w:pPr>
        <w:spacing w:before="0"/>
        <w:jc w:val="center"/>
        <w:rPr>
          <w:rFonts w:cs="Arial"/>
          <w:b/>
          <w:sz w:val="24"/>
          <w:szCs w:val="24"/>
          <w:lang w:val="ru-RU"/>
        </w:rPr>
      </w:pPr>
      <w:bookmarkStart w:id="249" w:name="_Toc442559929"/>
      <w:r w:rsidRPr="007F3DEE">
        <w:rPr>
          <w:rFonts w:cs="Arial"/>
          <w:b/>
          <w:sz w:val="24"/>
          <w:szCs w:val="24"/>
          <w:lang w:val="ru-RU"/>
        </w:rPr>
        <w:t>И З Ј А В У</w:t>
      </w:r>
      <w:bookmarkEnd w:id="249"/>
    </w:p>
    <w:p w14:paraId="1624A7FF" w14:textId="77777777" w:rsidR="00343A18" w:rsidRPr="00225478" w:rsidRDefault="00343A18" w:rsidP="00CB64CF">
      <w:pPr>
        <w:spacing w:before="0"/>
        <w:rPr>
          <w:rFonts w:cs="Arial"/>
          <w:sz w:val="24"/>
          <w:szCs w:val="24"/>
        </w:rPr>
      </w:pPr>
    </w:p>
    <w:p w14:paraId="174D993C" w14:textId="77777777" w:rsidR="00343A18" w:rsidRPr="00225478" w:rsidRDefault="00343A18" w:rsidP="00CB64CF">
      <w:pPr>
        <w:spacing w:before="0"/>
        <w:rPr>
          <w:rFonts w:cs="Arial"/>
          <w:sz w:val="24"/>
          <w:szCs w:val="24"/>
        </w:rPr>
      </w:pPr>
    </w:p>
    <w:p w14:paraId="16FC6419" w14:textId="77777777" w:rsidR="00343A18" w:rsidRPr="007F3DEE" w:rsidRDefault="00343A18" w:rsidP="00CB64CF">
      <w:pPr>
        <w:spacing w:before="0"/>
        <w:rPr>
          <w:rFonts w:cs="Arial"/>
          <w:sz w:val="24"/>
          <w:szCs w:val="24"/>
          <w:lang w:val="ru-RU"/>
        </w:rPr>
      </w:pPr>
      <w:r w:rsidRPr="007F3DEE">
        <w:rPr>
          <w:rFonts w:cs="Arial"/>
          <w:sz w:val="24"/>
          <w:szCs w:val="24"/>
          <w:lang w:val="ru-RU"/>
        </w:rPr>
        <w:t xml:space="preserve">којом изричито наводимо да </w:t>
      </w:r>
      <w:r w:rsidRPr="00225478">
        <w:rPr>
          <w:rFonts w:cs="Arial"/>
          <w:sz w:val="24"/>
          <w:szCs w:val="24"/>
        </w:rPr>
        <w:t>смо у свом досадашњем раду и</w:t>
      </w:r>
      <w:r w:rsidRPr="007F3DEE">
        <w:rPr>
          <w:rFonts w:cs="Arial"/>
          <w:sz w:val="24"/>
          <w:szCs w:val="24"/>
          <w:lang w:val="ru-RU"/>
        </w:rPr>
        <w:t xml:space="preserve"> при састављању Понуде </w:t>
      </w:r>
      <w:r w:rsidRPr="00225478">
        <w:rPr>
          <w:rFonts w:cs="Arial"/>
          <w:sz w:val="24"/>
          <w:szCs w:val="24"/>
        </w:rPr>
        <w:t xml:space="preserve">број: </w:t>
      </w:r>
      <w:r w:rsidR="00C34E90" w:rsidRPr="00225478">
        <w:rPr>
          <w:rFonts w:cs="Arial"/>
          <w:sz w:val="24"/>
          <w:szCs w:val="24"/>
        </w:rPr>
        <w:t>___________</w:t>
      </w:r>
      <w:r w:rsidRPr="007F3DEE">
        <w:rPr>
          <w:rFonts w:cs="Arial"/>
          <w:sz w:val="24"/>
          <w:szCs w:val="24"/>
          <w:lang w:val="ru-RU"/>
        </w:rPr>
        <w:t>за јавну</w:t>
      </w:r>
      <w:r w:rsidR="00874EB1" w:rsidRPr="007F3DEE">
        <w:rPr>
          <w:rFonts w:cs="Arial"/>
          <w:sz w:val="24"/>
          <w:szCs w:val="24"/>
          <w:lang w:val="ru-RU"/>
        </w:rPr>
        <w:t xml:space="preserve"> набавку</w:t>
      </w:r>
      <w:r w:rsidRPr="007F3DEE">
        <w:rPr>
          <w:rFonts w:cs="Arial"/>
          <w:sz w:val="24"/>
          <w:szCs w:val="24"/>
          <w:lang w:val="ru-RU"/>
        </w:rPr>
        <w:t xml:space="preserve"> </w:t>
      </w:r>
      <w:r w:rsidR="009323E3" w:rsidRPr="007F3DEE">
        <w:rPr>
          <w:rFonts w:cs="Arial"/>
          <w:sz w:val="24"/>
          <w:szCs w:val="24"/>
          <w:lang w:val="ru-RU"/>
        </w:rPr>
        <w:t xml:space="preserve">услуга: </w:t>
      </w:r>
      <w:r w:rsidR="0082603C" w:rsidRPr="0024742E">
        <w:rPr>
          <w:rFonts w:cs="Arial"/>
          <w:b/>
          <w:sz w:val="24"/>
          <w:szCs w:val="24"/>
        </w:rPr>
        <w:t>Консултант за наставак изградње ТЕ Колубара Б</w:t>
      </w:r>
      <w:r w:rsidR="009323E3" w:rsidRPr="007F3DEE">
        <w:rPr>
          <w:rFonts w:cs="Arial"/>
          <w:sz w:val="24"/>
          <w:szCs w:val="24"/>
          <w:lang w:val="ru-RU"/>
        </w:rPr>
        <w:t xml:space="preserve">, </w:t>
      </w:r>
      <w:r w:rsidR="0082603C">
        <w:rPr>
          <w:rFonts w:cs="Arial"/>
          <w:sz w:val="24"/>
          <w:szCs w:val="24"/>
        </w:rPr>
        <w:t>J</w:t>
      </w:r>
      <w:r w:rsidR="0024742E">
        <w:rPr>
          <w:rFonts w:cs="Arial"/>
          <w:sz w:val="24"/>
          <w:szCs w:val="24"/>
        </w:rPr>
        <w:t>Н</w:t>
      </w:r>
      <w:r w:rsidR="0082603C" w:rsidRPr="00225478">
        <w:rPr>
          <w:rFonts w:cs="Arial"/>
          <w:sz w:val="24"/>
          <w:szCs w:val="24"/>
        </w:rPr>
        <w:t>/1000/0510/2018</w:t>
      </w:r>
      <w:r w:rsidR="00B83C42" w:rsidRPr="00225478">
        <w:rPr>
          <w:rFonts w:cs="Arial"/>
          <w:sz w:val="24"/>
          <w:szCs w:val="24"/>
        </w:rPr>
        <w:t xml:space="preserve">, </w:t>
      </w:r>
      <w:r w:rsidRPr="007F3DEE">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225478">
        <w:rPr>
          <w:rFonts w:cs="Arial"/>
          <w:sz w:val="24"/>
          <w:szCs w:val="24"/>
        </w:rPr>
        <w:t>,</w:t>
      </w:r>
      <w:r w:rsidRPr="007F3DEE">
        <w:rPr>
          <w:rFonts w:cs="Arial"/>
          <w:sz w:val="24"/>
          <w:szCs w:val="24"/>
          <w:lang w:val="ru-RU"/>
        </w:rPr>
        <w:t xml:space="preserve"> као и да </w:t>
      </w:r>
      <w:r w:rsidRPr="00225478">
        <w:rPr>
          <w:rFonts w:cs="Arial"/>
          <w:sz w:val="24"/>
          <w:szCs w:val="24"/>
        </w:rPr>
        <w:t>немамо забрану обављања делатности која је на снази у време подношења Понуде.</w:t>
      </w:r>
    </w:p>
    <w:p w14:paraId="6B98C9A1" w14:textId="77777777" w:rsidR="00343A18" w:rsidRPr="00225478" w:rsidRDefault="00343A18" w:rsidP="00CB64CF">
      <w:pPr>
        <w:spacing w:before="0"/>
        <w:rPr>
          <w:rFonts w:cs="Arial"/>
          <w:sz w:val="24"/>
          <w:szCs w:val="24"/>
        </w:rPr>
      </w:pPr>
    </w:p>
    <w:p w14:paraId="5F7C0851" w14:textId="77777777" w:rsidR="00343A18" w:rsidRPr="00225478" w:rsidRDefault="00343A18" w:rsidP="00CB64CF">
      <w:pPr>
        <w:tabs>
          <w:tab w:val="left" w:pos="6028"/>
        </w:tabs>
        <w:autoSpaceDE w:val="0"/>
        <w:autoSpaceDN w:val="0"/>
        <w:adjustRightInd w:val="0"/>
        <w:spacing w:before="0"/>
        <w:ind w:left="360"/>
        <w:rPr>
          <w:rFonts w:eastAsia="Calibri" w:cs="Arial"/>
          <w:bCs/>
          <w:iCs/>
          <w:sz w:val="24"/>
          <w:szCs w:val="24"/>
        </w:rPr>
      </w:pPr>
    </w:p>
    <w:p w14:paraId="3457FBBF" w14:textId="77777777" w:rsidR="00343A18" w:rsidRPr="00225478" w:rsidRDefault="00343A18" w:rsidP="00CB64CF">
      <w:pPr>
        <w:tabs>
          <w:tab w:val="left" w:pos="6028"/>
        </w:tabs>
        <w:autoSpaceDE w:val="0"/>
        <w:autoSpaceDN w:val="0"/>
        <w:adjustRightInd w:val="0"/>
        <w:spacing w:before="0"/>
        <w:ind w:left="360"/>
        <w:rPr>
          <w:rFonts w:eastAsia="Calibri" w:cs="Arial"/>
          <w:bCs/>
          <w:iCs/>
          <w:sz w:val="24"/>
          <w:szCs w:val="24"/>
        </w:rPr>
      </w:pPr>
    </w:p>
    <w:p w14:paraId="2E618C94" w14:textId="77777777" w:rsidR="00343A18" w:rsidRPr="00225478" w:rsidRDefault="00343A18" w:rsidP="00CB64CF">
      <w:pPr>
        <w:tabs>
          <w:tab w:val="left" w:pos="6028"/>
        </w:tabs>
        <w:autoSpaceDE w:val="0"/>
        <w:autoSpaceDN w:val="0"/>
        <w:adjustRightInd w:val="0"/>
        <w:spacing w:before="0"/>
        <w:ind w:left="360"/>
        <w:rPr>
          <w:rFonts w:eastAsia="Calibri" w:cs="Arial"/>
          <w:bCs/>
          <w:iCs/>
          <w:sz w:val="24"/>
          <w:szCs w:val="24"/>
        </w:rPr>
      </w:pPr>
    </w:p>
    <w:tbl>
      <w:tblPr>
        <w:tblW w:w="9072" w:type="dxa"/>
        <w:jc w:val="right"/>
        <w:tblLayout w:type="fixed"/>
        <w:tblLook w:val="0000" w:firstRow="0" w:lastRow="0" w:firstColumn="0" w:lastColumn="0" w:noHBand="0" w:noVBand="0"/>
      </w:tblPr>
      <w:tblGrid>
        <w:gridCol w:w="2410"/>
        <w:gridCol w:w="2693"/>
        <w:gridCol w:w="3969"/>
      </w:tblGrid>
      <w:tr w:rsidR="00343A18" w:rsidRPr="007F3DEE" w14:paraId="4F278CE4" w14:textId="77777777" w:rsidTr="00254CFE">
        <w:trPr>
          <w:jc w:val="right"/>
        </w:trPr>
        <w:tc>
          <w:tcPr>
            <w:tcW w:w="2410" w:type="dxa"/>
            <w:tcMar>
              <w:left w:w="0" w:type="dxa"/>
              <w:right w:w="0" w:type="dxa"/>
            </w:tcMar>
          </w:tcPr>
          <w:p w14:paraId="6F5ADA76" w14:textId="77777777" w:rsidR="00343A18" w:rsidRPr="007F3DEE" w:rsidRDefault="00343A18" w:rsidP="00CB64CF">
            <w:pPr>
              <w:spacing w:before="0"/>
              <w:jc w:val="center"/>
              <w:rPr>
                <w:rFonts w:cs="Arial"/>
                <w:sz w:val="24"/>
                <w:szCs w:val="24"/>
              </w:rPr>
            </w:pPr>
            <w:r w:rsidRPr="007F3DEE">
              <w:rPr>
                <w:rFonts w:cs="Arial"/>
                <w:sz w:val="24"/>
                <w:szCs w:val="24"/>
              </w:rPr>
              <w:t>Датум:</w:t>
            </w:r>
          </w:p>
        </w:tc>
        <w:tc>
          <w:tcPr>
            <w:tcW w:w="2693" w:type="dxa"/>
            <w:tcMar>
              <w:left w:w="0" w:type="dxa"/>
              <w:right w:w="0" w:type="dxa"/>
            </w:tcMar>
          </w:tcPr>
          <w:p w14:paraId="0B7BD2C3" w14:textId="77777777" w:rsidR="00343A18" w:rsidRPr="007F3DEE" w:rsidRDefault="00343A18" w:rsidP="00CB64CF">
            <w:pPr>
              <w:spacing w:before="0"/>
              <w:jc w:val="center"/>
              <w:rPr>
                <w:rFonts w:cs="Arial"/>
                <w:sz w:val="24"/>
                <w:szCs w:val="24"/>
                <w:lang w:val="ru-RU"/>
              </w:rPr>
            </w:pPr>
          </w:p>
        </w:tc>
        <w:tc>
          <w:tcPr>
            <w:tcW w:w="3969" w:type="dxa"/>
            <w:tcMar>
              <w:left w:w="0" w:type="dxa"/>
              <w:right w:w="0" w:type="dxa"/>
            </w:tcMar>
          </w:tcPr>
          <w:p w14:paraId="285139EA" w14:textId="77777777" w:rsidR="00343A18" w:rsidRPr="007F3DEE" w:rsidRDefault="00343A18" w:rsidP="00CB64CF">
            <w:pPr>
              <w:spacing w:before="0"/>
              <w:jc w:val="center"/>
              <w:rPr>
                <w:rFonts w:cs="Arial"/>
                <w:sz w:val="24"/>
                <w:szCs w:val="24"/>
                <w:lang w:val="sr-Cyrl-CS"/>
              </w:rPr>
            </w:pPr>
            <w:r w:rsidRPr="007F3DEE">
              <w:rPr>
                <w:rFonts w:cs="Arial"/>
                <w:sz w:val="24"/>
                <w:szCs w:val="24"/>
                <w:lang w:val="sr-Cyrl-CS"/>
              </w:rPr>
              <w:t>П</w:t>
            </w:r>
            <w:r w:rsidRPr="007F3DEE">
              <w:rPr>
                <w:rFonts w:cs="Arial"/>
                <w:sz w:val="24"/>
                <w:szCs w:val="24"/>
              </w:rPr>
              <w:t>онуђач</w:t>
            </w:r>
            <w:r w:rsidRPr="007F3DEE">
              <w:rPr>
                <w:rFonts w:cs="Arial"/>
                <w:sz w:val="24"/>
                <w:szCs w:val="24"/>
                <w:lang w:val="sr-Cyrl-CS"/>
              </w:rPr>
              <w:t>/члан групе</w:t>
            </w:r>
            <w:r w:rsidR="008E6091" w:rsidRPr="007F3DEE">
              <w:rPr>
                <w:rFonts w:cs="Arial"/>
                <w:sz w:val="24"/>
                <w:szCs w:val="24"/>
                <w:lang w:val="sr-Cyrl-CS"/>
              </w:rPr>
              <w:t>/подизвођач</w:t>
            </w:r>
          </w:p>
        </w:tc>
      </w:tr>
      <w:tr w:rsidR="00343A18" w:rsidRPr="007F3DEE" w14:paraId="63A94580" w14:textId="77777777" w:rsidTr="00254CFE">
        <w:trPr>
          <w:jc w:val="right"/>
        </w:trPr>
        <w:tc>
          <w:tcPr>
            <w:tcW w:w="2410" w:type="dxa"/>
            <w:tcMar>
              <w:left w:w="0" w:type="dxa"/>
              <w:right w:w="0" w:type="dxa"/>
            </w:tcMar>
          </w:tcPr>
          <w:p w14:paraId="3B54DA39" w14:textId="77777777" w:rsidR="00343A18" w:rsidRPr="007F3DEE" w:rsidRDefault="00343A18" w:rsidP="00CB64CF">
            <w:pPr>
              <w:spacing w:before="0"/>
              <w:jc w:val="center"/>
              <w:rPr>
                <w:rFonts w:cs="Arial"/>
                <w:sz w:val="24"/>
                <w:szCs w:val="24"/>
              </w:rPr>
            </w:pPr>
          </w:p>
        </w:tc>
        <w:tc>
          <w:tcPr>
            <w:tcW w:w="2693" w:type="dxa"/>
            <w:tcMar>
              <w:left w:w="0" w:type="dxa"/>
              <w:right w:w="0" w:type="dxa"/>
            </w:tcMar>
          </w:tcPr>
          <w:p w14:paraId="41449CEA" w14:textId="77777777" w:rsidR="00343A18" w:rsidRPr="007F3DEE" w:rsidRDefault="00343A18" w:rsidP="00CB64CF">
            <w:pPr>
              <w:spacing w:before="0"/>
              <w:jc w:val="center"/>
              <w:rPr>
                <w:rFonts w:cs="Arial"/>
                <w:sz w:val="24"/>
                <w:szCs w:val="24"/>
              </w:rPr>
            </w:pPr>
            <w:r w:rsidRPr="007F3DEE">
              <w:rPr>
                <w:rFonts w:cs="Arial"/>
                <w:sz w:val="24"/>
                <w:szCs w:val="24"/>
              </w:rPr>
              <w:t>М.П.</w:t>
            </w:r>
          </w:p>
        </w:tc>
        <w:tc>
          <w:tcPr>
            <w:tcW w:w="3969" w:type="dxa"/>
            <w:tcMar>
              <w:left w:w="0" w:type="dxa"/>
              <w:right w:w="0" w:type="dxa"/>
            </w:tcMar>
          </w:tcPr>
          <w:p w14:paraId="00449F8B" w14:textId="77777777" w:rsidR="00343A18" w:rsidRPr="007F3DEE" w:rsidRDefault="00343A18" w:rsidP="00CB64CF">
            <w:pPr>
              <w:spacing w:before="0"/>
              <w:jc w:val="center"/>
              <w:rPr>
                <w:rFonts w:cs="Arial"/>
                <w:sz w:val="24"/>
                <w:szCs w:val="24"/>
                <w:lang w:val="ru-RU"/>
              </w:rPr>
            </w:pPr>
          </w:p>
        </w:tc>
      </w:tr>
      <w:tr w:rsidR="00343A18" w:rsidRPr="007F3DEE" w14:paraId="1F46B422" w14:textId="77777777" w:rsidTr="00254CFE">
        <w:trPr>
          <w:jc w:val="right"/>
        </w:trPr>
        <w:tc>
          <w:tcPr>
            <w:tcW w:w="2410" w:type="dxa"/>
            <w:tcBorders>
              <w:bottom w:val="single" w:sz="4" w:space="0" w:color="auto"/>
            </w:tcBorders>
            <w:tcMar>
              <w:left w:w="0" w:type="dxa"/>
              <w:right w:w="0" w:type="dxa"/>
            </w:tcMar>
          </w:tcPr>
          <w:p w14:paraId="6FDC2D92" w14:textId="77777777" w:rsidR="00343A18" w:rsidRPr="007F3DEE" w:rsidRDefault="00343A18" w:rsidP="00CB64CF">
            <w:pPr>
              <w:spacing w:before="0"/>
              <w:jc w:val="center"/>
              <w:rPr>
                <w:rFonts w:cs="Arial"/>
                <w:sz w:val="24"/>
                <w:szCs w:val="24"/>
              </w:rPr>
            </w:pPr>
          </w:p>
        </w:tc>
        <w:tc>
          <w:tcPr>
            <w:tcW w:w="2693" w:type="dxa"/>
            <w:tcMar>
              <w:left w:w="0" w:type="dxa"/>
              <w:right w:w="0" w:type="dxa"/>
            </w:tcMar>
          </w:tcPr>
          <w:p w14:paraId="6CCD1BBE" w14:textId="77777777" w:rsidR="00343A18" w:rsidRPr="007F3DEE" w:rsidRDefault="00343A18" w:rsidP="00CB64CF">
            <w:pPr>
              <w:spacing w:before="0"/>
              <w:jc w:val="center"/>
              <w:rPr>
                <w:rFonts w:cs="Arial"/>
                <w:sz w:val="24"/>
                <w:szCs w:val="24"/>
                <w:lang w:val="ru-RU"/>
              </w:rPr>
            </w:pPr>
          </w:p>
        </w:tc>
        <w:tc>
          <w:tcPr>
            <w:tcW w:w="3969" w:type="dxa"/>
            <w:tcBorders>
              <w:bottom w:val="single" w:sz="4" w:space="0" w:color="auto"/>
            </w:tcBorders>
            <w:tcMar>
              <w:left w:w="0" w:type="dxa"/>
              <w:right w:w="0" w:type="dxa"/>
            </w:tcMar>
          </w:tcPr>
          <w:p w14:paraId="13AE42D5" w14:textId="77777777" w:rsidR="00343A18" w:rsidRPr="007F3DEE" w:rsidRDefault="00343A18" w:rsidP="00CB64CF">
            <w:pPr>
              <w:spacing w:before="0"/>
              <w:jc w:val="center"/>
              <w:rPr>
                <w:rFonts w:cs="Arial"/>
                <w:sz w:val="24"/>
                <w:szCs w:val="24"/>
                <w:lang w:val="ru-RU"/>
              </w:rPr>
            </w:pPr>
          </w:p>
        </w:tc>
      </w:tr>
      <w:tr w:rsidR="00343A18" w:rsidRPr="007F3DEE" w14:paraId="0E0C50AE" w14:textId="77777777" w:rsidTr="00254CFE">
        <w:trPr>
          <w:trHeight w:val="389"/>
          <w:jc w:val="right"/>
        </w:trPr>
        <w:tc>
          <w:tcPr>
            <w:tcW w:w="2410" w:type="dxa"/>
            <w:tcBorders>
              <w:top w:val="single" w:sz="4" w:space="0" w:color="auto"/>
            </w:tcBorders>
            <w:tcMar>
              <w:left w:w="0" w:type="dxa"/>
              <w:right w:w="0" w:type="dxa"/>
            </w:tcMar>
          </w:tcPr>
          <w:p w14:paraId="76792C27" w14:textId="77777777" w:rsidR="00343A18" w:rsidRPr="007F3DEE" w:rsidRDefault="00343A18" w:rsidP="00CD5B8F">
            <w:pPr>
              <w:spacing w:before="0"/>
              <w:rPr>
                <w:rFonts w:cs="Arial"/>
                <w:sz w:val="24"/>
                <w:szCs w:val="24"/>
              </w:rPr>
            </w:pPr>
          </w:p>
        </w:tc>
        <w:tc>
          <w:tcPr>
            <w:tcW w:w="2693" w:type="dxa"/>
            <w:tcMar>
              <w:left w:w="0" w:type="dxa"/>
              <w:right w:w="0" w:type="dxa"/>
            </w:tcMar>
          </w:tcPr>
          <w:p w14:paraId="219FD007" w14:textId="77777777" w:rsidR="00343A18" w:rsidRPr="007F3DEE" w:rsidRDefault="00343A18" w:rsidP="00CB64CF">
            <w:pPr>
              <w:spacing w:before="0"/>
              <w:jc w:val="center"/>
              <w:rPr>
                <w:rFonts w:cs="Arial"/>
                <w:sz w:val="24"/>
                <w:szCs w:val="24"/>
                <w:lang w:val="ru-RU"/>
              </w:rPr>
            </w:pPr>
          </w:p>
        </w:tc>
        <w:tc>
          <w:tcPr>
            <w:tcW w:w="3969" w:type="dxa"/>
            <w:tcBorders>
              <w:top w:val="single" w:sz="4" w:space="0" w:color="auto"/>
            </w:tcBorders>
            <w:tcMar>
              <w:left w:w="0" w:type="dxa"/>
              <w:right w:w="0" w:type="dxa"/>
            </w:tcMar>
          </w:tcPr>
          <w:p w14:paraId="0AFC59C3" w14:textId="77777777" w:rsidR="00343A18" w:rsidRPr="007F3DEE" w:rsidRDefault="00343A18" w:rsidP="00CB64CF">
            <w:pPr>
              <w:spacing w:before="0"/>
              <w:jc w:val="center"/>
              <w:rPr>
                <w:rFonts w:cs="Arial"/>
                <w:sz w:val="24"/>
                <w:szCs w:val="24"/>
                <w:lang w:val="ru-RU"/>
              </w:rPr>
            </w:pPr>
          </w:p>
        </w:tc>
      </w:tr>
    </w:tbl>
    <w:p w14:paraId="097FD797" w14:textId="77777777" w:rsidR="00343A18" w:rsidRPr="007F3DEE" w:rsidRDefault="00343A18" w:rsidP="00CB64CF">
      <w:pPr>
        <w:spacing w:before="0"/>
        <w:rPr>
          <w:rFonts w:cs="Arial"/>
          <w:i/>
          <w:sz w:val="24"/>
          <w:szCs w:val="24"/>
          <w:lang w:val="sr-Cyrl-CS"/>
        </w:rPr>
      </w:pPr>
      <w:r w:rsidRPr="00225478">
        <w:rPr>
          <w:rFonts w:cs="Arial"/>
          <w:b/>
          <w:i/>
          <w:sz w:val="24"/>
          <w:szCs w:val="24"/>
        </w:rPr>
        <w:t>Напомена:</w:t>
      </w:r>
      <w:r w:rsidRPr="00225478">
        <w:rPr>
          <w:rFonts w:cs="Arial"/>
          <w:i/>
          <w:sz w:val="24"/>
          <w:szCs w:val="24"/>
        </w:rPr>
        <w:t xml:space="preserve"> Уколико </w:t>
      </w:r>
      <w:r w:rsidRPr="007F3DEE">
        <w:rPr>
          <w:rFonts w:cs="Arial"/>
          <w:i/>
          <w:sz w:val="24"/>
          <w:szCs w:val="24"/>
          <w:lang w:val="sr-Cyrl-CS"/>
        </w:rPr>
        <w:t xml:space="preserve">заједничку </w:t>
      </w:r>
      <w:r w:rsidRPr="00225478">
        <w:rPr>
          <w:rFonts w:cs="Arial"/>
          <w:i/>
          <w:sz w:val="24"/>
          <w:szCs w:val="24"/>
        </w:rPr>
        <w:t xml:space="preserve">понуду подноси група понуђача Изјава </w:t>
      </w:r>
      <w:r w:rsidRPr="007F3DEE">
        <w:rPr>
          <w:rFonts w:cs="Arial"/>
          <w:i/>
          <w:sz w:val="24"/>
          <w:szCs w:val="24"/>
          <w:lang w:val="sr-Cyrl-CS"/>
        </w:rPr>
        <w:t xml:space="preserve">се доставља за сваког члана групе понуђача. Изјава </w:t>
      </w:r>
      <w:r w:rsidRPr="00225478">
        <w:rPr>
          <w:rFonts w:cs="Arial"/>
          <w:i/>
          <w:sz w:val="24"/>
          <w:szCs w:val="24"/>
        </w:rPr>
        <w:t>мора бити попуњена, потписана од стране овлашћеног лица</w:t>
      </w:r>
      <w:r w:rsidRPr="007F3DEE">
        <w:rPr>
          <w:rFonts w:cs="Arial"/>
          <w:i/>
          <w:sz w:val="24"/>
          <w:szCs w:val="24"/>
          <w:lang w:val="sr-Cyrl-CS"/>
        </w:rPr>
        <w:t xml:space="preserve"> за заступање</w:t>
      </w:r>
      <w:r w:rsidRPr="00225478">
        <w:rPr>
          <w:rFonts w:cs="Arial"/>
          <w:i/>
          <w:sz w:val="24"/>
          <w:szCs w:val="24"/>
        </w:rPr>
        <w:t xml:space="preserve"> понуђача из групе понуђача и оверена печатом. </w:t>
      </w:r>
    </w:p>
    <w:p w14:paraId="087E6E10" w14:textId="77777777" w:rsidR="00EE4D40" w:rsidRPr="00225478" w:rsidRDefault="00EE4D40" w:rsidP="00CB64CF">
      <w:pPr>
        <w:spacing w:before="0"/>
        <w:rPr>
          <w:rFonts w:eastAsia="Calibri" w:cs="Arial"/>
          <w:i/>
          <w:sz w:val="24"/>
          <w:szCs w:val="24"/>
        </w:rPr>
      </w:pPr>
    </w:p>
    <w:p w14:paraId="755103BF" w14:textId="77777777" w:rsidR="00343A18" w:rsidRPr="00225478" w:rsidRDefault="00343A18" w:rsidP="00CB64CF">
      <w:pPr>
        <w:spacing w:before="0"/>
        <w:rPr>
          <w:rFonts w:cs="Arial"/>
          <w:i/>
          <w:sz w:val="24"/>
          <w:szCs w:val="24"/>
        </w:rPr>
      </w:pPr>
      <w:r w:rsidRPr="00225478">
        <w:rPr>
          <w:rFonts w:eastAsia="Calibri" w:cs="Arial"/>
          <w:i/>
          <w:sz w:val="24"/>
          <w:szCs w:val="24"/>
        </w:rPr>
        <w:t xml:space="preserve">У случају да понуђач подноси понуду са подизвођачем, Изјава </w:t>
      </w:r>
      <w:r w:rsidRPr="007F3DEE">
        <w:rPr>
          <w:rFonts w:eastAsia="Calibri" w:cs="Arial"/>
          <w:i/>
          <w:sz w:val="24"/>
          <w:szCs w:val="24"/>
          <w:lang w:val="sr-Cyrl-CS"/>
        </w:rPr>
        <w:t xml:space="preserve">се доставља за понуђача и сваког подизвођача. Изјава </w:t>
      </w:r>
      <w:r w:rsidRPr="00225478">
        <w:rPr>
          <w:rFonts w:eastAsia="Calibri" w:cs="Arial"/>
          <w:i/>
          <w:sz w:val="24"/>
          <w:szCs w:val="24"/>
        </w:rPr>
        <w:t xml:space="preserve">мора бити </w:t>
      </w:r>
      <w:r w:rsidRPr="007F3DEE">
        <w:rPr>
          <w:rFonts w:eastAsia="Calibri" w:cs="Arial"/>
          <w:i/>
          <w:sz w:val="24"/>
          <w:szCs w:val="24"/>
          <w:lang w:val="sr-Cyrl-CS"/>
        </w:rPr>
        <w:t>попуњена,</w:t>
      </w:r>
      <w:r w:rsidRPr="00225478">
        <w:rPr>
          <w:rFonts w:eastAsia="Calibri" w:cs="Arial"/>
          <w:i/>
          <w:sz w:val="24"/>
          <w:szCs w:val="24"/>
        </w:rPr>
        <w:t xml:space="preserve"> потписана</w:t>
      </w:r>
      <w:r w:rsidRPr="007F3DEE">
        <w:rPr>
          <w:rFonts w:eastAsia="Calibri" w:cs="Arial"/>
          <w:i/>
          <w:sz w:val="24"/>
          <w:szCs w:val="24"/>
          <w:lang w:val="sr-Cyrl-CS"/>
        </w:rPr>
        <w:t xml:space="preserve"> и оверена</w:t>
      </w:r>
      <w:r w:rsidRPr="00225478">
        <w:rPr>
          <w:rFonts w:eastAsia="Calibri" w:cs="Arial"/>
          <w:i/>
          <w:sz w:val="24"/>
          <w:szCs w:val="24"/>
        </w:rPr>
        <w:t xml:space="preserve"> од стране овлашћеног лица за заступање </w:t>
      </w:r>
      <w:r w:rsidRPr="007F3DEE">
        <w:rPr>
          <w:rFonts w:eastAsia="Calibri" w:cs="Arial"/>
          <w:i/>
          <w:sz w:val="24"/>
          <w:szCs w:val="24"/>
          <w:lang w:val="sr-Cyrl-CS"/>
        </w:rPr>
        <w:t>понуђача/подизво</w:t>
      </w:r>
      <w:r w:rsidRPr="00225478">
        <w:rPr>
          <w:rFonts w:eastAsia="Calibri" w:cs="Arial"/>
          <w:i/>
          <w:sz w:val="24"/>
          <w:szCs w:val="24"/>
        </w:rPr>
        <w:t>ђача</w:t>
      </w:r>
      <w:r w:rsidRPr="007F3DEE">
        <w:rPr>
          <w:rFonts w:eastAsia="Calibri" w:cs="Arial"/>
          <w:i/>
          <w:sz w:val="24"/>
          <w:szCs w:val="24"/>
          <w:lang w:val="sr-Cyrl-CS"/>
        </w:rPr>
        <w:t xml:space="preserve"> и оверена печатом.</w:t>
      </w:r>
    </w:p>
    <w:p w14:paraId="4009AF79" w14:textId="77777777" w:rsidR="00EE4D40" w:rsidRPr="00225478" w:rsidRDefault="00EE4D40" w:rsidP="00CB64CF">
      <w:pPr>
        <w:spacing w:before="0"/>
        <w:rPr>
          <w:rFonts w:cs="Arial"/>
          <w:i/>
          <w:sz w:val="24"/>
          <w:szCs w:val="24"/>
        </w:rPr>
      </w:pPr>
    </w:p>
    <w:p w14:paraId="4E9D7CD0" w14:textId="77777777" w:rsidR="00343A18" w:rsidRPr="007F3DEE" w:rsidRDefault="00343A18" w:rsidP="00CB64CF">
      <w:pPr>
        <w:spacing w:before="0"/>
        <w:rPr>
          <w:rFonts w:cs="Arial"/>
          <w:sz w:val="24"/>
          <w:szCs w:val="24"/>
          <w:lang w:val="sr-Cyrl-CS"/>
        </w:rPr>
      </w:pPr>
      <w:r w:rsidRPr="00225478">
        <w:rPr>
          <w:rFonts w:cs="Arial"/>
          <w:i/>
          <w:sz w:val="24"/>
          <w:szCs w:val="24"/>
        </w:rPr>
        <w:t>Приликом подношења понуде овај образац копирати у потребном броју примерака.</w:t>
      </w:r>
    </w:p>
    <w:p w14:paraId="0ACA18D3" w14:textId="77777777" w:rsidR="008E6091" w:rsidRPr="00225478" w:rsidRDefault="008E6091" w:rsidP="00CB64CF">
      <w:pPr>
        <w:spacing w:before="0"/>
        <w:jc w:val="left"/>
        <w:rPr>
          <w:rFonts w:cs="Arial"/>
          <w:b/>
          <w:color w:val="000000" w:themeColor="text1"/>
          <w:sz w:val="24"/>
          <w:szCs w:val="24"/>
        </w:rPr>
      </w:pPr>
      <w:bookmarkStart w:id="250" w:name="_Toc442559940"/>
      <w:r w:rsidRPr="00225478">
        <w:rPr>
          <w:rFonts w:cs="Arial"/>
          <w:color w:val="000000" w:themeColor="text1"/>
          <w:sz w:val="24"/>
          <w:szCs w:val="24"/>
        </w:rPr>
        <w:br w:type="page"/>
      </w:r>
    </w:p>
    <w:p w14:paraId="0627014A" w14:textId="77777777" w:rsidR="00343A18" w:rsidRPr="00225478" w:rsidRDefault="00343A18" w:rsidP="00CB64CF">
      <w:pPr>
        <w:pStyle w:val="KDObrazac"/>
        <w:spacing w:before="0"/>
        <w:rPr>
          <w:color w:val="000000" w:themeColor="text1"/>
          <w:sz w:val="24"/>
          <w:szCs w:val="24"/>
        </w:rPr>
      </w:pPr>
      <w:r w:rsidRPr="00225478">
        <w:rPr>
          <w:color w:val="000000" w:themeColor="text1"/>
          <w:sz w:val="24"/>
          <w:szCs w:val="24"/>
        </w:rPr>
        <w:lastRenderedPageBreak/>
        <w:t xml:space="preserve">ОБРАЗАЦ </w:t>
      </w:r>
      <w:bookmarkEnd w:id="250"/>
      <w:r w:rsidR="001F430F" w:rsidRPr="00EE1497">
        <w:rPr>
          <w:color w:val="000000" w:themeColor="text1"/>
          <w:sz w:val="24"/>
          <w:szCs w:val="24"/>
        </w:rPr>
        <w:t>5</w:t>
      </w:r>
      <w:proofErr w:type="gramStart"/>
      <w:r w:rsidR="001011E2" w:rsidRPr="00225478">
        <w:rPr>
          <w:rFonts w:cs="Times New Roman"/>
          <w:b w:val="0"/>
          <w:color w:val="000000" w:themeColor="text1"/>
          <w:sz w:val="24"/>
          <w:szCs w:val="24"/>
        </w:rPr>
        <w:t>.</w:t>
      </w:r>
      <w:r w:rsidR="00FF5E06" w:rsidRPr="00225478">
        <w:rPr>
          <w:color w:val="000000" w:themeColor="text1"/>
          <w:sz w:val="24"/>
          <w:szCs w:val="24"/>
        </w:rPr>
        <w:t>.</w:t>
      </w:r>
      <w:proofErr w:type="gramEnd"/>
    </w:p>
    <w:p w14:paraId="216934EC" w14:textId="77777777" w:rsidR="00343A18" w:rsidRPr="00225478" w:rsidRDefault="00343A18" w:rsidP="00CB64CF">
      <w:pPr>
        <w:spacing w:before="0"/>
        <w:rPr>
          <w:rFonts w:cs="Arial"/>
          <w:color w:val="000000" w:themeColor="text1"/>
          <w:sz w:val="24"/>
          <w:szCs w:val="24"/>
        </w:rPr>
      </w:pPr>
    </w:p>
    <w:p w14:paraId="5C200EAF" w14:textId="77777777" w:rsidR="004422B5" w:rsidRPr="00EE1497" w:rsidRDefault="004422B5" w:rsidP="00CB64CF">
      <w:pPr>
        <w:suppressAutoHyphens/>
        <w:spacing w:before="0"/>
        <w:jc w:val="center"/>
        <w:rPr>
          <w:rFonts w:cs="Arial"/>
          <w:b/>
          <w:bCs/>
          <w:sz w:val="24"/>
          <w:szCs w:val="24"/>
          <w:lang w:val="sr-Cyrl-CS" w:eastAsia="ar-SA"/>
        </w:rPr>
      </w:pPr>
      <w:r w:rsidRPr="00EE1497">
        <w:rPr>
          <w:rFonts w:cs="Arial"/>
          <w:b/>
          <w:bCs/>
          <w:sz w:val="24"/>
          <w:szCs w:val="24"/>
          <w:lang w:val="sr-Cyrl-CS" w:eastAsia="ar-SA"/>
        </w:rPr>
        <w:t>РЕФЕРЕНТНА ЛИСТА</w:t>
      </w:r>
    </w:p>
    <w:p w14:paraId="54E03E51" w14:textId="77777777" w:rsidR="004422B5" w:rsidRPr="00EE1497" w:rsidRDefault="004422B5" w:rsidP="00CB64CF">
      <w:pPr>
        <w:suppressAutoHyphens/>
        <w:spacing w:before="0"/>
        <w:rPr>
          <w:rFonts w:cs="Arial"/>
          <w:b/>
          <w:sz w:val="24"/>
          <w:szCs w:val="24"/>
          <w:lang w:val="sr-Cyrl-CS" w:eastAsia="ar-SA"/>
        </w:rPr>
      </w:pPr>
    </w:p>
    <w:p w14:paraId="39C39519" w14:textId="77777777" w:rsidR="004422B5" w:rsidRPr="00EE1497" w:rsidRDefault="004422B5" w:rsidP="00CB64CF">
      <w:pPr>
        <w:suppressAutoHyphens/>
        <w:spacing w:before="0"/>
        <w:rPr>
          <w:rFonts w:cs="Arial"/>
          <w:b/>
          <w:sz w:val="24"/>
          <w:szCs w:val="24"/>
          <w:lang w:val="sr-Cyrl-CS" w:eastAsia="ar-SA"/>
        </w:rPr>
      </w:pPr>
      <w:r w:rsidRPr="00EE1497">
        <w:rPr>
          <w:rFonts w:cs="Arial"/>
          <w:b/>
          <w:sz w:val="24"/>
          <w:szCs w:val="24"/>
          <w:lang w:val="sr-Cyrl-CS" w:eastAsia="ar-SA"/>
        </w:rPr>
        <w:t>Уговор</w:t>
      </w:r>
      <w:r w:rsidRPr="00225478">
        <w:rPr>
          <w:rFonts w:cs="Arial"/>
          <w:b/>
          <w:sz w:val="24"/>
          <w:szCs w:val="24"/>
          <w:lang w:eastAsia="ar-SA"/>
        </w:rPr>
        <w:t>/</w:t>
      </w:r>
      <w:r w:rsidRPr="00EE1497">
        <w:rPr>
          <w:rFonts w:cs="Arial"/>
          <w:b/>
          <w:sz w:val="24"/>
          <w:szCs w:val="24"/>
          <w:lang w:val="sr-Cyrl-CS" w:eastAsia="ar-SA"/>
        </w:rPr>
        <w:t>и којим се доказује неопходан услов за учешће – пословни капацитет:</w:t>
      </w:r>
    </w:p>
    <w:p w14:paraId="1F3BBA99" w14:textId="77777777" w:rsidR="004422B5" w:rsidRPr="00EE1497" w:rsidRDefault="004422B5" w:rsidP="00CB64CF">
      <w:pPr>
        <w:suppressAutoHyphens/>
        <w:spacing w:before="0"/>
        <w:rPr>
          <w:rFonts w:cs="Arial"/>
          <w:b/>
          <w:sz w:val="24"/>
          <w:szCs w:val="24"/>
          <w:lang w:val="sr-Cyrl-CS" w:eastAsia="ar-SA"/>
        </w:rPr>
      </w:pPr>
    </w:p>
    <w:p w14:paraId="5172433E" w14:textId="77777777" w:rsidR="006341F2" w:rsidRPr="00EE1497" w:rsidRDefault="004422B5" w:rsidP="00CB64CF">
      <w:pPr>
        <w:suppressAutoHyphens/>
        <w:spacing w:before="0"/>
        <w:rPr>
          <w:rFonts w:cs="Arial"/>
          <w:sz w:val="24"/>
          <w:szCs w:val="24"/>
          <w:lang w:val="sr-Cyrl-CS"/>
        </w:rPr>
      </w:pPr>
      <w:r w:rsidRPr="00EE1497">
        <w:rPr>
          <w:rFonts w:cs="Arial"/>
          <w:sz w:val="24"/>
          <w:szCs w:val="24"/>
          <w:lang w:val="sr-Cyrl-CS" w:eastAsia="ar-SA"/>
        </w:rPr>
        <w:t>у периоду од претходн</w:t>
      </w:r>
      <w:r w:rsidR="008E6091" w:rsidRPr="00EE1497">
        <w:rPr>
          <w:rFonts w:cs="Arial"/>
          <w:sz w:val="24"/>
          <w:szCs w:val="24"/>
          <w:lang w:val="sr-Cyrl-CS" w:eastAsia="ar-SA"/>
        </w:rPr>
        <w:t>их пет</w:t>
      </w:r>
      <w:r w:rsidR="00EE1497" w:rsidRPr="00EE1497">
        <w:rPr>
          <w:rFonts w:cs="Arial"/>
          <w:sz w:val="24"/>
          <w:szCs w:val="24"/>
          <w:lang w:val="sr-Cyrl-CS" w:eastAsia="ar-SA"/>
        </w:rPr>
        <w:t>(словима: пет)</w:t>
      </w:r>
      <w:r w:rsidR="008E6091" w:rsidRPr="00EE1497">
        <w:rPr>
          <w:rFonts w:cs="Arial"/>
          <w:sz w:val="24"/>
          <w:szCs w:val="24"/>
          <w:lang w:val="sr-Cyrl-CS" w:eastAsia="ar-SA"/>
        </w:rPr>
        <w:t xml:space="preserve"> година </w:t>
      </w:r>
      <w:r w:rsidRPr="00EE1497">
        <w:rPr>
          <w:rFonts w:cs="Arial"/>
          <w:sz w:val="24"/>
          <w:szCs w:val="24"/>
          <w:lang w:val="sr-Cyrl-CS" w:eastAsia="ar-SA"/>
        </w:rPr>
        <w:t xml:space="preserve">до дана </w:t>
      </w:r>
      <w:r w:rsidR="0034782F" w:rsidRPr="00EE1497">
        <w:rPr>
          <w:rFonts w:cs="Arial"/>
          <w:sz w:val="24"/>
          <w:szCs w:val="24"/>
          <w:lang w:val="sr-Cyrl-CS" w:eastAsia="ar-SA"/>
        </w:rPr>
        <w:t>истека рока за подношење понуда у посту</w:t>
      </w:r>
      <w:r w:rsidR="00EE4D40" w:rsidRPr="00EE1497">
        <w:rPr>
          <w:rFonts w:cs="Arial"/>
          <w:sz w:val="24"/>
          <w:szCs w:val="24"/>
          <w:lang w:val="sr-Cyrl-CS" w:eastAsia="ar-SA"/>
        </w:rPr>
        <w:t>п</w:t>
      </w:r>
      <w:r w:rsidR="0034782F" w:rsidRPr="00EE1497">
        <w:rPr>
          <w:rFonts w:cs="Arial"/>
          <w:sz w:val="24"/>
          <w:szCs w:val="24"/>
          <w:lang w:val="sr-Cyrl-CS" w:eastAsia="ar-SA"/>
        </w:rPr>
        <w:t>ку јавне набавке б</w:t>
      </w:r>
      <w:r w:rsidR="001675D7" w:rsidRPr="00EE1497">
        <w:rPr>
          <w:rFonts w:cs="Arial"/>
          <w:sz w:val="24"/>
          <w:szCs w:val="24"/>
          <w:lang w:val="sr-Cyrl-CS" w:eastAsia="ar-SA"/>
        </w:rPr>
        <w:t xml:space="preserve">рој </w:t>
      </w:r>
      <w:r w:rsidR="00225848" w:rsidRPr="00EE1497">
        <w:rPr>
          <w:rFonts w:cs="Arial"/>
          <w:sz w:val="24"/>
          <w:szCs w:val="24"/>
          <w:lang w:val="sr-Cyrl-CS" w:eastAsia="ar-SA"/>
        </w:rPr>
        <w:t xml:space="preserve">ЈН/1000/0510/2018 </w:t>
      </w:r>
      <w:r w:rsidRPr="00EE1497">
        <w:rPr>
          <w:rFonts w:cs="Arial"/>
          <w:sz w:val="24"/>
          <w:szCs w:val="24"/>
          <w:lang w:val="sr-Cyrl-CS" w:eastAsia="ar-SA"/>
        </w:rPr>
        <w:t xml:space="preserve">извршили смо уговор/е о пружању </w:t>
      </w:r>
      <w:r w:rsidR="009323E3" w:rsidRPr="00EE1497">
        <w:rPr>
          <w:rFonts w:cs="Arial"/>
          <w:sz w:val="24"/>
          <w:szCs w:val="24"/>
          <w:lang w:val="ru-RU"/>
        </w:rPr>
        <w:t>услуга</w:t>
      </w:r>
      <w:r w:rsidR="008E6091" w:rsidRPr="00EE1497">
        <w:rPr>
          <w:rFonts w:cs="Arial"/>
          <w:sz w:val="24"/>
          <w:szCs w:val="24"/>
          <w:lang w:val="ru-RU"/>
        </w:rPr>
        <w:t xml:space="preserve"> </w:t>
      </w:r>
      <w:r w:rsidR="00EE1497">
        <w:rPr>
          <w:rFonts w:cs="Arial"/>
          <w:sz w:val="24"/>
          <w:szCs w:val="24"/>
          <w:lang w:val="ru-RU"/>
        </w:rPr>
        <w:t>, и то</w:t>
      </w:r>
      <w:r w:rsidR="00E33AE7" w:rsidRPr="00225478">
        <w:rPr>
          <w:rFonts w:cs="Arial"/>
          <w:sz w:val="24"/>
          <w:szCs w:val="24"/>
        </w:rPr>
        <w:t>:</w:t>
      </w:r>
      <w:r w:rsidR="008E6091" w:rsidRPr="00225478">
        <w:rPr>
          <w:rFonts w:cs="Arial"/>
          <w:sz w:val="24"/>
          <w:szCs w:val="24"/>
        </w:rPr>
        <w:t xml:space="preserve"> </w:t>
      </w:r>
    </w:p>
    <w:p w14:paraId="278A7C30" w14:textId="77777777" w:rsidR="00EE1497" w:rsidRDefault="00EE1497" w:rsidP="00CB64CF">
      <w:pPr>
        <w:suppressAutoHyphens/>
        <w:spacing w:before="0"/>
        <w:rPr>
          <w:rFonts w:cs="Arial"/>
          <w:sz w:val="24"/>
          <w:szCs w:val="24"/>
          <w:lang w:val="sr-Cyrl-CS" w:eastAsia="ar-SA"/>
        </w:rPr>
      </w:pPr>
    </w:p>
    <w:p w14:paraId="06CB0F0A" w14:textId="77777777" w:rsidR="004422B5" w:rsidRPr="00EE1497" w:rsidRDefault="00EE1497" w:rsidP="00CB64CF">
      <w:pPr>
        <w:suppressAutoHyphens/>
        <w:spacing w:before="0"/>
        <w:rPr>
          <w:rFonts w:cs="Arial"/>
          <w:sz w:val="24"/>
          <w:szCs w:val="24"/>
          <w:lang w:val="sr-Cyrl-CS" w:eastAsia="ar-SA"/>
        </w:rPr>
      </w:pPr>
      <w:r>
        <w:rPr>
          <w:rFonts w:cs="Arial"/>
          <w:sz w:val="24"/>
          <w:szCs w:val="24"/>
          <w:lang w:val="sr-Cyrl-CS" w:eastAsia="ar-SA"/>
        </w:rPr>
        <w:t>У</w:t>
      </w:r>
      <w:r w:rsidR="00C90C34" w:rsidRPr="00EE1497">
        <w:rPr>
          <w:rFonts w:cs="Arial"/>
          <w:sz w:val="24"/>
          <w:szCs w:val="24"/>
          <w:lang w:val="sr-Cyrl-CS" w:eastAsia="ar-SA"/>
        </w:rPr>
        <w:t xml:space="preserve"> периоду ________.</w:t>
      </w:r>
      <w:r w:rsidR="00892B44" w:rsidRPr="00EE1497">
        <w:rPr>
          <w:rFonts w:cs="Arial"/>
          <w:sz w:val="24"/>
          <w:szCs w:val="24"/>
          <w:lang w:val="sr-Cyrl-CS" w:eastAsia="ar-SA"/>
        </w:rPr>
        <w:t xml:space="preserve"> - _______</w:t>
      </w:r>
      <w:r w:rsidR="004422B5" w:rsidRPr="00EE1497">
        <w:rPr>
          <w:rFonts w:cs="Arial"/>
          <w:sz w:val="24"/>
          <w:szCs w:val="24"/>
          <w:lang w:val="sr-Cyrl-CS" w:eastAsia="ar-SA"/>
        </w:rPr>
        <w:t>. год. реализовали смо следеће уговоре:</w:t>
      </w:r>
    </w:p>
    <w:p w14:paraId="370C9EB1" w14:textId="77777777" w:rsidR="004422B5" w:rsidRPr="00EE1497" w:rsidRDefault="004422B5" w:rsidP="00CB64CF">
      <w:pPr>
        <w:suppressAutoHyphens/>
        <w:spacing w:before="0"/>
        <w:ind w:left="567"/>
        <w:rPr>
          <w:rFonts w:cs="Arial"/>
          <w:sz w:val="24"/>
          <w:szCs w:val="24"/>
          <w:lang w:val="sr-Cyrl-CS" w:eastAsia="ar-SA"/>
        </w:rPr>
      </w:pPr>
    </w:p>
    <w:p w14:paraId="7A30BEA5" w14:textId="77777777" w:rsidR="004422B5" w:rsidRPr="00EE1497" w:rsidRDefault="004422B5" w:rsidP="00CB64CF">
      <w:pPr>
        <w:suppressAutoHyphens/>
        <w:spacing w:before="0"/>
        <w:ind w:left="567"/>
        <w:jc w:val="center"/>
        <w:rPr>
          <w:rFonts w:cs="Arial"/>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633"/>
        <w:gridCol w:w="1776"/>
        <w:gridCol w:w="1773"/>
        <w:gridCol w:w="1496"/>
        <w:gridCol w:w="1924"/>
      </w:tblGrid>
      <w:tr w:rsidR="0034782F" w:rsidRPr="00EE1497" w14:paraId="01C283DE" w14:textId="77777777" w:rsidTr="0034782F">
        <w:trPr>
          <w:trHeight w:val="340"/>
          <w:jc w:val="center"/>
        </w:trPr>
        <w:tc>
          <w:tcPr>
            <w:tcW w:w="0" w:type="auto"/>
            <w:vAlign w:val="center"/>
          </w:tcPr>
          <w:p w14:paraId="3B0EB1AF" w14:textId="77777777" w:rsidR="0034782F" w:rsidRPr="00EE1497" w:rsidRDefault="0034782F" w:rsidP="00CB64CF">
            <w:pPr>
              <w:suppressAutoHyphens/>
              <w:spacing w:before="0"/>
              <w:jc w:val="center"/>
              <w:rPr>
                <w:rFonts w:cs="Arial"/>
                <w:b/>
                <w:sz w:val="24"/>
                <w:szCs w:val="24"/>
                <w:lang w:val="sr-Cyrl-CS" w:eastAsia="ar-SA"/>
              </w:rPr>
            </w:pPr>
          </w:p>
        </w:tc>
        <w:tc>
          <w:tcPr>
            <w:tcW w:w="0" w:type="auto"/>
            <w:vAlign w:val="center"/>
          </w:tcPr>
          <w:p w14:paraId="3DC35639" w14:textId="77777777" w:rsidR="0034782F" w:rsidRPr="00EE1497" w:rsidRDefault="0034782F" w:rsidP="00CB64CF">
            <w:pPr>
              <w:suppressAutoHyphens/>
              <w:spacing w:before="0"/>
              <w:jc w:val="center"/>
              <w:rPr>
                <w:rFonts w:cs="Arial"/>
                <w:b/>
                <w:sz w:val="24"/>
                <w:szCs w:val="24"/>
                <w:lang w:val="sr-Cyrl-CS" w:eastAsia="ar-SA"/>
              </w:rPr>
            </w:pPr>
            <w:r w:rsidRPr="00EE1497">
              <w:rPr>
                <w:rFonts w:cs="Arial"/>
                <w:b/>
                <w:sz w:val="24"/>
                <w:szCs w:val="24"/>
                <w:lang w:val="sr-Cyrl-CS" w:eastAsia="ar-SA"/>
              </w:rPr>
              <w:t>Наручилац / Корисник</w:t>
            </w:r>
          </w:p>
        </w:tc>
        <w:tc>
          <w:tcPr>
            <w:tcW w:w="0" w:type="auto"/>
            <w:vAlign w:val="center"/>
          </w:tcPr>
          <w:p w14:paraId="09CFA5C6" w14:textId="77777777" w:rsidR="0034782F" w:rsidRPr="00EE1497" w:rsidRDefault="0034782F" w:rsidP="00CB64CF">
            <w:pPr>
              <w:suppressAutoHyphens/>
              <w:spacing w:before="0"/>
              <w:jc w:val="center"/>
              <w:rPr>
                <w:rFonts w:cs="Arial"/>
                <w:sz w:val="24"/>
                <w:szCs w:val="24"/>
                <w:lang w:val="sr-Cyrl-CS" w:eastAsia="ar-SA"/>
              </w:rPr>
            </w:pPr>
            <w:r w:rsidRPr="00EE1497">
              <w:rPr>
                <w:rFonts w:cs="Arial"/>
                <w:b/>
                <w:sz w:val="24"/>
                <w:szCs w:val="24"/>
                <w:lang w:val="sr-Cyrl-CS" w:eastAsia="ar-SA"/>
              </w:rPr>
              <w:t>Датум уговарања и период извршења</w:t>
            </w:r>
          </w:p>
        </w:tc>
        <w:tc>
          <w:tcPr>
            <w:tcW w:w="0" w:type="auto"/>
            <w:vAlign w:val="center"/>
          </w:tcPr>
          <w:p w14:paraId="7E1740F7" w14:textId="77777777" w:rsidR="0034782F" w:rsidRPr="00EE1497" w:rsidRDefault="0034782F" w:rsidP="0034782F">
            <w:pPr>
              <w:suppressAutoHyphens/>
              <w:spacing w:before="0"/>
              <w:jc w:val="center"/>
              <w:rPr>
                <w:rFonts w:cs="Arial"/>
                <w:b/>
                <w:sz w:val="24"/>
                <w:szCs w:val="24"/>
                <w:lang w:val="sr-Cyrl-CS" w:eastAsia="ar-SA"/>
              </w:rPr>
            </w:pPr>
            <w:r w:rsidRPr="00EE1497">
              <w:rPr>
                <w:rFonts w:cs="Arial"/>
                <w:b/>
                <w:sz w:val="24"/>
                <w:szCs w:val="24"/>
                <w:lang w:val="sr-Cyrl-CS" w:eastAsia="ar-SA"/>
              </w:rPr>
              <w:t xml:space="preserve">Тачан назив предмета уговора и кратак опис услуге </w:t>
            </w:r>
          </w:p>
        </w:tc>
        <w:tc>
          <w:tcPr>
            <w:tcW w:w="0" w:type="auto"/>
          </w:tcPr>
          <w:p w14:paraId="5D245218" w14:textId="77777777" w:rsidR="0034782F" w:rsidRPr="00EE1497" w:rsidRDefault="0034782F" w:rsidP="0034782F">
            <w:pPr>
              <w:suppressAutoHyphens/>
              <w:spacing w:before="0"/>
              <w:jc w:val="center"/>
              <w:rPr>
                <w:rFonts w:cs="Arial"/>
                <w:b/>
                <w:sz w:val="24"/>
                <w:szCs w:val="24"/>
                <w:lang w:val="sr-Cyrl-CS" w:eastAsia="ar-SA"/>
              </w:rPr>
            </w:pPr>
            <w:r w:rsidRPr="00EE1497">
              <w:rPr>
                <w:rFonts w:cs="Arial"/>
                <w:b/>
                <w:sz w:val="24"/>
                <w:szCs w:val="24"/>
                <w:lang w:val="sr-Cyrl-CS" w:eastAsia="ar-SA"/>
              </w:rPr>
              <w:t xml:space="preserve">Укупна вредност уговора </w:t>
            </w:r>
          </w:p>
        </w:tc>
        <w:tc>
          <w:tcPr>
            <w:tcW w:w="0" w:type="auto"/>
          </w:tcPr>
          <w:p w14:paraId="556E410D" w14:textId="77777777" w:rsidR="0034782F" w:rsidRPr="00EE1497" w:rsidRDefault="0034782F" w:rsidP="0034782F">
            <w:pPr>
              <w:suppressAutoHyphens/>
              <w:spacing w:before="0"/>
              <w:jc w:val="center"/>
              <w:rPr>
                <w:rFonts w:cs="Arial"/>
                <w:b/>
                <w:sz w:val="24"/>
                <w:szCs w:val="24"/>
                <w:lang w:val="sr-Cyrl-CS" w:eastAsia="ar-SA"/>
              </w:rPr>
            </w:pPr>
            <w:r w:rsidRPr="00EE1497">
              <w:rPr>
                <w:rFonts w:cs="Arial"/>
                <w:b/>
                <w:sz w:val="24"/>
                <w:szCs w:val="24"/>
                <w:lang w:val="sr-Cyrl-CS" w:eastAsia="ar-SA"/>
              </w:rPr>
              <w:t>Вредност реализоване услуге</w:t>
            </w:r>
          </w:p>
        </w:tc>
      </w:tr>
      <w:tr w:rsidR="0034782F" w:rsidRPr="00EE1497" w14:paraId="6F71F74D" w14:textId="77777777" w:rsidTr="0034782F">
        <w:trPr>
          <w:jc w:val="center"/>
        </w:trPr>
        <w:tc>
          <w:tcPr>
            <w:tcW w:w="0" w:type="auto"/>
          </w:tcPr>
          <w:p w14:paraId="1E497D98" w14:textId="77777777" w:rsidR="0034782F" w:rsidRPr="00EE1497" w:rsidRDefault="0034782F" w:rsidP="00CB64CF">
            <w:pPr>
              <w:suppressAutoHyphens/>
              <w:spacing w:before="0"/>
              <w:jc w:val="center"/>
              <w:rPr>
                <w:rFonts w:cs="Arial"/>
                <w:sz w:val="24"/>
                <w:szCs w:val="24"/>
                <w:lang w:val="sr-Cyrl-CS" w:eastAsia="ar-SA"/>
              </w:rPr>
            </w:pPr>
            <w:r w:rsidRPr="00EE1497">
              <w:rPr>
                <w:rFonts w:cs="Arial"/>
                <w:sz w:val="24"/>
                <w:szCs w:val="24"/>
                <w:lang w:val="sr-Cyrl-CS" w:eastAsia="ar-SA"/>
              </w:rPr>
              <w:t>1.</w:t>
            </w:r>
          </w:p>
        </w:tc>
        <w:tc>
          <w:tcPr>
            <w:tcW w:w="0" w:type="auto"/>
          </w:tcPr>
          <w:p w14:paraId="0463EE91" w14:textId="77777777" w:rsidR="0034782F" w:rsidRPr="00EE1497" w:rsidRDefault="0034782F" w:rsidP="00CB64CF">
            <w:pPr>
              <w:suppressAutoHyphens/>
              <w:spacing w:before="0"/>
              <w:rPr>
                <w:rFonts w:cs="Arial"/>
                <w:sz w:val="24"/>
                <w:szCs w:val="24"/>
                <w:lang w:val="sr-Cyrl-CS" w:eastAsia="ar-SA"/>
              </w:rPr>
            </w:pPr>
          </w:p>
          <w:p w14:paraId="08C3D997" w14:textId="77777777" w:rsidR="0034782F" w:rsidRPr="00EE1497" w:rsidRDefault="0034782F" w:rsidP="00CB64CF">
            <w:pPr>
              <w:suppressAutoHyphens/>
              <w:spacing w:before="0"/>
              <w:rPr>
                <w:rFonts w:cs="Arial"/>
                <w:sz w:val="24"/>
                <w:szCs w:val="24"/>
                <w:lang w:val="sr-Cyrl-CS" w:eastAsia="ar-SA"/>
              </w:rPr>
            </w:pPr>
          </w:p>
        </w:tc>
        <w:tc>
          <w:tcPr>
            <w:tcW w:w="0" w:type="auto"/>
          </w:tcPr>
          <w:p w14:paraId="5C7F3013" w14:textId="77777777" w:rsidR="0034782F" w:rsidRPr="00EE1497" w:rsidRDefault="0034782F" w:rsidP="00CB64CF">
            <w:pPr>
              <w:suppressAutoHyphens/>
              <w:spacing w:before="0"/>
              <w:rPr>
                <w:rFonts w:cs="Arial"/>
                <w:sz w:val="24"/>
                <w:szCs w:val="24"/>
                <w:lang w:val="sr-Cyrl-CS" w:eastAsia="ar-SA"/>
              </w:rPr>
            </w:pPr>
          </w:p>
        </w:tc>
        <w:tc>
          <w:tcPr>
            <w:tcW w:w="0" w:type="auto"/>
          </w:tcPr>
          <w:p w14:paraId="166427EA" w14:textId="77777777" w:rsidR="0034782F" w:rsidRPr="00EE1497" w:rsidRDefault="0034782F" w:rsidP="00CB64CF">
            <w:pPr>
              <w:suppressAutoHyphens/>
              <w:spacing w:before="0"/>
              <w:rPr>
                <w:rFonts w:cs="Arial"/>
                <w:sz w:val="24"/>
                <w:szCs w:val="24"/>
                <w:lang w:val="sr-Cyrl-CS" w:eastAsia="ar-SA"/>
              </w:rPr>
            </w:pPr>
          </w:p>
        </w:tc>
        <w:tc>
          <w:tcPr>
            <w:tcW w:w="0" w:type="auto"/>
          </w:tcPr>
          <w:p w14:paraId="1B5BFBC6" w14:textId="77777777" w:rsidR="0034782F" w:rsidRPr="00EE1497" w:rsidRDefault="0034782F" w:rsidP="00CB64CF">
            <w:pPr>
              <w:suppressAutoHyphens/>
              <w:spacing w:before="0"/>
              <w:rPr>
                <w:rFonts w:cs="Arial"/>
                <w:sz w:val="24"/>
                <w:szCs w:val="24"/>
                <w:lang w:val="sr-Cyrl-CS" w:eastAsia="ar-SA"/>
              </w:rPr>
            </w:pPr>
          </w:p>
        </w:tc>
        <w:tc>
          <w:tcPr>
            <w:tcW w:w="0" w:type="auto"/>
          </w:tcPr>
          <w:p w14:paraId="32D6A483" w14:textId="77777777" w:rsidR="0034782F" w:rsidRPr="00EE1497" w:rsidRDefault="0034782F" w:rsidP="00CB64CF">
            <w:pPr>
              <w:suppressAutoHyphens/>
              <w:spacing w:before="0"/>
              <w:rPr>
                <w:rFonts w:cs="Arial"/>
                <w:sz w:val="24"/>
                <w:szCs w:val="24"/>
                <w:lang w:val="sr-Cyrl-CS" w:eastAsia="ar-SA"/>
              </w:rPr>
            </w:pPr>
          </w:p>
        </w:tc>
      </w:tr>
      <w:tr w:rsidR="0034782F" w:rsidRPr="00EE1497" w14:paraId="5AC2202B" w14:textId="77777777" w:rsidTr="0034782F">
        <w:trPr>
          <w:jc w:val="center"/>
        </w:trPr>
        <w:tc>
          <w:tcPr>
            <w:tcW w:w="0" w:type="auto"/>
          </w:tcPr>
          <w:p w14:paraId="02292A48" w14:textId="77777777" w:rsidR="0034782F" w:rsidRPr="00EE1497" w:rsidRDefault="0034782F" w:rsidP="00CB64CF">
            <w:pPr>
              <w:suppressAutoHyphens/>
              <w:spacing w:before="0"/>
              <w:jc w:val="center"/>
              <w:rPr>
                <w:rFonts w:cs="Arial"/>
                <w:sz w:val="24"/>
                <w:szCs w:val="24"/>
                <w:lang w:val="sr-Cyrl-CS" w:eastAsia="ar-SA"/>
              </w:rPr>
            </w:pPr>
            <w:r w:rsidRPr="00EE1497">
              <w:rPr>
                <w:rFonts w:cs="Arial"/>
                <w:sz w:val="24"/>
                <w:szCs w:val="24"/>
                <w:lang w:val="sr-Cyrl-CS" w:eastAsia="ar-SA"/>
              </w:rPr>
              <w:t>2.</w:t>
            </w:r>
          </w:p>
        </w:tc>
        <w:tc>
          <w:tcPr>
            <w:tcW w:w="0" w:type="auto"/>
          </w:tcPr>
          <w:p w14:paraId="0047AF74" w14:textId="77777777" w:rsidR="0034782F" w:rsidRPr="00EE1497" w:rsidRDefault="0034782F" w:rsidP="00CB64CF">
            <w:pPr>
              <w:suppressAutoHyphens/>
              <w:spacing w:before="0"/>
              <w:rPr>
                <w:rFonts w:cs="Arial"/>
                <w:sz w:val="24"/>
                <w:szCs w:val="24"/>
                <w:lang w:val="sr-Cyrl-CS" w:eastAsia="ar-SA"/>
              </w:rPr>
            </w:pPr>
          </w:p>
          <w:p w14:paraId="59229775" w14:textId="77777777" w:rsidR="0034782F" w:rsidRPr="00EE1497" w:rsidRDefault="0034782F" w:rsidP="00CB64CF">
            <w:pPr>
              <w:suppressAutoHyphens/>
              <w:spacing w:before="0"/>
              <w:rPr>
                <w:rFonts w:cs="Arial"/>
                <w:sz w:val="24"/>
                <w:szCs w:val="24"/>
                <w:lang w:val="sr-Cyrl-CS" w:eastAsia="ar-SA"/>
              </w:rPr>
            </w:pPr>
          </w:p>
        </w:tc>
        <w:tc>
          <w:tcPr>
            <w:tcW w:w="0" w:type="auto"/>
          </w:tcPr>
          <w:p w14:paraId="1F195BB0" w14:textId="77777777" w:rsidR="0034782F" w:rsidRPr="00EE1497" w:rsidRDefault="0034782F" w:rsidP="00CB64CF">
            <w:pPr>
              <w:suppressAutoHyphens/>
              <w:spacing w:before="0"/>
              <w:rPr>
                <w:rFonts w:cs="Arial"/>
                <w:sz w:val="24"/>
                <w:szCs w:val="24"/>
                <w:lang w:val="sr-Cyrl-CS" w:eastAsia="ar-SA"/>
              </w:rPr>
            </w:pPr>
          </w:p>
        </w:tc>
        <w:tc>
          <w:tcPr>
            <w:tcW w:w="0" w:type="auto"/>
          </w:tcPr>
          <w:p w14:paraId="2ADF1FA4" w14:textId="77777777" w:rsidR="0034782F" w:rsidRPr="00EE1497" w:rsidRDefault="0034782F" w:rsidP="00CB64CF">
            <w:pPr>
              <w:suppressAutoHyphens/>
              <w:spacing w:before="0"/>
              <w:rPr>
                <w:rFonts w:cs="Arial"/>
                <w:sz w:val="24"/>
                <w:szCs w:val="24"/>
                <w:lang w:val="sr-Cyrl-CS" w:eastAsia="ar-SA"/>
              </w:rPr>
            </w:pPr>
          </w:p>
        </w:tc>
        <w:tc>
          <w:tcPr>
            <w:tcW w:w="0" w:type="auto"/>
          </w:tcPr>
          <w:p w14:paraId="4CCDB2F7" w14:textId="77777777" w:rsidR="0034782F" w:rsidRPr="00EE1497" w:rsidRDefault="0034782F" w:rsidP="00CB64CF">
            <w:pPr>
              <w:suppressAutoHyphens/>
              <w:spacing w:before="0"/>
              <w:rPr>
                <w:rFonts w:cs="Arial"/>
                <w:sz w:val="24"/>
                <w:szCs w:val="24"/>
                <w:lang w:val="sr-Cyrl-CS" w:eastAsia="ar-SA"/>
              </w:rPr>
            </w:pPr>
          </w:p>
        </w:tc>
        <w:tc>
          <w:tcPr>
            <w:tcW w:w="0" w:type="auto"/>
          </w:tcPr>
          <w:p w14:paraId="0A578626" w14:textId="77777777" w:rsidR="0034782F" w:rsidRPr="00EE1497" w:rsidRDefault="0034782F" w:rsidP="00CB64CF">
            <w:pPr>
              <w:suppressAutoHyphens/>
              <w:spacing w:before="0"/>
              <w:rPr>
                <w:rFonts w:cs="Arial"/>
                <w:sz w:val="24"/>
                <w:szCs w:val="24"/>
                <w:lang w:val="sr-Cyrl-CS" w:eastAsia="ar-SA"/>
              </w:rPr>
            </w:pPr>
          </w:p>
        </w:tc>
      </w:tr>
      <w:tr w:rsidR="0034782F" w:rsidRPr="00EE1497" w14:paraId="0CD2E9CE" w14:textId="77777777" w:rsidTr="0034782F">
        <w:trPr>
          <w:jc w:val="center"/>
        </w:trPr>
        <w:tc>
          <w:tcPr>
            <w:tcW w:w="0" w:type="auto"/>
          </w:tcPr>
          <w:p w14:paraId="6458EC95" w14:textId="77777777" w:rsidR="0034782F" w:rsidRPr="00EE1497" w:rsidRDefault="0034782F" w:rsidP="00CB64CF">
            <w:pPr>
              <w:suppressAutoHyphens/>
              <w:spacing w:before="0"/>
              <w:jc w:val="center"/>
              <w:rPr>
                <w:rFonts w:cs="Arial"/>
                <w:sz w:val="24"/>
                <w:szCs w:val="24"/>
                <w:lang w:val="sr-Cyrl-CS" w:eastAsia="ar-SA"/>
              </w:rPr>
            </w:pPr>
            <w:r w:rsidRPr="00EE1497">
              <w:rPr>
                <w:rFonts w:cs="Arial"/>
                <w:sz w:val="24"/>
                <w:szCs w:val="24"/>
                <w:lang w:val="sr-Cyrl-CS" w:eastAsia="ar-SA"/>
              </w:rPr>
              <w:t>3.</w:t>
            </w:r>
          </w:p>
        </w:tc>
        <w:tc>
          <w:tcPr>
            <w:tcW w:w="0" w:type="auto"/>
          </w:tcPr>
          <w:p w14:paraId="4278FD99" w14:textId="77777777" w:rsidR="0034782F" w:rsidRPr="00EE1497" w:rsidRDefault="0034782F" w:rsidP="00CB64CF">
            <w:pPr>
              <w:suppressAutoHyphens/>
              <w:spacing w:before="0"/>
              <w:rPr>
                <w:rFonts w:cs="Arial"/>
                <w:sz w:val="24"/>
                <w:szCs w:val="24"/>
                <w:lang w:val="sr-Cyrl-CS" w:eastAsia="ar-SA"/>
              </w:rPr>
            </w:pPr>
          </w:p>
          <w:p w14:paraId="36A5BEE2" w14:textId="77777777" w:rsidR="0034782F" w:rsidRPr="00EE1497" w:rsidRDefault="0034782F" w:rsidP="00CB64CF">
            <w:pPr>
              <w:suppressAutoHyphens/>
              <w:spacing w:before="0"/>
              <w:rPr>
                <w:rFonts w:cs="Arial"/>
                <w:sz w:val="24"/>
                <w:szCs w:val="24"/>
                <w:lang w:val="sr-Cyrl-CS" w:eastAsia="ar-SA"/>
              </w:rPr>
            </w:pPr>
          </w:p>
        </w:tc>
        <w:tc>
          <w:tcPr>
            <w:tcW w:w="0" w:type="auto"/>
          </w:tcPr>
          <w:p w14:paraId="0F98B7F3" w14:textId="77777777" w:rsidR="0034782F" w:rsidRPr="00EE1497" w:rsidRDefault="0034782F" w:rsidP="00CB64CF">
            <w:pPr>
              <w:suppressAutoHyphens/>
              <w:spacing w:before="0"/>
              <w:rPr>
                <w:rFonts w:cs="Arial"/>
                <w:sz w:val="24"/>
                <w:szCs w:val="24"/>
                <w:lang w:val="sr-Cyrl-CS" w:eastAsia="ar-SA"/>
              </w:rPr>
            </w:pPr>
          </w:p>
        </w:tc>
        <w:tc>
          <w:tcPr>
            <w:tcW w:w="0" w:type="auto"/>
          </w:tcPr>
          <w:p w14:paraId="70D5A291" w14:textId="77777777" w:rsidR="0034782F" w:rsidRPr="00EE1497" w:rsidRDefault="0034782F" w:rsidP="00CB64CF">
            <w:pPr>
              <w:suppressAutoHyphens/>
              <w:spacing w:before="0"/>
              <w:rPr>
                <w:rFonts w:cs="Arial"/>
                <w:sz w:val="24"/>
                <w:szCs w:val="24"/>
                <w:lang w:val="sr-Cyrl-CS" w:eastAsia="ar-SA"/>
              </w:rPr>
            </w:pPr>
          </w:p>
        </w:tc>
        <w:tc>
          <w:tcPr>
            <w:tcW w:w="0" w:type="auto"/>
          </w:tcPr>
          <w:p w14:paraId="4ECA84D8" w14:textId="77777777" w:rsidR="0034782F" w:rsidRPr="00EE1497" w:rsidRDefault="0034782F" w:rsidP="00CB64CF">
            <w:pPr>
              <w:suppressAutoHyphens/>
              <w:spacing w:before="0"/>
              <w:rPr>
                <w:rFonts w:cs="Arial"/>
                <w:sz w:val="24"/>
                <w:szCs w:val="24"/>
                <w:lang w:val="sr-Cyrl-CS" w:eastAsia="ar-SA"/>
              </w:rPr>
            </w:pPr>
          </w:p>
        </w:tc>
        <w:tc>
          <w:tcPr>
            <w:tcW w:w="0" w:type="auto"/>
          </w:tcPr>
          <w:p w14:paraId="4A572929" w14:textId="77777777" w:rsidR="0034782F" w:rsidRPr="00EE1497" w:rsidRDefault="0034782F" w:rsidP="00CB64CF">
            <w:pPr>
              <w:suppressAutoHyphens/>
              <w:spacing w:before="0"/>
              <w:rPr>
                <w:rFonts w:cs="Arial"/>
                <w:sz w:val="24"/>
                <w:szCs w:val="24"/>
                <w:lang w:val="sr-Cyrl-CS" w:eastAsia="ar-SA"/>
              </w:rPr>
            </w:pPr>
          </w:p>
        </w:tc>
      </w:tr>
    </w:tbl>
    <w:p w14:paraId="12604A7F" w14:textId="77777777" w:rsidR="00EE45FA" w:rsidRDefault="00EE45FA" w:rsidP="00CB64CF">
      <w:pPr>
        <w:suppressAutoHyphens/>
        <w:spacing w:before="0"/>
        <w:rPr>
          <w:rFonts w:cs="Arial"/>
          <w:sz w:val="24"/>
          <w:szCs w:val="24"/>
          <w:lang w:val="sr-Cyrl-CS" w:eastAsia="ar-SA"/>
        </w:rPr>
      </w:pPr>
    </w:p>
    <w:p w14:paraId="1316A8A1" w14:textId="77777777" w:rsidR="004422B5" w:rsidRPr="00EE1497" w:rsidRDefault="004422B5" w:rsidP="00CB64CF">
      <w:pPr>
        <w:suppressAutoHyphens/>
        <w:spacing w:before="0"/>
        <w:rPr>
          <w:rFonts w:cs="Arial"/>
          <w:b/>
          <w:sz w:val="24"/>
          <w:szCs w:val="24"/>
          <w:lang w:val="sr-Cyrl-CS" w:eastAsia="ar-SA"/>
        </w:rPr>
      </w:pPr>
      <w:r w:rsidRPr="00EE45FA">
        <w:rPr>
          <w:rFonts w:cs="Arial"/>
          <w:b/>
          <w:i/>
          <w:sz w:val="24"/>
          <w:szCs w:val="24"/>
          <w:lang w:val="sr-Cyrl-CS" w:eastAsia="ar-SA"/>
        </w:rPr>
        <w:t>Напомена:</w:t>
      </w:r>
      <w:r w:rsidRPr="00EE1497">
        <w:rPr>
          <w:rFonts w:cs="Arial"/>
          <w:sz w:val="24"/>
          <w:szCs w:val="24"/>
          <w:lang w:val="sr-Cyrl-CS" w:eastAsia="ar-SA"/>
        </w:rPr>
        <w:t xml:space="preserve"> Код вишегодишњих уговора приказати и уговоре започете раније а реализоване у наведеном периоду до дана за подношење понуд</w:t>
      </w:r>
      <w:r w:rsidR="005D3DD3" w:rsidRPr="00EE1497">
        <w:rPr>
          <w:rFonts w:cs="Arial"/>
          <w:sz w:val="24"/>
          <w:szCs w:val="24"/>
          <w:lang w:val="sr-Cyrl-CS" w:eastAsia="ar-SA"/>
        </w:rPr>
        <w:t>е</w:t>
      </w:r>
      <w:r w:rsidRPr="00EE1497">
        <w:rPr>
          <w:rFonts w:cs="Arial"/>
          <w:sz w:val="24"/>
          <w:szCs w:val="24"/>
          <w:lang w:val="sr-Cyrl-CS" w:eastAsia="ar-SA"/>
        </w:rPr>
        <w:t>. По потреби табела се може проширити одговарајућим бројем редова</w:t>
      </w:r>
      <w:r w:rsidR="007E7908" w:rsidRPr="00EE1497">
        <w:rPr>
          <w:rFonts w:cs="Arial"/>
          <w:sz w:val="24"/>
          <w:szCs w:val="24"/>
          <w:lang w:val="sr-Cyrl-CS" w:eastAsia="ar-SA"/>
        </w:rPr>
        <w:t xml:space="preserve"> или образац копирати у више примерака</w:t>
      </w:r>
      <w:r w:rsidRPr="00EE1497">
        <w:rPr>
          <w:rFonts w:cs="Arial"/>
          <w:sz w:val="24"/>
          <w:szCs w:val="24"/>
          <w:lang w:val="sr-Cyrl-CS" w:eastAsia="ar-SA"/>
        </w:rPr>
        <w:t>.</w:t>
      </w:r>
    </w:p>
    <w:p w14:paraId="674FEEB2" w14:textId="77777777" w:rsidR="004422B5" w:rsidRPr="00EE1497" w:rsidRDefault="004422B5" w:rsidP="005D3DD3">
      <w:pPr>
        <w:suppressAutoHyphens/>
        <w:spacing w:before="0"/>
        <w:rPr>
          <w:rFonts w:cs="Arial"/>
          <w:sz w:val="24"/>
          <w:szCs w:val="24"/>
          <w:lang w:val="sr-Cyrl-CS" w:eastAsia="ar-SA"/>
        </w:rPr>
      </w:pPr>
    </w:p>
    <w:p w14:paraId="00850413" w14:textId="77777777" w:rsidR="004422B5" w:rsidRPr="00EE1497" w:rsidRDefault="004422B5" w:rsidP="005D3DD3">
      <w:pPr>
        <w:suppressAutoHyphens/>
        <w:spacing w:before="0"/>
        <w:rPr>
          <w:rFonts w:cs="Arial"/>
          <w:sz w:val="24"/>
          <w:szCs w:val="24"/>
          <w:lang w:val="sr-Cyrl-CS" w:eastAsia="ar-SA"/>
        </w:rPr>
      </w:pPr>
    </w:p>
    <w:p w14:paraId="09FA057A" w14:textId="77777777" w:rsidR="004422B5" w:rsidRPr="00EE1497" w:rsidRDefault="004422B5" w:rsidP="00CB64CF">
      <w:pPr>
        <w:suppressAutoHyphens/>
        <w:spacing w:before="0"/>
        <w:rPr>
          <w:rFonts w:cs="Arial"/>
          <w:b/>
          <w:sz w:val="24"/>
          <w:szCs w:val="24"/>
          <w:lang w:val="sr-Cyrl-CS" w:eastAsia="ar-SA"/>
        </w:rPr>
      </w:pPr>
    </w:p>
    <w:p w14:paraId="57B0D21E" w14:textId="77777777" w:rsidR="004422B5" w:rsidRPr="00EE1497" w:rsidRDefault="004422B5" w:rsidP="00CB64CF">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2552"/>
        <w:gridCol w:w="1984"/>
        <w:gridCol w:w="4493"/>
      </w:tblGrid>
      <w:tr w:rsidR="004422B5" w:rsidRPr="00EE1497" w14:paraId="41929C83" w14:textId="77777777" w:rsidTr="00CD5B8F">
        <w:trPr>
          <w:jc w:val="center"/>
        </w:trPr>
        <w:tc>
          <w:tcPr>
            <w:tcW w:w="2552" w:type="dxa"/>
          </w:tcPr>
          <w:p w14:paraId="3579A21A" w14:textId="77777777" w:rsidR="004422B5" w:rsidRPr="00EE1497" w:rsidRDefault="004422B5" w:rsidP="00CB64CF">
            <w:pPr>
              <w:suppressAutoHyphens/>
              <w:spacing w:before="0"/>
              <w:jc w:val="center"/>
              <w:rPr>
                <w:rFonts w:cs="Arial"/>
                <w:sz w:val="24"/>
                <w:szCs w:val="24"/>
                <w:lang w:val="sr-Cyrl-CS" w:eastAsia="ar-SA"/>
              </w:rPr>
            </w:pPr>
            <w:r w:rsidRPr="00EE1497">
              <w:rPr>
                <w:rFonts w:cs="Arial"/>
                <w:sz w:val="24"/>
                <w:szCs w:val="24"/>
                <w:lang w:val="sr-Cyrl-CS" w:eastAsia="ar-SA"/>
              </w:rPr>
              <w:t>Датум:</w:t>
            </w:r>
          </w:p>
        </w:tc>
        <w:tc>
          <w:tcPr>
            <w:tcW w:w="1984" w:type="dxa"/>
          </w:tcPr>
          <w:p w14:paraId="164C8F79" w14:textId="77777777" w:rsidR="004422B5" w:rsidRPr="00EE1497" w:rsidRDefault="004422B5" w:rsidP="00CB64CF">
            <w:pPr>
              <w:suppressAutoHyphens/>
              <w:spacing w:before="0"/>
              <w:jc w:val="center"/>
              <w:rPr>
                <w:rFonts w:cs="Arial"/>
                <w:sz w:val="24"/>
                <w:szCs w:val="24"/>
                <w:lang w:val="sr-Cyrl-CS" w:eastAsia="ar-SA"/>
              </w:rPr>
            </w:pPr>
            <w:r w:rsidRPr="00EE1497">
              <w:rPr>
                <w:rFonts w:cs="Arial"/>
                <w:sz w:val="24"/>
                <w:szCs w:val="24"/>
                <w:lang w:val="sr-Cyrl-CS" w:eastAsia="ar-SA"/>
              </w:rPr>
              <w:t>М.П.</w:t>
            </w:r>
          </w:p>
        </w:tc>
        <w:tc>
          <w:tcPr>
            <w:tcW w:w="4493" w:type="dxa"/>
          </w:tcPr>
          <w:p w14:paraId="1228C823" w14:textId="77777777" w:rsidR="004422B5" w:rsidRPr="00EE1497" w:rsidRDefault="004422B5" w:rsidP="00CB64CF">
            <w:pPr>
              <w:suppressAutoHyphens/>
              <w:spacing w:before="0"/>
              <w:jc w:val="center"/>
              <w:rPr>
                <w:rFonts w:cs="Arial"/>
                <w:sz w:val="24"/>
                <w:szCs w:val="24"/>
                <w:lang w:val="sr-Cyrl-CS" w:eastAsia="ar-SA"/>
              </w:rPr>
            </w:pPr>
            <w:r w:rsidRPr="00EE1497">
              <w:rPr>
                <w:rFonts w:cs="Arial"/>
                <w:sz w:val="24"/>
                <w:szCs w:val="24"/>
                <w:lang w:val="sr-Cyrl-CS" w:eastAsia="ar-SA"/>
              </w:rPr>
              <w:t>Понуђач:</w:t>
            </w:r>
          </w:p>
        </w:tc>
      </w:tr>
      <w:tr w:rsidR="004422B5" w:rsidRPr="00EE1497" w14:paraId="6927FC23" w14:textId="77777777" w:rsidTr="00CD5B8F">
        <w:trPr>
          <w:jc w:val="center"/>
        </w:trPr>
        <w:tc>
          <w:tcPr>
            <w:tcW w:w="2552" w:type="dxa"/>
            <w:vAlign w:val="center"/>
          </w:tcPr>
          <w:p w14:paraId="308B3777" w14:textId="77777777" w:rsidR="004422B5" w:rsidRPr="00EE1497" w:rsidRDefault="004422B5" w:rsidP="00CB64CF">
            <w:pPr>
              <w:suppressAutoHyphens/>
              <w:spacing w:before="0"/>
              <w:rPr>
                <w:rFonts w:cs="Arial"/>
                <w:sz w:val="24"/>
                <w:szCs w:val="24"/>
                <w:lang w:val="sr-Cyrl-CS" w:eastAsia="ar-SA"/>
              </w:rPr>
            </w:pPr>
          </w:p>
        </w:tc>
        <w:tc>
          <w:tcPr>
            <w:tcW w:w="1984" w:type="dxa"/>
            <w:vAlign w:val="center"/>
          </w:tcPr>
          <w:p w14:paraId="67DB9CF4" w14:textId="77777777" w:rsidR="004422B5" w:rsidRPr="00EE1497" w:rsidRDefault="004422B5" w:rsidP="00CB64CF">
            <w:pPr>
              <w:suppressAutoHyphens/>
              <w:spacing w:before="0"/>
              <w:rPr>
                <w:rFonts w:cs="Arial"/>
                <w:sz w:val="24"/>
                <w:szCs w:val="24"/>
                <w:lang w:val="sr-Cyrl-CS" w:eastAsia="ar-SA"/>
              </w:rPr>
            </w:pPr>
          </w:p>
        </w:tc>
        <w:tc>
          <w:tcPr>
            <w:tcW w:w="4493" w:type="dxa"/>
            <w:vAlign w:val="center"/>
          </w:tcPr>
          <w:p w14:paraId="6F213CD7" w14:textId="77777777" w:rsidR="004422B5" w:rsidRPr="00EE1497" w:rsidRDefault="004422B5" w:rsidP="00CB64CF">
            <w:pPr>
              <w:suppressAutoHyphens/>
              <w:spacing w:before="0"/>
              <w:rPr>
                <w:rFonts w:cs="Arial"/>
                <w:sz w:val="24"/>
                <w:szCs w:val="24"/>
                <w:lang w:val="sr-Cyrl-CS" w:eastAsia="ar-SA"/>
              </w:rPr>
            </w:pPr>
          </w:p>
        </w:tc>
      </w:tr>
      <w:tr w:rsidR="004422B5" w:rsidRPr="00EE1497" w14:paraId="61388961" w14:textId="77777777" w:rsidTr="00CD5B8F">
        <w:trPr>
          <w:jc w:val="center"/>
        </w:trPr>
        <w:tc>
          <w:tcPr>
            <w:tcW w:w="2552" w:type="dxa"/>
            <w:tcBorders>
              <w:bottom w:val="single" w:sz="4" w:space="0" w:color="auto"/>
            </w:tcBorders>
            <w:vAlign w:val="center"/>
          </w:tcPr>
          <w:p w14:paraId="3E00CA9E" w14:textId="77777777" w:rsidR="004422B5" w:rsidRPr="00EE1497" w:rsidRDefault="004422B5" w:rsidP="00CB64CF">
            <w:pPr>
              <w:suppressAutoHyphens/>
              <w:spacing w:before="0"/>
              <w:rPr>
                <w:rFonts w:cs="Arial"/>
                <w:sz w:val="24"/>
                <w:szCs w:val="24"/>
                <w:lang w:val="sr-Cyrl-CS" w:eastAsia="ar-SA"/>
              </w:rPr>
            </w:pPr>
          </w:p>
        </w:tc>
        <w:tc>
          <w:tcPr>
            <w:tcW w:w="1984" w:type="dxa"/>
            <w:vAlign w:val="center"/>
          </w:tcPr>
          <w:p w14:paraId="3F69EB90" w14:textId="77777777" w:rsidR="004422B5" w:rsidRPr="00EE1497" w:rsidRDefault="004422B5" w:rsidP="00CB64CF">
            <w:pPr>
              <w:suppressAutoHyphens/>
              <w:spacing w:before="0"/>
              <w:rPr>
                <w:rFonts w:cs="Arial"/>
                <w:sz w:val="24"/>
                <w:szCs w:val="24"/>
                <w:lang w:val="sr-Cyrl-CS" w:eastAsia="ar-SA"/>
              </w:rPr>
            </w:pPr>
          </w:p>
        </w:tc>
        <w:tc>
          <w:tcPr>
            <w:tcW w:w="4493" w:type="dxa"/>
            <w:tcBorders>
              <w:bottom w:val="single" w:sz="4" w:space="0" w:color="auto"/>
            </w:tcBorders>
            <w:vAlign w:val="center"/>
          </w:tcPr>
          <w:p w14:paraId="5D7EB6D2" w14:textId="77777777" w:rsidR="004422B5" w:rsidRPr="00EE1497" w:rsidRDefault="004422B5" w:rsidP="00CB64CF">
            <w:pPr>
              <w:suppressAutoHyphens/>
              <w:spacing w:before="0"/>
              <w:rPr>
                <w:rFonts w:cs="Arial"/>
                <w:sz w:val="24"/>
                <w:szCs w:val="24"/>
                <w:lang w:val="sr-Cyrl-CS" w:eastAsia="ar-SA"/>
              </w:rPr>
            </w:pPr>
          </w:p>
        </w:tc>
      </w:tr>
    </w:tbl>
    <w:p w14:paraId="50FB2814" w14:textId="77777777" w:rsidR="004422B5" w:rsidRPr="00EE1497" w:rsidRDefault="004422B5" w:rsidP="00CB64CF">
      <w:pPr>
        <w:suppressAutoHyphens/>
        <w:spacing w:before="0"/>
        <w:jc w:val="left"/>
        <w:rPr>
          <w:rFonts w:cs="Arial"/>
          <w:sz w:val="24"/>
          <w:szCs w:val="24"/>
          <w:lang w:val="sr-Cyrl-CS" w:eastAsia="ar-SA"/>
        </w:rPr>
      </w:pPr>
    </w:p>
    <w:p w14:paraId="4E3D58F0" w14:textId="77777777" w:rsidR="004422B5" w:rsidRPr="00EE1497" w:rsidRDefault="004422B5" w:rsidP="00CB64CF">
      <w:pPr>
        <w:suppressAutoHyphens/>
        <w:spacing w:before="0"/>
        <w:rPr>
          <w:rFonts w:cs="Arial"/>
          <w:b/>
          <w:sz w:val="24"/>
          <w:szCs w:val="24"/>
          <w:lang w:val="sr-Cyrl-CS" w:eastAsia="ar-SA"/>
        </w:rPr>
      </w:pPr>
    </w:p>
    <w:p w14:paraId="2289C894" w14:textId="77777777" w:rsidR="004422B5" w:rsidRPr="00EE1497" w:rsidRDefault="004422B5" w:rsidP="00CB64CF">
      <w:pPr>
        <w:suppressAutoHyphens/>
        <w:spacing w:before="0"/>
        <w:rPr>
          <w:rFonts w:cs="Arial"/>
          <w:lang w:val="sr-Cyrl-CS" w:eastAsia="ar-SA"/>
        </w:rPr>
      </w:pPr>
      <w:r w:rsidRPr="00EE1497">
        <w:rPr>
          <w:rFonts w:cs="Arial"/>
          <w:b/>
          <w:lang w:val="sr-Cyrl-CS" w:eastAsia="ar-SA"/>
        </w:rPr>
        <w:t>Напомена 1:</w:t>
      </w:r>
      <w:r w:rsidRPr="00EE1497">
        <w:rPr>
          <w:rFonts w:cs="Arial"/>
          <w:lang w:val="sr-Cyrl-CS" w:eastAsia="ar-SA"/>
        </w:rPr>
        <w:t xml:space="preserve"> </w:t>
      </w:r>
      <w:r w:rsidR="00404959" w:rsidRPr="00EE1497">
        <w:rPr>
          <w:rFonts w:cs="Arial"/>
          <w:lang w:val="sr-Cyrl-CS" w:eastAsia="ar-SA"/>
        </w:rPr>
        <w:t xml:space="preserve">У </w:t>
      </w:r>
      <w:r w:rsidRPr="00EE1497">
        <w:rPr>
          <w:rFonts w:cs="Arial"/>
          <w:lang w:val="sr-Cyrl-CS" w:eastAsia="ar-SA"/>
        </w:rPr>
        <w:t>Наручилац задржава право да провери референце</w:t>
      </w:r>
      <w:r w:rsidR="00404959" w:rsidRPr="00EE1497">
        <w:rPr>
          <w:rFonts w:cs="Arial"/>
          <w:lang w:val="sr-Cyrl-CS" w:eastAsia="ar-SA"/>
        </w:rPr>
        <w:t xml:space="preserve"> сходно члану 93. став 1. ЗЈН.</w:t>
      </w:r>
    </w:p>
    <w:p w14:paraId="1AE0A3FE" w14:textId="77777777" w:rsidR="0042687E" w:rsidRPr="000B1D80" w:rsidRDefault="004422B5" w:rsidP="00CB64CF">
      <w:pPr>
        <w:suppressAutoHyphens/>
        <w:spacing w:before="0"/>
        <w:rPr>
          <w:rFonts w:cs="Arial"/>
          <w:bCs/>
          <w:iCs/>
          <w:lang w:val="sr-Cyrl-CS" w:eastAsia="ar-SA"/>
        </w:rPr>
      </w:pPr>
      <w:r w:rsidRPr="00EE1497">
        <w:rPr>
          <w:rFonts w:cs="Arial"/>
          <w:b/>
          <w:bCs/>
          <w:iCs/>
          <w:lang w:val="sr-Cyrl-CS" w:eastAsia="ar-SA"/>
        </w:rPr>
        <w:t>Напомена 2:</w:t>
      </w:r>
      <w:r w:rsidRPr="00EE1497">
        <w:rPr>
          <w:rFonts w:cs="Arial"/>
          <w:lang w:val="sr-Cyrl-CS" w:eastAsia="ar-SA"/>
        </w:rPr>
        <w:t xml:space="preserve"> </w:t>
      </w:r>
      <w:r w:rsidRPr="00EE1497">
        <w:rPr>
          <w:rFonts w:cs="Arial"/>
          <w:bCs/>
          <w:iCs/>
          <w:lang w:val="sr-Cyrl-CS" w:eastAsia="ar-SA"/>
        </w:rPr>
        <w:t xml:space="preserve">Ако вредност уговора није у динарима, за прерачунавање у динаре се користи средњи курс Народне Банке Србије на дан </w:t>
      </w:r>
      <w:bookmarkStart w:id="251" w:name="_Toc442559941"/>
      <w:r w:rsidR="00EA7A71">
        <w:rPr>
          <w:rFonts w:cs="Arial"/>
          <w:bCs/>
          <w:iCs/>
          <w:lang w:val="sr-Cyrl-CS" w:eastAsia="ar-SA"/>
        </w:rPr>
        <w:t>отварања понуда</w:t>
      </w:r>
    </w:p>
    <w:p w14:paraId="37001307" w14:textId="77777777" w:rsidR="00EA1DE4" w:rsidRPr="000B1D80" w:rsidRDefault="00EA1DE4" w:rsidP="00CB64CF">
      <w:pPr>
        <w:spacing w:before="0"/>
        <w:jc w:val="left"/>
        <w:rPr>
          <w:rFonts w:cs="Arial"/>
          <w:bCs/>
          <w:iCs/>
          <w:lang w:val="sr-Cyrl-CS" w:eastAsia="ar-SA"/>
        </w:rPr>
      </w:pPr>
      <w:r w:rsidRPr="000B1D80">
        <w:rPr>
          <w:rFonts w:cs="Arial"/>
          <w:bCs/>
          <w:iCs/>
          <w:lang w:val="sr-Cyrl-CS" w:eastAsia="ar-SA"/>
        </w:rPr>
        <w:br w:type="page"/>
      </w:r>
    </w:p>
    <w:p w14:paraId="18E6BF86" w14:textId="77777777" w:rsidR="00EA1DE4" w:rsidRPr="007F3DEE" w:rsidRDefault="00EA1DE4" w:rsidP="00CB64CF">
      <w:pPr>
        <w:suppressAutoHyphens/>
        <w:spacing w:before="0"/>
        <w:rPr>
          <w:rFonts w:cs="Arial"/>
          <w:bCs/>
          <w:iCs/>
          <w:sz w:val="24"/>
          <w:szCs w:val="24"/>
          <w:lang w:val="sr-Cyrl-CS" w:eastAsia="ar-SA"/>
        </w:rPr>
      </w:pPr>
    </w:p>
    <w:p w14:paraId="674E3232" w14:textId="77777777" w:rsidR="00343A18" w:rsidRDefault="00343A18" w:rsidP="00CB64CF">
      <w:pPr>
        <w:pStyle w:val="KDObrazac"/>
        <w:spacing w:before="0"/>
        <w:rPr>
          <w:color w:val="000000" w:themeColor="text1"/>
        </w:rPr>
      </w:pPr>
      <w:r w:rsidRPr="007C6F7A">
        <w:rPr>
          <w:color w:val="000000" w:themeColor="text1"/>
        </w:rPr>
        <w:t xml:space="preserve">ОБРАЗАЦ </w:t>
      </w:r>
      <w:bookmarkEnd w:id="251"/>
      <w:r w:rsidR="001F430F" w:rsidRPr="007C6F7A">
        <w:rPr>
          <w:color w:val="000000" w:themeColor="text1"/>
        </w:rPr>
        <w:t>6</w:t>
      </w:r>
      <w:r w:rsidR="00FF5E06" w:rsidRPr="007C6F7A">
        <w:rPr>
          <w:color w:val="000000" w:themeColor="text1"/>
        </w:rPr>
        <w:t>.</w:t>
      </w:r>
    </w:p>
    <w:p w14:paraId="3DE8A30C" w14:textId="77777777" w:rsidR="004422B5" w:rsidRPr="007C6F7A" w:rsidRDefault="00343A18" w:rsidP="00CB64CF">
      <w:pPr>
        <w:spacing w:before="0"/>
        <w:rPr>
          <w:rFonts w:cs="Arial"/>
          <w:b/>
          <w:color w:val="000000" w:themeColor="text1"/>
          <w:lang w:val="sr-Cyrl-CS"/>
        </w:rPr>
      </w:pPr>
      <w:r w:rsidRPr="007C6F7A">
        <w:rPr>
          <w:rFonts w:cs="Arial"/>
          <w:color w:val="000000" w:themeColor="text1"/>
        </w:rPr>
        <w:t>.</w:t>
      </w:r>
      <w:r w:rsidR="004422B5" w:rsidRPr="007C6F7A">
        <w:rPr>
          <w:rFonts w:cs="Arial"/>
          <w:b/>
          <w:i/>
          <w:iCs/>
          <w:lang w:val="sr-Cyrl-CS" w:eastAsia="ar-SA"/>
        </w:rPr>
        <w:t xml:space="preserve">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422B5" w:rsidRPr="007C6F7A" w14:paraId="42EC4DAC" w14:textId="77777777" w:rsidTr="00F325EF">
        <w:trPr>
          <w:trHeight w:val="548"/>
        </w:trPr>
        <w:tc>
          <w:tcPr>
            <w:tcW w:w="3315" w:type="dxa"/>
          </w:tcPr>
          <w:p w14:paraId="20C3D901" w14:textId="77777777" w:rsidR="004422B5" w:rsidRPr="007C6F7A" w:rsidRDefault="004422B5" w:rsidP="00CB64CF">
            <w:pPr>
              <w:spacing w:before="0"/>
              <w:jc w:val="center"/>
              <w:rPr>
                <w:rFonts w:cs="Arial"/>
                <w:bCs/>
                <w:color w:val="000000" w:themeColor="text1"/>
                <w:lang w:val="sr-Cyrl-CS"/>
              </w:rPr>
            </w:pPr>
          </w:p>
          <w:p w14:paraId="1468C672"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Назив Наручиоца</w:t>
            </w:r>
          </w:p>
        </w:tc>
        <w:tc>
          <w:tcPr>
            <w:tcW w:w="5805" w:type="dxa"/>
          </w:tcPr>
          <w:p w14:paraId="1291B70B" w14:textId="77777777" w:rsidR="004422B5" w:rsidRPr="007C6F7A" w:rsidRDefault="004422B5" w:rsidP="00CB64CF">
            <w:pPr>
              <w:spacing w:before="0"/>
              <w:rPr>
                <w:rFonts w:cs="Arial"/>
                <w:b/>
                <w:bCs/>
                <w:color w:val="000000" w:themeColor="text1"/>
                <w:lang w:val="sr-Cyrl-CS"/>
              </w:rPr>
            </w:pPr>
          </w:p>
          <w:p w14:paraId="7B27DA3D" w14:textId="77777777" w:rsidR="004422B5" w:rsidRPr="007C6F7A" w:rsidRDefault="004422B5" w:rsidP="00CB64CF">
            <w:pPr>
              <w:spacing w:before="0"/>
              <w:rPr>
                <w:rFonts w:cs="Arial"/>
                <w:b/>
                <w:bCs/>
                <w:color w:val="000000" w:themeColor="text1"/>
                <w:lang w:val="sr-Cyrl-CS"/>
              </w:rPr>
            </w:pPr>
          </w:p>
        </w:tc>
      </w:tr>
      <w:tr w:rsidR="004422B5" w:rsidRPr="007C6F7A" w14:paraId="0E96B4C4" w14:textId="77777777" w:rsidTr="00214E12">
        <w:trPr>
          <w:trHeight w:val="382"/>
        </w:trPr>
        <w:tc>
          <w:tcPr>
            <w:tcW w:w="3315" w:type="dxa"/>
          </w:tcPr>
          <w:p w14:paraId="7E6C8E88"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Седиште, улица и број</w:t>
            </w:r>
          </w:p>
        </w:tc>
        <w:tc>
          <w:tcPr>
            <w:tcW w:w="5805" w:type="dxa"/>
          </w:tcPr>
          <w:p w14:paraId="25A4E973" w14:textId="77777777" w:rsidR="004422B5" w:rsidRPr="007C6F7A" w:rsidRDefault="004422B5" w:rsidP="00CB64CF">
            <w:pPr>
              <w:spacing w:before="0"/>
              <w:rPr>
                <w:rFonts w:cs="Arial"/>
                <w:color w:val="000000" w:themeColor="text1"/>
                <w:lang w:val="sr-Cyrl-CS"/>
              </w:rPr>
            </w:pPr>
          </w:p>
          <w:p w14:paraId="429CA5F0" w14:textId="77777777" w:rsidR="004422B5" w:rsidRPr="007C6F7A" w:rsidRDefault="004422B5" w:rsidP="00CB64CF">
            <w:pPr>
              <w:spacing w:before="0"/>
              <w:rPr>
                <w:rFonts w:cs="Arial"/>
                <w:color w:val="000000" w:themeColor="text1"/>
                <w:lang w:val="sr-Cyrl-CS"/>
              </w:rPr>
            </w:pPr>
          </w:p>
        </w:tc>
      </w:tr>
      <w:tr w:rsidR="004422B5" w:rsidRPr="007C6F7A" w14:paraId="08A49F1B" w14:textId="77777777" w:rsidTr="00214E12">
        <w:trPr>
          <w:trHeight w:val="391"/>
        </w:trPr>
        <w:tc>
          <w:tcPr>
            <w:tcW w:w="3315" w:type="dxa"/>
          </w:tcPr>
          <w:p w14:paraId="46A18F1B"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Телефон, факс, е mail</w:t>
            </w:r>
          </w:p>
        </w:tc>
        <w:tc>
          <w:tcPr>
            <w:tcW w:w="5805" w:type="dxa"/>
          </w:tcPr>
          <w:p w14:paraId="3EFBD8B9" w14:textId="77777777" w:rsidR="004422B5" w:rsidRPr="007C6F7A" w:rsidRDefault="004422B5" w:rsidP="00CB64CF">
            <w:pPr>
              <w:spacing w:before="0"/>
              <w:rPr>
                <w:rFonts w:cs="Arial"/>
                <w:color w:val="000000" w:themeColor="text1"/>
                <w:lang w:val="sr-Cyrl-CS"/>
              </w:rPr>
            </w:pPr>
          </w:p>
          <w:p w14:paraId="5EB609D8" w14:textId="77777777" w:rsidR="004422B5" w:rsidRPr="007C6F7A" w:rsidRDefault="004422B5" w:rsidP="00CB64CF">
            <w:pPr>
              <w:spacing w:before="0"/>
              <w:rPr>
                <w:rFonts w:cs="Arial"/>
                <w:color w:val="000000" w:themeColor="text1"/>
                <w:lang w:val="sr-Cyrl-CS"/>
              </w:rPr>
            </w:pPr>
          </w:p>
        </w:tc>
      </w:tr>
      <w:tr w:rsidR="004422B5" w:rsidRPr="007C6F7A" w14:paraId="4ED7B197" w14:textId="77777777" w:rsidTr="00532140">
        <w:trPr>
          <w:trHeight w:val="346"/>
        </w:trPr>
        <w:tc>
          <w:tcPr>
            <w:tcW w:w="3315" w:type="dxa"/>
          </w:tcPr>
          <w:p w14:paraId="2E78770C"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Матични број</w:t>
            </w:r>
          </w:p>
        </w:tc>
        <w:tc>
          <w:tcPr>
            <w:tcW w:w="5805" w:type="dxa"/>
          </w:tcPr>
          <w:p w14:paraId="5E7BCF97" w14:textId="77777777" w:rsidR="004422B5" w:rsidRPr="007C6F7A" w:rsidRDefault="004422B5" w:rsidP="00CB64CF">
            <w:pPr>
              <w:spacing w:before="0"/>
              <w:rPr>
                <w:rFonts w:cs="Arial"/>
                <w:color w:val="000000" w:themeColor="text1"/>
                <w:lang w:val="sr-Cyrl-CS"/>
              </w:rPr>
            </w:pPr>
          </w:p>
        </w:tc>
      </w:tr>
      <w:tr w:rsidR="004422B5" w:rsidRPr="007C6F7A" w14:paraId="0D4CFAA0" w14:textId="77777777" w:rsidTr="00532140">
        <w:trPr>
          <w:trHeight w:val="382"/>
        </w:trPr>
        <w:tc>
          <w:tcPr>
            <w:tcW w:w="3315" w:type="dxa"/>
          </w:tcPr>
          <w:p w14:paraId="43C4D09C"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ПИБ</w:t>
            </w:r>
          </w:p>
        </w:tc>
        <w:tc>
          <w:tcPr>
            <w:tcW w:w="5805" w:type="dxa"/>
          </w:tcPr>
          <w:p w14:paraId="7083D9F2" w14:textId="77777777" w:rsidR="004422B5" w:rsidRPr="007C6F7A" w:rsidRDefault="004422B5" w:rsidP="00CB64CF">
            <w:pPr>
              <w:spacing w:before="0"/>
              <w:rPr>
                <w:rFonts w:cs="Arial"/>
                <w:color w:val="000000" w:themeColor="text1"/>
                <w:lang w:val="sr-Cyrl-CS"/>
              </w:rPr>
            </w:pPr>
          </w:p>
        </w:tc>
      </w:tr>
      <w:tr w:rsidR="004422B5" w:rsidRPr="0053715C" w14:paraId="7A6A7B01" w14:textId="77777777" w:rsidTr="00F325EF">
        <w:trPr>
          <w:trHeight w:val="394"/>
        </w:trPr>
        <w:tc>
          <w:tcPr>
            <w:tcW w:w="3315" w:type="dxa"/>
          </w:tcPr>
          <w:p w14:paraId="5D377A34" w14:textId="77777777" w:rsidR="004422B5" w:rsidRPr="007C6F7A" w:rsidRDefault="004422B5" w:rsidP="00CB64CF">
            <w:pPr>
              <w:spacing w:before="0"/>
              <w:jc w:val="center"/>
              <w:rPr>
                <w:rFonts w:cs="Arial"/>
                <w:bCs/>
                <w:color w:val="000000" w:themeColor="text1"/>
                <w:lang w:val="sr-Cyrl-CS"/>
              </w:rPr>
            </w:pPr>
            <w:r w:rsidRPr="007C6F7A">
              <w:rPr>
                <w:rFonts w:cs="Arial"/>
                <w:bCs/>
                <w:color w:val="000000" w:themeColor="text1"/>
                <w:lang w:val="sr-Cyrl-CS"/>
              </w:rPr>
              <w:t>Овлашћено лице и функција код Наручиоца</w:t>
            </w:r>
          </w:p>
        </w:tc>
        <w:tc>
          <w:tcPr>
            <w:tcW w:w="5805" w:type="dxa"/>
          </w:tcPr>
          <w:p w14:paraId="345811EE" w14:textId="77777777" w:rsidR="004422B5" w:rsidRPr="007C6F7A" w:rsidRDefault="004422B5" w:rsidP="00CB64CF">
            <w:pPr>
              <w:spacing w:before="0"/>
              <w:rPr>
                <w:rFonts w:cs="Arial"/>
                <w:color w:val="000000" w:themeColor="text1"/>
                <w:lang w:val="sr-Cyrl-CS"/>
              </w:rPr>
            </w:pPr>
          </w:p>
          <w:p w14:paraId="31B4A6A9" w14:textId="77777777" w:rsidR="004422B5" w:rsidRPr="007C6F7A" w:rsidRDefault="004422B5" w:rsidP="00CB64CF">
            <w:pPr>
              <w:spacing w:before="0"/>
              <w:rPr>
                <w:rFonts w:cs="Arial"/>
                <w:color w:val="000000" w:themeColor="text1"/>
                <w:lang w:val="sr-Cyrl-CS"/>
              </w:rPr>
            </w:pPr>
          </w:p>
        </w:tc>
      </w:tr>
    </w:tbl>
    <w:p w14:paraId="61FDDEDB" w14:textId="77777777" w:rsidR="0034782F" w:rsidRPr="007C6F7A" w:rsidRDefault="0034782F" w:rsidP="00CB64CF">
      <w:pPr>
        <w:spacing w:before="0"/>
        <w:rPr>
          <w:rFonts w:cs="Arial"/>
          <w:b/>
          <w:bCs/>
          <w:color w:val="000000" w:themeColor="text1"/>
          <w:lang w:val="sr-Cyrl-CS"/>
        </w:rPr>
      </w:pPr>
    </w:p>
    <w:p w14:paraId="635B5D62" w14:textId="77777777" w:rsidR="00214E12" w:rsidRDefault="00214E12" w:rsidP="00CB64CF">
      <w:pPr>
        <w:spacing w:before="0"/>
        <w:jc w:val="center"/>
        <w:rPr>
          <w:rFonts w:cs="Arial"/>
          <w:b/>
          <w:bCs/>
          <w:color w:val="000000" w:themeColor="text1"/>
          <w:lang w:val="sr-Cyrl-CS"/>
        </w:rPr>
      </w:pPr>
    </w:p>
    <w:p w14:paraId="431A7309" w14:textId="77777777" w:rsidR="004422B5" w:rsidRPr="007C6F7A" w:rsidRDefault="004621A1" w:rsidP="00CB64CF">
      <w:pPr>
        <w:spacing w:before="0"/>
        <w:jc w:val="center"/>
        <w:rPr>
          <w:rFonts w:cs="Arial"/>
          <w:b/>
          <w:bCs/>
          <w:color w:val="000000" w:themeColor="text1"/>
          <w:lang w:val="sr-Cyrl-CS"/>
        </w:rPr>
      </w:pPr>
      <w:r w:rsidRPr="007C6F7A">
        <w:rPr>
          <w:rFonts w:cs="Arial"/>
          <w:b/>
          <w:bCs/>
          <w:color w:val="000000" w:themeColor="text1"/>
          <w:lang w:val="sr-Cyrl-CS"/>
        </w:rPr>
        <w:t>ПОТВРДА О ИЗВРШЕНИМ УСЛУГАМА</w:t>
      </w:r>
    </w:p>
    <w:p w14:paraId="68BBF277" w14:textId="77777777" w:rsidR="004422B5" w:rsidRPr="007C6F7A" w:rsidRDefault="004422B5" w:rsidP="00CB64CF">
      <w:pPr>
        <w:spacing w:before="0"/>
        <w:rPr>
          <w:rFonts w:cs="Arial"/>
          <w:b/>
          <w:bCs/>
          <w:color w:val="000000" w:themeColor="text1"/>
          <w:lang w:val="sr-Cyrl-CS"/>
        </w:rPr>
      </w:pPr>
    </w:p>
    <w:p w14:paraId="0D51A30A" w14:textId="77777777" w:rsidR="004422B5" w:rsidRPr="007C6F7A" w:rsidRDefault="004422B5" w:rsidP="00CB64CF">
      <w:pPr>
        <w:spacing w:before="0"/>
        <w:rPr>
          <w:rFonts w:cs="Arial"/>
          <w:b/>
          <w:bCs/>
          <w:color w:val="000000" w:themeColor="text1"/>
          <w:lang w:val="sr-Cyrl-CS"/>
        </w:rPr>
      </w:pPr>
    </w:p>
    <w:p w14:paraId="0FE86804" w14:textId="77777777" w:rsidR="008E6091" w:rsidRPr="007C6F7A" w:rsidRDefault="004422B5" w:rsidP="00CB64CF">
      <w:pPr>
        <w:spacing w:before="0"/>
        <w:rPr>
          <w:rFonts w:cs="Arial"/>
          <w:color w:val="000000" w:themeColor="text1"/>
          <w:lang w:val="sr-Cyrl-CS"/>
        </w:rPr>
      </w:pPr>
      <w:r w:rsidRPr="007C6F7A">
        <w:rPr>
          <w:rFonts w:cs="Arial"/>
          <w:b/>
          <w:color w:val="000000" w:themeColor="text1"/>
          <w:lang w:val="sr-Cyrl-CS"/>
        </w:rPr>
        <w:t>Понуђач</w:t>
      </w:r>
      <w:r w:rsidRPr="007C6F7A">
        <w:rPr>
          <w:rFonts w:cs="Arial"/>
          <w:color w:val="000000" w:themeColor="text1"/>
          <w:lang w:val="sr-Cyrl-CS"/>
        </w:rPr>
        <w:t xml:space="preserve"> __________________________________________________________је за нас</w:t>
      </w:r>
      <w:r w:rsidR="007404DD" w:rsidRPr="00225478">
        <w:rPr>
          <w:rFonts w:cs="Arial"/>
          <w:color w:val="000000" w:themeColor="text1"/>
        </w:rPr>
        <w:t xml:space="preserve">, </w:t>
      </w:r>
      <w:r w:rsidR="007404DD" w:rsidRPr="007C6F7A">
        <w:rPr>
          <w:rFonts w:cs="Arial"/>
          <w:color w:val="000000" w:themeColor="text1"/>
        </w:rPr>
        <w:t xml:space="preserve">у уговореном </w:t>
      </w:r>
      <w:r w:rsidR="007404DD" w:rsidRPr="007C6F7A">
        <w:rPr>
          <w:rFonts w:cs="Arial"/>
          <w:color w:val="000000" w:themeColor="text1"/>
          <w:lang w:val="sr-Cyrl-CS"/>
        </w:rPr>
        <w:t>року,</w:t>
      </w:r>
      <w:r w:rsidR="007404DD" w:rsidRPr="007C6F7A">
        <w:rPr>
          <w:rFonts w:cs="Arial"/>
          <w:color w:val="000000" w:themeColor="text1"/>
        </w:rPr>
        <w:t xml:space="preserve"> обиму и </w:t>
      </w:r>
      <w:r w:rsidRPr="007C6F7A">
        <w:rPr>
          <w:rFonts w:cs="Arial"/>
          <w:color w:val="000000" w:themeColor="text1"/>
          <w:lang w:val="sr-Cyrl-CS"/>
        </w:rPr>
        <w:t xml:space="preserve"> квалите</w:t>
      </w:r>
      <w:r w:rsidR="007404DD" w:rsidRPr="007C6F7A">
        <w:rPr>
          <w:rFonts w:cs="Arial"/>
          <w:color w:val="000000" w:themeColor="text1"/>
          <w:lang w:val="sr-Cyrl-CS"/>
        </w:rPr>
        <w:t>ту</w:t>
      </w:r>
      <w:r w:rsidRPr="007C6F7A">
        <w:rPr>
          <w:rFonts w:cs="Arial"/>
          <w:color w:val="000000" w:themeColor="text1"/>
          <w:lang w:val="sr-Cyrl-CS"/>
        </w:rPr>
        <w:t xml:space="preserve"> извршио услуге</w:t>
      </w:r>
      <w:r w:rsidR="008C2502" w:rsidRPr="007C6F7A">
        <w:rPr>
          <w:rFonts w:cs="Arial"/>
          <w:color w:val="000000" w:themeColor="text1"/>
          <w:lang w:val="sr-Cyrl-CS"/>
        </w:rPr>
        <w:t xml:space="preserve"> </w:t>
      </w:r>
      <w:r w:rsidRPr="007C6F7A">
        <w:rPr>
          <w:rFonts w:cs="Arial"/>
          <w:color w:val="000000" w:themeColor="text1"/>
          <w:lang w:val="sr-Cyrl-CS"/>
        </w:rPr>
        <w:t>_________________________</w:t>
      </w:r>
      <w:r w:rsidR="007404DD" w:rsidRPr="007C6F7A">
        <w:rPr>
          <w:rFonts w:cs="Arial"/>
          <w:color w:val="000000" w:themeColor="text1"/>
          <w:lang w:val="sr-Cyrl-CS"/>
        </w:rPr>
        <w:t>__________________</w:t>
      </w:r>
      <w:r w:rsidRPr="007C6F7A">
        <w:rPr>
          <w:rFonts w:cs="Arial"/>
          <w:color w:val="000000" w:themeColor="text1"/>
          <w:lang w:val="sr-Cyrl-CS"/>
        </w:rPr>
        <w:t xml:space="preserve"> које су обухватале</w:t>
      </w:r>
      <w:r w:rsidR="008E6091" w:rsidRPr="007C6F7A">
        <w:rPr>
          <w:rFonts w:cs="Arial"/>
          <w:color w:val="000000" w:themeColor="text1"/>
          <w:lang w:val="sr-Cyrl-CS"/>
        </w:rPr>
        <w:t xml:space="preserve"> </w:t>
      </w:r>
      <w:r w:rsidR="009E293B" w:rsidRPr="007C6F7A">
        <w:rPr>
          <w:rFonts w:cs="Arial"/>
          <w:color w:val="000000" w:themeColor="text1"/>
          <w:lang w:val="sr-Cyrl-CS"/>
        </w:rPr>
        <w:t>__________</w:t>
      </w:r>
      <w:r w:rsidR="008E6091" w:rsidRPr="007C6F7A">
        <w:rPr>
          <w:rFonts w:cs="Arial"/>
          <w:color w:val="000000" w:themeColor="text1"/>
          <w:lang w:val="sr-Cyrl-CS"/>
        </w:rPr>
        <w:t>________________________________________________________________________________________________________________________________________</w:t>
      </w:r>
    </w:p>
    <w:p w14:paraId="61EB0977" w14:textId="77777777" w:rsidR="004422B5" w:rsidRPr="007C6F7A" w:rsidRDefault="004422B5" w:rsidP="00CB64CF">
      <w:pPr>
        <w:spacing w:before="0"/>
        <w:jc w:val="center"/>
        <w:rPr>
          <w:rFonts w:cs="Arial"/>
          <w:color w:val="000000" w:themeColor="text1"/>
          <w:lang w:val="sr-Cyrl-CS"/>
        </w:rPr>
      </w:pPr>
      <w:r w:rsidRPr="007C6F7A">
        <w:rPr>
          <w:rFonts w:cs="Arial"/>
          <w:color w:val="000000" w:themeColor="text1"/>
          <w:lang w:val="sr-Cyrl-CS"/>
        </w:rPr>
        <w:t>(прецизирати назив и опис извршене услуге и дати опис)</w:t>
      </w:r>
    </w:p>
    <w:p w14:paraId="10D6F3EC" w14:textId="77777777" w:rsidR="007C6F7A" w:rsidRPr="007C6F7A" w:rsidRDefault="007C6F7A" w:rsidP="007C6F7A">
      <w:pPr>
        <w:spacing w:before="0"/>
        <w:contextualSpacing/>
        <w:jc w:val="center"/>
        <w:rPr>
          <w:rFonts w:cs="Arial"/>
          <w:b/>
          <w:lang w:val="sr-Cyrl-CS" w:eastAsia="ar-SA"/>
        </w:rPr>
      </w:pPr>
    </w:p>
    <w:p w14:paraId="21586879" w14:textId="77777777" w:rsidR="007C6F7A" w:rsidRPr="00214E12" w:rsidRDefault="007C6F7A" w:rsidP="007C6F7A">
      <w:pPr>
        <w:spacing w:before="0"/>
        <w:contextualSpacing/>
        <w:jc w:val="center"/>
        <w:rPr>
          <w:rFonts w:cs="Arial"/>
          <w:b/>
          <w:sz w:val="20"/>
          <w:szCs w:val="20"/>
          <w:lang w:val="sr-Cyrl-CS" w:eastAsia="ar-SA"/>
        </w:rPr>
      </w:pPr>
      <w:r w:rsidRPr="00214E12">
        <w:rPr>
          <w:rFonts w:cs="Arial"/>
          <w:b/>
          <w:sz w:val="20"/>
          <w:szCs w:val="20"/>
          <w:lang w:val="sr-Cyrl-CS" w:eastAsia="ar-SA"/>
        </w:rPr>
        <w:t>Самостално/ као члан групе понуђача/ као подизвођач (непотребно прецртати или избрисати)</w:t>
      </w:r>
    </w:p>
    <w:p w14:paraId="57ACA539" w14:textId="77777777" w:rsidR="004422B5" w:rsidRPr="007C6F7A" w:rsidRDefault="004422B5" w:rsidP="00CB64CF">
      <w:pPr>
        <w:spacing w:before="0"/>
        <w:rPr>
          <w:rFonts w:cs="Arial"/>
          <w:color w:val="000000" w:themeColor="text1"/>
          <w:lang w:val="sr-Cyrl-CS"/>
        </w:rPr>
      </w:pPr>
    </w:p>
    <w:p w14:paraId="154B6F8D" w14:textId="77777777" w:rsidR="004422B5" w:rsidRPr="007C6F7A" w:rsidRDefault="004422B5" w:rsidP="00CB64CF">
      <w:pPr>
        <w:spacing w:before="0"/>
        <w:rPr>
          <w:rFonts w:cs="Arial"/>
          <w:color w:val="000000" w:themeColor="text1"/>
          <w:lang w:val="sr-Cyrl-CS"/>
        </w:rPr>
      </w:pPr>
      <w:r w:rsidRPr="007C6F7A">
        <w:rPr>
          <w:rFonts w:cs="Arial"/>
          <w:color w:val="000000" w:themeColor="text1"/>
          <w:lang w:val="sr-Cyrl-CS"/>
        </w:rPr>
        <w:t>у периоду од ________ године до _________ године</w:t>
      </w:r>
      <w:r w:rsidR="008E6091" w:rsidRPr="007C6F7A">
        <w:rPr>
          <w:rFonts w:cs="Arial"/>
          <w:color w:val="000000" w:themeColor="text1"/>
          <w:lang w:val="sr-Cyrl-CS"/>
        </w:rPr>
        <w:t xml:space="preserve">, на основу Уговора број __________ од _________. </w:t>
      </w:r>
      <w:r w:rsidR="00EB5DD7" w:rsidRPr="007C6F7A">
        <w:rPr>
          <w:rFonts w:cs="Arial"/>
          <w:color w:val="000000" w:themeColor="text1"/>
          <w:lang w:val="sr-Cyrl-CS"/>
        </w:rPr>
        <w:t>г</w:t>
      </w:r>
      <w:r w:rsidR="008E6091" w:rsidRPr="007C6F7A">
        <w:rPr>
          <w:rFonts w:cs="Arial"/>
          <w:color w:val="000000" w:themeColor="text1"/>
          <w:lang w:val="sr-Cyrl-CS"/>
        </w:rPr>
        <w:t>одине</w:t>
      </w:r>
      <w:r w:rsidR="0034782F" w:rsidRPr="007C6F7A">
        <w:rPr>
          <w:rFonts w:cs="Arial"/>
          <w:color w:val="000000" w:themeColor="text1"/>
          <w:lang w:val="sr-Cyrl-CS"/>
        </w:rPr>
        <w:t>.</w:t>
      </w:r>
    </w:p>
    <w:p w14:paraId="0A0320A9" w14:textId="77777777" w:rsidR="004422B5" w:rsidRPr="007C6F7A" w:rsidRDefault="004422B5" w:rsidP="00CB64CF">
      <w:pPr>
        <w:spacing w:before="0"/>
        <w:rPr>
          <w:rFonts w:cs="Arial"/>
          <w:color w:val="000000" w:themeColor="text1"/>
          <w:lang w:val="sr-Cyrl-CS"/>
        </w:rPr>
      </w:pPr>
    </w:p>
    <w:p w14:paraId="35089BDB" w14:textId="77777777" w:rsidR="007C6F7A" w:rsidRPr="007C6F7A" w:rsidRDefault="007C6F7A" w:rsidP="007C6F7A">
      <w:pPr>
        <w:suppressAutoHyphens/>
        <w:spacing w:before="0"/>
        <w:rPr>
          <w:rFonts w:cs="Arial"/>
          <w:b/>
          <w:lang w:val="sr-Cyrl-CS" w:eastAsia="ar-SA"/>
        </w:rPr>
      </w:pPr>
      <w:r w:rsidRPr="007C6F7A">
        <w:rPr>
          <w:rFonts w:cs="Arial"/>
          <w:b/>
          <w:lang w:val="sr-Cyrl-CS" w:eastAsia="ar-SA"/>
        </w:rPr>
        <w:t>Укупна вредност</w:t>
      </w:r>
      <w:r w:rsidRPr="007C6F7A">
        <w:rPr>
          <w:rFonts w:cs="Arial"/>
          <w:lang w:val="sr-Cyrl-CS" w:eastAsia="ar-SA"/>
        </w:rPr>
        <w:t xml:space="preserve"> извршене услуге износи __________динара без ПДВ, </w:t>
      </w:r>
      <w:r w:rsidRPr="007C6F7A">
        <w:rPr>
          <w:rFonts w:cs="Arial"/>
          <w:b/>
          <w:lang w:val="sr-Cyrl-CS" w:eastAsia="ar-SA"/>
        </w:rPr>
        <w:t xml:space="preserve">од чега је наведени понуђач успешно извршио услугу у вредности од _____________ динара без ПДВ. </w:t>
      </w:r>
    </w:p>
    <w:p w14:paraId="264FFDB2" w14:textId="77777777" w:rsidR="00795835" w:rsidRPr="007C6F7A" w:rsidRDefault="00795835" w:rsidP="00CB64CF">
      <w:pPr>
        <w:spacing w:before="0"/>
        <w:rPr>
          <w:rFonts w:cs="Arial"/>
          <w:color w:val="000000" w:themeColor="text1"/>
          <w:lang w:val="sr-Cyrl-CS"/>
        </w:rPr>
      </w:pPr>
    </w:p>
    <w:p w14:paraId="65C46709" w14:textId="77777777" w:rsidR="004422B5" w:rsidRPr="00225478" w:rsidRDefault="004422B5" w:rsidP="00CB64CF">
      <w:pPr>
        <w:spacing w:before="0"/>
        <w:rPr>
          <w:rFonts w:cs="Arial"/>
          <w:bCs/>
        </w:rPr>
      </w:pPr>
      <w:r w:rsidRPr="007C6F7A">
        <w:rPr>
          <w:rFonts w:cs="Arial"/>
          <w:color w:val="000000" w:themeColor="text1"/>
          <w:lang w:val="sr-Cyrl-CS"/>
        </w:rPr>
        <w:t xml:space="preserve">Референца се издаје на захтев ________________________________________ ради учешћа у отвореном поступку јавне набавке </w:t>
      </w:r>
      <w:r w:rsidR="00225848" w:rsidRPr="007C6F7A">
        <w:rPr>
          <w:rFonts w:cs="Arial"/>
          <w:b/>
          <w:color w:val="000000" w:themeColor="text1"/>
          <w:lang w:val="sr-Cyrl-CS"/>
        </w:rPr>
        <w:t>Консултант за наставак изградње ТЕ Колубара</w:t>
      </w:r>
      <w:r w:rsidR="0034782F" w:rsidRPr="00225478">
        <w:rPr>
          <w:rFonts w:cs="Arial"/>
          <w:bCs/>
        </w:rPr>
        <w:t xml:space="preserve">, </w:t>
      </w:r>
      <w:r w:rsidR="00225848" w:rsidRPr="00225478">
        <w:rPr>
          <w:rFonts w:cs="Arial"/>
          <w:bCs/>
        </w:rPr>
        <w:t xml:space="preserve">ЈН/1000/0510/2018 </w:t>
      </w:r>
      <w:r w:rsidR="0085137C" w:rsidRPr="00225478">
        <w:rPr>
          <w:rFonts w:cs="Arial"/>
          <w:bCs/>
        </w:rPr>
        <w:t>.</w:t>
      </w:r>
    </w:p>
    <w:p w14:paraId="3AB1A826" w14:textId="77777777" w:rsidR="004422B5" w:rsidRPr="007C6F7A" w:rsidRDefault="004422B5" w:rsidP="00CB64CF">
      <w:pPr>
        <w:spacing w:before="0"/>
        <w:rPr>
          <w:rFonts w:cs="Arial"/>
          <w:color w:val="000000" w:themeColor="text1"/>
          <w:lang w:val="sr-Cyrl-CS"/>
        </w:rPr>
      </w:pPr>
      <w:r w:rsidRPr="007C6F7A">
        <w:rPr>
          <w:rFonts w:cs="Arial"/>
          <w:color w:val="000000" w:themeColor="text1"/>
          <w:lang w:val="sr-Cyrl-CS"/>
        </w:rPr>
        <w:t>Место: _________________</w:t>
      </w:r>
    </w:p>
    <w:p w14:paraId="4C8C9883" w14:textId="77777777" w:rsidR="004422B5" w:rsidRPr="007C6F7A" w:rsidRDefault="004422B5" w:rsidP="00CB64CF">
      <w:pPr>
        <w:spacing w:before="0"/>
        <w:rPr>
          <w:rFonts w:cs="Arial"/>
          <w:color w:val="000000" w:themeColor="text1"/>
          <w:lang w:val="sr-Cyrl-CS"/>
        </w:rPr>
      </w:pPr>
      <w:r w:rsidRPr="007C6F7A">
        <w:rPr>
          <w:rFonts w:cs="Arial"/>
          <w:color w:val="000000" w:themeColor="text1"/>
          <w:lang w:val="sr-Cyrl-CS"/>
        </w:rPr>
        <w:t>Датум: _________________</w:t>
      </w:r>
    </w:p>
    <w:p w14:paraId="48C3CA35" w14:textId="77777777" w:rsidR="004422B5" w:rsidRPr="007C6F7A" w:rsidRDefault="004422B5" w:rsidP="00CB64CF">
      <w:pPr>
        <w:spacing w:before="0"/>
        <w:rPr>
          <w:rFonts w:cs="Arial"/>
          <w:color w:val="000000" w:themeColor="text1"/>
          <w:lang w:val="sr-Cyrl-CS"/>
        </w:rPr>
      </w:pPr>
    </w:p>
    <w:p w14:paraId="1A312D52" w14:textId="77777777" w:rsidR="004422B5" w:rsidRPr="007C6F7A" w:rsidRDefault="004422B5" w:rsidP="00CB64CF">
      <w:pPr>
        <w:spacing w:before="0"/>
        <w:rPr>
          <w:rFonts w:cs="Arial"/>
          <w:color w:val="000000" w:themeColor="text1"/>
          <w:lang w:val="sr-Cyrl-CS"/>
        </w:rPr>
      </w:pPr>
      <w:r w:rsidRPr="007C6F7A">
        <w:rPr>
          <w:rFonts w:cs="Arial"/>
          <w:color w:val="000000" w:themeColor="text1"/>
          <w:lang w:val="sr-Cyrl-CS"/>
        </w:rPr>
        <w:t>Да су подаци тачни, својим потписом и печатом потврђује,</w:t>
      </w:r>
    </w:p>
    <w:p w14:paraId="6BA46300" w14:textId="77777777" w:rsidR="00D33935" w:rsidRPr="007C6F7A" w:rsidRDefault="00D33935" w:rsidP="00CB64CF">
      <w:pPr>
        <w:spacing w:before="0"/>
        <w:rPr>
          <w:rFonts w:cs="Arial"/>
          <w:color w:val="000000" w:themeColor="text1"/>
          <w:lang w:val="sr-Cyrl-C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637"/>
      </w:tblGrid>
      <w:tr w:rsidR="00D33935" w:rsidRPr="007C6F7A" w14:paraId="51831CF1" w14:textId="77777777" w:rsidTr="00254CFE">
        <w:trPr>
          <w:jc w:val="right"/>
        </w:trPr>
        <w:tc>
          <w:tcPr>
            <w:tcW w:w="2219" w:type="dxa"/>
          </w:tcPr>
          <w:p w14:paraId="1C76EA64" w14:textId="77777777" w:rsidR="00D33935" w:rsidRPr="007C6F7A" w:rsidRDefault="00D33935" w:rsidP="00D33935">
            <w:pPr>
              <w:spacing w:before="0"/>
              <w:jc w:val="center"/>
              <w:rPr>
                <w:rFonts w:cs="Arial"/>
                <w:color w:val="000000" w:themeColor="text1"/>
                <w:lang w:val="sr-Cyrl-CS"/>
              </w:rPr>
            </w:pPr>
          </w:p>
        </w:tc>
        <w:tc>
          <w:tcPr>
            <w:tcW w:w="3637" w:type="dxa"/>
          </w:tcPr>
          <w:p w14:paraId="190ACDAE" w14:textId="77777777" w:rsidR="00D33935" w:rsidRPr="007C6F7A" w:rsidRDefault="00D33935" w:rsidP="00254CFE">
            <w:pPr>
              <w:spacing w:before="0"/>
              <w:jc w:val="center"/>
              <w:rPr>
                <w:rFonts w:cs="Arial"/>
                <w:color w:val="000000" w:themeColor="text1"/>
                <w:lang w:val="sr-Cyrl-CS"/>
              </w:rPr>
            </w:pPr>
            <w:r w:rsidRPr="007C6F7A">
              <w:rPr>
                <w:rFonts w:cs="Arial"/>
                <w:color w:val="000000" w:themeColor="text1"/>
                <w:lang w:val="sr-Cyrl-CS"/>
              </w:rPr>
              <w:t>Овлашћено лице Наручиоца</w:t>
            </w:r>
          </w:p>
          <w:p w14:paraId="4E814D66" w14:textId="77777777" w:rsidR="00D33935" w:rsidRPr="007C6F7A" w:rsidRDefault="00D33935" w:rsidP="00254CFE">
            <w:pPr>
              <w:spacing w:before="0"/>
              <w:jc w:val="center"/>
              <w:rPr>
                <w:rFonts w:cs="Arial"/>
                <w:color w:val="000000" w:themeColor="text1"/>
                <w:lang w:val="sr-Cyrl-CS"/>
              </w:rPr>
            </w:pPr>
          </w:p>
        </w:tc>
      </w:tr>
      <w:tr w:rsidR="00D33935" w:rsidRPr="007C6F7A" w14:paraId="437311E9" w14:textId="77777777" w:rsidTr="00254CFE">
        <w:trPr>
          <w:jc w:val="right"/>
        </w:trPr>
        <w:tc>
          <w:tcPr>
            <w:tcW w:w="2219" w:type="dxa"/>
          </w:tcPr>
          <w:p w14:paraId="2DFA300E" w14:textId="77777777" w:rsidR="00D33935" w:rsidRPr="007C6F7A" w:rsidRDefault="00D33935" w:rsidP="00D33935">
            <w:pPr>
              <w:spacing w:before="0"/>
              <w:jc w:val="center"/>
              <w:rPr>
                <w:rFonts w:cs="Arial"/>
                <w:color w:val="000000" w:themeColor="text1"/>
                <w:lang w:val="sr-Cyrl-CS"/>
              </w:rPr>
            </w:pPr>
            <w:r w:rsidRPr="007C6F7A">
              <w:rPr>
                <w:rFonts w:cs="Arial"/>
                <w:color w:val="000000" w:themeColor="text1"/>
                <w:lang w:val="sr-Cyrl-CS"/>
              </w:rPr>
              <w:t>МП</w:t>
            </w:r>
          </w:p>
        </w:tc>
        <w:tc>
          <w:tcPr>
            <w:tcW w:w="3637" w:type="dxa"/>
            <w:tcBorders>
              <w:bottom w:val="single" w:sz="4" w:space="0" w:color="auto"/>
            </w:tcBorders>
          </w:tcPr>
          <w:p w14:paraId="72124F24" w14:textId="77777777" w:rsidR="00D33935" w:rsidRPr="007C6F7A" w:rsidRDefault="00D33935" w:rsidP="00254CFE">
            <w:pPr>
              <w:spacing w:before="0"/>
              <w:jc w:val="center"/>
              <w:rPr>
                <w:rFonts w:cs="Arial"/>
                <w:color w:val="000000" w:themeColor="text1"/>
                <w:lang w:val="sr-Cyrl-CS"/>
              </w:rPr>
            </w:pPr>
          </w:p>
        </w:tc>
      </w:tr>
      <w:tr w:rsidR="00D33935" w:rsidRPr="007C6F7A" w14:paraId="39F3278E" w14:textId="77777777" w:rsidTr="00254CFE">
        <w:trPr>
          <w:jc w:val="right"/>
        </w:trPr>
        <w:tc>
          <w:tcPr>
            <w:tcW w:w="2219" w:type="dxa"/>
          </w:tcPr>
          <w:p w14:paraId="3082FEF9" w14:textId="77777777" w:rsidR="00D33935" w:rsidRPr="007C6F7A" w:rsidRDefault="00D33935" w:rsidP="00D33935">
            <w:pPr>
              <w:spacing w:before="0"/>
              <w:jc w:val="center"/>
              <w:rPr>
                <w:rFonts w:cs="Arial"/>
                <w:color w:val="000000" w:themeColor="text1"/>
                <w:lang w:val="sr-Cyrl-CS"/>
              </w:rPr>
            </w:pPr>
          </w:p>
        </w:tc>
        <w:tc>
          <w:tcPr>
            <w:tcW w:w="3637" w:type="dxa"/>
            <w:tcBorders>
              <w:top w:val="single" w:sz="4" w:space="0" w:color="auto"/>
            </w:tcBorders>
          </w:tcPr>
          <w:p w14:paraId="2C7C5C71" w14:textId="77777777" w:rsidR="00D33935" w:rsidRPr="007C6F7A" w:rsidRDefault="00D33935" w:rsidP="00254CFE">
            <w:pPr>
              <w:spacing w:before="0"/>
              <w:jc w:val="center"/>
              <w:rPr>
                <w:rFonts w:cs="Arial"/>
                <w:color w:val="000000" w:themeColor="text1"/>
                <w:lang w:val="sr-Cyrl-CS"/>
              </w:rPr>
            </w:pPr>
            <w:r w:rsidRPr="007C6F7A">
              <w:rPr>
                <w:rFonts w:cs="Arial"/>
                <w:color w:val="000000" w:themeColor="text1"/>
                <w:lang w:val="sr-Cyrl-CS"/>
              </w:rPr>
              <w:t>потпис и печат</w:t>
            </w:r>
          </w:p>
        </w:tc>
      </w:tr>
    </w:tbl>
    <w:p w14:paraId="40413785" w14:textId="77777777" w:rsidR="00225848" w:rsidRDefault="00225848" w:rsidP="0013063B">
      <w:pPr>
        <w:spacing w:before="0"/>
        <w:jc w:val="right"/>
        <w:rPr>
          <w:b/>
          <w:color w:val="000000" w:themeColor="text1"/>
          <w:sz w:val="24"/>
          <w:szCs w:val="24"/>
        </w:rPr>
      </w:pPr>
    </w:p>
    <w:p w14:paraId="20FBC75B" w14:textId="77777777" w:rsidR="00214E12" w:rsidRDefault="00214E12" w:rsidP="00214E12">
      <w:pPr>
        <w:suppressAutoHyphens/>
        <w:spacing w:before="0" w:after="180"/>
        <w:rPr>
          <w:rFonts w:eastAsia="TimesNewRomanPSMT" w:cs="Arial"/>
          <w:lang w:val="sr-Latn-CS" w:eastAsia="ar-SA"/>
        </w:rPr>
      </w:pPr>
      <w:r w:rsidRPr="00974010">
        <w:rPr>
          <w:rFonts w:eastAsia="TimesNewRomanPSMT" w:cs="Arial"/>
          <w:b/>
          <w:lang w:val="sr-Latn-CS" w:eastAsia="ar-SA"/>
        </w:rPr>
        <w:t xml:space="preserve">Напомена: </w:t>
      </w:r>
      <w:r w:rsidRPr="00974010">
        <w:rPr>
          <w:rFonts w:eastAsia="TimesNewRomanPSMT" w:cs="Arial"/>
          <w:lang w:val="sr-Latn-CS" w:eastAsia="ar-SA"/>
        </w:rPr>
        <w:t xml:space="preserve">Потврда </w:t>
      </w:r>
      <w:r>
        <w:rPr>
          <w:rFonts w:eastAsia="TimesNewRomanPSMT" w:cs="Arial"/>
          <w:lang w:eastAsia="ar-SA"/>
        </w:rPr>
        <w:t xml:space="preserve">референци </w:t>
      </w:r>
      <w:r w:rsidRPr="00974010">
        <w:rPr>
          <w:rFonts w:eastAsia="TimesNewRomanPSMT" w:cs="Arial"/>
          <w:lang w:val="sr-Latn-CS" w:eastAsia="ar-SA"/>
        </w:rPr>
        <w:t xml:space="preserve">о </w:t>
      </w:r>
      <w:r>
        <w:rPr>
          <w:rFonts w:eastAsia="TimesNewRomanPSMT" w:cs="Arial"/>
          <w:lang w:eastAsia="ar-SA"/>
        </w:rPr>
        <w:t xml:space="preserve">извршеним </w:t>
      </w:r>
      <w:r w:rsidRPr="00974010">
        <w:rPr>
          <w:rFonts w:eastAsia="TimesNewRomanPSMT" w:cs="Arial"/>
          <w:lang w:val="sr-Latn-CS" w:eastAsia="ar-SA"/>
        </w:rPr>
        <w:t>референтн</w:t>
      </w:r>
      <w:r w:rsidRPr="00974010">
        <w:rPr>
          <w:rFonts w:eastAsia="TimesNewRomanPSMT" w:cs="Arial"/>
          <w:lang w:val="sr-Cyrl-CS" w:eastAsia="ar-SA"/>
        </w:rPr>
        <w:t>и</w:t>
      </w:r>
      <w:r>
        <w:rPr>
          <w:rFonts w:eastAsia="TimesNewRomanPSMT" w:cs="Arial"/>
          <w:lang w:val="sr-Cyrl-CS" w:eastAsia="ar-SA"/>
        </w:rPr>
        <w:t>м</w:t>
      </w:r>
      <w:r w:rsidRPr="00974010">
        <w:rPr>
          <w:rFonts w:eastAsia="TimesNewRomanPSMT" w:cs="Arial"/>
          <w:lang w:val="sr-Cyrl-CS" w:eastAsia="ar-SA"/>
        </w:rPr>
        <w:t xml:space="preserve"> услугама </w:t>
      </w:r>
      <w:r w:rsidRPr="00974010">
        <w:rPr>
          <w:rFonts w:eastAsia="TimesNewRomanPSMT" w:cs="Arial"/>
          <w:lang w:val="sr-Latn-CS" w:eastAsia="ar-SA"/>
        </w:rPr>
        <w:t xml:space="preserve"> може бити издата и у другој форми на меморандуму претходног </w:t>
      </w:r>
      <w:r>
        <w:rPr>
          <w:rFonts w:eastAsia="TimesNewRomanPSMT" w:cs="Arial"/>
          <w:lang w:eastAsia="ar-SA"/>
        </w:rPr>
        <w:t>Н</w:t>
      </w:r>
      <w:r w:rsidRPr="00974010">
        <w:rPr>
          <w:rFonts w:eastAsia="TimesNewRomanPSMT" w:cs="Arial"/>
          <w:lang w:val="sr-Latn-CS" w:eastAsia="ar-SA"/>
        </w:rPr>
        <w:t>аручиоца</w:t>
      </w:r>
      <w:r>
        <w:rPr>
          <w:rFonts w:eastAsia="TimesNewRomanPSMT" w:cs="Arial"/>
          <w:lang w:eastAsia="ar-SA"/>
        </w:rPr>
        <w:t xml:space="preserve"> и садржати све податке који су тражени у овом Обрасцу</w:t>
      </w:r>
      <w:r w:rsidRPr="00974010">
        <w:rPr>
          <w:rFonts w:eastAsia="TimesNewRomanPSMT" w:cs="Arial"/>
          <w:lang w:val="sr-Latn-CS" w:eastAsia="ar-SA"/>
        </w:rPr>
        <w:t xml:space="preserve">. </w:t>
      </w:r>
      <w:r w:rsidRPr="00974010">
        <w:rPr>
          <w:rFonts w:eastAsia="TimesNewRomanPSMT" w:cs="Arial"/>
          <w:lang w:val="sr-Cyrl-CS" w:eastAsia="ar-SA"/>
        </w:rPr>
        <w:t xml:space="preserve">У том случају на истој </w:t>
      </w:r>
      <w:r w:rsidRPr="00974010">
        <w:rPr>
          <w:rFonts w:eastAsia="TimesNewRomanPSMT" w:cs="Arial"/>
          <w:lang w:val="sr-Latn-CS" w:eastAsia="ar-SA"/>
        </w:rPr>
        <w:t xml:space="preserve">не мора бити наведен назив и број </w:t>
      </w:r>
      <w:r w:rsidRPr="00974010">
        <w:rPr>
          <w:rFonts w:eastAsia="TimesNewRomanPSMT" w:cs="Arial"/>
          <w:lang w:val="sr-Cyrl-CS" w:eastAsia="ar-SA"/>
        </w:rPr>
        <w:t xml:space="preserve">ове </w:t>
      </w:r>
      <w:r>
        <w:rPr>
          <w:rFonts w:eastAsia="TimesNewRomanPSMT" w:cs="Arial"/>
          <w:lang w:val="sr-Latn-CS" w:eastAsia="ar-SA"/>
        </w:rPr>
        <w:t>јав</w:t>
      </w:r>
      <w:r>
        <w:rPr>
          <w:rFonts w:eastAsia="TimesNewRomanPSMT" w:cs="Arial"/>
          <w:lang w:eastAsia="ar-SA"/>
        </w:rPr>
        <w:t>н</w:t>
      </w:r>
      <w:r>
        <w:rPr>
          <w:rFonts w:eastAsia="TimesNewRomanPSMT" w:cs="Arial"/>
          <w:lang w:val="sr-Latn-CS" w:eastAsia="ar-SA"/>
        </w:rPr>
        <w:t>е набавке.</w:t>
      </w:r>
    </w:p>
    <w:p w14:paraId="761B9FF5" w14:textId="77777777" w:rsidR="00633C2D" w:rsidRDefault="00633C2D" w:rsidP="00214E12">
      <w:pPr>
        <w:suppressAutoHyphens/>
        <w:spacing w:before="0" w:after="180"/>
        <w:rPr>
          <w:rFonts w:eastAsia="TimesNewRomanPSMT" w:cs="Arial"/>
          <w:b/>
          <w:lang w:eastAsia="ar-SA"/>
        </w:rPr>
      </w:pPr>
    </w:p>
    <w:p w14:paraId="1CD47929" w14:textId="77777777" w:rsidR="00633C2D" w:rsidRDefault="00633C2D" w:rsidP="00214E12">
      <w:pPr>
        <w:suppressAutoHyphens/>
        <w:spacing w:before="0" w:after="180"/>
        <w:rPr>
          <w:rFonts w:eastAsia="TimesNewRomanPSMT" w:cs="Arial"/>
          <w:b/>
          <w:lang w:eastAsia="ar-SA"/>
        </w:rPr>
      </w:pPr>
    </w:p>
    <w:p w14:paraId="1E38D6D0" w14:textId="77777777" w:rsidR="00214E12" w:rsidRPr="007F50D3" w:rsidRDefault="00214E12" w:rsidP="00214E12">
      <w:pPr>
        <w:suppressAutoHyphens/>
        <w:spacing w:before="0" w:after="180"/>
        <w:rPr>
          <w:rFonts w:eastAsia="TimesNewRomanPSMT" w:cs="Arial"/>
          <w:b/>
          <w:lang w:eastAsia="ar-SA"/>
        </w:rPr>
      </w:pPr>
      <w:r w:rsidRPr="007F50D3">
        <w:rPr>
          <w:rFonts w:eastAsia="TimesNewRomanPSMT" w:cs="Arial"/>
          <w:b/>
          <w:lang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w:t>
      </w:r>
      <w:r>
        <w:rPr>
          <w:rFonts w:eastAsia="TimesNewRomanPSMT" w:cs="Arial"/>
          <w:b/>
          <w:lang w:eastAsia="ar-SA"/>
        </w:rPr>
        <w:t>и укупна</w:t>
      </w:r>
      <w:r w:rsidRPr="007F50D3">
        <w:rPr>
          <w:rFonts w:eastAsia="TimesNewRomanPSMT" w:cs="Arial"/>
          <w:b/>
          <w:lang w:eastAsia="ar-SA"/>
        </w:rPr>
        <w:t xml:space="preserve"> вредност извршене услуге</w:t>
      </w:r>
      <w:r>
        <w:rPr>
          <w:rFonts w:eastAsia="TimesNewRomanPSMT" w:cs="Arial"/>
          <w:b/>
          <w:lang w:eastAsia="ar-SA"/>
        </w:rPr>
        <w:t xml:space="preserve"> и вредност услуге</w:t>
      </w:r>
      <w:r w:rsidRPr="007F50D3">
        <w:rPr>
          <w:rFonts w:eastAsia="TimesNewRomanPSMT" w:cs="Arial"/>
          <w:b/>
          <w:lang w:eastAsia="ar-SA"/>
        </w:rPr>
        <w:t xml:space="preserve"> коју је извршио Понуђач за кога се издаје Потврда</w:t>
      </w:r>
      <w:r>
        <w:rPr>
          <w:rFonts w:eastAsia="TimesNewRomanPSMT" w:cs="Arial"/>
          <w:b/>
          <w:lang w:eastAsia="ar-SA"/>
        </w:rPr>
        <w:t>.</w:t>
      </w:r>
      <w:r w:rsidRPr="007F50D3">
        <w:rPr>
          <w:rFonts w:eastAsia="TimesNewRomanPSMT" w:cs="Arial"/>
          <w:b/>
          <w:lang w:eastAsia="ar-SA"/>
        </w:rPr>
        <w:t xml:space="preserve"> </w:t>
      </w:r>
    </w:p>
    <w:p w14:paraId="0595B6E4" w14:textId="77777777" w:rsidR="00214E12" w:rsidRPr="00225478" w:rsidRDefault="00214E12" w:rsidP="00214E12">
      <w:pPr>
        <w:rPr>
          <w:rFonts w:cs="Arial"/>
        </w:rPr>
      </w:pPr>
      <w:r w:rsidRPr="00225478">
        <w:rPr>
          <w:rFonts w:cs="Arial"/>
        </w:rPr>
        <w:t>Приликом подношења понуде овај образац копирати у потребном броју примерака.</w:t>
      </w:r>
    </w:p>
    <w:p w14:paraId="5B960DB0" w14:textId="77777777" w:rsidR="00214E12" w:rsidRDefault="00214E12" w:rsidP="00214E12">
      <w:pPr>
        <w:spacing w:before="0"/>
        <w:rPr>
          <w:rFonts w:cs="Arial"/>
        </w:rPr>
      </w:pPr>
      <w:r w:rsidRPr="00225478">
        <w:rPr>
          <w:rFonts w:cs="Arial"/>
        </w:rPr>
        <w:t xml:space="preserve">Понуђач који даје нетачне податке у погледу стручних референци, чини прекршај по члану 170. </w:t>
      </w:r>
      <w:proofErr w:type="gramStart"/>
      <w:r w:rsidRPr="00225478">
        <w:rPr>
          <w:rFonts w:cs="Arial"/>
        </w:rPr>
        <w:t>став</w:t>
      </w:r>
      <w:proofErr w:type="gramEnd"/>
      <w:r w:rsidRPr="00225478">
        <w:rPr>
          <w:rFonts w:cs="Arial"/>
        </w:rPr>
        <w:t xml:space="preserve"> 1. </w:t>
      </w:r>
      <w:proofErr w:type="gramStart"/>
      <w:r w:rsidRPr="00225478">
        <w:rPr>
          <w:rFonts w:cs="Arial"/>
        </w:rPr>
        <w:t>тачка</w:t>
      </w:r>
      <w:proofErr w:type="gramEnd"/>
      <w:r w:rsidRPr="00225478">
        <w:rPr>
          <w:rFonts w:cs="Arial"/>
        </w:rPr>
        <w:t xml:space="preserve"> 3. Закона о јавним набавкама. Давање неистинитих података у понуди је основ за негативну референцу у смислу члана 82. </w:t>
      </w:r>
      <w:proofErr w:type="gramStart"/>
      <w:r w:rsidRPr="00225478">
        <w:rPr>
          <w:rFonts w:cs="Arial"/>
        </w:rPr>
        <w:t>став</w:t>
      </w:r>
      <w:proofErr w:type="gramEnd"/>
      <w:r w:rsidRPr="00225478">
        <w:rPr>
          <w:rFonts w:cs="Arial"/>
        </w:rPr>
        <w:t xml:space="preserve"> 1. </w:t>
      </w:r>
      <w:proofErr w:type="gramStart"/>
      <w:r w:rsidRPr="00225478">
        <w:rPr>
          <w:rFonts w:cs="Arial"/>
        </w:rPr>
        <w:t>тачка</w:t>
      </w:r>
      <w:proofErr w:type="gramEnd"/>
      <w:r w:rsidRPr="00225478">
        <w:rPr>
          <w:rFonts w:cs="Arial"/>
        </w:rPr>
        <w:t xml:space="preserve"> 3) Закона</w:t>
      </w:r>
      <w:r w:rsidRPr="009F1610">
        <w:rPr>
          <w:rFonts w:cs="Arial"/>
        </w:rPr>
        <w:t>.</w:t>
      </w:r>
    </w:p>
    <w:p w14:paraId="2697F002" w14:textId="77777777" w:rsidR="00EA7A71" w:rsidRDefault="00EA7A71" w:rsidP="00214E12">
      <w:pPr>
        <w:spacing w:before="0"/>
        <w:rPr>
          <w:rFonts w:cs="Arial"/>
        </w:rPr>
      </w:pPr>
      <w:r>
        <w:rPr>
          <w:rFonts w:cs="Arial"/>
        </w:rPr>
        <w:t xml:space="preserve"> </w:t>
      </w:r>
    </w:p>
    <w:p w14:paraId="2DDF32C0" w14:textId="77777777" w:rsidR="00EA7A71" w:rsidRPr="009F1610" w:rsidRDefault="00EA7A71" w:rsidP="00214E12">
      <w:pPr>
        <w:spacing w:before="0"/>
        <w:rPr>
          <w:rFonts w:cs="Arial"/>
        </w:rPr>
      </w:pPr>
      <w:r>
        <w:rPr>
          <w:rFonts w:cs="Arial"/>
        </w:rPr>
        <w:t xml:space="preserve">Наручилац задржава право накнадне провере достављених потврда о извршеним услугама захтевом за доставу додатне документације </w:t>
      </w:r>
      <w:r w:rsidR="007F1B2D">
        <w:rPr>
          <w:rFonts w:cs="Arial"/>
        </w:rPr>
        <w:t xml:space="preserve">која се односи на извршену услугу </w:t>
      </w:r>
      <w:r>
        <w:rPr>
          <w:rFonts w:cs="Arial"/>
        </w:rPr>
        <w:t>(уговора, рачуна</w:t>
      </w:r>
      <w:r w:rsidR="007F1B2D">
        <w:rPr>
          <w:rFonts w:cs="Arial"/>
        </w:rPr>
        <w:t>, привремених</w:t>
      </w:r>
      <w:r>
        <w:rPr>
          <w:rFonts w:cs="Arial"/>
        </w:rPr>
        <w:t xml:space="preserve"> ситуација итд.)</w:t>
      </w:r>
    </w:p>
    <w:p w14:paraId="66AAC82A" w14:textId="77777777" w:rsidR="00214E12" w:rsidRPr="00225478" w:rsidRDefault="00214E12" w:rsidP="0013063B">
      <w:pPr>
        <w:spacing w:before="0"/>
        <w:jc w:val="right"/>
        <w:rPr>
          <w:b/>
          <w:color w:val="000000" w:themeColor="text1"/>
          <w:sz w:val="24"/>
          <w:szCs w:val="24"/>
        </w:rPr>
      </w:pPr>
    </w:p>
    <w:p w14:paraId="40CDD9FC" w14:textId="77777777" w:rsidR="00214E12" w:rsidRPr="00225478" w:rsidRDefault="00214E12" w:rsidP="0013063B">
      <w:pPr>
        <w:spacing w:before="0"/>
        <w:jc w:val="right"/>
        <w:rPr>
          <w:b/>
          <w:color w:val="000000" w:themeColor="text1"/>
          <w:sz w:val="24"/>
          <w:szCs w:val="24"/>
        </w:rPr>
      </w:pPr>
    </w:p>
    <w:p w14:paraId="34307383" w14:textId="77777777" w:rsidR="00214E12" w:rsidRPr="00225478" w:rsidRDefault="00214E12" w:rsidP="0013063B">
      <w:pPr>
        <w:spacing w:before="0"/>
        <w:jc w:val="right"/>
        <w:rPr>
          <w:b/>
          <w:color w:val="000000" w:themeColor="text1"/>
          <w:sz w:val="24"/>
          <w:szCs w:val="24"/>
        </w:rPr>
      </w:pPr>
    </w:p>
    <w:p w14:paraId="41CC2FB2" w14:textId="77777777" w:rsidR="00214E12" w:rsidRPr="00225478" w:rsidRDefault="00214E12" w:rsidP="0013063B">
      <w:pPr>
        <w:spacing w:before="0"/>
        <w:jc w:val="right"/>
        <w:rPr>
          <w:b/>
          <w:color w:val="000000" w:themeColor="text1"/>
          <w:sz w:val="24"/>
          <w:szCs w:val="24"/>
        </w:rPr>
      </w:pPr>
    </w:p>
    <w:p w14:paraId="514EA7F7" w14:textId="77777777" w:rsidR="00214E12" w:rsidRPr="00225478" w:rsidRDefault="00214E12" w:rsidP="0013063B">
      <w:pPr>
        <w:spacing w:before="0"/>
        <w:jc w:val="right"/>
        <w:rPr>
          <w:b/>
          <w:color w:val="000000" w:themeColor="text1"/>
          <w:sz w:val="24"/>
          <w:szCs w:val="24"/>
        </w:rPr>
      </w:pPr>
    </w:p>
    <w:p w14:paraId="518E8293" w14:textId="77777777" w:rsidR="00214E12" w:rsidRPr="00225478" w:rsidRDefault="00214E12" w:rsidP="0013063B">
      <w:pPr>
        <w:spacing w:before="0"/>
        <w:jc w:val="right"/>
        <w:rPr>
          <w:b/>
          <w:color w:val="000000" w:themeColor="text1"/>
          <w:sz w:val="24"/>
          <w:szCs w:val="24"/>
        </w:rPr>
      </w:pPr>
    </w:p>
    <w:p w14:paraId="6334250E" w14:textId="77777777" w:rsidR="00214E12" w:rsidRPr="00225478" w:rsidRDefault="00214E12" w:rsidP="0013063B">
      <w:pPr>
        <w:spacing w:before="0"/>
        <w:jc w:val="right"/>
        <w:rPr>
          <w:b/>
          <w:color w:val="000000" w:themeColor="text1"/>
          <w:sz w:val="24"/>
          <w:szCs w:val="24"/>
        </w:rPr>
      </w:pPr>
    </w:p>
    <w:p w14:paraId="627E7A40" w14:textId="77777777" w:rsidR="00214E12" w:rsidRPr="00225478" w:rsidRDefault="00214E12" w:rsidP="0013063B">
      <w:pPr>
        <w:spacing w:before="0"/>
        <w:jc w:val="right"/>
        <w:rPr>
          <w:b/>
          <w:color w:val="000000" w:themeColor="text1"/>
          <w:sz w:val="24"/>
          <w:szCs w:val="24"/>
        </w:rPr>
      </w:pPr>
    </w:p>
    <w:p w14:paraId="2924E63B" w14:textId="77777777" w:rsidR="00214E12" w:rsidRPr="00225478" w:rsidRDefault="00214E12" w:rsidP="0013063B">
      <w:pPr>
        <w:spacing w:before="0"/>
        <w:jc w:val="right"/>
        <w:rPr>
          <w:b/>
          <w:color w:val="000000" w:themeColor="text1"/>
          <w:sz w:val="24"/>
          <w:szCs w:val="24"/>
        </w:rPr>
      </w:pPr>
    </w:p>
    <w:p w14:paraId="07A13E61" w14:textId="77777777" w:rsidR="00214E12" w:rsidRPr="00225478" w:rsidRDefault="00214E12" w:rsidP="0013063B">
      <w:pPr>
        <w:spacing w:before="0"/>
        <w:jc w:val="right"/>
        <w:rPr>
          <w:b/>
          <w:color w:val="000000" w:themeColor="text1"/>
          <w:sz w:val="24"/>
          <w:szCs w:val="24"/>
        </w:rPr>
      </w:pPr>
    </w:p>
    <w:p w14:paraId="4FE2B3A7" w14:textId="77777777" w:rsidR="00214E12" w:rsidRPr="00225478" w:rsidRDefault="00214E12" w:rsidP="0013063B">
      <w:pPr>
        <w:spacing w:before="0"/>
        <w:jc w:val="right"/>
        <w:rPr>
          <w:b/>
          <w:color w:val="000000" w:themeColor="text1"/>
          <w:sz w:val="24"/>
          <w:szCs w:val="24"/>
        </w:rPr>
      </w:pPr>
    </w:p>
    <w:p w14:paraId="4712F226" w14:textId="77777777" w:rsidR="00214E12" w:rsidRPr="00225478" w:rsidRDefault="00214E12" w:rsidP="0013063B">
      <w:pPr>
        <w:spacing w:before="0"/>
        <w:jc w:val="right"/>
        <w:rPr>
          <w:b/>
          <w:color w:val="000000" w:themeColor="text1"/>
          <w:sz w:val="24"/>
          <w:szCs w:val="24"/>
        </w:rPr>
      </w:pPr>
    </w:p>
    <w:p w14:paraId="3CE06589" w14:textId="77777777" w:rsidR="00214E12" w:rsidRPr="00225478" w:rsidRDefault="00214E12" w:rsidP="0013063B">
      <w:pPr>
        <w:spacing w:before="0"/>
        <w:jc w:val="right"/>
        <w:rPr>
          <w:b/>
          <w:color w:val="000000" w:themeColor="text1"/>
          <w:sz w:val="24"/>
          <w:szCs w:val="24"/>
        </w:rPr>
      </w:pPr>
    </w:p>
    <w:p w14:paraId="07A4086C" w14:textId="77777777" w:rsidR="00214E12" w:rsidRPr="00225478" w:rsidRDefault="00214E12" w:rsidP="0013063B">
      <w:pPr>
        <w:spacing w:before="0"/>
        <w:jc w:val="right"/>
        <w:rPr>
          <w:b/>
          <w:color w:val="000000" w:themeColor="text1"/>
          <w:sz w:val="24"/>
          <w:szCs w:val="24"/>
        </w:rPr>
      </w:pPr>
    </w:p>
    <w:p w14:paraId="3AE3CDEF" w14:textId="77777777" w:rsidR="00214E12" w:rsidRPr="00225478" w:rsidRDefault="00214E12" w:rsidP="0013063B">
      <w:pPr>
        <w:spacing w:before="0"/>
        <w:jc w:val="right"/>
        <w:rPr>
          <w:b/>
          <w:color w:val="000000" w:themeColor="text1"/>
          <w:sz w:val="24"/>
          <w:szCs w:val="24"/>
        </w:rPr>
      </w:pPr>
    </w:p>
    <w:p w14:paraId="5060143A" w14:textId="77777777" w:rsidR="00214E12" w:rsidRPr="00225478" w:rsidRDefault="00214E12" w:rsidP="0013063B">
      <w:pPr>
        <w:spacing w:before="0"/>
        <w:jc w:val="right"/>
        <w:rPr>
          <w:b/>
          <w:color w:val="000000" w:themeColor="text1"/>
          <w:sz w:val="24"/>
          <w:szCs w:val="24"/>
        </w:rPr>
      </w:pPr>
    </w:p>
    <w:p w14:paraId="10F4DD13" w14:textId="77777777" w:rsidR="00214E12" w:rsidRPr="00225478" w:rsidRDefault="00214E12" w:rsidP="0013063B">
      <w:pPr>
        <w:spacing w:before="0"/>
        <w:jc w:val="right"/>
        <w:rPr>
          <w:b/>
          <w:color w:val="000000" w:themeColor="text1"/>
          <w:sz w:val="24"/>
          <w:szCs w:val="24"/>
        </w:rPr>
      </w:pPr>
    </w:p>
    <w:p w14:paraId="1CD1D9E0" w14:textId="77777777" w:rsidR="00214E12" w:rsidRPr="00225478" w:rsidRDefault="00214E12" w:rsidP="0013063B">
      <w:pPr>
        <w:spacing w:before="0"/>
        <w:jc w:val="right"/>
        <w:rPr>
          <w:b/>
          <w:color w:val="000000" w:themeColor="text1"/>
          <w:sz w:val="24"/>
          <w:szCs w:val="24"/>
        </w:rPr>
      </w:pPr>
    </w:p>
    <w:p w14:paraId="39A03427" w14:textId="77777777" w:rsidR="00214E12" w:rsidRPr="00225478" w:rsidRDefault="00214E12" w:rsidP="0013063B">
      <w:pPr>
        <w:spacing w:before="0"/>
        <w:jc w:val="right"/>
        <w:rPr>
          <w:b/>
          <w:color w:val="000000" w:themeColor="text1"/>
          <w:sz w:val="24"/>
          <w:szCs w:val="24"/>
        </w:rPr>
      </w:pPr>
    </w:p>
    <w:p w14:paraId="51FD8479" w14:textId="77777777" w:rsidR="00214E12" w:rsidRPr="00225478" w:rsidRDefault="00214E12" w:rsidP="0013063B">
      <w:pPr>
        <w:spacing w:before="0"/>
        <w:jc w:val="right"/>
        <w:rPr>
          <w:b/>
          <w:color w:val="000000" w:themeColor="text1"/>
          <w:sz w:val="24"/>
          <w:szCs w:val="24"/>
        </w:rPr>
      </w:pPr>
    </w:p>
    <w:p w14:paraId="05CFFAAA" w14:textId="77777777" w:rsidR="00214E12" w:rsidRPr="00225478" w:rsidRDefault="00214E12" w:rsidP="0013063B">
      <w:pPr>
        <w:spacing w:before="0"/>
        <w:jc w:val="right"/>
        <w:rPr>
          <w:b/>
          <w:color w:val="000000" w:themeColor="text1"/>
          <w:sz w:val="24"/>
          <w:szCs w:val="24"/>
        </w:rPr>
      </w:pPr>
    </w:p>
    <w:p w14:paraId="16D00408" w14:textId="77777777" w:rsidR="00214E12" w:rsidRPr="00225478" w:rsidRDefault="00214E12" w:rsidP="0013063B">
      <w:pPr>
        <w:spacing w:before="0"/>
        <w:jc w:val="right"/>
        <w:rPr>
          <w:b/>
          <w:color w:val="000000" w:themeColor="text1"/>
          <w:sz w:val="24"/>
          <w:szCs w:val="24"/>
        </w:rPr>
      </w:pPr>
    </w:p>
    <w:p w14:paraId="45376A31" w14:textId="77777777" w:rsidR="00214E12" w:rsidRPr="00225478" w:rsidRDefault="00214E12" w:rsidP="0013063B">
      <w:pPr>
        <w:spacing w:before="0"/>
        <w:jc w:val="right"/>
        <w:rPr>
          <w:b/>
          <w:color w:val="000000" w:themeColor="text1"/>
          <w:sz w:val="24"/>
          <w:szCs w:val="24"/>
        </w:rPr>
      </w:pPr>
    </w:p>
    <w:p w14:paraId="79F1B7FC" w14:textId="77777777" w:rsidR="00214E12" w:rsidRPr="00225478" w:rsidRDefault="00214E12" w:rsidP="0013063B">
      <w:pPr>
        <w:spacing w:before="0"/>
        <w:jc w:val="right"/>
        <w:rPr>
          <w:b/>
          <w:color w:val="000000" w:themeColor="text1"/>
          <w:sz w:val="24"/>
          <w:szCs w:val="24"/>
        </w:rPr>
      </w:pPr>
    </w:p>
    <w:p w14:paraId="492C24C0" w14:textId="77777777" w:rsidR="00214E12" w:rsidRPr="00225478" w:rsidRDefault="00214E12" w:rsidP="0013063B">
      <w:pPr>
        <w:spacing w:before="0"/>
        <w:jc w:val="right"/>
        <w:rPr>
          <w:b/>
          <w:color w:val="000000" w:themeColor="text1"/>
          <w:sz w:val="24"/>
          <w:szCs w:val="24"/>
        </w:rPr>
      </w:pPr>
    </w:p>
    <w:p w14:paraId="3D8AAA4C" w14:textId="77777777" w:rsidR="00214E12" w:rsidRPr="00225478" w:rsidRDefault="00214E12" w:rsidP="0013063B">
      <w:pPr>
        <w:spacing w:before="0"/>
        <w:jc w:val="right"/>
        <w:rPr>
          <w:b/>
          <w:color w:val="000000" w:themeColor="text1"/>
          <w:sz w:val="24"/>
          <w:szCs w:val="24"/>
        </w:rPr>
      </w:pPr>
    </w:p>
    <w:p w14:paraId="0BB40991" w14:textId="77777777" w:rsidR="00214E12" w:rsidRPr="00225478" w:rsidRDefault="00214E12" w:rsidP="0013063B">
      <w:pPr>
        <w:spacing w:before="0"/>
        <w:jc w:val="right"/>
        <w:rPr>
          <w:b/>
          <w:color w:val="000000" w:themeColor="text1"/>
          <w:sz w:val="24"/>
          <w:szCs w:val="24"/>
        </w:rPr>
      </w:pPr>
    </w:p>
    <w:p w14:paraId="14DFBEFE" w14:textId="77777777" w:rsidR="00214E12" w:rsidRPr="00225478" w:rsidRDefault="00214E12" w:rsidP="0013063B">
      <w:pPr>
        <w:spacing w:before="0"/>
        <w:jc w:val="right"/>
        <w:rPr>
          <w:b/>
          <w:color w:val="000000" w:themeColor="text1"/>
          <w:sz w:val="24"/>
          <w:szCs w:val="24"/>
        </w:rPr>
      </w:pPr>
    </w:p>
    <w:p w14:paraId="66AEDC67" w14:textId="77777777" w:rsidR="00214E12" w:rsidRPr="00225478" w:rsidRDefault="00214E12" w:rsidP="0013063B">
      <w:pPr>
        <w:spacing w:before="0"/>
        <w:jc w:val="right"/>
        <w:rPr>
          <w:b/>
          <w:color w:val="000000" w:themeColor="text1"/>
          <w:sz w:val="24"/>
          <w:szCs w:val="24"/>
        </w:rPr>
      </w:pPr>
    </w:p>
    <w:p w14:paraId="5D4A5C38" w14:textId="77777777" w:rsidR="00214E12" w:rsidRPr="00225478" w:rsidRDefault="00214E12" w:rsidP="0013063B">
      <w:pPr>
        <w:spacing w:before="0"/>
        <w:jc w:val="right"/>
        <w:rPr>
          <w:b/>
          <w:color w:val="000000" w:themeColor="text1"/>
          <w:sz w:val="24"/>
          <w:szCs w:val="24"/>
        </w:rPr>
      </w:pPr>
    </w:p>
    <w:p w14:paraId="08C0B367" w14:textId="77777777" w:rsidR="00214E12" w:rsidRPr="00225478" w:rsidRDefault="00214E12" w:rsidP="0013063B">
      <w:pPr>
        <w:spacing w:before="0"/>
        <w:jc w:val="right"/>
        <w:rPr>
          <w:b/>
          <w:color w:val="000000" w:themeColor="text1"/>
          <w:sz w:val="24"/>
          <w:szCs w:val="24"/>
        </w:rPr>
      </w:pPr>
    </w:p>
    <w:p w14:paraId="63AF2ED6" w14:textId="77777777" w:rsidR="00214E12" w:rsidRPr="00225478" w:rsidRDefault="00214E12" w:rsidP="0013063B">
      <w:pPr>
        <w:spacing w:before="0"/>
        <w:jc w:val="right"/>
        <w:rPr>
          <w:b/>
          <w:color w:val="000000" w:themeColor="text1"/>
          <w:sz w:val="24"/>
          <w:szCs w:val="24"/>
        </w:rPr>
      </w:pPr>
    </w:p>
    <w:p w14:paraId="52A4BF54" w14:textId="77777777" w:rsidR="00214E12" w:rsidRPr="00225478" w:rsidRDefault="00214E12" w:rsidP="0013063B">
      <w:pPr>
        <w:spacing w:before="0"/>
        <w:jc w:val="right"/>
        <w:rPr>
          <w:b/>
          <w:color w:val="000000" w:themeColor="text1"/>
          <w:sz w:val="24"/>
          <w:szCs w:val="24"/>
        </w:rPr>
      </w:pPr>
    </w:p>
    <w:p w14:paraId="154CCF76" w14:textId="77777777" w:rsidR="00214E12" w:rsidRPr="00225478" w:rsidRDefault="00214E12" w:rsidP="0013063B">
      <w:pPr>
        <w:spacing w:before="0"/>
        <w:jc w:val="right"/>
        <w:rPr>
          <w:b/>
          <w:color w:val="000000" w:themeColor="text1"/>
          <w:sz w:val="24"/>
          <w:szCs w:val="24"/>
        </w:rPr>
      </w:pPr>
    </w:p>
    <w:p w14:paraId="3EBFA275" w14:textId="77777777" w:rsidR="00214E12" w:rsidRPr="00225478" w:rsidRDefault="00214E12" w:rsidP="0013063B">
      <w:pPr>
        <w:spacing w:before="0"/>
        <w:jc w:val="right"/>
        <w:rPr>
          <w:b/>
          <w:color w:val="000000" w:themeColor="text1"/>
          <w:sz w:val="24"/>
          <w:szCs w:val="24"/>
        </w:rPr>
      </w:pPr>
    </w:p>
    <w:p w14:paraId="58C82C02" w14:textId="77777777" w:rsidR="00214E12" w:rsidRPr="00225478" w:rsidRDefault="00214E12" w:rsidP="0013063B">
      <w:pPr>
        <w:spacing w:before="0"/>
        <w:jc w:val="right"/>
        <w:rPr>
          <w:b/>
          <w:color w:val="000000" w:themeColor="text1"/>
          <w:sz w:val="24"/>
          <w:szCs w:val="24"/>
        </w:rPr>
      </w:pPr>
    </w:p>
    <w:p w14:paraId="124D29D6" w14:textId="77777777" w:rsidR="00214E12" w:rsidRPr="00225478" w:rsidRDefault="00214E12" w:rsidP="0013063B">
      <w:pPr>
        <w:spacing w:before="0"/>
        <w:jc w:val="right"/>
        <w:rPr>
          <w:b/>
          <w:color w:val="000000" w:themeColor="text1"/>
          <w:sz w:val="24"/>
          <w:szCs w:val="24"/>
        </w:rPr>
      </w:pPr>
    </w:p>
    <w:p w14:paraId="354AB9CE" w14:textId="77777777" w:rsidR="00214E12" w:rsidRPr="00225478" w:rsidRDefault="00214E12" w:rsidP="0013063B">
      <w:pPr>
        <w:spacing w:before="0"/>
        <w:jc w:val="right"/>
        <w:rPr>
          <w:b/>
          <w:color w:val="000000" w:themeColor="text1"/>
          <w:sz w:val="24"/>
          <w:szCs w:val="24"/>
        </w:rPr>
      </w:pPr>
    </w:p>
    <w:p w14:paraId="0EC6DD1E" w14:textId="77777777" w:rsidR="00D4721C" w:rsidRPr="007F0E04" w:rsidRDefault="00D4721C" w:rsidP="007F0E04">
      <w:pPr>
        <w:pStyle w:val="Heading3"/>
        <w:jc w:val="right"/>
        <w:rPr>
          <w:rFonts w:cs="Arial"/>
          <w:b w:val="0"/>
          <w:sz w:val="24"/>
          <w:szCs w:val="24"/>
        </w:rPr>
      </w:pPr>
      <w:r w:rsidRPr="007F0E04">
        <w:rPr>
          <w:rFonts w:ascii="Arial" w:hAnsi="Arial" w:cs="Arial"/>
          <w:sz w:val="24"/>
          <w:szCs w:val="24"/>
        </w:rPr>
        <w:t xml:space="preserve">ОБРАЗАЦ </w:t>
      </w:r>
      <w:r w:rsidR="001F430F" w:rsidRPr="007F0E04">
        <w:rPr>
          <w:rFonts w:ascii="Arial" w:hAnsi="Arial" w:cs="Arial"/>
          <w:sz w:val="24"/>
          <w:szCs w:val="24"/>
        </w:rPr>
        <w:t>7</w:t>
      </w:r>
      <w:r w:rsidRPr="007F0E04">
        <w:rPr>
          <w:rFonts w:ascii="Arial" w:hAnsi="Arial" w:cs="Arial"/>
          <w:sz w:val="24"/>
          <w:szCs w:val="24"/>
        </w:rPr>
        <w:t>.</w:t>
      </w:r>
    </w:p>
    <w:p w14:paraId="7E1D9419" w14:textId="77777777" w:rsidR="00D4721C" w:rsidRPr="007F3DEE" w:rsidRDefault="00D4721C" w:rsidP="00CB64CF">
      <w:pPr>
        <w:spacing w:before="0"/>
        <w:jc w:val="center"/>
        <w:rPr>
          <w:rFonts w:cs="Arial"/>
          <w:b/>
          <w:sz w:val="24"/>
          <w:szCs w:val="24"/>
          <w:lang w:val="sr-Cyrl-CS"/>
        </w:rPr>
      </w:pPr>
    </w:p>
    <w:p w14:paraId="4FC778DE" w14:textId="77777777" w:rsidR="007E7BB8" w:rsidRPr="00225478" w:rsidRDefault="007E7BB8" w:rsidP="00CB64CF">
      <w:pPr>
        <w:spacing w:before="0"/>
        <w:jc w:val="center"/>
        <w:rPr>
          <w:rFonts w:cs="Arial"/>
          <w:b/>
          <w:sz w:val="24"/>
          <w:szCs w:val="24"/>
        </w:rPr>
      </w:pPr>
      <w:r w:rsidRPr="00225478">
        <w:rPr>
          <w:rFonts w:cs="Arial"/>
          <w:b/>
          <w:sz w:val="24"/>
          <w:szCs w:val="24"/>
        </w:rPr>
        <w:t>ОБРАЗАЦ ТРОШКОВА ПРИПРЕМЕ ПОНУДЕ</w:t>
      </w:r>
    </w:p>
    <w:p w14:paraId="3274CB2B" w14:textId="77777777" w:rsidR="00911A88" w:rsidRPr="00225478" w:rsidRDefault="00911A88" w:rsidP="00CB64CF">
      <w:pPr>
        <w:spacing w:before="0"/>
        <w:jc w:val="center"/>
        <w:rPr>
          <w:rFonts w:cs="Arial"/>
          <w:b/>
          <w:sz w:val="24"/>
          <w:szCs w:val="24"/>
        </w:rPr>
      </w:pPr>
    </w:p>
    <w:p w14:paraId="45A30763" w14:textId="77777777" w:rsidR="00B83C42" w:rsidRPr="00225478" w:rsidRDefault="007E7BB8" w:rsidP="00CD5B8F">
      <w:pPr>
        <w:spacing w:before="0"/>
        <w:rPr>
          <w:rFonts w:cs="Arial"/>
          <w:sz w:val="24"/>
          <w:szCs w:val="24"/>
        </w:rPr>
      </w:pPr>
      <w:proofErr w:type="gramStart"/>
      <w:r w:rsidRPr="00225478">
        <w:rPr>
          <w:rFonts w:cs="Arial"/>
          <w:sz w:val="24"/>
          <w:szCs w:val="24"/>
        </w:rPr>
        <w:t>за</w:t>
      </w:r>
      <w:proofErr w:type="gramEnd"/>
      <w:r w:rsidRPr="00225478">
        <w:rPr>
          <w:rFonts w:cs="Arial"/>
          <w:sz w:val="24"/>
          <w:szCs w:val="24"/>
        </w:rPr>
        <w:t xml:space="preserve"> јавну набавку </w:t>
      </w:r>
      <w:r w:rsidR="009323E3" w:rsidRPr="007F3DEE">
        <w:rPr>
          <w:rFonts w:cs="Arial"/>
          <w:sz w:val="24"/>
          <w:szCs w:val="24"/>
          <w:lang w:val="ru-RU"/>
        </w:rPr>
        <w:t xml:space="preserve">услуга: </w:t>
      </w:r>
      <w:r w:rsidR="0082603C">
        <w:rPr>
          <w:rFonts w:cs="Arial"/>
          <w:b/>
        </w:rPr>
        <w:t>Консултант за наставак изградње ТЕ Колубара Б</w:t>
      </w:r>
      <w:r w:rsidR="009323E3" w:rsidRPr="007F3DEE">
        <w:rPr>
          <w:rFonts w:cs="Arial"/>
          <w:sz w:val="24"/>
          <w:szCs w:val="24"/>
          <w:lang w:val="ru-RU"/>
        </w:rPr>
        <w:t xml:space="preserve">, </w:t>
      </w:r>
      <w:r w:rsidR="0082603C">
        <w:rPr>
          <w:rFonts w:cs="Arial"/>
          <w:sz w:val="24"/>
          <w:szCs w:val="24"/>
        </w:rPr>
        <w:t>J</w:t>
      </w:r>
      <w:r w:rsidR="0024742E">
        <w:rPr>
          <w:rFonts w:cs="Arial"/>
          <w:sz w:val="24"/>
          <w:szCs w:val="24"/>
        </w:rPr>
        <w:t>Н</w:t>
      </w:r>
      <w:r w:rsidR="0082603C" w:rsidRPr="00225478">
        <w:rPr>
          <w:rFonts w:cs="Arial"/>
          <w:sz w:val="24"/>
          <w:szCs w:val="24"/>
        </w:rPr>
        <w:t>/1000/0510/2018</w:t>
      </w:r>
      <w:r w:rsidR="00D4721C" w:rsidRPr="007F3DEE">
        <w:rPr>
          <w:rFonts w:cs="Arial"/>
          <w:sz w:val="24"/>
          <w:szCs w:val="24"/>
          <w:lang w:val="sr-Cyrl-CS"/>
        </w:rPr>
        <w:t>,</w:t>
      </w:r>
      <w:r w:rsidR="00D4721C" w:rsidRPr="007F3DEE">
        <w:rPr>
          <w:rFonts w:cs="Arial"/>
          <w:sz w:val="24"/>
          <w:szCs w:val="24"/>
          <w:lang w:val="ru-RU"/>
        </w:rPr>
        <w:t xml:space="preserve"> </w:t>
      </w:r>
    </w:p>
    <w:p w14:paraId="1A5F47D8" w14:textId="77777777" w:rsidR="00B83C42" w:rsidRPr="00225478" w:rsidRDefault="00B83C42" w:rsidP="00CB64CF">
      <w:pPr>
        <w:spacing w:before="0"/>
        <w:jc w:val="center"/>
        <w:rPr>
          <w:rFonts w:cs="Arial"/>
          <w:sz w:val="24"/>
          <w:szCs w:val="24"/>
        </w:rPr>
      </w:pPr>
    </w:p>
    <w:p w14:paraId="5453EC01" w14:textId="77777777" w:rsidR="007E7BB8" w:rsidRPr="007F3DEE" w:rsidRDefault="007E7BB8" w:rsidP="00CD5B8F">
      <w:pPr>
        <w:spacing w:before="0"/>
        <w:rPr>
          <w:rFonts w:cs="Arial"/>
          <w:sz w:val="24"/>
          <w:szCs w:val="24"/>
          <w:lang w:val="ru-RU"/>
        </w:rPr>
      </w:pPr>
      <w:r w:rsidRPr="007F3DEE">
        <w:rPr>
          <w:rFonts w:cs="Arial"/>
          <w:sz w:val="24"/>
          <w:szCs w:val="24"/>
          <w:lang w:val="ru-RU"/>
        </w:rPr>
        <w:t>На основу члана 88. став 1. Закона („Службени гласник РС“, бр.</w:t>
      </w:r>
      <w:r w:rsidR="00911A88" w:rsidRPr="007F3DEE">
        <w:rPr>
          <w:rFonts w:cs="Arial"/>
          <w:sz w:val="24"/>
          <w:szCs w:val="24"/>
          <w:lang w:val="ru-RU"/>
        </w:rPr>
        <w:t xml:space="preserve"> </w:t>
      </w:r>
      <w:r w:rsidRPr="007F3DEE">
        <w:rPr>
          <w:rFonts w:cs="Arial"/>
          <w:sz w:val="24"/>
          <w:szCs w:val="24"/>
          <w:lang w:val="ru-RU"/>
        </w:rPr>
        <w:t>124/</w:t>
      </w:r>
      <w:r w:rsidR="0024742E">
        <w:rPr>
          <w:rFonts w:cs="Arial"/>
          <w:sz w:val="24"/>
          <w:szCs w:val="24"/>
          <w:lang w:val="ru-RU"/>
        </w:rPr>
        <w:t>20</w:t>
      </w:r>
      <w:r w:rsidRPr="007F3DEE">
        <w:rPr>
          <w:rFonts w:cs="Arial"/>
          <w:sz w:val="24"/>
          <w:szCs w:val="24"/>
          <w:lang w:val="ru-RU"/>
        </w:rPr>
        <w:t>12, 14/</w:t>
      </w:r>
      <w:r w:rsidR="0024742E">
        <w:rPr>
          <w:rFonts w:cs="Arial"/>
          <w:sz w:val="24"/>
          <w:szCs w:val="24"/>
          <w:lang w:val="ru-RU"/>
        </w:rPr>
        <w:t>20</w:t>
      </w:r>
      <w:r w:rsidRPr="007F3DEE">
        <w:rPr>
          <w:rFonts w:cs="Arial"/>
          <w:sz w:val="24"/>
          <w:szCs w:val="24"/>
          <w:lang w:val="ru-RU"/>
        </w:rPr>
        <w:t>15 и 68/</w:t>
      </w:r>
      <w:r w:rsidR="0024742E">
        <w:rPr>
          <w:rFonts w:cs="Arial"/>
          <w:sz w:val="24"/>
          <w:szCs w:val="24"/>
          <w:lang w:val="ru-RU"/>
        </w:rPr>
        <w:t>20</w:t>
      </w:r>
      <w:r w:rsidRPr="007F3DEE">
        <w:rPr>
          <w:rFonts w:cs="Arial"/>
          <w:sz w:val="24"/>
          <w:szCs w:val="24"/>
          <w:lang w:val="ru-RU"/>
        </w:rPr>
        <w:t xml:space="preserve">15), </w:t>
      </w:r>
      <w:r w:rsidR="001011E2" w:rsidRPr="001011E2">
        <w:rPr>
          <w:rFonts w:cs="Arial"/>
          <w:sz w:val="24"/>
          <w:szCs w:val="24"/>
          <w:lang w:val="ru-RU"/>
        </w:rPr>
        <w:t xml:space="preserve">члана </w:t>
      </w:r>
      <w:r w:rsidR="007235F4">
        <w:rPr>
          <w:rFonts w:cs="Arial"/>
          <w:sz w:val="24"/>
          <w:szCs w:val="24"/>
          <w:lang w:val="ru-RU"/>
        </w:rPr>
        <w:t>5</w:t>
      </w:r>
      <w:r w:rsidR="001011E2" w:rsidRPr="001011E2">
        <w:rPr>
          <w:rFonts w:cs="Arial"/>
          <w:sz w:val="24"/>
          <w:szCs w:val="24"/>
          <w:lang w:val="ru-RU"/>
        </w:rPr>
        <w:t xml:space="preserve">. </w:t>
      </w:r>
      <w:r w:rsidRPr="007F3DEE">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w:t>
      </w:r>
      <w:r w:rsidR="008C2502" w:rsidRPr="007F3DEE">
        <w:rPr>
          <w:rFonts w:cs="Arial"/>
          <w:sz w:val="24"/>
          <w:szCs w:val="24"/>
          <w:lang w:val="ru-RU"/>
        </w:rPr>
        <w:t xml:space="preserve"> </w:t>
      </w:r>
      <w:r w:rsidRPr="007F3DEE">
        <w:rPr>
          <w:rFonts w:cs="Arial"/>
          <w:sz w:val="24"/>
          <w:szCs w:val="24"/>
          <w:lang w:val="ru-RU"/>
        </w:rPr>
        <w:t>(”Службени гласник РС” бр. 86/</w:t>
      </w:r>
      <w:r w:rsidR="0024742E">
        <w:rPr>
          <w:rFonts w:cs="Arial"/>
          <w:sz w:val="24"/>
          <w:szCs w:val="24"/>
          <w:lang w:val="ru-RU"/>
        </w:rPr>
        <w:t>20</w:t>
      </w:r>
      <w:r w:rsidRPr="007F3DEE">
        <w:rPr>
          <w:rFonts w:cs="Arial"/>
          <w:sz w:val="24"/>
          <w:szCs w:val="24"/>
          <w:lang w:val="ru-RU"/>
        </w:rPr>
        <w:t xml:space="preserve">15), уз понуду прилажем </w:t>
      </w:r>
    </w:p>
    <w:p w14:paraId="3291C798" w14:textId="77777777" w:rsidR="00C662AD" w:rsidRPr="007F3DEE" w:rsidRDefault="00C662AD" w:rsidP="00CB64CF">
      <w:pPr>
        <w:spacing w:before="0"/>
        <w:ind w:right="-691"/>
        <w:rPr>
          <w:rFonts w:cs="Arial"/>
          <w:sz w:val="24"/>
          <w:szCs w:val="24"/>
          <w:lang w:val="ru-RU"/>
        </w:rPr>
      </w:pPr>
    </w:p>
    <w:p w14:paraId="1DA2D4E8" w14:textId="77777777" w:rsidR="007E7BB8" w:rsidRPr="007F3DEE" w:rsidRDefault="007E7BB8" w:rsidP="00CB64CF">
      <w:pPr>
        <w:tabs>
          <w:tab w:val="left" w:pos="0"/>
        </w:tabs>
        <w:spacing w:before="0"/>
        <w:jc w:val="center"/>
        <w:rPr>
          <w:rFonts w:cs="Arial"/>
          <w:sz w:val="24"/>
          <w:szCs w:val="24"/>
          <w:lang w:val="ru-RU"/>
        </w:rPr>
      </w:pPr>
      <w:r w:rsidRPr="007F3DEE">
        <w:rPr>
          <w:rFonts w:cs="Arial"/>
          <w:sz w:val="24"/>
          <w:szCs w:val="24"/>
          <w:lang w:val="ru-RU"/>
        </w:rPr>
        <w:t>СТРУКТУРУ ТРОШКОВА ПРИПРЕМЕ ПОНУДЕ</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7E7BB8" w:rsidRPr="007F3DEE" w14:paraId="508D1AEC" w14:textId="77777777" w:rsidTr="00CD5B8F">
        <w:trPr>
          <w:trHeight w:val="749"/>
          <w:tblCellSpacing w:w="20" w:type="dxa"/>
        </w:trPr>
        <w:tc>
          <w:tcPr>
            <w:tcW w:w="5789" w:type="dxa"/>
            <w:shd w:val="clear" w:color="auto" w:fill="auto"/>
            <w:vAlign w:val="center"/>
          </w:tcPr>
          <w:p w14:paraId="0ACE9516" w14:textId="77777777" w:rsidR="007E7BB8" w:rsidRPr="007F3DEE" w:rsidRDefault="00D33935" w:rsidP="00CB64CF">
            <w:pPr>
              <w:spacing w:before="0"/>
              <w:jc w:val="center"/>
              <w:rPr>
                <w:rFonts w:cs="Arial"/>
                <w:color w:val="00B0F0"/>
                <w:sz w:val="24"/>
                <w:szCs w:val="24"/>
              </w:rPr>
            </w:pPr>
            <w:r w:rsidRPr="007F3DEE">
              <w:rPr>
                <w:rFonts w:cs="Arial"/>
                <w:sz w:val="24"/>
                <w:szCs w:val="24"/>
              </w:rPr>
              <w:t xml:space="preserve">Трошкови </w:t>
            </w:r>
            <w:r w:rsidR="007E7BB8" w:rsidRPr="007F3DEE">
              <w:rPr>
                <w:rFonts w:cs="Arial"/>
                <w:sz w:val="24"/>
                <w:szCs w:val="24"/>
              </w:rPr>
              <w:t>прибављања средстава обезбеђења</w:t>
            </w:r>
          </w:p>
        </w:tc>
        <w:tc>
          <w:tcPr>
            <w:tcW w:w="3163" w:type="dxa"/>
            <w:shd w:val="clear" w:color="auto" w:fill="auto"/>
          </w:tcPr>
          <w:p w14:paraId="323A2770" w14:textId="77777777" w:rsidR="007E7BB8" w:rsidRPr="007F3DEE" w:rsidRDefault="007E7BB8" w:rsidP="00CB64CF">
            <w:pPr>
              <w:spacing w:before="0"/>
              <w:rPr>
                <w:rFonts w:cs="Arial"/>
                <w:sz w:val="24"/>
                <w:szCs w:val="24"/>
              </w:rPr>
            </w:pPr>
          </w:p>
          <w:p w14:paraId="7C07C13C" w14:textId="77777777" w:rsidR="007E7BB8" w:rsidRPr="007F3DEE" w:rsidRDefault="007E7BB8" w:rsidP="00CB64CF">
            <w:pPr>
              <w:spacing w:before="0"/>
              <w:rPr>
                <w:rFonts w:cs="Arial"/>
                <w:sz w:val="24"/>
                <w:szCs w:val="24"/>
              </w:rPr>
            </w:pPr>
            <w:r w:rsidRPr="007F3DEE">
              <w:rPr>
                <w:rFonts w:cs="Arial"/>
                <w:sz w:val="24"/>
                <w:szCs w:val="24"/>
              </w:rPr>
              <w:t xml:space="preserve">__________ динара </w:t>
            </w:r>
          </w:p>
        </w:tc>
      </w:tr>
      <w:tr w:rsidR="007E7BB8" w:rsidRPr="007F3DEE" w14:paraId="095C22D0" w14:textId="77777777" w:rsidTr="00CD5B8F">
        <w:trPr>
          <w:trHeight w:val="307"/>
          <w:tblCellSpacing w:w="20" w:type="dxa"/>
        </w:trPr>
        <w:tc>
          <w:tcPr>
            <w:tcW w:w="5789" w:type="dxa"/>
            <w:shd w:val="clear" w:color="auto" w:fill="auto"/>
            <w:vAlign w:val="center"/>
          </w:tcPr>
          <w:p w14:paraId="504EC0F3" w14:textId="77777777" w:rsidR="007E7BB8" w:rsidRPr="007F3DEE" w:rsidRDefault="007E7BB8" w:rsidP="00CB64CF">
            <w:pPr>
              <w:spacing w:before="0"/>
              <w:jc w:val="center"/>
              <w:rPr>
                <w:rFonts w:cs="Arial"/>
                <w:sz w:val="24"/>
                <w:szCs w:val="24"/>
              </w:rPr>
            </w:pPr>
            <w:r w:rsidRPr="007F3DEE">
              <w:rPr>
                <w:rFonts w:cs="Arial"/>
                <w:sz w:val="24"/>
                <w:szCs w:val="24"/>
              </w:rPr>
              <w:t>Укупни трошкови без ПДВ</w:t>
            </w:r>
          </w:p>
        </w:tc>
        <w:tc>
          <w:tcPr>
            <w:tcW w:w="3163" w:type="dxa"/>
            <w:shd w:val="clear" w:color="auto" w:fill="auto"/>
          </w:tcPr>
          <w:p w14:paraId="784D15B9" w14:textId="77777777" w:rsidR="007E7BB8" w:rsidRPr="007F3DEE" w:rsidRDefault="007E7BB8" w:rsidP="00CB64CF">
            <w:pPr>
              <w:spacing w:before="0"/>
              <w:rPr>
                <w:rFonts w:cs="Arial"/>
                <w:sz w:val="24"/>
                <w:szCs w:val="24"/>
              </w:rPr>
            </w:pPr>
          </w:p>
          <w:p w14:paraId="4047462E" w14:textId="77777777" w:rsidR="007E7BB8" w:rsidRPr="007F3DEE" w:rsidRDefault="007E7BB8" w:rsidP="00CB64CF">
            <w:pPr>
              <w:spacing w:before="0"/>
              <w:rPr>
                <w:rFonts w:cs="Arial"/>
                <w:sz w:val="24"/>
                <w:szCs w:val="24"/>
              </w:rPr>
            </w:pPr>
            <w:r w:rsidRPr="007F3DEE">
              <w:rPr>
                <w:rFonts w:cs="Arial"/>
                <w:sz w:val="24"/>
                <w:szCs w:val="24"/>
              </w:rPr>
              <w:t>__________ динара</w:t>
            </w:r>
          </w:p>
        </w:tc>
      </w:tr>
      <w:tr w:rsidR="007E7BB8" w:rsidRPr="007F3DEE" w14:paraId="0CF40AD8" w14:textId="77777777" w:rsidTr="00CD5B8F">
        <w:trPr>
          <w:trHeight w:val="433"/>
          <w:tblCellSpacing w:w="20" w:type="dxa"/>
        </w:trPr>
        <w:tc>
          <w:tcPr>
            <w:tcW w:w="5789" w:type="dxa"/>
            <w:shd w:val="clear" w:color="auto" w:fill="auto"/>
            <w:vAlign w:val="center"/>
          </w:tcPr>
          <w:p w14:paraId="2EB03FB5" w14:textId="77777777" w:rsidR="007E7BB8" w:rsidRPr="007F3DEE" w:rsidRDefault="007E7BB8" w:rsidP="00CB64CF">
            <w:pPr>
              <w:autoSpaceDE w:val="0"/>
              <w:autoSpaceDN w:val="0"/>
              <w:adjustRightInd w:val="0"/>
              <w:spacing w:before="0"/>
              <w:jc w:val="center"/>
              <w:rPr>
                <w:rFonts w:cs="Arial"/>
                <w:sz w:val="24"/>
                <w:szCs w:val="24"/>
              </w:rPr>
            </w:pPr>
            <w:r w:rsidRPr="007F3DEE">
              <w:rPr>
                <w:rFonts w:cs="Arial"/>
                <w:sz w:val="24"/>
                <w:szCs w:val="24"/>
              </w:rPr>
              <w:t>ПДВ</w:t>
            </w:r>
          </w:p>
        </w:tc>
        <w:tc>
          <w:tcPr>
            <w:tcW w:w="3163" w:type="dxa"/>
            <w:shd w:val="clear" w:color="auto" w:fill="auto"/>
          </w:tcPr>
          <w:p w14:paraId="3A88DACC" w14:textId="77777777" w:rsidR="007E7BB8" w:rsidRPr="007F3DEE" w:rsidRDefault="007E7BB8" w:rsidP="00CB64CF">
            <w:pPr>
              <w:spacing w:before="0"/>
              <w:rPr>
                <w:rFonts w:cs="Arial"/>
                <w:sz w:val="24"/>
                <w:szCs w:val="24"/>
              </w:rPr>
            </w:pPr>
          </w:p>
          <w:p w14:paraId="2F3E87FF" w14:textId="77777777" w:rsidR="007E7BB8" w:rsidRPr="007F3DEE" w:rsidRDefault="007E7BB8" w:rsidP="00CB64CF">
            <w:pPr>
              <w:spacing w:before="0"/>
              <w:rPr>
                <w:rFonts w:cs="Arial"/>
                <w:sz w:val="24"/>
                <w:szCs w:val="24"/>
              </w:rPr>
            </w:pPr>
            <w:r w:rsidRPr="007F3DEE">
              <w:rPr>
                <w:rFonts w:cs="Arial"/>
                <w:sz w:val="24"/>
                <w:szCs w:val="24"/>
              </w:rPr>
              <w:t>__________ динара</w:t>
            </w:r>
          </w:p>
        </w:tc>
      </w:tr>
      <w:tr w:rsidR="007E7BB8" w:rsidRPr="007F3DEE" w14:paraId="7DCAB775" w14:textId="77777777" w:rsidTr="00CD5B8F">
        <w:trPr>
          <w:trHeight w:val="190"/>
          <w:tblCellSpacing w:w="20" w:type="dxa"/>
        </w:trPr>
        <w:tc>
          <w:tcPr>
            <w:tcW w:w="5789" w:type="dxa"/>
            <w:shd w:val="clear" w:color="auto" w:fill="auto"/>
          </w:tcPr>
          <w:p w14:paraId="0950C5B5" w14:textId="77777777" w:rsidR="007E7BB8" w:rsidRPr="00225478" w:rsidRDefault="007E7BB8" w:rsidP="00CB64CF">
            <w:pPr>
              <w:spacing w:before="0"/>
              <w:jc w:val="center"/>
              <w:rPr>
                <w:rFonts w:cs="Arial"/>
                <w:sz w:val="24"/>
                <w:szCs w:val="24"/>
              </w:rPr>
            </w:pPr>
          </w:p>
          <w:p w14:paraId="7ABD5DEF" w14:textId="77777777" w:rsidR="007E7BB8" w:rsidRPr="00225478" w:rsidRDefault="007E7BB8" w:rsidP="00CB64CF">
            <w:pPr>
              <w:spacing w:before="0"/>
              <w:jc w:val="center"/>
              <w:rPr>
                <w:rFonts w:cs="Arial"/>
                <w:sz w:val="24"/>
                <w:szCs w:val="24"/>
              </w:rPr>
            </w:pPr>
            <w:r w:rsidRPr="00225478">
              <w:rPr>
                <w:rFonts w:cs="Arial"/>
                <w:sz w:val="24"/>
                <w:szCs w:val="24"/>
              </w:rPr>
              <w:t>Укупни</w:t>
            </w:r>
            <w:r w:rsidR="008C2502" w:rsidRPr="00225478">
              <w:rPr>
                <w:rFonts w:cs="Arial"/>
                <w:sz w:val="24"/>
                <w:szCs w:val="24"/>
              </w:rPr>
              <w:t xml:space="preserve"> </w:t>
            </w:r>
            <w:r w:rsidRPr="00225478">
              <w:rPr>
                <w:rFonts w:cs="Arial"/>
                <w:sz w:val="24"/>
                <w:szCs w:val="24"/>
              </w:rPr>
              <w:t>трошкови са ПДВ</w:t>
            </w:r>
            <w:r w:rsidR="00D33935" w:rsidRPr="00225478">
              <w:rPr>
                <w:rFonts w:cs="Arial"/>
                <w:sz w:val="24"/>
                <w:szCs w:val="24"/>
              </w:rPr>
              <w:t>-ом</w:t>
            </w:r>
          </w:p>
        </w:tc>
        <w:tc>
          <w:tcPr>
            <w:tcW w:w="3163" w:type="dxa"/>
            <w:shd w:val="clear" w:color="auto" w:fill="auto"/>
          </w:tcPr>
          <w:p w14:paraId="4DC987F8" w14:textId="77777777" w:rsidR="007E7BB8" w:rsidRPr="00225478" w:rsidRDefault="007E7BB8" w:rsidP="00CB64CF">
            <w:pPr>
              <w:spacing w:before="0"/>
              <w:rPr>
                <w:rFonts w:cs="Arial"/>
                <w:sz w:val="24"/>
                <w:szCs w:val="24"/>
              </w:rPr>
            </w:pPr>
          </w:p>
          <w:p w14:paraId="47720F88" w14:textId="77777777" w:rsidR="007E7BB8" w:rsidRPr="007F3DEE" w:rsidRDefault="007E7BB8" w:rsidP="00CB64CF">
            <w:pPr>
              <w:spacing w:before="0"/>
              <w:rPr>
                <w:rFonts w:cs="Arial"/>
                <w:sz w:val="24"/>
                <w:szCs w:val="24"/>
              </w:rPr>
            </w:pPr>
            <w:r w:rsidRPr="007F3DEE">
              <w:rPr>
                <w:rFonts w:cs="Arial"/>
                <w:sz w:val="24"/>
                <w:szCs w:val="24"/>
              </w:rPr>
              <w:t>__________ динара</w:t>
            </w:r>
          </w:p>
        </w:tc>
      </w:tr>
    </w:tbl>
    <w:p w14:paraId="64ED08A6" w14:textId="77777777" w:rsidR="00911A88" w:rsidRPr="007F3DEE" w:rsidRDefault="00911A88" w:rsidP="00CB64CF">
      <w:pPr>
        <w:tabs>
          <w:tab w:val="left" w:pos="0"/>
        </w:tabs>
        <w:spacing w:before="0"/>
        <w:ind w:right="-781"/>
        <w:rPr>
          <w:rFonts w:cs="Arial"/>
          <w:sz w:val="24"/>
          <w:szCs w:val="24"/>
          <w:lang w:val="ru-RU"/>
        </w:rPr>
      </w:pPr>
    </w:p>
    <w:p w14:paraId="7471BFF6" w14:textId="77777777" w:rsidR="007E7BB8" w:rsidRPr="007F3DEE" w:rsidRDefault="007E7BB8" w:rsidP="00CD5B8F">
      <w:pPr>
        <w:tabs>
          <w:tab w:val="left" w:pos="0"/>
        </w:tabs>
        <w:spacing w:before="0"/>
        <w:rPr>
          <w:rFonts w:cs="Arial"/>
          <w:sz w:val="24"/>
          <w:szCs w:val="24"/>
          <w:lang w:val="ru-RU"/>
        </w:rPr>
      </w:pPr>
      <w:r w:rsidRPr="007F3DEE">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w:t>
      </w:r>
      <w:r w:rsidR="00996CCD" w:rsidRPr="007F3DEE">
        <w:rPr>
          <w:rFonts w:cs="Arial"/>
          <w:sz w:val="24"/>
          <w:szCs w:val="24"/>
          <w:lang w:val="ru-RU"/>
        </w:rPr>
        <w:t>сходно члану 88. став 3. Закона</w:t>
      </w:r>
      <w:r w:rsidR="00D33935" w:rsidRPr="007F3DEE">
        <w:rPr>
          <w:rFonts w:cs="Arial"/>
          <w:sz w:val="24"/>
          <w:szCs w:val="24"/>
          <w:lang w:val="ru-RU"/>
        </w:rPr>
        <w:t xml:space="preserve"> о ЈН</w:t>
      </w:r>
      <w:r w:rsidR="00996CCD" w:rsidRPr="007F3DEE">
        <w:rPr>
          <w:rFonts w:cs="Arial"/>
          <w:sz w:val="24"/>
          <w:szCs w:val="24"/>
          <w:lang w:val="ru-RU"/>
        </w:rPr>
        <w:t>.</w:t>
      </w:r>
    </w:p>
    <w:p w14:paraId="4ADE43A4" w14:textId="77777777" w:rsidR="00D4721C" w:rsidRPr="007F3DEE" w:rsidRDefault="00D4721C" w:rsidP="00CB64CF">
      <w:pPr>
        <w:tabs>
          <w:tab w:val="left" w:pos="0"/>
        </w:tabs>
        <w:spacing w:before="0"/>
        <w:ind w:right="-781"/>
        <w:rPr>
          <w:rFonts w:cs="Arial"/>
          <w:sz w:val="24"/>
          <w:szCs w:val="24"/>
          <w:lang w:val="ru-RU"/>
        </w:rPr>
      </w:pPr>
    </w:p>
    <w:p w14:paraId="4BD5CD68" w14:textId="77777777" w:rsidR="00D4721C" w:rsidRPr="007F3DEE" w:rsidRDefault="00D4721C" w:rsidP="00CB64CF">
      <w:pPr>
        <w:tabs>
          <w:tab w:val="left" w:pos="0"/>
        </w:tabs>
        <w:spacing w:before="0"/>
        <w:ind w:right="-781"/>
        <w:rPr>
          <w:rFonts w:cs="Arial"/>
          <w:color w:val="FF0000"/>
          <w:sz w:val="24"/>
          <w:szCs w:val="24"/>
          <w:lang w:val="ru-RU"/>
        </w:rPr>
      </w:pPr>
    </w:p>
    <w:tbl>
      <w:tblPr>
        <w:tblW w:w="9038" w:type="dxa"/>
        <w:jc w:val="right"/>
        <w:tblLayout w:type="fixed"/>
        <w:tblLook w:val="0000" w:firstRow="0" w:lastRow="0" w:firstColumn="0" w:lastColumn="0" w:noHBand="0" w:noVBand="0"/>
      </w:tblPr>
      <w:tblGrid>
        <w:gridCol w:w="2889"/>
        <w:gridCol w:w="2127"/>
        <w:gridCol w:w="4022"/>
      </w:tblGrid>
      <w:tr w:rsidR="007E7BB8" w:rsidRPr="007F3DEE" w14:paraId="7225AB54" w14:textId="77777777" w:rsidTr="00CD5B8F">
        <w:trPr>
          <w:jc w:val="right"/>
        </w:trPr>
        <w:tc>
          <w:tcPr>
            <w:tcW w:w="2889" w:type="dxa"/>
          </w:tcPr>
          <w:p w14:paraId="6435FF06" w14:textId="77777777" w:rsidR="007E7BB8" w:rsidRPr="007F3DEE" w:rsidRDefault="007E7BB8" w:rsidP="00CB64CF">
            <w:pPr>
              <w:spacing w:before="0"/>
              <w:ind w:right="-781"/>
              <w:jc w:val="center"/>
              <w:rPr>
                <w:rFonts w:cs="Arial"/>
                <w:sz w:val="24"/>
                <w:szCs w:val="24"/>
              </w:rPr>
            </w:pPr>
            <w:r w:rsidRPr="007F3DEE">
              <w:rPr>
                <w:rFonts w:cs="Arial"/>
                <w:sz w:val="24"/>
                <w:szCs w:val="24"/>
              </w:rPr>
              <w:t>Датум:</w:t>
            </w:r>
          </w:p>
        </w:tc>
        <w:tc>
          <w:tcPr>
            <w:tcW w:w="2127" w:type="dxa"/>
          </w:tcPr>
          <w:p w14:paraId="068566C5" w14:textId="77777777" w:rsidR="007E7BB8" w:rsidRPr="007F3DEE" w:rsidRDefault="007E7BB8" w:rsidP="00CB64CF">
            <w:pPr>
              <w:spacing w:before="0"/>
              <w:ind w:right="-781"/>
              <w:jc w:val="center"/>
              <w:rPr>
                <w:rFonts w:cs="Arial"/>
                <w:sz w:val="24"/>
                <w:szCs w:val="24"/>
                <w:lang w:val="ru-RU"/>
              </w:rPr>
            </w:pPr>
          </w:p>
        </w:tc>
        <w:tc>
          <w:tcPr>
            <w:tcW w:w="4022" w:type="dxa"/>
          </w:tcPr>
          <w:p w14:paraId="46C44206" w14:textId="77777777" w:rsidR="007E7BB8" w:rsidRPr="007F3DEE" w:rsidRDefault="007E7BB8" w:rsidP="00CB64CF">
            <w:pPr>
              <w:spacing w:before="0"/>
              <w:ind w:right="-781"/>
              <w:jc w:val="center"/>
              <w:rPr>
                <w:rFonts w:cs="Arial"/>
                <w:sz w:val="24"/>
                <w:szCs w:val="24"/>
                <w:lang w:val="sr-Cyrl-CS"/>
              </w:rPr>
            </w:pPr>
            <w:r w:rsidRPr="007F3DEE">
              <w:rPr>
                <w:rFonts w:cs="Arial"/>
                <w:sz w:val="24"/>
                <w:szCs w:val="24"/>
                <w:lang w:val="sr-Cyrl-CS"/>
              </w:rPr>
              <w:t>П</w:t>
            </w:r>
            <w:r w:rsidRPr="007F3DEE">
              <w:rPr>
                <w:rFonts w:cs="Arial"/>
                <w:sz w:val="24"/>
                <w:szCs w:val="24"/>
              </w:rPr>
              <w:t>онуђач</w:t>
            </w:r>
          </w:p>
        </w:tc>
      </w:tr>
      <w:tr w:rsidR="007E7BB8" w:rsidRPr="007F3DEE" w14:paraId="03811F3E" w14:textId="77777777" w:rsidTr="00CD5B8F">
        <w:trPr>
          <w:jc w:val="right"/>
        </w:trPr>
        <w:tc>
          <w:tcPr>
            <w:tcW w:w="2889" w:type="dxa"/>
          </w:tcPr>
          <w:p w14:paraId="2A2ABCD6" w14:textId="77777777" w:rsidR="007E7BB8" w:rsidRPr="007F3DEE" w:rsidRDefault="007E7BB8" w:rsidP="00CB64CF">
            <w:pPr>
              <w:spacing w:before="0"/>
              <w:ind w:right="-781"/>
              <w:jc w:val="center"/>
              <w:rPr>
                <w:rFonts w:cs="Arial"/>
                <w:sz w:val="24"/>
                <w:szCs w:val="24"/>
              </w:rPr>
            </w:pPr>
          </w:p>
        </w:tc>
        <w:tc>
          <w:tcPr>
            <w:tcW w:w="2127" w:type="dxa"/>
          </w:tcPr>
          <w:p w14:paraId="449B3961" w14:textId="77777777" w:rsidR="007E7BB8" w:rsidRPr="007F3DEE" w:rsidRDefault="007E7BB8" w:rsidP="00CB64CF">
            <w:pPr>
              <w:spacing w:before="0"/>
              <w:ind w:right="-781"/>
              <w:jc w:val="center"/>
              <w:rPr>
                <w:rFonts w:cs="Arial"/>
                <w:sz w:val="24"/>
                <w:szCs w:val="24"/>
              </w:rPr>
            </w:pPr>
            <w:r w:rsidRPr="007F3DEE">
              <w:rPr>
                <w:rFonts w:cs="Arial"/>
                <w:sz w:val="24"/>
                <w:szCs w:val="24"/>
              </w:rPr>
              <w:t>М.П.</w:t>
            </w:r>
          </w:p>
        </w:tc>
        <w:tc>
          <w:tcPr>
            <w:tcW w:w="4022" w:type="dxa"/>
          </w:tcPr>
          <w:p w14:paraId="11F51DB3" w14:textId="77777777" w:rsidR="007E7BB8" w:rsidRPr="007F3DEE" w:rsidRDefault="007E7BB8" w:rsidP="00CB64CF">
            <w:pPr>
              <w:spacing w:before="0"/>
              <w:ind w:right="-781"/>
              <w:jc w:val="center"/>
              <w:rPr>
                <w:rFonts w:cs="Arial"/>
                <w:sz w:val="24"/>
                <w:szCs w:val="24"/>
                <w:lang w:val="ru-RU"/>
              </w:rPr>
            </w:pPr>
          </w:p>
        </w:tc>
      </w:tr>
      <w:tr w:rsidR="007E7BB8" w:rsidRPr="007F3DEE" w14:paraId="227F8981" w14:textId="77777777" w:rsidTr="00CD5B8F">
        <w:trPr>
          <w:jc w:val="right"/>
        </w:trPr>
        <w:tc>
          <w:tcPr>
            <w:tcW w:w="2889" w:type="dxa"/>
            <w:tcBorders>
              <w:bottom w:val="single" w:sz="4" w:space="0" w:color="auto"/>
            </w:tcBorders>
          </w:tcPr>
          <w:p w14:paraId="0B983E61" w14:textId="77777777" w:rsidR="007E7BB8" w:rsidRPr="007F3DEE" w:rsidRDefault="007E7BB8" w:rsidP="00CB64CF">
            <w:pPr>
              <w:spacing w:before="0"/>
              <w:ind w:right="-781"/>
              <w:jc w:val="center"/>
              <w:rPr>
                <w:rFonts w:cs="Arial"/>
                <w:sz w:val="24"/>
                <w:szCs w:val="24"/>
              </w:rPr>
            </w:pPr>
          </w:p>
        </w:tc>
        <w:tc>
          <w:tcPr>
            <w:tcW w:w="2127" w:type="dxa"/>
          </w:tcPr>
          <w:p w14:paraId="6A9DD332" w14:textId="77777777" w:rsidR="007E7BB8" w:rsidRPr="007F3DEE" w:rsidRDefault="007E7BB8" w:rsidP="00CB64CF">
            <w:pPr>
              <w:spacing w:before="0"/>
              <w:ind w:right="-781"/>
              <w:jc w:val="center"/>
              <w:rPr>
                <w:rFonts w:cs="Arial"/>
                <w:sz w:val="24"/>
                <w:szCs w:val="24"/>
                <w:lang w:val="ru-RU"/>
              </w:rPr>
            </w:pPr>
          </w:p>
        </w:tc>
        <w:tc>
          <w:tcPr>
            <w:tcW w:w="4022" w:type="dxa"/>
            <w:tcBorders>
              <w:bottom w:val="single" w:sz="4" w:space="0" w:color="auto"/>
            </w:tcBorders>
          </w:tcPr>
          <w:p w14:paraId="43BC1BB3" w14:textId="77777777" w:rsidR="007E7BB8" w:rsidRPr="007F3DEE" w:rsidRDefault="007E7BB8" w:rsidP="00CB64CF">
            <w:pPr>
              <w:spacing w:before="0"/>
              <w:ind w:right="-781"/>
              <w:jc w:val="center"/>
              <w:rPr>
                <w:rFonts w:cs="Arial"/>
                <w:sz w:val="24"/>
                <w:szCs w:val="24"/>
                <w:lang w:val="ru-RU"/>
              </w:rPr>
            </w:pPr>
          </w:p>
        </w:tc>
      </w:tr>
      <w:tr w:rsidR="007E7BB8" w:rsidRPr="007F3DEE" w14:paraId="0657DE1A" w14:textId="77777777" w:rsidTr="00CD5B8F">
        <w:trPr>
          <w:trHeight w:val="389"/>
          <w:jc w:val="right"/>
        </w:trPr>
        <w:tc>
          <w:tcPr>
            <w:tcW w:w="2889" w:type="dxa"/>
            <w:tcBorders>
              <w:top w:val="single" w:sz="4" w:space="0" w:color="auto"/>
            </w:tcBorders>
          </w:tcPr>
          <w:p w14:paraId="11CAEDC9" w14:textId="77777777" w:rsidR="007E7BB8" w:rsidRPr="007F3DEE" w:rsidRDefault="007E7BB8" w:rsidP="00CB64CF">
            <w:pPr>
              <w:spacing w:before="0"/>
              <w:ind w:right="-781"/>
              <w:jc w:val="center"/>
              <w:rPr>
                <w:rFonts w:cs="Arial"/>
                <w:sz w:val="24"/>
                <w:szCs w:val="24"/>
              </w:rPr>
            </w:pPr>
          </w:p>
        </w:tc>
        <w:tc>
          <w:tcPr>
            <w:tcW w:w="2127" w:type="dxa"/>
          </w:tcPr>
          <w:p w14:paraId="3110FC48" w14:textId="77777777" w:rsidR="007E7BB8" w:rsidRPr="007F3DEE" w:rsidRDefault="007E7BB8" w:rsidP="00CB64CF">
            <w:pPr>
              <w:spacing w:before="0"/>
              <w:ind w:right="-781"/>
              <w:jc w:val="center"/>
              <w:rPr>
                <w:rFonts w:cs="Arial"/>
                <w:sz w:val="24"/>
                <w:szCs w:val="24"/>
                <w:lang w:val="ru-RU"/>
              </w:rPr>
            </w:pPr>
          </w:p>
        </w:tc>
        <w:tc>
          <w:tcPr>
            <w:tcW w:w="4022" w:type="dxa"/>
            <w:tcBorders>
              <w:top w:val="single" w:sz="4" w:space="0" w:color="auto"/>
            </w:tcBorders>
          </w:tcPr>
          <w:p w14:paraId="73AB1BD6" w14:textId="77777777" w:rsidR="007E7BB8" w:rsidRPr="007F3DEE" w:rsidRDefault="007E7BB8" w:rsidP="00CB64CF">
            <w:pPr>
              <w:spacing w:before="0"/>
              <w:ind w:right="-781"/>
              <w:jc w:val="center"/>
              <w:rPr>
                <w:rFonts w:cs="Arial"/>
                <w:sz w:val="24"/>
                <w:szCs w:val="24"/>
                <w:lang w:val="ru-RU"/>
              </w:rPr>
            </w:pPr>
          </w:p>
        </w:tc>
      </w:tr>
    </w:tbl>
    <w:p w14:paraId="73F03A93" w14:textId="77777777" w:rsidR="007E7BB8" w:rsidRPr="007F3DEE" w:rsidRDefault="007E7BB8" w:rsidP="00D33935">
      <w:pPr>
        <w:tabs>
          <w:tab w:val="left" w:pos="0"/>
        </w:tabs>
        <w:spacing w:before="0"/>
        <w:ind w:right="-781"/>
        <w:rPr>
          <w:rFonts w:cs="Arial"/>
          <w:b/>
          <w:i/>
          <w:sz w:val="24"/>
          <w:szCs w:val="24"/>
          <w:lang w:val="ru-RU"/>
        </w:rPr>
      </w:pPr>
      <w:r w:rsidRPr="007F3DEE">
        <w:rPr>
          <w:rFonts w:cs="Arial"/>
          <w:b/>
          <w:i/>
          <w:sz w:val="24"/>
          <w:szCs w:val="24"/>
          <w:lang w:val="ru-RU"/>
        </w:rPr>
        <w:t>Напомен</w:t>
      </w:r>
      <w:r w:rsidR="00911A88" w:rsidRPr="007F3DEE">
        <w:rPr>
          <w:rFonts w:cs="Arial"/>
          <w:b/>
          <w:i/>
          <w:sz w:val="24"/>
          <w:szCs w:val="24"/>
          <w:lang w:val="ru-RU"/>
        </w:rPr>
        <w:t>е</w:t>
      </w:r>
      <w:r w:rsidRPr="007F3DEE">
        <w:rPr>
          <w:rFonts w:cs="Arial"/>
          <w:b/>
          <w:i/>
          <w:sz w:val="24"/>
          <w:szCs w:val="24"/>
          <w:lang w:val="ru-RU"/>
        </w:rPr>
        <w:t>:</w:t>
      </w:r>
    </w:p>
    <w:p w14:paraId="6203FCE8" w14:textId="77777777" w:rsidR="007E7BB8" w:rsidRPr="007F3DEE" w:rsidRDefault="007E7BB8" w:rsidP="00AC352A">
      <w:pPr>
        <w:pStyle w:val="ListParagraph"/>
        <w:numPr>
          <w:ilvl w:val="0"/>
          <w:numId w:val="38"/>
        </w:numPr>
        <w:spacing w:before="0" w:after="0" w:line="240" w:lineRule="auto"/>
        <w:ind w:left="284" w:hanging="284"/>
        <w:rPr>
          <w:rFonts w:ascii="Arial" w:hAnsi="Arial" w:cs="Arial"/>
          <w:i/>
          <w:sz w:val="24"/>
          <w:szCs w:val="24"/>
          <w:lang w:val="ru-RU"/>
        </w:rPr>
      </w:pPr>
      <w:r w:rsidRPr="007F3DEE">
        <w:rPr>
          <w:rFonts w:ascii="Arial" w:hAnsi="Arial"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E0A3283" w14:textId="77777777" w:rsidR="007E7BB8" w:rsidRPr="007F3DEE" w:rsidRDefault="007E7BB8" w:rsidP="00AC352A">
      <w:pPr>
        <w:pStyle w:val="ListParagraph"/>
        <w:numPr>
          <w:ilvl w:val="0"/>
          <w:numId w:val="38"/>
        </w:numPr>
        <w:spacing w:before="0" w:after="0" w:line="240" w:lineRule="auto"/>
        <w:ind w:left="284" w:hanging="284"/>
        <w:rPr>
          <w:rFonts w:ascii="Arial" w:hAnsi="Arial" w:cs="Arial"/>
          <w:i/>
          <w:sz w:val="24"/>
          <w:szCs w:val="24"/>
          <w:lang w:val="ru-RU"/>
        </w:rPr>
      </w:pPr>
      <w:r w:rsidRPr="007F3DEE">
        <w:rPr>
          <w:rFonts w:ascii="Arial" w:hAnsi="Arial" w:cs="Arial"/>
          <w:i/>
          <w:sz w:val="24"/>
          <w:szCs w:val="24"/>
          <w:lang w:val="ru-RU"/>
        </w:rPr>
        <w:t>остале</w:t>
      </w:r>
      <w:r w:rsidRPr="007F3DEE">
        <w:rPr>
          <w:rFonts w:ascii="Arial" w:hAnsi="Arial" w:cs="Arial"/>
          <w:i/>
          <w:sz w:val="24"/>
          <w:szCs w:val="24"/>
          <w:lang w:val="sr-Latn-CS"/>
        </w:rPr>
        <w:t xml:space="preserve"> трошкове припреме и подношења понуде</w:t>
      </w:r>
      <w:r w:rsidRPr="007F3DEE">
        <w:rPr>
          <w:rFonts w:ascii="Arial" w:hAnsi="Arial" w:cs="Arial"/>
          <w:i/>
          <w:sz w:val="24"/>
          <w:szCs w:val="24"/>
          <w:lang w:val="ru-RU"/>
        </w:rPr>
        <w:t xml:space="preserve"> сноси искључиво понуђач и не може тражити од наручиоца накнаду тр</w:t>
      </w:r>
      <w:r w:rsidR="00996CCD" w:rsidRPr="007F3DEE">
        <w:rPr>
          <w:rFonts w:ascii="Arial" w:hAnsi="Arial" w:cs="Arial"/>
          <w:i/>
          <w:sz w:val="24"/>
          <w:szCs w:val="24"/>
          <w:lang w:val="ru-RU"/>
        </w:rPr>
        <w:t>ошкова (члан 88. став 2. Закона</w:t>
      </w:r>
      <w:r w:rsidR="00911A88" w:rsidRPr="007F3DEE">
        <w:rPr>
          <w:rFonts w:ascii="Arial" w:hAnsi="Arial" w:cs="Arial"/>
          <w:i/>
          <w:sz w:val="24"/>
          <w:szCs w:val="24"/>
          <w:lang w:val="ru-RU"/>
        </w:rPr>
        <w:t>)</w:t>
      </w:r>
    </w:p>
    <w:p w14:paraId="7840AA72" w14:textId="77777777" w:rsidR="007E7BB8" w:rsidRPr="007F3DEE" w:rsidRDefault="007E7BB8" w:rsidP="00AC352A">
      <w:pPr>
        <w:pStyle w:val="ListParagraph"/>
        <w:numPr>
          <w:ilvl w:val="0"/>
          <w:numId w:val="38"/>
        </w:numPr>
        <w:spacing w:before="0" w:after="0" w:line="240" w:lineRule="auto"/>
        <w:ind w:left="284" w:hanging="284"/>
        <w:rPr>
          <w:rFonts w:ascii="Arial" w:hAnsi="Arial" w:cs="Arial"/>
          <w:i/>
          <w:sz w:val="24"/>
          <w:szCs w:val="24"/>
          <w:lang w:val="ru-RU"/>
        </w:rPr>
      </w:pPr>
      <w:r w:rsidRPr="007F3DEE">
        <w:rPr>
          <w:rFonts w:ascii="Arial" w:hAnsi="Arial" w:cs="Arial"/>
          <w:i/>
          <w:sz w:val="24"/>
          <w:szCs w:val="24"/>
          <w:lang w:val="ru-RU"/>
        </w:rPr>
        <w:t>уколико понуђач не попуни образац трошкова припреме понуде,</w:t>
      </w:r>
      <w:r w:rsidR="00D4721C" w:rsidRPr="007F3DEE">
        <w:rPr>
          <w:rFonts w:ascii="Arial" w:hAnsi="Arial" w:cs="Arial"/>
          <w:i/>
          <w:sz w:val="24"/>
          <w:szCs w:val="24"/>
          <w:lang w:val="ru-RU"/>
        </w:rPr>
        <w:t xml:space="preserve"> </w:t>
      </w:r>
      <w:r w:rsidRPr="007F3DEE">
        <w:rPr>
          <w:rFonts w:ascii="Arial" w:hAnsi="Arial" w:cs="Arial"/>
          <w:i/>
          <w:sz w:val="24"/>
          <w:szCs w:val="24"/>
          <w:lang w:val="ru-RU"/>
        </w:rPr>
        <w:t>Наручилац није дужан да му надокнади трошкове и у Законом прописаном случају</w:t>
      </w:r>
    </w:p>
    <w:p w14:paraId="63D7D5F7" w14:textId="77777777" w:rsidR="002255AF" w:rsidRPr="007F3DEE" w:rsidRDefault="002255AF" w:rsidP="00CB64CF">
      <w:pPr>
        <w:spacing w:before="0"/>
        <w:ind w:right="-781"/>
        <w:rPr>
          <w:rFonts w:cs="Arial"/>
          <w:i/>
          <w:sz w:val="24"/>
          <w:szCs w:val="24"/>
          <w:lang w:val="ru-RU"/>
        </w:rPr>
      </w:pPr>
    </w:p>
    <w:p w14:paraId="6A385CFD" w14:textId="77777777" w:rsidR="002255AF" w:rsidRPr="007F3DEE" w:rsidRDefault="002255AF" w:rsidP="00CB64CF">
      <w:pPr>
        <w:spacing w:before="0"/>
        <w:ind w:right="-781"/>
        <w:rPr>
          <w:rFonts w:cs="Arial"/>
          <w:i/>
          <w:sz w:val="24"/>
          <w:szCs w:val="24"/>
          <w:lang w:val="ru-RU"/>
        </w:rPr>
      </w:pPr>
    </w:p>
    <w:p w14:paraId="0F544435" w14:textId="77777777" w:rsidR="00EA1DE4" w:rsidRDefault="00EA1DE4" w:rsidP="00CB64CF">
      <w:pPr>
        <w:spacing w:before="0"/>
        <w:jc w:val="left"/>
        <w:rPr>
          <w:rFonts w:cs="Arial"/>
          <w:i/>
          <w:sz w:val="24"/>
          <w:szCs w:val="24"/>
          <w:lang w:val="ru-RU"/>
        </w:rPr>
      </w:pPr>
      <w:r w:rsidRPr="007F3DEE">
        <w:rPr>
          <w:rFonts w:cs="Arial"/>
          <w:i/>
          <w:sz w:val="24"/>
          <w:szCs w:val="24"/>
          <w:lang w:val="ru-RU"/>
        </w:rPr>
        <w:br w:type="page"/>
      </w:r>
    </w:p>
    <w:p w14:paraId="2EC9671E" w14:textId="77777777" w:rsidR="001F430F" w:rsidRPr="007F0E04" w:rsidRDefault="001F430F" w:rsidP="007F0E04">
      <w:pPr>
        <w:pStyle w:val="Heading3"/>
        <w:jc w:val="right"/>
        <w:rPr>
          <w:rFonts w:cs="Arial"/>
          <w:b w:val="0"/>
          <w:sz w:val="24"/>
          <w:szCs w:val="24"/>
        </w:rPr>
      </w:pPr>
      <w:r w:rsidRPr="007F0E04">
        <w:rPr>
          <w:rFonts w:ascii="Arial" w:hAnsi="Arial" w:cs="Arial"/>
          <w:sz w:val="24"/>
          <w:szCs w:val="24"/>
        </w:rPr>
        <w:lastRenderedPageBreak/>
        <w:t>ОБРАЗАЦ 8.</w:t>
      </w:r>
    </w:p>
    <w:p w14:paraId="7F85B6C5" w14:textId="77777777" w:rsidR="000C72DF" w:rsidRDefault="000C72DF" w:rsidP="00CB64CF">
      <w:pPr>
        <w:spacing w:before="0"/>
        <w:jc w:val="left"/>
        <w:rPr>
          <w:rFonts w:cs="Arial"/>
          <w:i/>
          <w:sz w:val="24"/>
          <w:szCs w:val="24"/>
          <w:lang w:val="ru-RU"/>
        </w:rPr>
      </w:pPr>
    </w:p>
    <w:p w14:paraId="47C1B1B5" w14:textId="77777777" w:rsidR="000C72DF" w:rsidRDefault="000C72DF" w:rsidP="002D73BA">
      <w:pPr>
        <w:spacing w:before="0"/>
        <w:jc w:val="left"/>
        <w:rPr>
          <w:rFonts w:cs="Arial"/>
          <w:i/>
          <w:sz w:val="24"/>
          <w:szCs w:val="24"/>
          <w:lang w:val="ru-RU"/>
        </w:rPr>
      </w:pPr>
    </w:p>
    <w:p w14:paraId="6CCB3642" w14:textId="77777777" w:rsidR="000C72DF" w:rsidRPr="007F0E04" w:rsidRDefault="000C72DF" w:rsidP="007F0E04">
      <w:pPr>
        <w:jc w:val="center"/>
      </w:pPr>
      <w:r w:rsidRPr="00FC1FC6">
        <w:rPr>
          <w:b/>
        </w:rPr>
        <w:t xml:space="preserve">РАДНА БИОГРАФИЈА </w:t>
      </w:r>
      <w:r w:rsidR="000318FD" w:rsidRPr="00FC1FC6">
        <w:rPr>
          <w:b/>
        </w:rPr>
        <w:t xml:space="preserve">РУКОВОДИЛАЦА </w:t>
      </w:r>
      <w:r w:rsidRPr="00FC1FC6">
        <w:rPr>
          <w:b/>
        </w:rPr>
        <w:t>ТИМА – CV</w:t>
      </w:r>
      <w:r w:rsidR="000318FD">
        <w:t xml:space="preserve"> </w:t>
      </w:r>
      <w:r w:rsidR="000318FD" w:rsidRPr="00225478">
        <w:t>(</w:t>
      </w:r>
      <w:r w:rsidR="0052570B">
        <w:t xml:space="preserve">Руководилац </w:t>
      </w:r>
      <w:r w:rsidR="00545D33">
        <w:t>пројекта</w:t>
      </w:r>
      <w:r w:rsidR="0052570B">
        <w:t xml:space="preserve"> и р</w:t>
      </w:r>
      <w:r w:rsidR="0052570B" w:rsidRPr="0052570B">
        <w:t xml:space="preserve">уководилац </w:t>
      </w:r>
      <w:r w:rsidR="0052570B">
        <w:t xml:space="preserve">израде </w:t>
      </w:r>
      <w:r w:rsidR="0052570B" w:rsidRPr="0052570B">
        <w:t>Студије о процени утицаја</w:t>
      </w:r>
      <w:r w:rsidR="0052570B">
        <w:t>)</w:t>
      </w:r>
    </w:p>
    <w:p w14:paraId="4AED6315" w14:textId="77777777" w:rsidR="000C72DF" w:rsidRPr="002D73BA" w:rsidRDefault="000C72DF" w:rsidP="002D73BA">
      <w:pPr>
        <w:tabs>
          <w:tab w:val="left" w:pos="680"/>
        </w:tabs>
        <w:spacing w:after="120"/>
        <w:rPr>
          <w:rFonts w:eastAsia="TimesNewRomanPS-BoldMT" w:cs="Arial"/>
          <w:b/>
          <w:bCs/>
          <w:sz w:val="24"/>
          <w:szCs w:val="24"/>
          <w:lang w:val="sr-Latn-CS" w:eastAsia="ar-SA"/>
        </w:rPr>
      </w:pPr>
    </w:p>
    <w:p w14:paraId="0FFF060E" w14:textId="77777777" w:rsidR="000C72DF" w:rsidRPr="002D73BA" w:rsidRDefault="000C72DF" w:rsidP="002D73BA">
      <w:pPr>
        <w:pStyle w:val="NoSpacing"/>
        <w:rPr>
          <w:rFonts w:eastAsia="TimesNewRomanPS-BoldMT" w:cs="Arial"/>
          <w:sz w:val="22"/>
          <w:szCs w:val="22"/>
        </w:rPr>
      </w:pPr>
      <w:r w:rsidRPr="002D73BA">
        <w:rPr>
          <w:rFonts w:eastAsia="TimesNewRomanPS-BoldMT" w:cs="Arial"/>
          <w:b/>
          <w:sz w:val="22"/>
          <w:szCs w:val="22"/>
        </w:rPr>
        <w:t>Предложена позиција:</w:t>
      </w:r>
      <w:r w:rsidRPr="002D73BA">
        <w:rPr>
          <w:rFonts w:eastAsia="TimesNewRomanPS-BoldMT" w:cs="Arial"/>
          <w:sz w:val="22"/>
          <w:szCs w:val="22"/>
        </w:rPr>
        <w:t xml:space="preserve"> </w:t>
      </w:r>
      <w:r w:rsidRPr="002D73BA">
        <w:rPr>
          <w:rFonts w:eastAsia="TimesNewRomanPS-BoldMT" w:cs="Arial"/>
          <w:sz w:val="22"/>
          <w:szCs w:val="22"/>
          <w:u w:val="single"/>
        </w:rPr>
        <w:tab/>
        <w:t>_____________________________________</w:t>
      </w:r>
      <w:r w:rsidRPr="002D73BA">
        <w:rPr>
          <w:rFonts w:eastAsia="TimesNewRomanPS-BoldMT" w:cs="Arial"/>
          <w:sz w:val="22"/>
          <w:szCs w:val="22"/>
          <w:u w:val="single"/>
        </w:rPr>
        <w:tab/>
        <w:t>_______</w:t>
      </w:r>
      <w:r w:rsidRPr="002D73BA">
        <w:rPr>
          <w:rFonts w:eastAsia="TimesNewRomanPS-BoldMT" w:cs="Arial"/>
          <w:sz w:val="22"/>
          <w:szCs w:val="22"/>
        </w:rPr>
        <w:t xml:space="preserve">                   </w:t>
      </w:r>
    </w:p>
    <w:p w14:paraId="4598105E" w14:textId="77777777" w:rsidR="000C72DF" w:rsidRPr="002D73BA" w:rsidRDefault="000C72DF" w:rsidP="002D73BA">
      <w:pPr>
        <w:pStyle w:val="NoSpacing"/>
        <w:rPr>
          <w:rFonts w:eastAsia="TimesNewRomanPS-BoldMT" w:cs="Arial"/>
          <w:sz w:val="22"/>
          <w:szCs w:val="22"/>
        </w:rPr>
      </w:pPr>
      <w:r w:rsidRPr="002D73BA">
        <w:rPr>
          <w:rFonts w:eastAsia="TimesNewRomanPS-BoldMT" w:cs="Arial"/>
          <w:sz w:val="22"/>
          <w:szCs w:val="22"/>
        </w:rPr>
        <w:t xml:space="preserve">                                     </w:t>
      </w:r>
      <w:r w:rsidRPr="002D73BA">
        <w:rPr>
          <w:rFonts w:cs="Arial"/>
          <w:sz w:val="22"/>
          <w:szCs w:val="22"/>
        </w:rPr>
        <w:t>[</w:t>
      </w:r>
      <w:r w:rsidRPr="002D73BA">
        <w:rPr>
          <w:rFonts w:cs="Arial"/>
          <w:i/>
          <w:iCs/>
          <w:sz w:val="18"/>
          <w:szCs w:val="18"/>
        </w:rPr>
        <w:t>за одређену позицију у складу са Табелом 1. именује се искључиво једно лице</w:t>
      </w:r>
      <w:r w:rsidRPr="002D73BA">
        <w:rPr>
          <w:rFonts w:cs="Arial"/>
          <w:sz w:val="22"/>
          <w:szCs w:val="22"/>
        </w:rPr>
        <w:t>]</w:t>
      </w:r>
    </w:p>
    <w:p w14:paraId="75B8B259"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Име особе (пуно име и презиме): </w:t>
      </w:r>
      <w:r w:rsidRPr="002D73BA">
        <w:rPr>
          <w:rFonts w:eastAsia="TimesNewRomanPS-BoldMT" w:cs="Arial"/>
          <w:bCs/>
          <w:u w:val="single"/>
          <w:lang w:val="sr-Latn-CS" w:eastAsia="ar-SA"/>
        </w:rPr>
        <w:tab/>
      </w:r>
      <w:r w:rsidRPr="002D73BA">
        <w:rPr>
          <w:rFonts w:eastAsia="TimesNewRomanPS-BoldMT" w:cs="Arial"/>
          <w:bCs/>
          <w:u w:val="single"/>
          <w:lang w:val="sr-Latn-CS" w:eastAsia="ar-SA"/>
        </w:rPr>
        <w:tab/>
        <w:t>_____________________</w:t>
      </w:r>
    </w:p>
    <w:p w14:paraId="499EF61E"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Датум рођења: </w:t>
      </w:r>
      <w:r w:rsidRPr="002D73BA">
        <w:rPr>
          <w:rFonts w:eastAsia="TimesNewRomanPS-BoldMT" w:cs="Arial"/>
          <w:bCs/>
          <w:u w:val="single"/>
          <w:lang w:val="sr-Latn-CS" w:eastAsia="ar-SA"/>
        </w:rPr>
        <w:tab/>
        <w:t>___________</w:t>
      </w:r>
    </w:p>
    <w:p w14:paraId="7254CB6A" w14:textId="77777777" w:rsidR="000C72DF" w:rsidRPr="002D73BA" w:rsidRDefault="000C72DF" w:rsidP="002D73BA">
      <w:pPr>
        <w:numPr>
          <w:ilvl w:val="0"/>
          <w:numId w:val="80"/>
        </w:numPr>
        <w:tabs>
          <w:tab w:val="left" w:pos="680"/>
        </w:tabs>
        <w:spacing w:after="120"/>
        <w:rPr>
          <w:rFonts w:eastAsia="TimesNewRomanPS-BoldMT" w:cs="Arial"/>
          <w:bCs/>
          <w:u w:val="single"/>
          <w:lang w:val="sr-Latn-CS" w:eastAsia="ar-SA"/>
        </w:rPr>
      </w:pPr>
      <w:r w:rsidRPr="002D73BA">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0C72DF" w:rsidRPr="002D73BA" w14:paraId="7D188F9F" w14:textId="77777777" w:rsidTr="00C01080">
        <w:tc>
          <w:tcPr>
            <w:tcW w:w="351" w:type="pct"/>
            <w:tcBorders>
              <w:top w:val="single" w:sz="4" w:space="0" w:color="auto"/>
              <w:left w:val="single" w:sz="4" w:space="0" w:color="auto"/>
              <w:bottom w:val="single" w:sz="4" w:space="0" w:color="auto"/>
              <w:right w:val="single" w:sz="4" w:space="0" w:color="auto"/>
            </w:tcBorders>
          </w:tcPr>
          <w:p w14:paraId="3A0C9EA4" w14:textId="77777777" w:rsidR="000C72DF" w:rsidRPr="002D73BA" w:rsidRDefault="000C72DF" w:rsidP="002D73BA">
            <w:pPr>
              <w:tabs>
                <w:tab w:val="left" w:pos="680"/>
              </w:tabs>
              <w:autoSpaceDE w:val="0"/>
              <w:autoSpaceDN w:val="0"/>
              <w:spacing w:after="60"/>
              <w:rPr>
                <w:rFonts w:eastAsia="TimesNewRomanPS-BoldMT" w:cs="Arial"/>
                <w:bCs/>
                <w:lang w:val="en-GB"/>
              </w:rPr>
            </w:pPr>
            <w:r w:rsidRPr="002D73BA">
              <w:rPr>
                <w:rFonts w:eastAsia="TimesNewRomanPS-BoldMT" w:cs="Arial"/>
                <w:bCs/>
                <w:lang w:val="en-GB"/>
              </w:rPr>
              <w:t>4.1</w:t>
            </w:r>
          </w:p>
        </w:tc>
        <w:tc>
          <w:tcPr>
            <w:tcW w:w="1916" w:type="pct"/>
            <w:tcBorders>
              <w:top w:val="single" w:sz="4" w:space="0" w:color="auto"/>
              <w:left w:val="single" w:sz="4" w:space="0" w:color="auto"/>
              <w:bottom w:val="single" w:sz="4" w:space="0" w:color="auto"/>
              <w:right w:val="single" w:sz="4" w:space="0" w:color="auto"/>
            </w:tcBorders>
          </w:tcPr>
          <w:p w14:paraId="112EBA3F" w14:textId="77777777" w:rsidR="000C72DF" w:rsidRPr="002D73BA" w:rsidRDefault="000C72DF" w:rsidP="002D73BA">
            <w:pPr>
              <w:tabs>
                <w:tab w:val="left" w:pos="680"/>
              </w:tabs>
              <w:autoSpaceDE w:val="0"/>
              <w:autoSpaceDN w:val="0"/>
              <w:spacing w:after="60"/>
              <w:rPr>
                <w:rFonts w:eastAsia="TimesNewRomanPS-BoldMT" w:cs="Arial"/>
                <w:bCs/>
                <w:lang w:val="en-GB"/>
              </w:rPr>
            </w:pPr>
            <w:r w:rsidRPr="002D73BA">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48ABACFF" w14:textId="77777777" w:rsidR="000C72DF" w:rsidRPr="002D73BA" w:rsidRDefault="000C72DF" w:rsidP="002D73BA">
            <w:pPr>
              <w:tabs>
                <w:tab w:val="left" w:pos="680"/>
              </w:tabs>
              <w:autoSpaceDE w:val="0"/>
              <w:autoSpaceDN w:val="0"/>
              <w:spacing w:after="60"/>
              <w:rPr>
                <w:rFonts w:eastAsia="TimesNewRomanPS-BoldMT" w:cs="Arial"/>
                <w:bCs/>
                <w:lang w:val="en-GB"/>
              </w:rPr>
            </w:pPr>
          </w:p>
        </w:tc>
      </w:tr>
      <w:tr w:rsidR="000C72DF" w:rsidRPr="0053715C" w14:paraId="748769F2" w14:textId="77777777" w:rsidTr="00C01080">
        <w:tc>
          <w:tcPr>
            <w:tcW w:w="351" w:type="pct"/>
            <w:tcBorders>
              <w:top w:val="single" w:sz="4" w:space="0" w:color="auto"/>
              <w:left w:val="single" w:sz="4" w:space="0" w:color="auto"/>
              <w:bottom w:val="single" w:sz="4" w:space="0" w:color="auto"/>
              <w:right w:val="single" w:sz="4" w:space="0" w:color="auto"/>
            </w:tcBorders>
          </w:tcPr>
          <w:p w14:paraId="324AB090" w14:textId="77777777" w:rsidR="000C72DF" w:rsidRPr="002D73BA" w:rsidRDefault="000C72DF" w:rsidP="002D73BA">
            <w:pPr>
              <w:tabs>
                <w:tab w:val="left" w:pos="680"/>
              </w:tabs>
              <w:autoSpaceDE w:val="0"/>
              <w:autoSpaceDN w:val="0"/>
              <w:spacing w:after="60"/>
              <w:rPr>
                <w:rFonts w:eastAsia="TimesNewRomanPS-BoldMT" w:cs="Arial"/>
                <w:bCs/>
                <w:lang w:val="en-GB"/>
              </w:rPr>
            </w:pPr>
            <w:r w:rsidRPr="002D73BA">
              <w:rPr>
                <w:rFonts w:eastAsia="TimesNewRomanPS-BoldMT" w:cs="Arial"/>
                <w:bCs/>
                <w:lang w:val="en-GB"/>
              </w:rPr>
              <w:t>4.2</w:t>
            </w:r>
          </w:p>
        </w:tc>
        <w:tc>
          <w:tcPr>
            <w:tcW w:w="1916" w:type="pct"/>
            <w:tcBorders>
              <w:top w:val="single" w:sz="4" w:space="0" w:color="auto"/>
              <w:left w:val="single" w:sz="4" w:space="0" w:color="auto"/>
              <w:bottom w:val="single" w:sz="4" w:space="0" w:color="auto"/>
              <w:right w:val="single" w:sz="4" w:space="0" w:color="auto"/>
            </w:tcBorders>
          </w:tcPr>
          <w:p w14:paraId="76644A11" w14:textId="77777777" w:rsidR="000C72DF" w:rsidRPr="00225478" w:rsidRDefault="000C72DF" w:rsidP="002D73BA">
            <w:pPr>
              <w:tabs>
                <w:tab w:val="left" w:pos="680"/>
              </w:tabs>
              <w:autoSpaceDE w:val="0"/>
              <w:autoSpaceDN w:val="0"/>
              <w:spacing w:after="60"/>
              <w:rPr>
                <w:rFonts w:eastAsia="TimesNewRomanPS-BoldMT" w:cs="Arial"/>
                <w:bCs/>
                <w:lang w:val="en-GB"/>
              </w:rPr>
            </w:pPr>
            <w:r w:rsidRPr="00225478">
              <w:rPr>
                <w:rFonts w:eastAsia="TimesNewRomanPS-BoldMT" w:cs="Arial"/>
                <w:bCs/>
                <w:lang w:val="en-GB"/>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007A7281" w14:textId="77777777" w:rsidR="000C72DF" w:rsidRPr="00225478" w:rsidRDefault="000C72DF" w:rsidP="002D73BA">
            <w:pPr>
              <w:tabs>
                <w:tab w:val="left" w:pos="680"/>
              </w:tabs>
              <w:autoSpaceDE w:val="0"/>
              <w:autoSpaceDN w:val="0"/>
              <w:spacing w:after="60"/>
              <w:rPr>
                <w:rFonts w:eastAsia="TimesNewRomanPS-BoldMT" w:cs="Arial"/>
                <w:bCs/>
                <w:lang w:val="en-GB"/>
              </w:rPr>
            </w:pPr>
          </w:p>
        </w:tc>
      </w:tr>
      <w:tr w:rsidR="002D73BA" w:rsidRPr="002D73BA" w14:paraId="5047228F" w14:textId="77777777" w:rsidTr="00C01080">
        <w:tc>
          <w:tcPr>
            <w:tcW w:w="351" w:type="pct"/>
            <w:tcBorders>
              <w:top w:val="single" w:sz="4" w:space="0" w:color="auto"/>
              <w:left w:val="single" w:sz="4" w:space="0" w:color="auto"/>
              <w:bottom w:val="single" w:sz="4" w:space="0" w:color="auto"/>
              <w:right w:val="single" w:sz="4" w:space="0" w:color="auto"/>
            </w:tcBorders>
          </w:tcPr>
          <w:p w14:paraId="09F853C4" w14:textId="77777777" w:rsidR="002D73BA" w:rsidRPr="002D73BA" w:rsidRDefault="002D73BA" w:rsidP="002D73BA">
            <w:pPr>
              <w:tabs>
                <w:tab w:val="left" w:pos="680"/>
              </w:tabs>
              <w:autoSpaceDE w:val="0"/>
              <w:autoSpaceDN w:val="0"/>
              <w:spacing w:after="60"/>
              <w:rPr>
                <w:rFonts w:eastAsia="TimesNewRomanPS-BoldMT" w:cs="Arial"/>
                <w:bCs/>
              </w:rPr>
            </w:pPr>
            <w:r w:rsidRPr="002D73BA">
              <w:rPr>
                <w:rFonts w:eastAsia="TimesNewRomanPS-BoldMT" w:cs="Arial"/>
                <w:bCs/>
              </w:rPr>
              <w:t>4.3</w:t>
            </w:r>
          </w:p>
        </w:tc>
        <w:tc>
          <w:tcPr>
            <w:tcW w:w="1916" w:type="pct"/>
            <w:tcBorders>
              <w:top w:val="single" w:sz="4" w:space="0" w:color="auto"/>
              <w:left w:val="single" w:sz="4" w:space="0" w:color="auto"/>
              <w:bottom w:val="single" w:sz="4" w:space="0" w:color="auto"/>
              <w:right w:val="single" w:sz="4" w:space="0" w:color="auto"/>
            </w:tcBorders>
          </w:tcPr>
          <w:p w14:paraId="16B245F8" w14:textId="77777777" w:rsidR="002D73BA" w:rsidRPr="002D73BA" w:rsidRDefault="002D73BA" w:rsidP="002D73BA">
            <w:pPr>
              <w:tabs>
                <w:tab w:val="left" w:pos="680"/>
              </w:tabs>
              <w:autoSpaceDE w:val="0"/>
              <w:autoSpaceDN w:val="0"/>
              <w:spacing w:after="60"/>
              <w:rPr>
                <w:rFonts w:eastAsia="TimesNewRomanPS-BoldMT" w:cs="Arial"/>
                <w:bCs/>
              </w:rPr>
            </w:pPr>
            <w:r w:rsidRPr="002D73BA">
              <w:rPr>
                <w:rFonts w:eastAsia="TimesNewRomanPS-BoldMT" w:cs="Arial"/>
                <w:bCs/>
              </w:rPr>
              <w:t>Лиценце</w:t>
            </w:r>
          </w:p>
        </w:tc>
        <w:tc>
          <w:tcPr>
            <w:tcW w:w="2733" w:type="pct"/>
            <w:tcBorders>
              <w:top w:val="single" w:sz="4" w:space="0" w:color="auto"/>
              <w:left w:val="single" w:sz="4" w:space="0" w:color="auto"/>
              <w:bottom w:val="single" w:sz="4" w:space="0" w:color="auto"/>
              <w:right w:val="single" w:sz="4" w:space="0" w:color="auto"/>
            </w:tcBorders>
          </w:tcPr>
          <w:p w14:paraId="503304AC" w14:textId="77777777" w:rsidR="002D73BA" w:rsidRPr="002D73BA" w:rsidRDefault="002D73BA" w:rsidP="002D73BA">
            <w:pPr>
              <w:tabs>
                <w:tab w:val="left" w:pos="680"/>
              </w:tabs>
              <w:autoSpaceDE w:val="0"/>
              <w:autoSpaceDN w:val="0"/>
              <w:spacing w:after="60"/>
              <w:rPr>
                <w:rFonts w:eastAsia="TimesNewRomanPS-BoldMT" w:cs="Arial"/>
                <w:bCs/>
                <w:lang w:val="en-GB"/>
              </w:rPr>
            </w:pPr>
          </w:p>
        </w:tc>
      </w:tr>
    </w:tbl>
    <w:p w14:paraId="5405AD40"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Чланство у професионалним удружењима:</w:t>
      </w:r>
    </w:p>
    <w:p w14:paraId="78D46044" w14:textId="77777777" w:rsidR="000C72DF" w:rsidRPr="002D73BA" w:rsidRDefault="000C72DF" w:rsidP="002D73BA">
      <w:pPr>
        <w:tabs>
          <w:tab w:val="left" w:pos="680"/>
        </w:tabs>
        <w:spacing w:after="120"/>
        <w:rPr>
          <w:rFonts w:eastAsia="TimesNewRomanPS-BoldMT" w:cs="Arial"/>
          <w:bCs/>
          <w:lang w:val="sr-Latn-CS" w:eastAsia="ar-SA"/>
        </w:rPr>
      </w:pPr>
    </w:p>
    <w:p w14:paraId="067DFFC0"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Остали тренинзи (навести све установе као и звања стечена похађањем тренинга): </w:t>
      </w:r>
    </w:p>
    <w:p w14:paraId="2AC923B8" w14:textId="77777777" w:rsidR="000C72DF" w:rsidRPr="002D73BA" w:rsidRDefault="000C72DF" w:rsidP="002D73BA">
      <w:pPr>
        <w:tabs>
          <w:tab w:val="left" w:pos="680"/>
        </w:tabs>
        <w:spacing w:after="120"/>
        <w:rPr>
          <w:rFonts w:eastAsia="TimesNewRomanPS-BoldMT" w:cs="Arial"/>
          <w:bCs/>
          <w:lang w:val="sr-Latn-CS" w:eastAsia="ar-SA"/>
        </w:rPr>
      </w:pPr>
    </w:p>
    <w:p w14:paraId="016C21D0"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Земље где је стечено радно искуство (списак земаља где је радио): </w:t>
      </w:r>
    </w:p>
    <w:p w14:paraId="2C59E57B" w14:textId="77777777" w:rsidR="000C72DF" w:rsidRPr="002D73BA" w:rsidRDefault="000C72DF" w:rsidP="002D73BA">
      <w:pPr>
        <w:tabs>
          <w:tab w:val="left" w:pos="680"/>
        </w:tabs>
        <w:spacing w:after="120"/>
        <w:rPr>
          <w:rFonts w:eastAsia="TimesNewRomanPS-BoldMT" w:cs="Arial"/>
          <w:bCs/>
          <w:lang w:val="sr-Latn-CS" w:eastAsia="ar-SA"/>
        </w:rPr>
      </w:pPr>
    </w:p>
    <w:p w14:paraId="0FC56D04"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2256"/>
        <w:gridCol w:w="2254"/>
        <w:gridCol w:w="2323"/>
      </w:tblGrid>
      <w:tr w:rsidR="000C72DF" w:rsidRPr="002D73BA" w14:paraId="5A3CCBC2" w14:textId="77777777" w:rsidTr="00C01080">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23F3DC74"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Језик</w:t>
            </w:r>
          </w:p>
        </w:tc>
        <w:tc>
          <w:tcPr>
            <w:tcW w:w="1241" w:type="pct"/>
            <w:tcBorders>
              <w:top w:val="single" w:sz="4" w:space="0" w:color="auto"/>
              <w:left w:val="single" w:sz="4" w:space="0" w:color="auto"/>
              <w:bottom w:val="single" w:sz="4" w:space="0" w:color="auto"/>
              <w:right w:val="single" w:sz="4" w:space="0" w:color="auto"/>
            </w:tcBorders>
            <w:vAlign w:val="center"/>
          </w:tcPr>
          <w:p w14:paraId="5D5D0D7E"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55DB7792"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5F8707A2"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Писање</w:t>
            </w:r>
          </w:p>
        </w:tc>
      </w:tr>
      <w:tr w:rsidR="000C72DF" w:rsidRPr="002D73BA" w14:paraId="23E2BFD4" w14:textId="77777777" w:rsidTr="00C01080">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6961BF9E"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Српски</w:t>
            </w:r>
          </w:p>
        </w:tc>
        <w:tc>
          <w:tcPr>
            <w:tcW w:w="1241" w:type="pct"/>
            <w:tcBorders>
              <w:top w:val="single" w:sz="4" w:space="0" w:color="auto"/>
              <w:left w:val="single" w:sz="4" w:space="0" w:color="auto"/>
              <w:bottom w:val="single" w:sz="4" w:space="0" w:color="auto"/>
              <w:right w:val="single" w:sz="4" w:space="0" w:color="auto"/>
            </w:tcBorders>
            <w:vAlign w:val="center"/>
          </w:tcPr>
          <w:p w14:paraId="6601110C" w14:textId="77777777" w:rsidR="000C72DF" w:rsidRPr="002D73BA" w:rsidRDefault="000C72DF" w:rsidP="002D73BA">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1F7F4D7" w14:textId="77777777" w:rsidR="000C72DF" w:rsidRPr="002D73BA" w:rsidRDefault="000C72DF" w:rsidP="002D73BA">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3078C322"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86F880F" w14:textId="77777777" w:rsidTr="00C01080">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4CE5DEA3" w14:textId="77777777" w:rsidR="000C72DF" w:rsidRPr="002D73BA" w:rsidRDefault="000C72DF" w:rsidP="002D73BA">
            <w:pPr>
              <w:tabs>
                <w:tab w:val="left" w:pos="680"/>
              </w:tabs>
              <w:autoSpaceDE w:val="0"/>
              <w:autoSpaceDN w:val="0"/>
              <w:rPr>
                <w:rFonts w:eastAsia="TimesNewRomanPS-BoldMT" w:cs="Arial"/>
                <w:bCs/>
              </w:rPr>
            </w:pPr>
            <w:r w:rsidRPr="002D73BA">
              <w:rPr>
                <w:rFonts w:eastAsia="TimesNewRomanPS-BoldMT" w:cs="Arial"/>
                <w:bCs/>
              </w:rPr>
              <w:t>Енглески</w:t>
            </w:r>
          </w:p>
        </w:tc>
        <w:tc>
          <w:tcPr>
            <w:tcW w:w="1241" w:type="pct"/>
            <w:tcBorders>
              <w:top w:val="single" w:sz="4" w:space="0" w:color="auto"/>
              <w:left w:val="single" w:sz="4" w:space="0" w:color="auto"/>
              <w:bottom w:val="single" w:sz="4" w:space="0" w:color="auto"/>
              <w:right w:val="single" w:sz="4" w:space="0" w:color="auto"/>
            </w:tcBorders>
            <w:vAlign w:val="center"/>
          </w:tcPr>
          <w:p w14:paraId="299AFD04" w14:textId="77777777" w:rsidR="000C72DF" w:rsidRPr="002D73BA" w:rsidRDefault="000C72DF" w:rsidP="002D73BA">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39E94836" w14:textId="77777777" w:rsidR="000C72DF" w:rsidRPr="002D73BA" w:rsidRDefault="000C72DF" w:rsidP="002D73BA">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45841D94"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31A6DD2B" w14:textId="77777777" w:rsidTr="00C01080">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69C3AAB9" w14:textId="77777777" w:rsidR="000C72DF" w:rsidRPr="002D73BA" w:rsidRDefault="000C72DF" w:rsidP="002D73BA">
            <w:pPr>
              <w:tabs>
                <w:tab w:val="left" w:pos="680"/>
              </w:tabs>
              <w:autoSpaceDE w:val="0"/>
              <w:autoSpaceDN w:val="0"/>
              <w:rPr>
                <w:rFonts w:eastAsia="TimesNewRomanPS-BoldMT" w:cs="Arial"/>
                <w:bCs/>
                <w:i/>
                <w:lang w:val="sr-Cyrl-CS"/>
              </w:rPr>
            </w:pPr>
            <w:r w:rsidRPr="002D73BA">
              <w:rPr>
                <w:rFonts w:eastAsia="TimesNewRomanPS-BoldMT" w:cs="Arial"/>
                <w:bCs/>
                <w:i/>
              </w:rPr>
              <w:t>Остали</w:t>
            </w:r>
            <w:r w:rsidRPr="002D73BA">
              <w:rPr>
                <w:rFonts w:eastAsia="TimesNewRomanPS-BoldMT" w:cs="Arial"/>
                <w:bCs/>
                <w:i/>
                <w:lang w:val="sr-Cyrl-CS"/>
              </w:rPr>
              <w:t xml:space="preserve"> /навести/</w:t>
            </w:r>
          </w:p>
        </w:tc>
        <w:tc>
          <w:tcPr>
            <w:tcW w:w="1241" w:type="pct"/>
            <w:tcBorders>
              <w:top w:val="single" w:sz="4" w:space="0" w:color="auto"/>
              <w:left w:val="single" w:sz="4" w:space="0" w:color="auto"/>
              <w:bottom w:val="single" w:sz="4" w:space="0" w:color="auto"/>
              <w:right w:val="single" w:sz="4" w:space="0" w:color="auto"/>
            </w:tcBorders>
            <w:vAlign w:val="center"/>
          </w:tcPr>
          <w:p w14:paraId="12795E0A" w14:textId="77777777" w:rsidR="000C72DF" w:rsidRPr="002D73BA" w:rsidRDefault="000C72DF" w:rsidP="002D73BA">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5196F83" w14:textId="77777777" w:rsidR="000C72DF" w:rsidRPr="002D73BA" w:rsidRDefault="000C72DF" w:rsidP="002D73BA">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4BD7D22D" w14:textId="77777777" w:rsidR="000C72DF" w:rsidRPr="002D73BA" w:rsidRDefault="000C72DF" w:rsidP="002D73BA">
            <w:pPr>
              <w:tabs>
                <w:tab w:val="left" w:pos="680"/>
              </w:tabs>
              <w:autoSpaceDE w:val="0"/>
              <w:autoSpaceDN w:val="0"/>
              <w:rPr>
                <w:rFonts w:eastAsia="TimesNewRomanPS-BoldMT" w:cs="Arial"/>
                <w:bCs/>
                <w:lang w:val="en-GB"/>
              </w:rPr>
            </w:pPr>
          </w:p>
        </w:tc>
      </w:tr>
    </w:tbl>
    <w:p w14:paraId="697F85C6" w14:textId="77777777" w:rsidR="000C72DF" w:rsidRPr="002D73BA" w:rsidRDefault="000C72DF" w:rsidP="002D73BA">
      <w:pPr>
        <w:numPr>
          <w:ilvl w:val="0"/>
          <w:numId w:val="80"/>
        </w:numPr>
        <w:tabs>
          <w:tab w:val="left" w:pos="680"/>
        </w:tabs>
        <w:spacing w:after="120"/>
        <w:rPr>
          <w:rFonts w:eastAsia="TimesNewRomanPS-BoldMT" w:cs="Arial"/>
          <w:b/>
          <w:bCs/>
          <w:lang w:val="sr-Latn-CS" w:eastAsia="ar-SA"/>
        </w:rPr>
      </w:pPr>
      <w:r w:rsidRPr="002D73BA">
        <w:rPr>
          <w:rFonts w:eastAsia="TimesNewRomanPS-BoldMT" w:cs="Arial"/>
          <w:bCs/>
          <w:lang w:val="sr-Cyrl-CS" w:eastAsia="ar-SA"/>
        </w:rPr>
        <w:t>Радно искуство</w:t>
      </w:r>
      <w:r w:rsidRPr="002D73BA">
        <w:rPr>
          <w:rFonts w:eastAsia="TimesNewRomanPS-BoldMT" w:cs="Arial"/>
          <w:bCs/>
          <w:lang w:val="sr-Latn-CS" w:eastAsia="ar-SA"/>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0C72DF" w:rsidRPr="0053715C" w14:paraId="5CD318B6" w14:textId="77777777" w:rsidTr="00C01080">
        <w:tc>
          <w:tcPr>
            <w:tcW w:w="2336" w:type="pct"/>
            <w:tcBorders>
              <w:top w:val="single" w:sz="4" w:space="0" w:color="auto"/>
              <w:left w:val="single" w:sz="4" w:space="0" w:color="auto"/>
              <w:bottom w:val="single" w:sz="4" w:space="0" w:color="auto"/>
              <w:right w:val="single" w:sz="4" w:space="0" w:color="auto"/>
            </w:tcBorders>
          </w:tcPr>
          <w:p w14:paraId="5C3BDDE3"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Период:</w:t>
            </w:r>
          </w:p>
          <w:p w14:paraId="7FBC28F3"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07BEA29" w14:textId="77777777" w:rsidR="000C72DF" w:rsidRPr="002D73BA" w:rsidRDefault="000C72DF" w:rsidP="002D73BA">
            <w:pPr>
              <w:tabs>
                <w:tab w:val="left" w:pos="680"/>
              </w:tabs>
              <w:autoSpaceDE w:val="0"/>
              <w:autoSpaceDN w:val="0"/>
              <w:rPr>
                <w:rFonts w:eastAsia="TimesNewRomanPS-BoldMT" w:cs="Arial"/>
                <w:bCs/>
                <w:lang w:val="sr-Latn-CS"/>
              </w:rPr>
            </w:pPr>
          </w:p>
        </w:tc>
      </w:tr>
      <w:tr w:rsidR="000C72DF" w:rsidRPr="002D73BA" w14:paraId="777DCA0B" w14:textId="77777777" w:rsidTr="00C01080">
        <w:tc>
          <w:tcPr>
            <w:tcW w:w="2336" w:type="pct"/>
            <w:tcBorders>
              <w:top w:val="single" w:sz="4" w:space="0" w:color="auto"/>
              <w:left w:val="single" w:sz="4" w:space="0" w:color="auto"/>
              <w:bottom w:val="single" w:sz="4" w:space="0" w:color="auto"/>
              <w:right w:val="single" w:sz="4" w:space="0" w:color="auto"/>
            </w:tcBorders>
          </w:tcPr>
          <w:p w14:paraId="2967D4A9"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0F56295F"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01094EF1" w14:textId="77777777" w:rsidTr="00C01080">
        <w:tc>
          <w:tcPr>
            <w:tcW w:w="2336" w:type="pct"/>
            <w:tcBorders>
              <w:top w:val="single" w:sz="4" w:space="0" w:color="auto"/>
              <w:left w:val="single" w:sz="4" w:space="0" w:color="auto"/>
              <w:bottom w:val="single" w:sz="4" w:space="0" w:color="auto"/>
              <w:right w:val="single" w:sz="4" w:space="0" w:color="auto"/>
            </w:tcBorders>
          </w:tcPr>
          <w:p w14:paraId="2FBD1277"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037A2C7C"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25C5D9DE" w14:textId="77777777" w:rsidTr="00C01080">
        <w:tc>
          <w:tcPr>
            <w:tcW w:w="2336" w:type="pct"/>
            <w:tcBorders>
              <w:top w:val="single" w:sz="4" w:space="0" w:color="auto"/>
              <w:left w:val="single" w:sz="4" w:space="0" w:color="auto"/>
              <w:bottom w:val="single" w:sz="4" w:space="0" w:color="auto"/>
              <w:right w:val="single" w:sz="4" w:space="0" w:color="auto"/>
            </w:tcBorders>
          </w:tcPr>
          <w:p w14:paraId="5D262860"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BE7C6E4"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BE5DDD2" w14:textId="77777777" w:rsidTr="00C01080">
        <w:trPr>
          <w:trHeight w:val="935"/>
        </w:trPr>
        <w:tc>
          <w:tcPr>
            <w:tcW w:w="2336" w:type="pct"/>
            <w:tcBorders>
              <w:top w:val="single" w:sz="4" w:space="0" w:color="auto"/>
              <w:left w:val="single" w:sz="4" w:space="0" w:color="auto"/>
              <w:bottom w:val="single" w:sz="4" w:space="0" w:color="auto"/>
              <w:right w:val="single" w:sz="4" w:space="0" w:color="auto"/>
            </w:tcBorders>
          </w:tcPr>
          <w:p w14:paraId="3243E69A"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71F26A53" w14:textId="77777777" w:rsidR="000C72DF" w:rsidRPr="002D73BA" w:rsidRDefault="000C72DF" w:rsidP="002D73BA">
            <w:pPr>
              <w:tabs>
                <w:tab w:val="left" w:pos="680"/>
              </w:tabs>
              <w:autoSpaceDE w:val="0"/>
              <w:autoSpaceDN w:val="0"/>
              <w:rPr>
                <w:rFonts w:eastAsia="TimesNewRomanPS-BoldMT" w:cs="Arial"/>
                <w:bCs/>
                <w:lang w:val="en-GB"/>
              </w:rPr>
            </w:pPr>
          </w:p>
        </w:tc>
      </w:tr>
    </w:tbl>
    <w:p w14:paraId="3C7BC23E" w14:textId="77777777" w:rsidR="000C72DF" w:rsidRPr="002D73BA" w:rsidRDefault="000C72DF" w:rsidP="002D73BA">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0C72DF" w:rsidRPr="0053715C" w14:paraId="508BB275" w14:textId="77777777" w:rsidTr="00C01080">
        <w:tc>
          <w:tcPr>
            <w:tcW w:w="2336" w:type="pct"/>
            <w:tcBorders>
              <w:top w:val="single" w:sz="4" w:space="0" w:color="auto"/>
              <w:left w:val="single" w:sz="4" w:space="0" w:color="auto"/>
              <w:bottom w:val="single" w:sz="4" w:space="0" w:color="auto"/>
              <w:right w:val="single" w:sz="4" w:space="0" w:color="auto"/>
            </w:tcBorders>
          </w:tcPr>
          <w:p w14:paraId="72D78F39"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lastRenderedPageBreak/>
              <w:t>Период:</w:t>
            </w:r>
          </w:p>
          <w:p w14:paraId="529E8194"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5DDFEFB" w14:textId="77777777" w:rsidR="000C72DF" w:rsidRPr="002D73BA" w:rsidRDefault="000C72DF" w:rsidP="002D73BA">
            <w:pPr>
              <w:tabs>
                <w:tab w:val="left" w:pos="680"/>
              </w:tabs>
              <w:autoSpaceDE w:val="0"/>
              <w:autoSpaceDN w:val="0"/>
              <w:rPr>
                <w:rFonts w:eastAsia="TimesNewRomanPS-BoldMT" w:cs="Arial"/>
                <w:bCs/>
                <w:lang w:val="sr-Latn-CS"/>
              </w:rPr>
            </w:pPr>
          </w:p>
        </w:tc>
      </w:tr>
      <w:tr w:rsidR="000C72DF" w:rsidRPr="002D73BA" w14:paraId="577E7020" w14:textId="77777777" w:rsidTr="00C01080">
        <w:tc>
          <w:tcPr>
            <w:tcW w:w="2336" w:type="pct"/>
            <w:tcBorders>
              <w:top w:val="single" w:sz="4" w:space="0" w:color="auto"/>
              <w:left w:val="single" w:sz="4" w:space="0" w:color="auto"/>
              <w:bottom w:val="single" w:sz="4" w:space="0" w:color="auto"/>
              <w:right w:val="single" w:sz="4" w:space="0" w:color="auto"/>
            </w:tcBorders>
          </w:tcPr>
          <w:p w14:paraId="1A4A1317"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26CB1201"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44BD880E" w14:textId="77777777" w:rsidTr="00C01080">
        <w:tc>
          <w:tcPr>
            <w:tcW w:w="2336" w:type="pct"/>
            <w:tcBorders>
              <w:top w:val="single" w:sz="4" w:space="0" w:color="auto"/>
              <w:left w:val="single" w:sz="4" w:space="0" w:color="auto"/>
              <w:bottom w:val="single" w:sz="4" w:space="0" w:color="auto"/>
              <w:right w:val="single" w:sz="4" w:space="0" w:color="auto"/>
            </w:tcBorders>
          </w:tcPr>
          <w:p w14:paraId="28A06B92"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2D4B81C1"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4479192" w14:textId="77777777" w:rsidTr="00C01080">
        <w:tc>
          <w:tcPr>
            <w:tcW w:w="2336" w:type="pct"/>
            <w:tcBorders>
              <w:top w:val="single" w:sz="4" w:space="0" w:color="auto"/>
              <w:left w:val="single" w:sz="4" w:space="0" w:color="auto"/>
              <w:bottom w:val="single" w:sz="4" w:space="0" w:color="auto"/>
              <w:right w:val="single" w:sz="4" w:space="0" w:color="auto"/>
            </w:tcBorders>
          </w:tcPr>
          <w:p w14:paraId="36194ABE"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035523B5"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8DE12DD" w14:textId="77777777" w:rsidTr="00C01080">
        <w:trPr>
          <w:trHeight w:val="935"/>
        </w:trPr>
        <w:tc>
          <w:tcPr>
            <w:tcW w:w="2336" w:type="pct"/>
            <w:tcBorders>
              <w:top w:val="single" w:sz="4" w:space="0" w:color="auto"/>
              <w:left w:val="single" w:sz="4" w:space="0" w:color="auto"/>
              <w:bottom w:val="single" w:sz="4" w:space="0" w:color="auto"/>
              <w:right w:val="single" w:sz="4" w:space="0" w:color="auto"/>
            </w:tcBorders>
          </w:tcPr>
          <w:p w14:paraId="78A87E6E"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7307448F" w14:textId="77777777" w:rsidR="000C72DF" w:rsidRPr="002D73BA" w:rsidRDefault="000C72DF" w:rsidP="002D73BA">
            <w:pPr>
              <w:tabs>
                <w:tab w:val="left" w:pos="680"/>
              </w:tabs>
              <w:autoSpaceDE w:val="0"/>
              <w:autoSpaceDN w:val="0"/>
              <w:rPr>
                <w:rFonts w:eastAsia="TimesNewRomanPS-BoldMT" w:cs="Arial"/>
                <w:bCs/>
                <w:lang w:val="en-GB"/>
              </w:rPr>
            </w:pPr>
          </w:p>
        </w:tc>
      </w:tr>
    </w:tbl>
    <w:p w14:paraId="7A869E4B" w14:textId="77777777" w:rsidR="000C72DF" w:rsidRPr="002D73BA" w:rsidRDefault="000C72DF" w:rsidP="002D73BA">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0C72DF" w:rsidRPr="0053715C" w14:paraId="484E77A9" w14:textId="77777777" w:rsidTr="00C01080">
        <w:tc>
          <w:tcPr>
            <w:tcW w:w="2336" w:type="pct"/>
            <w:tcBorders>
              <w:top w:val="single" w:sz="4" w:space="0" w:color="auto"/>
              <w:left w:val="single" w:sz="4" w:space="0" w:color="auto"/>
              <w:bottom w:val="single" w:sz="4" w:space="0" w:color="auto"/>
              <w:right w:val="single" w:sz="4" w:space="0" w:color="auto"/>
            </w:tcBorders>
          </w:tcPr>
          <w:p w14:paraId="1973A6BF"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Период:</w:t>
            </w:r>
          </w:p>
          <w:p w14:paraId="04D0BED6" w14:textId="77777777" w:rsidR="000C72DF" w:rsidRPr="002D73BA" w:rsidRDefault="000C72DF" w:rsidP="002D73BA">
            <w:pPr>
              <w:tabs>
                <w:tab w:val="left" w:pos="680"/>
              </w:tabs>
              <w:autoSpaceDE w:val="0"/>
              <w:autoSpaceDN w:val="0"/>
              <w:rPr>
                <w:rFonts w:eastAsia="TimesNewRomanPS-BoldMT" w:cs="Arial"/>
                <w:bCs/>
                <w:lang w:val="sr-Latn-CS"/>
              </w:rPr>
            </w:pPr>
            <w:r w:rsidRPr="002D73BA">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5735DC3A" w14:textId="77777777" w:rsidR="000C72DF" w:rsidRPr="002D73BA" w:rsidRDefault="000C72DF" w:rsidP="002D73BA">
            <w:pPr>
              <w:tabs>
                <w:tab w:val="left" w:pos="680"/>
              </w:tabs>
              <w:autoSpaceDE w:val="0"/>
              <w:autoSpaceDN w:val="0"/>
              <w:rPr>
                <w:rFonts w:eastAsia="TimesNewRomanPS-BoldMT" w:cs="Arial"/>
                <w:bCs/>
                <w:lang w:val="sr-Latn-CS"/>
              </w:rPr>
            </w:pPr>
          </w:p>
        </w:tc>
      </w:tr>
      <w:tr w:rsidR="000C72DF" w:rsidRPr="002D73BA" w14:paraId="1BA1B82E" w14:textId="77777777" w:rsidTr="00C01080">
        <w:tc>
          <w:tcPr>
            <w:tcW w:w="2336" w:type="pct"/>
            <w:tcBorders>
              <w:top w:val="single" w:sz="4" w:space="0" w:color="auto"/>
              <w:left w:val="single" w:sz="4" w:space="0" w:color="auto"/>
              <w:bottom w:val="single" w:sz="4" w:space="0" w:color="auto"/>
              <w:right w:val="single" w:sz="4" w:space="0" w:color="auto"/>
            </w:tcBorders>
          </w:tcPr>
          <w:p w14:paraId="05515907"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1CD111B9"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3DF6768B" w14:textId="77777777" w:rsidTr="00C01080">
        <w:tc>
          <w:tcPr>
            <w:tcW w:w="2336" w:type="pct"/>
            <w:tcBorders>
              <w:top w:val="single" w:sz="4" w:space="0" w:color="auto"/>
              <w:left w:val="single" w:sz="4" w:space="0" w:color="auto"/>
              <w:bottom w:val="single" w:sz="4" w:space="0" w:color="auto"/>
              <w:right w:val="single" w:sz="4" w:space="0" w:color="auto"/>
            </w:tcBorders>
          </w:tcPr>
          <w:p w14:paraId="26238B9D"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3CAFC3C7"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2561B934" w14:textId="77777777" w:rsidTr="00C01080">
        <w:tc>
          <w:tcPr>
            <w:tcW w:w="2336" w:type="pct"/>
            <w:tcBorders>
              <w:top w:val="single" w:sz="4" w:space="0" w:color="auto"/>
              <w:left w:val="single" w:sz="4" w:space="0" w:color="auto"/>
              <w:bottom w:val="single" w:sz="4" w:space="0" w:color="auto"/>
              <w:right w:val="single" w:sz="4" w:space="0" w:color="auto"/>
            </w:tcBorders>
          </w:tcPr>
          <w:p w14:paraId="332E96C0"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D5A1EF1" w14:textId="77777777" w:rsidR="000C72DF" w:rsidRPr="002D73BA" w:rsidRDefault="000C72DF" w:rsidP="002D73BA">
            <w:pPr>
              <w:tabs>
                <w:tab w:val="left" w:pos="680"/>
              </w:tabs>
              <w:autoSpaceDE w:val="0"/>
              <w:autoSpaceDN w:val="0"/>
              <w:rPr>
                <w:rFonts w:eastAsia="TimesNewRomanPS-BoldMT" w:cs="Arial"/>
                <w:bCs/>
                <w:lang w:val="en-GB"/>
              </w:rPr>
            </w:pPr>
          </w:p>
        </w:tc>
      </w:tr>
      <w:tr w:rsidR="000C72DF" w:rsidRPr="002D73BA" w14:paraId="767D5C9D" w14:textId="77777777" w:rsidTr="00C01080">
        <w:trPr>
          <w:trHeight w:val="935"/>
        </w:trPr>
        <w:tc>
          <w:tcPr>
            <w:tcW w:w="2336" w:type="pct"/>
            <w:tcBorders>
              <w:top w:val="single" w:sz="4" w:space="0" w:color="auto"/>
              <w:left w:val="single" w:sz="4" w:space="0" w:color="auto"/>
              <w:bottom w:val="single" w:sz="4" w:space="0" w:color="auto"/>
              <w:right w:val="single" w:sz="4" w:space="0" w:color="auto"/>
            </w:tcBorders>
          </w:tcPr>
          <w:p w14:paraId="310AB577" w14:textId="77777777" w:rsidR="000C72DF" w:rsidRPr="002D73BA" w:rsidRDefault="000C72DF" w:rsidP="002D73BA">
            <w:pPr>
              <w:tabs>
                <w:tab w:val="left" w:pos="680"/>
              </w:tabs>
              <w:autoSpaceDE w:val="0"/>
              <w:autoSpaceDN w:val="0"/>
              <w:rPr>
                <w:rFonts w:eastAsia="TimesNewRomanPS-BoldMT" w:cs="Arial"/>
                <w:bCs/>
                <w:lang w:val="en-GB"/>
              </w:rPr>
            </w:pPr>
            <w:r w:rsidRPr="002D73BA">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02E06B34" w14:textId="77777777" w:rsidR="000C72DF" w:rsidRPr="002D73BA" w:rsidRDefault="000C72DF" w:rsidP="002D73BA">
            <w:pPr>
              <w:tabs>
                <w:tab w:val="left" w:pos="680"/>
              </w:tabs>
              <w:autoSpaceDE w:val="0"/>
              <w:autoSpaceDN w:val="0"/>
              <w:rPr>
                <w:rFonts w:eastAsia="TimesNewRomanPS-BoldMT" w:cs="Arial"/>
                <w:bCs/>
                <w:lang w:val="en-GB"/>
              </w:rPr>
            </w:pPr>
          </w:p>
        </w:tc>
      </w:tr>
    </w:tbl>
    <w:p w14:paraId="4256F21E" w14:textId="77777777" w:rsidR="000C72DF" w:rsidRPr="000A28E4"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 xml:space="preserve">Досадашње ангажовање на пословима који су предмет услуге (на основу претходних активности на овом месту из до сада извршених послова навести само </w:t>
      </w:r>
      <w:r w:rsidRPr="002D73BA">
        <w:rPr>
          <w:rFonts w:eastAsia="TimesNewRomanPS-BoldMT" w:cs="Arial"/>
          <w:bCs/>
          <w:lang w:val="sr-Cyrl-CS" w:eastAsia="ar-SA"/>
        </w:rPr>
        <w:t xml:space="preserve">пројекте </w:t>
      </w:r>
      <w:r w:rsidRPr="002D73BA">
        <w:rPr>
          <w:rFonts w:eastAsia="TimesNewRomanPS-BoldMT" w:cs="Arial"/>
          <w:bCs/>
          <w:lang w:val="sr-Latn-CS" w:eastAsia="ar-SA"/>
        </w:rPr>
        <w:t xml:space="preserve">који доказују релевантно искуство предложеног члана тима у складу </w:t>
      </w:r>
      <w:r w:rsidRPr="000A28E4">
        <w:rPr>
          <w:rFonts w:eastAsia="TimesNewRomanPS-BoldMT" w:cs="Arial"/>
          <w:bCs/>
          <w:lang w:val="sr-Latn-CS" w:eastAsia="ar-SA"/>
        </w:rPr>
        <w:t xml:space="preserve">са </w:t>
      </w:r>
      <w:r w:rsidR="000A28E4" w:rsidRPr="000A28E4">
        <w:rPr>
          <w:rFonts w:cs="Arial"/>
          <w:lang w:val="sr-Cyrl-CS"/>
        </w:rPr>
        <w:t>поглављем</w:t>
      </w:r>
      <w:r w:rsidRPr="000A28E4">
        <w:rPr>
          <w:rFonts w:cs="Arial"/>
          <w:lang w:val="sr-Cyrl-CS"/>
        </w:rPr>
        <w:t xml:space="preserve"> 4.</w:t>
      </w:r>
      <w:r w:rsidR="000A28E4" w:rsidRPr="000A28E4">
        <w:rPr>
          <w:rFonts w:cs="Arial"/>
          <w:lang w:val="sr-Cyrl-CS"/>
        </w:rPr>
        <w:t>2</w:t>
      </w:r>
      <w:r w:rsidRPr="000A28E4">
        <w:rPr>
          <w:rFonts w:cs="Arial"/>
          <w:lang w:val="sr-Cyrl-CS"/>
        </w:rPr>
        <w:t xml:space="preserve"> </w:t>
      </w:r>
      <w:r w:rsidR="000A28E4" w:rsidRPr="000A28E4">
        <w:rPr>
          <w:rFonts w:cs="Arial"/>
          <w:lang w:val="sr-Cyrl-CS"/>
        </w:rPr>
        <w:t>тачка</w:t>
      </w:r>
      <w:r w:rsidRPr="000A28E4">
        <w:rPr>
          <w:rFonts w:cs="Arial"/>
          <w:lang w:val="sr-Cyrl-CS"/>
        </w:rPr>
        <w:t xml:space="preserve"> </w:t>
      </w:r>
      <w:r w:rsidR="000A28E4" w:rsidRPr="000A28E4">
        <w:rPr>
          <w:rFonts w:cs="Arial"/>
          <w:lang w:val="sr-Cyrl-CS"/>
        </w:rPr>
        <w:t>8</w:t>
      </w:r>
      <w:r w:rsidRPr="000A28E4">
        <w:rPr>
          <w:rFonts w:cs="Arial"/>
          <w:lang w:val="sr-Cyrl-CS"/>
        </w:rPr>
        <w:t xml:space="preserve">. </w:t>
      </w:r>
      <w:r w:rsidRPr="000A28E4">
        <w:rPr>
          <w:rFonts w:eastAsia="TimesNewRomanPS-BoldMT" w:cs="Arial"/>
          <w:bCs/>
          <w:lang w:val="sr-Latn-CS" w:eastAsia="ar-SA"/>
        </w:rPr>
        <w:t>Конкурсне документације)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0C72DF" w:rsidRPr="002D73BA" w14:paraId="2B180D2C" w14:textId="77777777" w:rsidTr="00C01080">
        <w:tc>
          <w:tcPr>
            <w:tcW w:w="2093" w:type="dxa"/>
          </w:tcPr>
          <w:p w14:paraId="1C9335DA" w14:textId="77777777" w:rsidR="000C72DF" w:rsidRPr="002D73BA" w:rsidRDefault="000C72DF" w:rsidP="002D73BA">
            <w:pPr>
              <w:tabs>
                <w:tab w:val="left" w:pos="360"/>
                <w:tab w:val="right" w:pos="8640"/>
              </w:tabs>
              <w:rPr>
                <w:rFonts w:cs="Arial"/>
                <w:b/>
                <w:bCs/>
                <w:lang w:val="sr-Latn-CS"/>
              </w:rPr>
            </w:pPr>
            <w:r w:rsidRPr="002D73BA">
              <w:rPr>
                <w:rFonts w:cs="Arial"/>
                <w:lang w:val="sr-Latn-CS"/>
              </w:rPr>
              <w:br w:type="page"/>
            </w:r>
            <w:r w:rsidRPr="002D73BA">
              <w:rPr>
                <w:rFonts w:cs="Arial"/>
                <w:b/>
                <w:bCs/>
                <w:lang w:val="sr-Latn-CS"/>
              </w:rPr>
              <w:t>Подаци о активностима које је обављао:</w:t>
            </w:r>
          </w:p>
          <w:p w14:paraId="5685B493" w14:textId="77777777" w:rsidR="000C72DF" w:rsidRPr="002D73BA" w:rsidRDefault="000C72DF" w:rsidP="002D73BA">
            <w:pPr>
              <w:tabs>
                <w:tab w:val="right" w:pos="8640"/>
              </w:tabs>
              <w:rPr>
                <w:rFonts w:cs="Arial"/>
                <w:lang w:val="sr-Cyrl-CS"/>
              </w:rPr>
            </w:pPr>
          </w:p>
        </w:tc>
        <w:tc>
          <w:tcPr>
            <w:tcW w:w="7186" w:type="dxa"/>
          </w:tcPr>
          <w:p w14:paraId="626D5713" w14:textId="77777777" w:rsidR="000C72DF" w:rsidRPr="002D73BA" w:rsidRDefault="000C72DF" w:rsidP="002D73BA">
            <w:pPr>
              <w:tabs>
                <w:tab w:val="left" w:pos="357"/>
                <w:tab w:val="right" w:pos="9000"/>
              </w:tabs>
              <w:overflowPunct w:val="0"/>
              <w:autoSpaceDE w:val="0"/>
              <w:autoSpaceDN w:val="0"/>
              <w:adjustRightInd w:val="0"/>
              <w:textAlignment w:val="baseline"/>
              <w:rPr>
                <w:rFonts w:cs="Arial"/>
                <w:b/>
                <w:bCs/>
                <w:lang w:val="sr-Cyrl-CS" w:eastAsia="cs-CZ"/>
              </w:rPr>
            </w:pPr>
            <w:r w:rsidRPr="002D73BA">
              <w:rPr>
                <w:rFonts w:cs="Arial"/>
                <w:b/>
                <w:bCs/>
                <w:lang w:val="sr-Latn-CS" w:eastAsia="cs-CZ"/>
              </w:rPr>
              <w:t xml:space="preserve"> Послови који на најбољи начин илуструју способност за обављање додељених задатака</w:t>
            </w:r>
          </w:p>
          <w:p w14:paraId="17B24E6B" w14:textId="77777777" w:rsidR="000C72DF" w:rsidRPr="002D73BA" w:rsidRDefault="000C72DF" w:rsidP="002D73BA">
            <w:pPr>
              <w:tabs>
                <w:tab w:val="right" w:pos="9000"/>
              </w:tabs>
              <w:overflowPunct w:val="0"/>
              <w:autoSpaceDE w:val="0"/>
              <w:autoSpaceDN w:val="0"/>
              <w:adjustRightInd w:val="0"/>
              <w:ind w:left="360"/>
              <w:textAlignment w:val="baseline"/>
              <w:rPr>
                <w:rFonts w:cs="Arial"/>
                <w:lang w:val="sr-Latn-CS" w:eastAsia="cs-CZ"/>
              </w:rPr>
            </w:pPr>
          </w:p>
          <w:p w14:paraId="2E772288" w14:textId="77777777" w:rsidR="000C72DF" w:rsidRPr="002D73BA" w:rsidRDefault="000C72DF" w:rsidP="002D73BA">
            <w:pPr>
              <w:tabs>
                <w:tab w:val="left" w:pos="5652"/>
                <w:tab w:val="right" w:pos="9000"/>
              </w:tabs>
              <w:overflowPunct w:val="0"/>
              <w:autoSpaceDE w:val="0"/>
              <w:autoSpaceDN w:val="0"/>
              <w:adjustRightInd w:val="0"/>
              <w:ind w:left="360"/>
              <w:textAlignment w:val="baseline"/>
              <w:rPr>
                <w:rFonts w:cs="Arial"/>
                <w:u w:val="single"/>
                <w:lang w:val="sr-Latn-CS" w:eastAsia="cs-CZ"/>
              </w:rPr>
            </w:pPr>
            <w:r w:rsidRPr="002D73BA">
              <w:rPr>
                <w:rFonts w:cs="Arial"/>
                <w:lang w:val="sr-Latn-CS" w:eastAsia="cs-CZ"/>
              </w:rPr>
              <w:t xml:space="preserve">Назив задатка или пројекта: </w:t>
            </w:r>
            <w:r w:rsidRPr="002D73BA">
              <w:rPr>
                <w:rFonts w:cs="Arial"/>
                <w:u w:val="single"/>
                <w:lang w:val="sr-Latn-CS" w:eastAsia="cs-CZ"/>
              </w:rPr>
              <w:tab/>
            </w:r>
          </w:p>
          <w:p w14:paraId="2B749612"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lang w:val="sr-Latn-CS" w:eastAsia="cs-CZ"/>
              </w:rPr>
            </w:pPr>
            <w:r w:rsidRPr="002D73BA">
              <w:rPr>
                <w:rFonts w:cs="Arial"/>
                <w:lang w:val="sr-Latn-CS" w:eastAsia="cs-CZ"/>
              </w:rPr>
              <w:t xml:space="preserve">Година: </w:t>
            </w:r>
            <w:r w:rsidRPr="002D73BA">
              <w:rPr>
                <w:rFonts w:cs="Arial"/>
                <w:u w:val="single"/>
                <w:lang w:val="sr-Latn-CS" w:eastAsia="cs-CZ"/>
              </w:rPr>
              <w:tab/>
            </w:r>
          </w:p>
          <w:p w14:paraId="32AE0223"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lang w:val="sr-Latn-CS" w:eastAsia="cs-CZ"/>
              </w:rPr>
            </w:pPr>
            <w:r w:rsidRPr="002D73BA">
              <w:rPr>
                <w:rFonts w:cs="Arial"/>
                <w:lang w:val="sr-Latn-CS" w:eastAsia="cs-CZ"/>
              </w:rPr>
              <w:t xml:space="preserve">Локација: </w:t>
            </w:r>
            <w:r w:rsidRPr="002D73BA">
              <w:rPr>
                <w:rFonts w:cs="Arial"/>
                <w:u w:val="single"/>
                <w:lang w:val="sr-Latn-CS" w:eastAsia="cs-CZ"/>
              </w:rPr>
              <w:tab/>
            </w:r>
          </w:p>
          <w:p w14:paraId="5894CB23"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u w:val="single"/>
                <w:lang w:val="sr-Latn-CS" w:eastAsia="cs-CZ"/>
              </w:rPr>
            </w:pPr>
            <w:r w:rsidRPr="002D73BA">
              <w:rPr>
                <w:rFonts w:cs="Arial"/>
                <w:lang w:val="sr-Latn-CS" w:eastAsia="cs-CZ"/>
              </w:rPr>
              <w:t xml:space="preserve">Клијент: </w:t>
            </w:r>
            <w:r w:rsidRPr="002D73BA">
              <w:rPr>
                <w:rFonts w:cs="Arial"/>
                <w:u w:val="single"/>
                <w:lang w:val="sr-Latn-CS" w:eastAsia="cs-CZ"/>
              </w:rPr>
              <w:tab/>
            </w:r>
          </w:p>
          <w:p w14:paraId="5F41D00F"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lang w:val="sr-Latn-CS" w:eastAsia="cs-CZ"/>
              </w:rPr>
            </w:pPr>
            <w:r w:rsidRPr="002D73BA">
              <w:rPr>
                <w:rFonts w:cs="Arial"/>
                <w:lang w:val="sr-Latn-CS" w:eastAsia="cs-CZ"/>
              </w:rPr>
              <w:t xml:space="preserve">Главне карактеристике пројекта: </w:t>
            </w:r>
            <w:r w:rsidRPr="002D73BA">
              <w:rPr>
                <w:rFonts w:cs="Arial"/>
                <w:u w:val="single"/>
                <w:lang w:val="sr-Latn-CS" w:eastAsia="cs-CZ"/>
              </w:rPr>
              <w:tab/>
            </w:r>
          </w:p>
          <w:p w14:paraId="7AD7C130"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u w:val="single"/>
                <w:lang w:eastAsia="cs-CZ"/>
              </w:rPr>
            </w:pPr>
            <w:r w:rsidRPr="002D73BA">
              <w:rPr>
                <w:rFonts w:cs="Arial"/>
                <w:lang w:eastAsia="cs-CZ"/>
              </w:rPr>
              <w:t xml:space="preserve">Позиције: </w:t>
            </w:r>
            <w:r w:rsidRPr="002D73BA">
              <w:rPr>
                <w:rFonts w:cs="Arial"/>
                <w:u w:val="single"/>
                <w:lang w:eastAsia="cs-CZ"/>
              </w:rPr>
              <w:tab/>
            </w:r>
          </w:p>
          <w:p w14:paraId="421B444D" w14:textId="77777777" w:rsidR="000C72DF" w:rsidRPr="002D73BA" w:rsidRDefault="000C72DF" w:rsidP="002D73BA">
            <w:pPr>
              <w:tabs>
                <w:tab w:val="left" w:pos="5652"/>
                <w:tab w:val="right" w:pos="9000"/>
              </w:tabs>
              <w:overflowPunct w:val="0"/>
              <w:autoSpaceDE w:val="0"/>
              <w:autoSpaceDN w:val="0"/>
              <w:adjustRightInd w:val="0"/>
              <w:ind w:left="357"/>
              <w:textAlignment w:val="baseline"/>
              <w:rPr>
                <w:rFonts w:cs="Arial"/>
                <w:u w:val="single"/>
                <w:lang w:eastAsia="cs-CZ"/>
              </w:rPr>
            </w:pPr>
            <w:r w:rsidRPr="002D73BA">
              <w:rPr>
                <w:rFonts w:cs="Arial"/>
                <w:lang w:eastAsia="cs-CZ"/>
              </w:rPr>
              <w:t xml:space="preserve">Активности: </w:t>
            </w:r>
            <w:r w:rsidRPr="002D73BA">
              <w:rPr>
                <w:rFonts w:cs="Arial"/>
                <w:u w:val="single"/>
                <w:lang w:eastAsia="cs-CZ"/>
              </w:rPr>
              <w:tab/>
            </w:r>
          </w:p>
        </w:tc>
      </w:tr>
    </w:tbl>
    <w:p w14:paraId="54BE2A99" w14:textId="77777777" w:rsidR="000C72DF" w:rsidRPr="002D73BA" w:rsidRDefault="000C72DF" w:rsidP="002D73BA">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0C72DF" w:rsidRPr="002D73BA" w14:paraId="55F1971E" w14:textId="77777777" w:rsidTr="00C01080">
        <w:tc>
          <w:tcPr>
            <w:tcW w:w="2093" w:type="dxa"/>
          </w:tcPr>
          <w:p w14:paraId="1E7512B7" w14:textId="77777777" w:rsidR="000C72DF" w:rsidRPr="002D73BA" w:rsidRDefault="000C72DF" w:rsidP="002D73BA">
            <w:pPr>
              <w:tabs>
                <w:tab w:val="left" w:pos="360"/>
                <w:tab w:val="right" w:pos="8640"/>
              </w:tabs>
              <w:rPr>
                <w:rFonts w:cs="Arial"/>
                <w:b/>
                <w:bCs/>
                <w:lang w:val="sr-Cyrl-CS"/>
              </w:rPr>
            </w:pPr>
            <w:r w:rsidRPr="002D73BA">
              <w:rPr>
                <w:rFonts w:cs="Arial"/>
                <w:lang w:val="sr-Cyrl-CS"/>
              </w:rPr>
              <w:br w:type="page"/>
            </w:r>
            <w:r w:rsidRPr="002D73BA">
              <w:rPr>
                <w:rFonts w:cs="Arial"/>
                <w:b/>
                <w:bCs/>
                <w:lang w:val="sr-Cyrl-CS"/>
              </w:rPr>
              <w:t>Подаци о активностима које је обављао:</w:t>
            </w:r>
          </w:p>
          <w:p w14:paraId="0C5BB5E0" w14:textId="77777777" w:rsidR="000C72DF" w:rsidRPr="002D73BA" w:rsidRDefault="000C72DF" w:rsidP="002D73BA">
            <w:pPr>
              <w:tabs>
                <w:tab w:val="right" w:pos="8640"/>
              </w:tabs>
              <w:rPr>
                <w:rFonts w:cs="Arial"/>
                <w:lang w:val="sr-Cyrl-CS"/>
              </w:rPr>
            </w:pPr>
          </w:p>
        </w:tc>
        <w:tc>
          <w:tcPr>
            <w:tcW w:w="7188" w:type="dxa"/>
          </w:tcPr>
          <w:p w14:paraId="355CF91D" w14:textId="77777777" w:rsidR="000C72DF" w:rsidRPr="002D73BA" w:rsidRDefault="000C72DF" w:rsidP="002D73BA">
            <w:pPr>
              <w:tabs>
                <w:tab w:val="left" w:pos="357"/>
                <w:tab w:val="right" w:pos="9000"/>
              </w:tabs>
              <w:overflowPunct w:val="0"/>
              <w:autoSpaceDE w:val="0"/>
              <w:autoSpaceDN w:val="0"/>
              <w:adjustRightInd w:val="0"/>
              <w:textAlignment w:val="baseline"/>
              <w:rPr>
                <w:rFonts w:cs="Arial"/>
                <w:b/>
                <w:bCs/>
                <w:lang w:val="sr-Cyrl-CS" w:eastAsia="cs-CZ"/>
              </w:rPr>
            </w:pPr>
            <w:r w:rsidRPr="002D73BA">
              <w:rPr>
                <w:rFonts w:cs="Arial"/>
                <w:b/>
                <w:bCs/>
                <w:lang w:val="sr-Cyrl-CS" w:eastAsia="cs-CZ"/>
              </w:rPr>
              <w:t>Послови који на најбољи начин илуструју способност за обављање додељених задатака</w:t>
            </w:r>
          </w:p>
          <w:p w14:paraId="4ACDA3DA" w14:textId="77777777" w:rsidR="000C72DF" w:rsidRPr="002D73BA" w:rsidRDefault="000C72DF" w:rsidP="002D73BA">
            <w:pPr>
              <w:tabs>
                <w:tab w:val="right" w:pos="9000"/>
              </w:tabs>
              <w:overflowPunct w:val="0"/>
              <w:autoSpaceDE w:val="0"/>
              <w:autoSpaceDN w:val="0"/>
              <w:adjustRightInd w:val="0"/>
              <w:ind w:left="360"/>
              <w:textAlignment w:val="baseline"/>
              <w:rPr>
                <w:rFonts w:cs="Arial"/>
                <w:lang w:val="sr-Cyrl-CS" w:eastAsia="cs-CZ"/>
              </w:rPr>
            </w:pPr>
          </w:p>
          <w:p w14:paraId="4E13C5A0"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val="sr-Cyrl-CS" w:eastAsia="cs-CZ"/>
              </w:rPr>
            </w:pPr>
            <w:r w:rsidRPr="002D73BA">
              <w:rPr>
                <w:rFonts w:cs="Arial"/>
                <w:lang w:val="sr-Cyrl-CS" w:eastAsia="cs-CZ"/>
              </w:rPr>
              <w:t xml:space="preserve">Назив задатка или пројекта: </w:t>
            </w:r>
            <w:r w:rsidRPr="002D73BA">
              <w:rPr>
                <w:rFonts w:cs="Arial"/>
                <w:u w:val="single"/>
                <w:lang w:val="sr-Cyrl-CS" w:eastAsia="cs-CZ"/>
              </w:rPr>
              <w:tab/>
            </w:r>
          </w:p>
          <w:p w14:paraId="67916663"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Година: </w:t>
            </w:r>
            <w:r w:rsidRPr="002D73BA">
              <w:rPr>
                <w:rFonts w:cs="Arial"/>
                <w:u w:val="single"/>
                <w:lang w:val="sr-Cyrl-CS" w:eastAsia="cs-CZ"/>
              </w:rPr>
              <w:tab/>
            </w:r>
          </w:p>
          <w:p w14:paraId="5011C6F2"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Локација: </w:t>
            </w:r>
            <w:r w:rsidRPr="002D73BA">
              <w:rPr>
                <w:rFonts w:cs="Arial"/>
                <w:u w:val="single"/>
                <w:lang w:val="sr-Cyrl-CS" w:eastAsia="cs-CZ"/>
              </w:rPr>
              <w:tab/>
            </w:r>
          </w:p>
          <w:p w14:paraId="550A09BB"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val="sr-Cyrl-CS" w:eastAsia="cs-CZ"/>
              </w:rPr>
            </w:pPr>
            <w:r w:rsidRPr="002D73BA">
              <w:rPr>
                <w:rFonts w:cs="Arial"/>
                <w:lang w:val="sr-Cyrl-CS" w:eastAsia="cs-CZ"/>
              </w:rPr>
              <w:lastRenderedPageBreak/>
              <w:t xml:space="preserve">Клијент: </w:t>
            </w:r>
            <w:r w:rsidRPr="002D73BA">
              <w:rPr>
                <w:rFonts w:cs="Arial"/>
                <w:u w:val="single"/>
                <w:lang w:val="sr-Cyrl-CS" w:eastAsia="cs-CZ"/>
              </w:rPr>
              <w:tab/>
            </w:r>
          </w:p>
          <w:p w14:paraId="7D242046"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Главне карактеристике пројекта: </w:t>
            </w:r>
            <w:r w:rsidRPr="002D73BA">
              <w:rPr>
                <w:rFonts w:cs="Arial"/>
                <w:u w:val="single"/>
                <w:lang w:val="sr-Cyrl-CS" w:eastAsia="cs-CZ"/>
              </w:rPr>
              <w:tab/>
            </w:r>
          </w:p>
          <w:p w14:paraId="6DF7195C"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eastAsia="cs-CZ"/>
              </w:rPr>
            </w:pPr>
            <w:r w:rsidRPr="002D73BA">
              <w:rPr>
                <w:rFonts w:cs="Arial"/>
                <w:lang w:eastAsia="cs-CZ"/>
              </w:rPr>
              <w:t xml:space="preserve">Позиције: </w:t>
            </w:r>
            <w:r w:rsidRPr="002D73BA">
              <w:rPr>
                <w:rFonts w:cs="Arial"/>
                <w:u w:val="single"/>
                <w:lang w:eastAsia="cs-CZ"/>
              </w:rPr>
              <w:tab/>
            </w:r>
          </w:p>
          <w:p w14:paraId="3B94C90C"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eastAsia="cs-CZ"/>
              </w:rPr>
            </w:pPr>
            <w:r w:rsidRPr="002D73BA">
              <w:rPr>
                <w:rFonts w:cs="Arial"/>
                <w:lang w:eastAsia="cs-CZ"/>
              </w:rPr>
              <w:t xml:space="preserve">Активности: </w:t>
            </w:r>
            <w:r w:rsidRPr="002D73BA">
              <w:rPr>
                <w:rFonts w:cs="Arial"/>
                <w:u w:val="single"/>
                <w:lang w:eastAsia="cs-CZ"/>
              </w:rPr>
              <w:tab/>
            </w:r>
          </w:p>
        </w:tc>
      </w:tr>
    </w:tbl>
    <w:p w14:paraId="303F37DC" w14:textId="77777777" w:rsidR="000C72DF" w:rsidRPr="002D73BA" w:rsidRDefault="000C72DF" w:rsidP="002D73BA">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0C72DF" w:rsidRPr="002D73BA" w14:paraId="3D44BE85" w14:textId="77777777" w:rsidTr="00C01080">
        <w:tc>
          <w:tcPr>
            <w:tcW w:w="2093" w:type="dxa"/>
          </w:tcPr>
          <w:p w14:paraId="044EC439" w14:textId="77777777" w:rsidR="000C72DF" w:rsidRPr="002D73BA" w:rsidRDefault="000C72DF" w:rsidP="002D73BA">
            <w:pPr>
              <w:tabs>
                <w:tab w:val="left" w:pos="360"/>
                <w:tab w:val="right" w:pos="8640"/>
              </w:tabs>
              <w:rPr>
                <w:rFonts w:cs="Arial"/>
                <w:b/>
                <w:bCs/>
                <w:lang w:val="sr-Cyrl-CS"/>
              </w:rPr>
            </w:pPr>
            <w:r w:rsidRPr="002D73BA">
              <w:rPr>
                <w:rFonts w:cs="Arial"/>
                <w:lang w:val="sr-Cyrl-CS"/>
              </w:rPr>
              <w:br w:type="page"/>
            </w:r>
            <w:r w:rsidRPr="002D73BA">
              <w:rPr>
                <w:rFonts w:cs="Arial"/>
                <w:b/>
                <w:bCs/>
                <w:lang w:val="sr-Cyrl-CS"/>
              </w:rPr>
              <w:t>Подаци о активностима које је обављао:</w:t>
            </w:r>
          </w:p>
          <w:p w14:paraId="5CCA7541" w14:textId="77777777" w:rsidR="000C72DF" w:rsidRPr="002D73BA" w:rsidRDefault="000C72DF" w:rsidP="002D73BA">
            <w:pPr>
              <w:tabs>
                <w:tab w:val="right" w:pos="8640"/>
              </w:tabs>
              <w:rPr>
                <w:rFonts w:cs="Arial"/>
                <w:lang w:val="sr-Cyrl-CS"/>
              </w:rPr>
            </w:pPr>
          </w:p>
        </w:tc>
        <w:tc>
          <w:tcPr>
            <w:tcW w:w="7188" w:type="dxa"/>
          </w:tcPr>
          <w:p w14:paraId="5E012171" w14:textId="77777777" w:rsidR="000C72DF" w:rsidRPr="002D73BA" w:rsidRDefault="000C72DF" w:rsidP="002D73BA">
            <w:pPr>
              <w:tabs>
                <w:tab w:val="left" w:pos="357"/>
                <w:tab w:val="right" w:pos="9000"/>
              </w:tabs>
              <w:overflowPunct w:val="0"/>
              <w:autoSpaceDE w:val="0"/>
              <w:autoSpaceDN w:val="0"/>
              <w:adjustRightInd w:val="0"/>
              <w:textAlignment w:val="baseline"/>
              <w:rPr>
                <w:rFonts w:cs="Arial"/>
                <w:b/>
                <w:bCs/>
                <w:lang w:val="sr-Cyrl-CS" w:eastAsia="cs-CZ"/>
              </w:rPr>
            </w:pPr>
            <w:r w:rsidRPr="002D73BA">
              <w:rPr>
                <w:rFonts w:cs="Arial"/>
                <w:b/>
                <w:bCs/>
                <w:lang w:val="sr-Cyrl-CS" w:eastAsia="cs-CZ"/>
              </w:rPr>
              <w:t>Послови који на најбољи начин илуструју способност за обављање додељених задатака</w:t>
            </w:r>
          </w:p>
          <w:p w14:paraId="6C6CDC4A" w14:textId="77777777" w:rsidR="000C72DF" w:rsidRPr="002D73BA" w:rsidRDefault="000C72DF" w:rsidP="002D73BA">
            <w:pPr>
              <w:tabs>
                <w:tab w:val="right" w:pos="9000"/>
              </w:tabs>
              <w:overflowPunct w:val="0"/>
              <w:autoSpaceDE w:val="0"/>
              <w:autoSpaceDN w:val="0"/>
              <w:adjustRightInd w:val="0"/>
              <w:ind w:left="360"/>
              <w:textAlignment w:val="baseline"/>
              <w:rPr>
                <w:rFonts w:cs="Arial"/>
                <w:lang w:val="sr-Cyrl-CS" w:eastAsia="cs-CZ"/>
              </w:rPr>
            </w:pPr>
          </w:p>
          <w:p w14:paraId="274C06D5"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val="sr-Cyrl-CS" w:eastAsia="cs-CZ"/>
              </w:rPr>
            </w:pPr>
            <w:r w:rsidRPr="002D73BA">
              <w:rPr>
                <w:rFonts w:cs="Arial"/>
                <w:lang w:val="sr-Cyrl-CS" w:eastAsia="cs-CZ"/>
              </w:rPr>
              <w:t xml:space="preserve">Назив задатка или пројекта: </w:t>
            </w:r>
            <w:r w:rsidRPr="002D73BA">
              <w:rPr>
                <w:rFonts w:cs="Arial"/>
                <w:u w:val="single"/>
                <w:lang w:val="sr-Cyrl-CS" w:eastAsia="cs-CZ"/>
              </w:rPr>
              <w:tab/>
            </w:r>
          </w:p>
          <w:p w14:paraId="2AAEEE46"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Година: </w:t>
            </w:r>
            <w:r w:rsidRPr="002D73BA">
              <w:rPr>
                <w:rFonts w:cs="Arial"/>
                <w:u w:val="single"/>
                <w:lang w:val="sr-Cyrl-CS" w:eastAsia="cs-CZ"/>
              </w:rPr>
              <w:tab/>
            </w:r>
          </w:p>
          <w:p w14:paraId="13F7C58E"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Локација: </w:t>
            </w:r>
            <w:r w:rsidRPr="002D73BA">
              <w:rPr>
                <w:rFonts w:cs="Arial"/>
                <w:u w:val="single"/>
                <w:lang w:val="sr-Cyrl-CS" w:eastAsia="cs-CZ"/>
              </w:rPr>
              <w:tab/>
            </w:r>
          </w:p>
          <w:p w14:paraId="23628F10"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val="sr-Cyrl-CS" w:eastAsia="cs-CZ"/>
              </w:rPr>
            </w:pPr>
            <w:r w:rsidRPr="002D73BA">
              <w:rPr>
                <w:rFonts w:cs="Arial"/>
                <w:lang w:val="sr-Cyrl-CS" w:eastAsia="cs-CZ"/>
              </w:rPr>
              <w:t xml:space="preserve">Клијент: </w:t>
            </w:r>
            <w:r w:rsidRPr="002D73BA">
              <w:rPr>
                <w:rFonts w:cs="Arial"/>
                <w:u w:val="single"/>
                <w:lang w:val="sr-Cyrl-CS" w:eastAsia="cs-CZ"/>
              </w:rPr>
              <w:tab/>
            </w:r>
          </w:p>
          <w:p w14:paraId="17170E50"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lang w:val="sr-Cyrl-CS" w:eastAsia="cs-CZ"/>
              </w:rPr>
            </w:pPr>
            <w:r w:rsidRPr="002D73BA">
              <w:rPr>
                <w:rFonts w:cs="Arial"/>
                <w:lang w:val="sr-Cyrl-CS" w:eastAsia="cs-CZ"/>
              </w:rPr>
              <w:t xml:space="preserve">Главне карактеристике пројекта: </w:t>
            </w:r>
            <w:r w:rsidRPr="002D73BA">
              <w:rPr>
                <w:rFonts w:cs="Arial"/>
                <w:u w:val="single"/>
                <w:lang w:val="sr-Cyrl-CS" w:eastAsia="cs-CZ"/>
              </w:rPr>
              <w:tab/>
            </w:r>
          </w:p>
          <w:p w14:paraId="6A8CE110"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eastAsia="cs-CZ"/>
              </w:rPr>
            </w:pPr>
            <w:r w:rsidRPr="002D73BA">
              <w:rPr>
                <w:rFonts w:cs="Arial"/>
                <w:lang w:eastAsia="cs-CZ"/>
              </w:rPr>
              <w:t xml:space="preserve">Позиције: </w:t>
            </w:r>
            <w:r w:rsidRPr="002D73BA">
              <w:rPr>
                <w:rFonts w:cs="Arial"/>
                <w:u w:val="single"/>
                <w:lang w:eastAsia="cs-CZ"/>
              </w:rPr>
              <w:tab/>
            </w:r>
          </w:p>
          <w:p w14:paraId="39A30006" w14:textId="77777777" w:rsidR="000C72DF" w:rsidRPr="002D73BA" w:rsidRDefault="000C72DF" w:rsidP="002D73BA">
            <w:pPr>
              <w:tabs>
                <w:tab w:val="left" w:pos="5652"/>
                <w:tab w:val="right" w:pos="9000"/>
              </w:tabs>
              <w:overflowPunct w:val="0"/>
              <w:autoSpaceDE w:val="0"/>
              <w:autoSpaceDN w:val="0"/>
              <w:adjustRightInd w:val="0"/>
              <w:textAlignment w:val="baseline"/>
              <w:rPr>
                <w:rFonts w:cs="Arial"/>
                <w:u w:val="single"/>
                <w:lang w:eastAsia="cs-CZ"/>
              </w:rPr>
            </w:pPr>
            <w:r w:rsidRPr="002D73BA">
              <w:rPr>
                <w:rFonts w:cs="Arial"/>
                <w:lang w:eastAsia="cs-CZ"/>
              </w:rPr>
              <w:t xml:space="preserve">Активности: </w:t>
            </w:r>
            <w:r w:rsidRPr="002D73BA">
              <w:rPr>
                <w:rFonts w:cs="Arial"/>
                <w:u w:val="single"/>
                <w:lang w:eastAsia="cs-CZ"/>
              </w:rPr>
              <w:tab/>
            </w:r>
          </w:p>
        </w:tc>
      </w:tr>
    </w:tbl>
    <w:p w14:paraId="114DD414" w14:textId="77777777" w:rsidR="000C72DF" w:rsidRPr="002D73BA" w:rsidRDefault="000C72DF" w:rsidP="002D73BA">
      <w:pPr>
        <w:tabs>
          <w:tab w:val="left" w:pos="680"/>
        </w:tabs>
        <w:spacing w:after="120"/>
        <w:rPr>
          <w:rFonts w:eastAsia="TimesNewRomanPS-BoldMT" w:cs="Arial"/>
          <w:bCs/>
          <w:lang w:val="sr-Cyrl-CS" w:eastAsia="ar-SA"/>
        </w:rPr>
      </w:pPr>
    </w:p>
    <w:p w14:paraId="71CDBBFC" w14:textId="77777777" w:rsidR="000C72DF" w:rsidRPr="002D73BA" w:rsidRDefault="000C72DF" w:rsidP="002D73BA">
      <w:pPr>
        <w:numPr>
          <w:ilvl w:val="0"/>
          <w:numId w:val="80"/>
        </w:numPr>
        <w:tabs>
          <w:tab w:val="left" w:pos="680"/>
        </w:tabs>
        <w:spacing w:after="120"/>
        <w:rPr>
          <w:rFonts w:eastAsia="TimesNewRomanPS-BoldMT" w:cs="Arial"/>
          <w:bCs/>
          <w:lang w:val="sr-Latn-CS" w:eastAsia="ar-SA"/>
        </w:rPr>
      </w:pPr>
      <w:r w:rsidRPr="002D73BA">
        <w:rPr>
          <w:rFonts w:eastAsia="TimesNewRomanPS-BoldMT" w:cs="Arial"/>
          <w:bCs/>
          <w:lang w:val="sr-Latn-CS" w:eastAsia="ar-SA"/>
        </w:rPr>
        <w:t>План ангажовања (листа задатака за које ће бити задужен):</w:t>
      </w:r>
    </w:p>
    <w:p w14:paraId="7CB19FA4" w14:textId="77777777" w:rsidR="000C72DF" w:rsidRPr="00225478" w:rsidRDefault="000C72DF" w:rsidP="002D73BA">
      <w:pPr>
        <w:tabs>
          <w:tab w:val="left" w:pos="680"/>
        </w:tabs>
        <w:autoSpaceDE w:val="0"/>
        <w:autoSpaceDN w:val="0"/>
        <w:spacing w:after="60"/>
        <w:rPr>
          <w:rFonts w:eastAsia="TimesNewRomanPS-BoldMT" w:cs="Arial"/>
          <w:bCs/>
          <w:lang w:val="en-GB"/>
        </w:rPr>
      </w:pPr>
    </w:p>
    <w:p w14:paraId="45464266" w14:textId="77777777" w:rsidR="000C72DF" w:rsidRPr="00225478" w:rsidRDefault="002D73BA" w:rsidP="002D73BA">
      <w:pPr>
        <w:tabs>
          <w:tab w:val="left" w:pos="680"/>
        </w:tabs>
        <w:autoSpaceDE w:val="0"/>
        <w:autoSpaceDN w:val="0"/>
        <w:spacing w:after="60"/>
        <w:rPr>
          <w:rFonts w:eastAsia="TimesNewRomanPS-BoldMT" w:cs="Arial"/>
          <w:bCs/>
          <w:lang w:val="en-GB"/>
        </w:rPr>
      </w:pPr>
      <w:r w:rsidRPr="00225478">
        <w:rPr>
          <w:rFonts w:eastAsia="TimesNewRomanPS-BoldMT" w:cs="Arial"/>
          <w:bCs/>
          <w:lang w:val="en-GB"/>
        </w:rPr>
        <w:t xml:space="preserve">Под пуном материјалном и кривичном одговорношћу, изјављујем да су сви горе наведени подаци </w:t>
      </w:r>
      <w:r w:rsidRPr="00D31344">
        <w:rPr>
          <w:rFonts w:eastAsia="TimesNewRomanPS-BoldMT" w:cs="Arial"/>
          <w:bCs/>
          <w:lang w:val="en-GB"/>
        </w:rPr>
        <w:t>истинити и тачни</w:t>
      </w:r>
      <w:r w:rsidRPr="00225478">
        <w:rPr>
          <w:rFonts w:eastAsia="TimesNewRomanPS-BoldMT" w:cs="Arial"/>
          <w:bCs/>
          <w:lang w:val="en-GB"/>
        </w:rPr>
        <w:t xml:space="preserve"> и да ћу, у случају да се реализација Уговора повери Понуђачу, активности у оквиру своје позиције, обављати савесно у складу са пажњом доброг стручњака и правилима струке.</w:t>
      </w:r>
    </w:p>
    <w:p w14:paraId="336E2B95" w14:textId="77777777" w:rsidR="002D73BA" w:rsidRPr="00225478" w:rsidRDefault="002D73BA" w:rsidP="002D73BA">
      <w:pPr>
        <w:tabs>
          <w:tab w:val="left" w:pos="680"/>
        </w:tabs>
        <w:autoSpaceDE w:val="0"/>
        <w:autoSpaceDN w:val="0"/>
        <w:spacing w:after="60"/>
        <w:rPr>
          <w:rFonts w:eastAsia="TimesNewRomanPS-BoldMT" w:cs="Arial"/>
          <w:bCs/>
          <w:lang w:val="en-GB"/>
        </w:rPr>
      </w:pPr>
    </w:p>
    <w:p w14:paraId="248AB584" w14:textId="77777777" w:rsidR="000C72DF" w:rsidRPr="00225478" w:rsidRDefault="000C72DF" w:rsidP="002D73BA">
      <w:pPr>
        <w:tabs>
          <w:tab w:val="left" w:pos="680"/>
        </w:tabs>
        <w:autoSpaceDE w:val="0"/>
        <w:autoSpaceDN w:val="0"/>
        <w:spacing w:after="60"/>
        <w:rPr>
          <w:rFonts w:eastAsia="TimesNewRomanPS-BoldMT" w:cs="Arial"/>
          <w:bCs/>
          <w:u w:val="single"/>
          <w:lang w:val="en-GB"/>
        </w:rPr>
      </w:pPr>
      <w:r w:rsidRPr="00225478">
        <w:rPr>
          <w:rFonts w:eastAsia="TimesNewRomanPS-BoldMT" w:cs="Arial"/>
          <w:bCs/>
          <w:lang w:val="en-GB"/>
        </w:rPr>
        <w:t>Потпис члана тима:</w:t>
      </w:r>
    </w:p>
    <w:p w14:paraId="7862603E" w14:textId="77777777" w:rsidR="002D73BA" w:rsidRDefault="002D73BA" w:rsidP="002D73BA">
      <w:pPr>
        <w:tabs>
          <w:tab w:val="left" w:pos="680"/>
        </w:tabs>
        <w:spacing w:after="120"/>
        <w:rPr>
          <w:rFonts w:eastAsia="TimesNewRomanPS-BoldMT" w:cs="Arial"/>
          <w:bCs/>
          <w:lang w:val="sr-Latn-CS" w:eastAsia="ar-SA"/>
        </w:rPr>
      </w:pPr>
    </w:p>
    <w:p w14:paraId="71131BD0" w14:textId="77777777" w:rsidR="000C72DF" w:rsidRDefault="002D73BA" w:rsidP="002D73BA">
      <w:pPr>
        <w:tabs>
          <w:tab w:val="left" w:pos="680"/>
        </w:tabs>
        <w:spacing w:after="120"/>
        <w:rPr>
          <w:rFonts w:eastAsia="TimesNewRomanPS-BoldMT" w:cs="Arial"/>
          <w:bCs/>
          <w:i/>
          <w:lang w:val="sr-Latn-CS" w:eastAsia="ar-SA"/>
        </w:rPr>
      </w:pPr>
      <w:r>
        <w:rPr>
          <w:rFonts w:eastAsia="TimesNewRomanPS-BoldMT" w:cs="Arial"/>
          <w:bCs/>
          <w:lang w:eastAsia="ar-SA"/>
        </w:rPr>
        <w:t>Датум:</w:t>
      </w:r>
    </w:p>
    <w:p w14:paraId="051EECFB" w14:textId="77777777" w:rsidR="000C72DF" w:rsidRDefault="000C72DF" w:rsidP="000C72DF">
      <w:pPr>
        <w:tabs>
          <w:tab w:val="left" w:pos="680"/>
        </w:tabs>
        <w:spacing w:after="120"/>
        <w:rPr>
          <w:rFonts w:eastAsia="TimesNewRomanPS-BoldMT" w:cs="Arial"/>
          <w:bCs/>
          <w:i/>
          <w:lang w:val="sr-Latn-CS" w:eastAsia="ar-SA"/>
        </w:rPr>
      </w:pPr>
    </w:p>
    <w:p w14:paraId="0E761AC0" w14:textId="77777777" w:rsidR="000C72DF" w:rsidRDefault="000C72DF" w:rsidP="000C72DF">
      <w:pPr>
        <w:tabs>
          <w:tab w:val="left" w:pos="680"/>
        </w:tabs>
        <w:spacing w:after="120"/>
        <w:rPr>
          <w:rFonts w:eastAsia="TimesNewRomanPS-BoldMT" w:cs="Arial"/>
          <w:bCs/>
          <w:i/>
          <w:lang w:val="sr-Latn-CS" w:eastAsia="ar-SA"/>
        </w:rPr>
      </w:pPr>
    </w:p>
    <w:p w14:paraId="63ECE8C0" w14:textId="77777777" w:rsidR="000C72DF" w:rsidRDefault="000C72DF" w:rsidP="000C72DF">
      <w:pPr>
        <w:tabs>
          <w:tab w:val="left" w:pos="680"/>
        </w:tabs>
        <w:spacing w:after="120"/>
        <w:rPr>
          <w:rFonts w:eastAsia="TimesNewRomanPS-BoldMT" w:cs="Arial"/>
          <w:bCs/>
          <w:i/>
          <w:lang w:val="sr-Latn-CS" w:eastAsia="ar-SA"/>
        </w:rPr>
      </w:pPr>
    </w:p>
    <w:p w14:paraId="12AA0603" w14:textId="77777777" w:rsidR="000C72DF" w:rsidRDefault="000C72DF" w:rsidP="000C72DF">
      <w:pPr>
        <w:tabs>
          <w:tab w:val="left" w:pos="680"/>
        </w:tabs>
        <w:spacing w:after="120"/>
        <w:rPr>
          <w:rFonts w:eastAsia="TimesNewRomanPS-BoldMT" w:cs="Arial"/>
          <w:bCs/>
          <w:i/>
          <w:lang w:val="sr-Latn-CS" w:eastAsia="ar-SA"/>
        </w:rPr>
      </w:pPr>
    </w:p>
    <w:p w14:paraId="1FB56906" w14:textId="77777777" w:rsidR="000C72DF" w:rsidRDefault="000C72DF" w:rsidP="000C72DF">
      <w:pPr>
        <w:tabs>
          <w:tab w:val="left" w:pos="680"/>
        </w:tabs>
        <w:spacing w:after="120"/>
        <w:rPr>
          <w:rFonts w:eastAsia="TimesNewRomanPS-BoldMT" w:cs="Arial"/>
          <w:bCs/>
          <w:i/>
          <w:lang w:val="sr-Latn-CS" w:eastAsia="ar-SA"/>
        </w:rPr>
      </w:pPr>
    </w:p>
    <w:p w14:paraId="0D8ACD0C" w14:textId="77777777" w:rsidR="000C72DF" w:rsidRDefault="000C72DF" w:rsidP="000C72DF">
      <w:pPr>
        <w:tabs>
          <w:tab w:val="left" w:pos="680"/>
        </w:tabs>
        <w:spacing w:after="120"/>
        <w:rPr>
          <w:rFonts w:eastAsia="TimesNewRomanPS-BoldMT" w:cs="Arial"/>
          <w:bCs/>
          <w:i/>
          <w:lang w:val="sr-Latn-CS" w:eastAsia="ar-SA"/>
        </w:rPr>
      </w:pPr>
    </w:p>
    <w:p w14:paraId="20E8EBE0" w14:textId="77777777" w:rsidR="000C72DF" w:rsidRDefault="000C72DF" w:rsidP="000C72DF">
      <w:pPr>
        <w:tabs>
          <w:tab w:val="left" w:pos="680"/>
        </w:tabs>
        <w:spacing w:after="120"/>
        <w:rPr>
          <w:rFonts w:eastAsia="TimesNewRomanPS-BoldMT" w:cs="Arial"/>
          <w:bCs/>
          <w:i/>
          <w:lang w:val="sr-Latn-CS" w:eastAsia="ar-SA"/>
        </w:rPr>
      </w:pPr>
    </w:p>
    <w:p w14:paraId="22ADB1CA" w14:textId="77777777" w:rsidR="000C72DF" w:rsidRDefault="000C72DF" w:rsidP="000C72DF">
      <w:pPr>
        <w:tabs>
          <w:tab w:val="left" w:pos="680"/>
        </w:tabs>
        <w:spacing w:after="120"/>
        <w:rPr>
          <w:rFonts w:eastAsia="TimesNewRomanPS-BoldMT" w:cs="Arial"/>
          <w:bCs/>
          <w:i/>
          <w:lang w:val="sr-Latn-CS" w:eastAsia="ar-SA"/>
        </w:rPr>
      </w:pPr>
    </w:p>
    <w:p w14:paraId="7C8A5BCF" w14:textId="77777777" w:rsidR="000C72DF" w:rsidRDefault="000C72DF" w:rsidP="000C72DF">
      <w:pPr>
        <w:tabs>
          <w:tab w:val="left" w:pos="680"/>
        </w:tabs>
        <w:spacing w:after="120"/>
        <w:rPr>
          <w:rFonts w:eastAsia="TimesNewRomanPS-BoldMT" w:cs="Arial"/>
          <w:bCs/>
          <w:i/>
          <w:lang w:val="sr-Latn-CS" w:eastAsia="ar-SA"/>
        </w:rPr>
      </w:pPr>
    </w:p>
    <w:p w14:paraId="62F114B3" w14:textId="77777777" w:rsidR="000C72DF" w:rsidRDefault="000C72DF" w:rsidP="000C72DF">
      <w:pPr>
        <w:tabs>
          <w:tab w:val="left" w:pos="680"/>
        </w:tabs>
        <w:spacing w:after="120"/>
        <w:rPr>
          <w:rFonts w:eastAsia="TimesNewRomanPS-BoldMT" w:cs="Arial"/>
          <w:bCs/>
          <w:i/>
          <w:lang w:val="sr-Latn-CS" w:eastAsia="ar-SA"/>
        </w:rPr>
      </w:pPr>
    </w:p>
    <w:p w14:paraId="55B404A5" w14:textId="77777777" w:rsidR="00545D33" w:rsidRDefault="00545D33">
      <w:pPr>
        <w:spacing w:before="0"/>
        <w:jc w:val="left"/>
        <w:rPr>
          <w:rFonts w:cs="Arial"/>
          <w:b/>
          <w:bCs/>
          <w:sz w:val="24"/>
          <w:szCs w:val="24"/>
          <w:lang w:val="sr-Cyrl-CS" w:eastAsia="ar-SA"/>
        </w:rPr>
      </w:pPr>
      <w:r>
        <w:rPr>
          <w:rFonts w:cs="Arial"/>
          <w:sz w:val="24"/>
          <w:szCs w:val="24"/>
        </w:rPr>
        <w:br w:type="page"/>
      </w:r>
    </w:p>
    <w:p w14:paraId="7623242D" w14:textId="77777777" w:rsidR="00214E12" w:rsidRPr="007F0E04" w:rsidRDefault="00214E12" w:rsidP="007F0E04">
      <w:pPr>
        <w:pStyle w:val="Heading3"/>
        <w:jc w:val="right"/>
        <w:rPr>
          <w:rFonts w:cs="Arial"/>
          <w:sz w:val="24"/>
          <w:szCs w:val="24"/>
        </w:rPr>
      </w:pPr>
      <w:r w:rsidRPr="007F0E04">
        <w:rPr>
          <w:rFonts w:ascii="Arial" w:hAnsi="Arial" w:cs="Arial"/>
          <w:sz w:val="24"/>
          <w:szCs w:val="24"/>
        </w:rPr>
        <w:lastRenderedPageBreak/>
        <w:t>ОБРАЗАЦ 9.</w:t>
      </w:r>
    </w:p>
    <w:p w14:paraId="3D2FC450" w14:textId="77777777" w:rsidR="00214E12" w:rsidRPr="00214E12" w:rsidRDefault="00214E12" w:rsidP="00214E12">
      <w:pPr>
        <w:jc w:val="center"/>
        <w:rPr>
          <w:rFonts w:cs="Arial"/>
          <w:b/>
        </w:rPr>
      </w:pPr>
      <w:r w:rsidRPr="00214E12">
        <w:rPr>
          <w:rFonts w:cs="Arial"/>
          <w:b/>
        </w:rPr>
        <w:t>ПОТВРДА О РЕФЕРЕНЦАМА ИЗВРШИЛАЦА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4E12" w:rsidRPr="00214E12" w14:paraId="067463B9" w14:textId="77777777" w:rsidTr="00214E12">
        <w:trPr>
          <w:trHeight w:val="550"/>
        </w:trPr>
        <w:tc>
          <w:tcPr>
            <w:tcW w:w="3315" w:type="dxa"/>
            <w:vAlign w:val="center"/>
          </w:tcPr>
          <w:p w14:paraId="6C8B158A"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Назив Наручиоца</w:t>
            </w:r>
          </w:p>
        </w:tc>
        <w:tc>
          <w:tcPr>
            <w:tcW w:w="5805" w:type="dxa"/>
            <w:vAlign w:val="center"/>
          </w:tcPr>
          <w:p w14:paraId="2EC63F3A" w14:textId="77777777" w:rsidR="00214E12" w:rsidRPr="00214E12" w:rsidRDefault="00214E12" w:rsidP="00214E12">
            <w:pPr>
              <w:spacing w:before="0"/>
              <w:rPr>
                <w:rFonts w:cs="Arial"/>
                <w:b/>
                <w:bCs/>
                <w:color w:val="000000" w:themeColor="text1"/>
                <w:lang w:val="sr-Cyrl-CS"/>
              </w:rPr>
            </w:pPr>
          </w:p>
        </w:tc>
      </w:tr>
      <w:tr w:rsidR="00214E12" w:rsidRPr="00214E12" w14:paraId="2ED1CD93" w14:textId="77777777" w:rsidTr="00214E12">
        <w:trPr>
          <w:trHeight w:val="550"/>
        </w:trPr>
        <w:tc>
          <w:tcPr>
            <w:tcW w:w="3315" w:type="dxa"/>
            <w:vAlign w:val="center"/>
          </w:tcPr>
          <w:p w14:paraId="3A2266E8"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Седиште, улица и број</w:t>
            </w:r>
          </w:p>
        </w:tc>
        <w:tc>
          <w:tcPr>
            <w:tcW w:w="5805" w:type="dxa"/>
            <w:vAlign w:val="center"/>
          </w:tcPr>
          <w:p w14:paraId="54D29CAF" w14:textId="77777777" w:rsidR="00214E12" w:rsidRPr="00214E12" w:rsidRDefault="00214E12" w:rsidP="00214E12">
            <w:pPr>
              <w:spacing w:before="0"/>
              <w:rPr>
                <w:rFonts w:cs="Arial"/>
                <w:color w:val="000000" w:themeColor="text1"/>
                <w:lang w:val="sr-Cyrl-CS"/>
              </w:rPr>
            </w:pPr>
          </w:p>
        </w:tc>
      </w:tr>
      <w:tr w:rsidR="00214E12" w:rsidRPr="00214E12" w14:paraId="4985FEFE" w14:textId="77777777" w:rsidTr="00214E12">
        <w:trPr>
          <w:trHeight w:val="550"/>
        </w:trPr>
        <w:tc>
          <w:tcPr>
            <w:tcW w:w="3315" w:type="dxa"/>
            <w:vAlign w:val="center"/>
          </w:tcPr>
          <w:p w14:paraId="41C85EBD"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Телефон, факс, е mail</w:t>
            </w:r>
          </w:p>
        </w:tc>
        <w:tc>
          <w:tcPr>
            <w:tcW w:w="5805" w:type="dxa"/>
            <w:vAlign w:val="center"/>
          </w:tcPr>
          <w:p w14:paraId="3EE74670" w14:textId="77777777" w:rsidR="00214E12" w:rsidRPr="00214E12" w:rsidRDefault="00214E12" w:rsidP="00214E12">
            <w:pPr>
              <w:spacing w:before="0"/>
              <w:rPr>
                <w:rFonts w:cs="Arial"/>
                <w:color w:val="000000" w:themeColor="text1"/>
                <w:lang w:val="sr-Cyrl-CS"/>
              </w:rPr>
            </w:pPr>
          </w:p>
        </w:tc>
      </w:tr>
      <w:tr w:rsidR="00214E12" w:rsidRPr="00214E12" w14:paraId="7238B6C9" w14:textId="77777777" w:rsidTr="00214E12">
        <w:trPr>
          <w:trHeight w:val="550"/>
        </w:trPr>
        <w:tc>
          <w:tcPr>
            <w:tcW w:w="3315" w:type="dxa"/>
            <w:vAlign w:val="center"/>
          </w:tcPr>
          <w:p w14:paraId="34943AFA"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Матични број</w:t>
            </w:r>
          </w:p>
        </w:tc>
        <w:tc>
          <w:tcPr>
            <w:tcW w:w="5805" w:type="dxa"/>
            <w:vAlign w:val="center"/>
          </w:tcPr>
          <w:p w14:paraId="35A76775" w14:textId="77777777" w:rsidR="00214E12" w:rsidRPr="00214E12" w:rsidRDefault="00214E12" w:rsidP="00214E12">
            <w:pPr>
              <w:spacing w:before="0"/>
              <w:rPr>
                <w:rFonts w:cs="Arial"/>
                <w:color w:val="000000" w:themeColor="text1"/>
                <w:lang w:val="sr-Cyrl-CS"/>
              </w:rPr>
            </w:pPr>
          </w:p>
        </w:tc>
      </w:tr>
      <w:tr w:rsidR="00214E12" w:rsidRPr="00214E12" w14:paraId="70869127" w14:textId="77777777" w:rsidTr="00214E12">
        <w:trPr>
          <w:trHeight w:val="550"/>
        </w:trPr>
        <w:tc>
          <w:tcPr>
            <w:tcW w:w="3315" w:type="dxa"/>
            <w:vAlign w:val="center"/>
          </w:tcPr>
          <w:p w14:paraId="04C94192"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ПИБ</w:t>
            </w:r>
          </w:p>
        </w:tc>
        <w:tc>
          <w:tcPr>
            <w:tcW w:w="5805" w:type="dxa"/>
            <w:vAlign w:val="center"/>
          </w:tcPr>
          <w:p w14:paraId="37E53DF4" w14:textId="77777777" w:rsidR="00214E12" w:rsidRPr="00214E12" w:rsidRDefault="00214E12" w:rsidP="00214E12">
            <w:pPr>
              <w:spacing w:before="0"/>
              <w:rPr>
                <w:rFonts w:cs="Arial"/>
                <w:color w:val="000000" w:themeColor="text1"/>
                <w:lang w:val="sr-Cyrl-CS"/>
              </w:rPr>
            </w:pPr>
          </w:p>
        </w:tc>
      </w:tr>
      <w:tr w:rsidR="00214E12" w:rsidRPr="0053715C" w14:paraId="182C5EAA" w14:textId="77777777" w:rsidTr="00214E12">
        <w:trPr>
          <w:trHeight w:val="550"/>
        </w:trPr>
        <w:tc>
          <w:tcPr>
            <w:tcW w:w="3315" w:type="dxa"/>
            <w:vAlign w:val="center"/>
          </w:tcPr>
          <w:p w14:paraId="757B8B5D" w14:textId="77777777" w:rsidR="00214E12" w:rsidRPr="00214E12" w:rsidRDefault="00214E12" w:rsidP="00214E12">
            <w:pPr>
              <w:spacing w:before="0"/>
              <w:jc w:val="center"/>
              <w:rPr>
                <w:rFonts w:cs="Arial"/>
                <w:bCs/>
                <w:color w:val="000000" w:themeColor="text1"/>
                <w:lang w:val="sr-Cyrl-CS"/>
              </w:rPr>
            </w:pPr>
            <w:r w:rsidRPr="00214E12">
              <w:rPr>
                <w:rFonts w:cs="Arial"/>
                <w:bCs/>
                <w:color w:val="000000" w:themeColor="text1"/>
                <w:lang w:val="sr-Cyrl-CS"/>
              </w:rPr>
              <w:t>Овлашћено лице и функција код Наручиоца</w:t>
            </w:r>
          </w:p>
        </w:tc>
        <w:tc>
          <w:tcPr>
            <w:tcW w:w="5805" w:type="dxa"/>
            <w:vAlign w:val="center"/>
          </w:tcPr>
          <w:p w14:paraId="1F9E54EA" w14:textId="77777777" w:rsidR="00214E12" w:rsidRPr="00214E12" w:rsidRDefault="00214E12" w:rsidP="00214E12">
            <w:pPr>
              <w:spacing w:before="0"/>
              <w:rPr>
                <w:rFonts w:cs="Arial"/>
                <w:color w:val="000000" w:themeColor="text1"/>
                <w:lang w:val="sr-Cyrl-CS"/>
              </w:rPr>
            </w:pPr>
          </w:p>
        </w:tc>
      </w:tr>
    </w:tbl>
    <w:p w14:paraId="7938686F" w14:textId="77777777" w:rsidR="00214E12" w:rsidRPr="00225478" w:rsidRDefault="00214E12" w:rsidP="00214E12">
      <w:pPr>
        <w:spacing w:before="0"/>
        <w:rPr>
          <w:rFonts w:cs="Arial"/>
        </w:rPr>
      </w:pPr>
    </w:p>
    <w:p w14:paraId="040B71E0" w14:textId="77777777" w:rsidR="00214E12" w:rsidRPr="00225478" w:rsidRDefault="00214E12" w:rsidP="00214E12">
      <w:pPr>
        <w:spacing w:before="0"/>
        <w:jc w:val="center"/>
        <w:rPr>
          <w:rFonts w:cs="Arial"/>
          <w:b/>
          <w:spacing w:val="80"/>
        </w:rPr>
      </w:pPr>
      <w:r w:rsidRPr="00225478">
        <w:rPr>
          <w:rFonts w:cs="Arial"/>
          <w:b/>
          <w:spacing w:val="80"/>
        </w:rPr>
        <w:t>ПОТВРДА</w:t>
      </w:r>
    </w:p>
    <w:p w14:paraId="461C421E" w14:textId="77777777" w:rsidR="00214E12" w:rsidRPr="00225478" w:rsidRDefault="00214E12" w:rsidP="00214E12">
      <w:pPr>
        <w:spacing w:before="0"/>
        <w:jc w:val="center"/>
        <w:rPr>
          <w:rFonts w:cs="Arial"/>
          <w:b/>
          <w:spacing w:val="80"/>
        </w:rPr>
      </w:pPr>
    </w:p>
    <w:p w14:paraId="45214507" w14:textId="77777777" w:rsidR="00214E12" w:rsidRPr="00214E12" w:rsidRDefault="00214E12" w:rsidP="00214E12">
      <w:pPr>
        <w:spacing w:before="0"/>
        <w:rPr>
          <w:rFonts w:cs="Arial"/>
          <w:lang w:val="sr-Cyrl-CS"/>
        </w:rPr>
      </w:pPr>
      <w:r w:rsidRPr="00225478">
        <w:rPr>
          <w:rFonts w:cs="Arial"/>
        </w:rPr>
        <w:t xml:space="preserve"> _____________________ (</w:t>
      </w:r>
      <w:r w:rsidRPr="00225478">
        <w:rPr>
          <w:rFonts w:cs="Arial"/>
          <w:i/>
        </w:rPr>
        <w:t xml:space="preserve">име и презиме предложеног </w:t>
      </w:r>
      <w:r w:rsidRPr="00214E12">
        <w:rPr>
          <w:rFonts w:cs="Arial"/>
          <w:i/>
          <w:lang w:val="sr-Cyrl-CS"/>
        </w:rPr>
        <w:t>извршиоца</w:t>
      </w:r>
      <w:r w:rsidRPr="00225478">
        <w:rPr>
          <w:rFonts w:cs="Arial"/>
        </w:rPr>
        <w:t xml:space="preserve">) је код нас учествовао у извршењу _____________________________________________________ </w:t>
      </w:r>
    </w:p>
    <w:p w14:paraId="2861E600" w14:textId="77777777" w:rsidR="00214E12" w:rsidRPr="00214E12" w:rsidRDefault="00214E12" w:rsidP="00214E12">
      <w:pPr>
        <w:spacing w:before="0"/>
        <w:rPr>
          <w:rFonts w:cs="Arial"/>
          <w:lang w:val="sr-Cyrl-CS"/>
        </w:rPr>
      </w:pPr>
      <w:r w:rsidRPr="00214E12">
        <w:rPr>
          <w:rFonts w:cs="Arial"/>
          <w:lang w:val="sr-Cyrl-CS"/>
        </w:rPr>
        <w:t xml:space="preserve">___________________________________________________ </w:t>
      </w:r>
      <w:r w:rsidRPr="00225478">
        <w:rPr>
          <w:rFonts w:cs="Arial"/>
        </w:rPr>
        <w:t>што је обухватало ________________________________________________________</w:t>
      </w:r>
      <w:r w:rsidRPr="00214E12">
        <w:rPr>
          <w:rFonts w:cs="Arial"/>
          <w:lang w:val="sr-Cyrl-CS"/>
        </w:rPr>
        <w:t>___________</w:t>
      </w:r>
    </w:p>
    <w:p w14:paraId="4EC15A47" w14:textId="77777777" w:rsidR="00214E12" w:rsidRPr="00225478" w:rsidRDefault="00214E12" w:rsidP="00214E12">
      <w:pPr>
        <w:spacing w:before="0"/>
        <w:rPr>
          <w:rFonts w:cs="Arial"/>
        </w:rPr>
      </w:pPr>
      <w:r w:rsidRPr="00225478">
        <w:rPr>
          <w:rFonts w:cs="Arial"/>
        </w:rPr>
        <w:t>__________________________________________________________________________________________________________________________________________________</w:t>
      </w:r>
      <w:r w:rsidRPr="00214E12">
        <w:rPr>
          <w:rFonts w:cs="Arial"/>
        </w:rPr>
        <w:t>_______________________________________________________</w:t>
      </w:r>
    </w:p>
    <w:p w14:paraId="6AB12C2F" w14:textId="77777777" w:rsidR="00214E12" w:rsidRPr="00225478" w:rsidRDefault="00214E12" w:rsidP="00214E12">
      <w:pPr>
        <w:spacing w:before="0"/>
        <w:jc w:val="center"/>
        <w:rPr>
          <w:rFonts w:cs="Arial"/>
        </w:rPr>
      </w:pPr>
      <w:r w:rsidRPr="00225478">
        <w:rPr>
          <w:rFonts w:cs="Arial"/>
        </w:rPr>
        <w:t>(</w:t>
      </w:r>
      <w:proofErr w:type="gramStart"/>
      <w:r w:rsidRPr="00225478">
        <w:rPr>
          <w:rFonts w:cs="Arial"/>
          <w:i/>
        </w:rPr>
        <w:t>прецизирати</w:t>
      </w:r>
      <w:proofErr w:type="gramEnd"/>
      <w:r w:rsidRPr="00225478">
        <w:rPr>
          <w:rFonts w:cs="Arial"/>
          <w:i/>
        </w:rPr>
        <w:t xml:space="preserve"> назив, врсту, опис услуге</w:t>
      </w:r>
      <w:r w:rsidRPr="00225478">
        <w:rPr>
          <w:rFonts w:cs="Arial"/>
        </w:rPr>
        <w:t>)</w:t>
      </w:r>
    </w:p>
    <w:p w14:paraId="29F8F179" w14:textId="77777777" w:rsidR="00214E12" w:rsidRPr="00225478" w:rsidRDefault="00214E12" w:rsidP="00214E12">
      <w:pPr>
        <w:spacing w:before="0"/>
        <w:rPr>
          <w:rFonts w:cs="Arial"/>
        </w:rPr>
      </w:pPr>
    </w:p>
    <w:p w14:paraId="4E548619" w14:textId="77777777" w:rsidR="00214E12" w:rsidRPr="00225478" w:rsidRDefault="00214E12" w:rsidP="00214E12">
      <w:pPr>
        <w:spacing w:before="0"/>
        <w:rPr>
          <w:rFonts w:cs="Arial"/>
        </w:rPr>
      </w:pPr>
      <w:proofErr w:type="gramStart"/>
      <w:r w:rsidRPr="00225478">
        <w:rPr>
          <w:rFonts w:cs="Arial"/>
        </w:rPr>
        <w:t>у</w:t>
      </w:r>
      <w:proofErr w:type="gramEnd"/>
      <w:r w:rsidRPr="00225478">
        <w:rPr>
          <w:rFonts w:cs="Arial"/>
        </w:rPr>
        <w:t xml:space="preserve"> којима је има</w:t>
      </w:r>
      <w:r w:rsidRPr="00214E12">
        <w:rPr>
          <w:rFonts w:cs="Arial"/>
        </w:rPr>
        <w:t>о</w:t>
      </w:r>
      <w:r w:rsidRPr="00225478">
        <w:rPr>
          <w:rFonts w:cs="Arial"/>
        </w:rPr>
        <w:t xml:space="preserve"> функцију ____________________ и био задужен за </w:t>
      </w:r>
      <w:r w:rsidRPr="00214E12">
        <w:rPr>
          <w:rFonts w:cs="Arial"/>
          <w:lang w:val="sr-Cyrl-CS"/>
        </w:rPr>
        <w:t>______________</w:t>
      </w:r>
      <w:r w:rsidRPr="00225478">
        <w:rPr>
          <w:rFonts w:cs="Arial"/>
        </w:rPr>
        <w:t xml:space="preserve">___________________________________________________________, у периоду од ________ године до _________ године, у складу са Уговором закљученим дана __________. </w:t>
      </w:r>
      <w:proofErr w:type="gramStart"/>
      <w:r w:rsidRPr="00225478">
        <w:rPr>
          <w:rFonts w:cs="Arial"/>
        </w:rPr>
        <w:t>године</w:t>
      </w:r>
      <w:proofErr w:type="gramEnd"/>
      <w:r w:rsidRPr="00225478">
        <w:rPr>
          <w:rFonts w:cs="Arial"/>
        </w:rPr>
        <w:t>,</w:t>
      </w:r>
      <w:r w:rsidRPr="00214E12">
        <w:rPr>
          <w:rFonts w:cs="Arial"/>
        </w:rPr>
        <w:t xml:space="preserve"> и да је предметну услугу извршио у уговореном квалитету</w:t>
      </w:r>
      <w:r w:rsidR="00A071DC" w:rsidRPr="00A071DC">
        <w:t xml:space="preserve"> </w:t>
      </w:r>
      <w:r w:rsidR="00A071DC" w:rsidRPr="00A071DC">
        <w:rPr>
          <w:rFonts w:cs="Arial"/>
        </w:rPr>
        <w:t>и да на извршену услугу није било примедби</w:t>
      </w:r>
      <w:r w:rsidRPr="00214E12">
        <w:rPr>
          <w:rFonts w:cs="Arial"/>
        </w:rPr>
        <w:t xml:space="preserve">. </w:t>
      </w:r>
    </w:p>
    <w:p w14:paraId="1BA95071" w14:textId="77777777" w:rsidR="00214E12" w:rsidRPr="00225478" w:rsidRDefault="00214E12" w:rsidP="00214E12">
      <w:pPr>
        <w:spacing w:before="0"/>
        <w:rPr>
          <w:rFonts w:cs="Arial"/>
        </w:rPr>
      </w:pPr>
    </w:p>
    <w:p w14:paraId="497FACFB" w14:textId="77777777" w:rsidR="00214E12" w:rsidRPr="00214E12" w:rsidRDefault="00214E12" w:rsidP="00214E12">
      <w:pPr>
        <w:spacing w:before="0"/>
        <w:rPr>
          <w:rFonts w:cs="Arial"/>
          <w:lang w:val="ru-RU"/>
        </w:rPr>
      </w:pPr>
      <w:r w:rsidRPr="00225478">
        <w:rPr>
          <w:rFonts w:cs="Arial"/>
        </w:rPr>
        <w:t>Потврда се издаје на захтев ______________________________________ ради учешћа у отвореном поступку јавне набавке услуг</w:t>
      </w:r>
      <w:r w:rsidRPr="00214E12">
        <w:rPr>
          <w:rFonts w:cs="Arial"/>
        </w:rPr>
        <w:t>a</w:t>
      </w:r>
      <w:r w:rsidRPr="00225478">
        <w:rPr>
          <w:rFonts w:cs="Arial"/>
        </w:rPr>
        <w:t>:</w:t>
      </w:r>
      <w:r w:rsidRPr="00214E12">
        <w:rPr>
          <w:rFonts w:cs="Arial"/>
          <w:lang w:val="ru-RU"/>
        </w:rPr>
        <w:t xml:space="preserve"> </w:t>
      </w:r>
      <w:r w:rsidRPr="00214E12">
        <w:rPr>
          <w:rFonts w:eastAsia="Calibri" w:cs="Arial"/>
          <w:b/>
          <w:lang w:val="ru-RU"/>
        </w:rPr>
        <w:t>Консултант за наставак изградње ТЕ Колубара Б</w:t>
      </w:r>
      <w:r w:rsidRPr="00214E12">
        <w:rPr>
          <w:rFonts w:cs="Arial"/>
          <w:lang w:val="ru-RU"/>
        </w:rPr>
        <w:t xml:space="preserve">, </w:t>
      </w:r>
      <w:r w:rsidRPr="00214E12">
        <w:rPr>
          <w:rFonts w:cs="Arial"/>
        </w:rPr>
        <w:t>J</w:t>
      </w:r>
      <w:r>
        <w:rPr>
          <w:rFonts w:cs="Arial"/>
        </w:rPr>
        <w:t>Н</w:t>
      </w:r>
      <w:r w:rsidRPr="00225478">
        <w:rPr>
          <w:rFonts w:cs="Arial"/>
        </w:rPr>
        <w:t>/1000/</w:t>
      </w:r>
      <w:r w:rsidRPr="00214E12">
        <w:rPr>
          <w:rFonts w:cs="Arial"/>
        </w:rPr>
        <w:t>0</w:t>
      </w:r>
      <w:r>
        <w:rPr>
          <w:rFonts w:cs="Arial"/>
        </w:rPr>
        <w:t>510</w:t>
      </w:r>
      <w:r w:rsidRPr="00225478">
        <w:rPr>
          <w:rFonts w:cs="Arial"/>
        </w:rPr>
        <w:t>/201</w:t>
      </w:r>
      <w:r>
        <w:rPr>
          <w:rFonts w:cs="Arial"/>
        </w:rPr>
        <w:t>8</w:t>
      </w:r>
      <w:r w:rsidRPr="00214E12">
        <w:rPr>
          <w:rFonts w:cs="Arial"/>
          <w:lang w:val="sr-Cyrl-CS"/>
        </w:rPr>
        <w:t>“</w:t>
      </w:r>
      <w:r w:rsidRPr="00214E12">
        <w:rPr>
          <w:rFonts w:cs="Arial"/>
          <w:lang w:val="ru-RU"/>
        </w:rPr>
        <w:t>.</w:t>
      </w:r>
    </w:p>
    <w:p w14:paraId="421C0049" w14:textId="77777777" w:rsidR="00214E12" w:rsidRPr="00214E12" w:rsidRDefault="00214E12" w:rsidP="00214E12">
      <w:pPr>
        <w:spacing w:before="0"/>
        <w:rPr>
          <w:rFonts w:cs="Arial"/>
          <w:color w:val="000000" w:themeColor="text1"/>
          <w:lang w:val="sr-Cyrl-CS"/>
        </w:rPr>
      </w:pPr>
    </w:p>
    <w:p w14:paraId="4743C7F6" w14:textId="77777777" w:rsidR="00214E12" w:rsidRPr="00225478" w:rsidRDefault="00214E12" w:rsidP="00214E12">
      <w:pPr>
        <w:spacing w:before="0"/>
        <w:rPr>
          <w:rFonts w:cs="Arial"/>
        </w:rPr>
      </w:pPr>
      <w:r w:rsidRPr="00225478">
        <w:rPr>
          <w:rFonts w:cs="Arial"/>
        </w:rPr>
        <w:t>Место: _________________</w:t>
      </w:r>
    </w:p>
    <w:p w14:paraId="0E5B013C" w14:textId="77777777" w:rsidR="00214E12" w:rsidRPr="00225478" w:rsidRDefault="00214E12" w:rsidP="00214E12">
      <w:pPr>
        <w:spacing w:before="0"/>
        <w:rPr>
          <w:rFonts w:cs="Arial"/>
        </w:rPr>
      </w:pPr>
      <w:r w:rsidRPr="00225478">
        <w:rPr>
          <w:rFonts w:cs="Arial"/>
        </w:rPr>
        <w:t>Датум: _________________</w:t>
      </w:r>
    </w:p>
    <w:p w14:paraId="544B1E9B" w14:textId="77777777" w:rsidR="00214E12" w:rsidRPr="00225478" w:rsidRDefault="00214E12" w:rsidP="00214E12">
      <w:pPr>
        <w:spacing w:before="0"/>
        <w:rPr>
          <w:rFonts w:cs="Arial"/>
        </w:rPr>
      </w:pPr>
    </w:p>
    <w:p w14:paraId="60E208E8" w14:textId="77777777" w:rsidR="00214E12" w:rsidRPr="00225478" w:rsidRDefault="00214E12" w:rsidP="00214E12">
      <w:pPr>
        <w:spacing w:before="0"/>
        <w:rPr>
          <w:rFonts w:cs="Arial"/>
        </w:rPr>
      </w:pPr>
      <w:r w:rsidRPr="00225478">
        <w:rPr>
          <w:rFonts w:cs="Arial"/>
        </w:rPr>
        <w:t>Да су подаци тачни, својим потписом и печатом потврђује,</w:t>
      </w:r>
    </w:p>
    <w:p w14:paraId="5A7C9BFF" w14:textId="77777777" w:rsidR="00214E12" w:rsidRPr="00225478" w:rsidRDefault="00214E12" w:rsidP="00214E12">
      <w:pPr>
        <w:spacing w:before="0"/>
        <w:rPr>
          <w:rFonts w:cs="Arial"/>
        </w:rPr>
      </w:pPr>
    </w:p>
    <w:tbl>
      <w:tblPr>
        <w:tblStyle w:val="TableGrid"/>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3349"/>
      </w:tblGrid>
      <w:tr w:rsidR="00214E12" w:rsidRPr="00214E12" w14:paraId="201F9E47" w14:textId="77777777" w:rsidTr="00214E12">
        <w:tc>
          <w:tcPr>
            <w:tcW w:w="1985" w:type="dxa"/>
            <w:vAlign w:val="bottom"/>
          </w:tcPr>
          <w:p w14:paraId="79797F2B" w14:textId="77777777" w:rsidR="00214E12" w:rsidRPr="00214E12" w:rsidRDefault="00214E12" w:rsidP="00214E12">
            <w:pPr>
              <w:spacing w:before="0"/>
              <w:jc w:val="center"/>
              <w:rPr>
                <w:rFonts w:cs="Arial"/>
              </w:rPr>
            </w:pPr>
            <w:r w:rsidRPr="00214E12">
              <w:rPr>
                <w:rFonts w:cs="Arial"/>
              </w:rPr>
              <w:t>МП</w:t>
            </w:r>
          </w:p>
        </w:tc>
        <w:tc>
          <w:tcPr>
            <w:tcW w:w="4199" w:type="dxa"/>
            <w:gridSpan w:val="2"/>
            <w:tcBorders>
              <w:bottom w:val="single" w:sz="4" w:space="0" w:color="auto"/>
            </w:tcBorders>
          </w:tcPr>
          <w:p w14:paraId="4510864A" w14:textId="77777777" w:rsidR="00214E12" w:rsidRPr="00214E12" w:rsidRDefault="00214E12" w:rsidP="00214E12">
            <w:pPr>
              <w:spacing w:before="0"/>
              <w:jc w:val="center"/>
              <w:rPr>
                <w:rFonts w:cs="Arial"/>
              </w:rPr>
            </w:pPr>
            <w:r w:rsidRPr="00214E12">
              <w:rPr>
                <w:rFonts w:cs="Arial"/>
              </w:rPr>
              <w:t>Овлашћено лице Наручиоца</w:t>
            </w:r>
          </w:p>
          <w:p w14:paraId="25FC8D7E" w14:textId="77777777" w:rsidR="00214E12" w:rsidRPr="00214E12" w:rsidRDefault="00214E12" w:rsidP="00214E12">
            <w:pPr>
              <w:spacing w:before="0"/>
              <w:jc w:val="center"/>
              <w:rPr>
                <w:rFonts w:cs="Arial"/>
              </w:rPr>
            </w:pPr>
          </w:p>
          <w:p w14:paraId="64CCCE9F" w14:textId="77777777" w:rsidR="00214E12" w:rsidRPr="00214E12" w:rsidRDefault="00214E12" w:rsidP="00214E12">
            <w:pPr>
              <w:spacing w:before="0"/>
              <w:jc w:val="center"/>
              <w:rPr>
                <w:rFonts w:cs="Arial"/>
              </w:rPr>
            </w:pPr>
          </w:p>
        </w:tc>
      </w:tr>
      <w:tr w:rsidR="00214E12" w:rsidRPr="00214E12" w14:paraId="5BA8A5DE" w14:textId="77777777" w:rsidTr="00214E12">
        <w:tc>
          <w:tcPr>
            <w:tcW w:w="2835" w:type="dxa"/>
            <w:gridSpan w:val="2"/>
          </w:tcPr>
          <w:p w14:paraId="7807CE93" w14:textId="77777777" w:rsidR="00214E12" w:rsidRPr="00214E12" w:rsidRDefault="00214E12" w:rsidP="00214E12">
            <w:pPr>
              <w:spacing w:before="0"/>
              <w:jc w:val="center"/>
              <w:rPr>
                <w:rFonts w:cs="Arial"/>
              </w:rPr>
            </w:pPr>
          </w:p>
        </w:tc>
        <w:tc>
          <w:tcPr>
            <w:tcW w:w="3349" w:type="dxa"/>
            <w:tcBorders>
              <w:top w:val="single" w:sz="4" w:space="0" w:color="auto"/>
            </w:tcBorders>
          </w:tcPr>
          <w:p w14:paraId="5E8CD3DD" w14:textId="77777777" w:rsidR="00214E12" w:rsidRPr="00214E12" w:rsidRDefault="00214E12" w:rsidP="00214E12">
            <w:pPr>
              <w:spacing w:before="0"/>
              <w:jc w:val="center"/>
              <w:rPr>
                <w:rFonts w:cs="Arial"/>
              </w:rPr>
            </w:pPr>
            <w:r w:rsidRPr="00214E12">
              <w:rPr>
                <w:rFonts w:cs="Arial"/>
              </w:rPr>
              <w:t>Потпис</w:t>
            </w:r>
          </w:p>
        </w:tc>
      </w:tr>
    </w:tbl>
    <w:p w14:paraId="6FF014A8" w14:textId="77777777" w:rsidR="00214E12" w:rsidRDefault="00214E12" w:rsidP="00934D90">
      <w:pPr>
        <w:spacing w:before="0"/>
        <w:jc w:val="right"/>
        <w:rPr>
          <w:b/>
          <w:color w:val="000000" w:themeColor="text1"/>
          <w:sz w:val="24"/>
          <w:szCs w:val="24"/>
        </w:rPr>
      </w:pPr>
    </w:p>
    <w:p w14:paraId="68555728" w14:textId="77777777" w:rsidR="00214E12" w:rsidRDefault="00214E12" w:rsidP="00934D90">
      <w:pPr>
        <w:spacing w:before="0"/>
        <w:jc w:val="right"/>
        <w:rPr>
          <w:b/>
          <w:color w:val="000000" w:themeColor="text1"/>
          <w:sz w:val="24"/>
          <w:szCs w:val="24"/>
        </w:rPr>
      </w:pPr>
    </w:p>
    <w:p w14:paraId="2CFD898D" w14:textId="77777777" w:rsidR="000A28E4" w:rsidRDefault="000A28E4" w:rsidP="00934D90">
      <w:pPr>
        <w:spacing w:before="0"/>
        <w:jc w:val="right"/>
        <w:rPr>
          <w:b/>
          <w:color w:val="000000" w:themeColor="text1"/>
          <w:sz w:val="24"/>
          <w:szCs w:val="24"/>
        </w:rPr>
      </w:pPr>
    </w:p>
    <w:p w14:paraId="1592AEE8" w14:textId="77777777" w:rsidR="000A28E4" w:rsidRDefault="000A28E4" w:rsidP="00934D90">
      <w:pPr>
        <w:spacing w:before="0"/>
        <w:jc w:val="right"/>
        <w:rPr>
          <w:b/>
          <w:color w:val="000000" w:themeColor="text1"/>
          <w:sz w:val="24"/>
          <w:szCs w:val="24"/>
        </w:rPr>
      </w:pPr>
    </w:p>
    <w:p w14:paraId="374CB51A" w14:textId="77777777" w:rsidR="00F042E1" w:rsidRDefault="00F042E1" w:rsidP="00934D90">
      <w:pPr>
        <w:spacing w:before="0"/>
        <w:jc w:val="right"/>
        <w:rPr>
          <w:b/>
          <w:color w:val="000000" w:themeColor="text1"/>
          <w:sz w:val="24"/>
          <w:szCs w:val="24"/>
        </w:rPr>
      </w:pPr>
    </w:p>
    <w:p w14:paraId="14CC707A" w14:textId="77777777" w:rsidR="000A28E4" w:rsidRDefault="000A28E4" w:rsidP="00934D90">
      <w:pPr>
        <w:spacing w:before="0"/>
        <w:jc w:val="right"/>
        <w:rPr>
          <w:b/>
          <w:color w:val="000000" w:themeColor="text1"/>
          <w:sz w:val="24"/>
          <w:szCs w:val="24"/>
        </w:rPr>
      </w:pPr>
    </w:p>
    <w:p w14:paraId="0203BD7C" w14:textId="77777777" w:rsidR="000A28E4" w:rsidRDefault="000A28E4" w:rsidP="00934D90">
      <w:pPr>
        <w:spacing w:before="0"/>
        <w:jc w:val="right"/>
        <w:rPr>
          <w:b/>
          <w:color w:val="000000" w:themeColor="text1"/>
          <w:sz w:val="24"/>
          <w:szCs w:val="24"/>
        </w:rPr>
      </w:pPr>
    </w:p>
    <w:p w14:paraId="6488E442" w14:textId="77777777" w:rsidR="002D73BA" w:rsidRPr="00950BBF" w:rsidRDefault="002D73BA" w:rsidP="002D73BA">
      <w:pPr>
        <w:pStyle w:val="Heading3"/>
        <w:jc w:val="right"/>
        <w:rPr>
          <w:rFonts w:eastAsia="Arial Unicode MS" w:cs="Arial"/>
          <w:caps/>
          <w:kern w:val="22"/>
          <w:sz w:val="24"/>
          <w:szCs w:val="24"/>
        </w:rPr>
      </w:pPr>
      <w:r w:rsidRPr="00950BBF">
        <w:rPr>
          <w:rFonts w:ascii="Arial" w:eastAsia="Arial Unicode MS" w:hAnsi="Arial" w:cs="Arial"/>
          <w:caps/>
          <w:kern w:val="22"/>
          <w:sz w:val="24"/>
          <w:szCs w:val="24"/>
        </w:rPr>
        <w:lastRenderedPageBreak/>
        <w:t xml:space="preserve">ОБРАЗАЦ </w:t>
      </w:r>
      <w:r w:rsidR="00D65DEC">
        <w:rPr>
          <w:rFonts w:ascii="Arial" w:eastAsia="Arial Unicode MS" w:hAnsi="Arial" w:cs="Arial"/>
          <w:caps/>
          <w:kern w:val="22"/>
          <w:sz w:val="24"/>
          <w:szCs w:val="24"/>
          <w:lang w:val="sr-Cyrl-RS"/>
        </w:rPr>
        <w:t>10</w:t>
      </w:r>
      <w:r w:rsidRPr="00950BBF">
        <w:rPr>
          <w:rFonts w:ascii="Arial" w:eastAsia="Arial Unicode MS" w:hAnsi="Arial" w:cs="Arial"/>
          <w:caps/>
          <w:kern w:val="22"/>
          <w:sz w:val="24"/>
          <w:szCs w:val="24"/>
        </w:rPr>
        <w:t>.</w:t>
      </w:r>
    </w:p>
    <w:p w14:paraId="72A9AA3E" w14:textId="77777777" w:rsidR="002D73BA" w:rsidRPr="00A7437A" w:rsidRDefault="002D73BA" w:rsidP="002D73BA">
      <w:pPr>
        <w:rPr>
          <w:rFonts w:eastAsia="Arial Unicode MS"/>
        </w:rPr>
      </w:pPr>
    </w:p>
    <w:p w14:paraId="71F4FD70" w14:textId="77777777" w:rsidR="00934D90" w:rsidRDefault="00934D90" w:rsidP="002D73BA">
      <w:pPr>
        <w:jc w:val="center"/>
        <w:rPr>
          <w:rFonts w:eastAsia="Arial Unicode MS" w:cs="Arial"/>
        </w:rPr>
      </w:pPr>
    </w:p>
    <w:p w14:paraId="5EABA7B3" w14:textId="77777777" w:rsidR="00934D90" w:rsidRDefault="00934D90" w:rsidP="002D73BA">
      <w:pPr>
        <w:jc w:val="center"/>
        <w:rPr>
          <w:rFonts w:eastAsia="Arial Unicode MS" w:cs="Arial"/>
        </w:rPr>
      </w:pPr>
    </w:p>
    <w:p w14:paraId="7A4D5B29" w14:textId="77777777" w:rsidR="002D73BA" w:rsidRPr="002102EF" w:rsidRDefault="002D73BA" w:rsidP="002D73BA">
      <w:pPr>
        <w:jc w:val="center"/>
        <w:rPr>
          <w:rFonts w:eastAsia="Arial Unicode MS" w:cs="Arial"/>
          <w:b/>
        </w:rPr>
      </w:pPr>
      <w:r w:rsidRPr="002102EF">
        <w:rPr>
          <w:rFonts w:eastAsia="Arial Unicode MS" w:cs="Arial"/>
          <w:b/>
        </w:rPr>
        <w:t>ЗАПИСНИК О ПРИМОПРЕДАЈИ ПОДЛОГА</w:t>
      </w:r>
    </w:p>
    <w:p w14:paraId="04AF2BA2" w14:textId="77777777" w:rsidR="002D73BA" w:rsidRPr="00424CB9" w:rsidRDefault="002D73BA" w:rsidP="002D73BA">
      <w:pPr>
        <w:rPr>
          <w:rFonts w:eastAsia="Arial Unicode MS" w:cs="Arial"/>
        </w:rPr>
      </w:pPr>
    </w:p>
    <w:p w14:paraId="4F29A384" w14:textId="77777777" w:rsidR="006C5CCA" w:rsidRDefault="002D73BA" w:rsidP="002D73BA">
      <w:pPr>
        <w:rPr>
          <w:rFonts w:cs="Arial"/>
          <w:lang w:val="sr-Cyrl-RS"/>
        </w:rPr>
      </w:pPr>
      <w:r w:rsidRPr="00424CB9">
        <w:rPr>
          <w:rFonts w:eastAsia="Arial Unicode MS" w:cs="Arial"/>
        </w:rPr>
        <w:t>Ради упознавања са</w:t>
      </w:r>
      <w:r w:rsidRPr="00950BBF">
        <w:rPr>
          <w:rFonts w:cs="Arial"/>
        </w:rPr>
        <w:t xml:space="preserve"> неопходним</w:t>
      </w:r>
      <w:r w:rsidRPr="00424CB9">
        <w:rPr>
          <w:rFonts w:cs="Arial"/>
        </w:rPr>
        <w:t xml:space="preserve"> </w:t>
      </w:r>
      <w:r>
        <w:rPr>
          <w:rFonts w:cs="Arial"/>
        </w:rPr>
        <w:t>информацијама</w:t>
      </w:r>
      <w:r w:rsidRPr="00424CB9">
        <w:rPr>
          <w:rFonts w:cs="Arial"/>
        </w:rPr>
        <w:t xml:space="preserve"> </w:t>
      </w:r>
      <w:r w:rsidRPr="00950BBF">
        <w:rPr>
          <w:rFonts w:cs="Arial"/>
        </w:rPr>
        <w:t>а у циљу ефикасног и свеобухватног извршења услуга за</w:t>
      </w:r>
      <w:r w:rsidRPr="00424CB9">
        <w:rPr>
          <w:rFonts w:cs="Arial"/>
        </w:rPr>
        <w:t xml:space="preserve"> јавну набавку </w:t>
      </w:r>
      <w:r>
        <w:rPr>
          <w:rFonts w:cs="Arial"/>
        </w:rPr>
        <w:t>„</w:t>
      </w:r>
      <w:r w:rsidRPr="00424CB9">
        <w:rPr>
          <w:rFonts w:cs="Arial"/>
        </w:rPr>
        <w:t>Консултант за наставак изградње ТЕ Колубара Б</w:t>
      </w:r>
      <w:r>
        <w:rPr>
          <w:rFonts w:cs="Arial"/>
        </w:rPr>
        <w:t>“</w:t>
      </w:r>
      <w:r w:rsidRPr="00424CB9">
        <w:rPr>
          <w:rFonts w:cs="Arial"/>
        </w:rPr>
        <w:t xml:space="preserve">, ЈН/1000/0510/2018,  овим Записником </w:t>
      </w:r>
      <w:r>
        <w:rPr>
          <w:rFonts w:cs="Arial"/>
        </w:rPr>
        <w:t>се потврђује</w:t>
      </w:r>
      <w:r w:rsidRPr="00424CB9">
        <w:rPr>
          <w:rFonts w:cs="Arial"/>
        </w:rPr>
        <w:t xml:space="preserve"> да је </w:t>
      </w:r>
      <w:r>
        <w:rPr>
          <w:rFonts w:cs="Arial"/>
        </w:rPr>
        <w:t xml:space="preserve">представник </w:t>
      </w:r>
      <w:r w:rsidR="00746774">
        <w:rPr>
          <w:rFonts w:cs="Arial"/>
          <w:lang w:val="sr-Cyrl-RS"/>
        </w:rPr>
        <w:t>Корисника услуга,</w:t>
      </w:r>
      <w:r w:rsidR="00746774" w:rsidRPr="00424CB9">
        <w:rPr>
          <w:rFonts w:cs="Arial"/>
        </w:rPr>
        <w:t xml:space="preserve"> </w:t>
      </w:r>
      <w:r w:rsidRPr="00424CB9">
        <w:rPr>
          <w:rFonts w:cs="Arial"/>
        </w:rPr>
        <w:t xml:space="preserve">Јавно предузеће </w:t>
      </w:r>
      <w:r>
        <w:rPr>
          <w:rFonts w:cs="Arial"/>
        </w:rPr>
        <w:t>„Електропривреда Србије“ Београд</w:t>
      </w:r>
      <w:r w:rsidRPr="00424CB9">
        <w:rPr>
          <w:rFonts w:cs="Arial"/>
        </w:rPr>
        <w:t xml:space="preserve">, </w:t>
      </w:r>
      <w:r>
        <w:rPr>
          <w:rFonts w:cs="Arial"/>
        </w:rPr>
        <w:t xml:space="preserve">ставио на располагање (омогућио приступ архиви) односно </w:t>
      </w:r>
      <w:r w:rsidRPr="00424CB9">
        <w:rPr>
          <w:rFonts w:cs="Arial"/>
        </w:rPr>
        <w:t xml:space="preserve">предао </w:t>
      </w:r>
      <w:r>
        <w:rPr>
          <w:rFonts w:cs="Arial"/>
        </w:rPr>
        <w:t xml:space="preserve">а представник </w:t>
      </w:r>
      <w:r w:rsidR="00746774">
        <w:rPr>
          <w:rFonts w:cs="Arial"/>
          <w:lang w:val="sr-Cyrl-RS"/>
        </w:rPr>
        <w:t>Пружаоца услуга</w:t>
      </w:r>
      <w:r w:rsidR="00B210BE">
        <w:rPr>
          <w:rFonts w:cs="Arial"/>
        </w:rPr>
        <w:t xml:space="preserve"> </w:t>
      </w:r>
      <w:r w:rsidRPr="00424CB9">
        <w:rPr>
          <w:rFonts w:cs="Arial"/>
        </w:rPr>
        <w:t xml:space="preserve">_____________ </w:t>
      </w:r>
      <w:r>
        <w:rPr>
          <w:rFonts w:cs="Arial"/>
        </w:rPr>
        <w:t xml:space="preserve"> (назив) </w:t>
      </w:r>
      <w:r w:rsidRPr="00424CB9">
        <w:rPr>
          <w:rFonts w:cs="Arial"/>
        </w:rPr>
        <w:t>примио, дана _______.</w:t>
      </w:r>
      <w:r w:rsidR="00FF1577">
        <w:rPr>
          <w:rFonts w:cs="Arial"/>
          <w:lang w:val="sr-Cyrl-RS"/>
        </w:rPr>
        <w:t xml:space="preserve"> </w:t>
      </w:r>
      <w:proofErr w:type="gramStart"/>
      <w:r w:rsidRPr="00424CB9">
        <w:rPr>
          <w:rFonts w:cs="Arial"/>
        </w:rPr>
        <w:t>године</w:t>
      </w:r>
      <w:proofErr w:type="gramEnd"/>
      <w:r w:rsidRPr="00424CB9">
        <w:rPr>
          <w:rFonts w:cs="Arial"/>
        </w:rPr>
        <w:t>, подлоге</w:t>
      </w:r>
      <w:r>
        <w:rPr>
          <w:rFonts w:cs="Arial"/>
        </w:rPr>
        <w:t xml:space="preserve"> које подразумевају документацију и цртеже, </w:t>
      </w:r>
      <w:r w:rsidRPr="00424CB9">
        <w:rPr>
          <w:rFonts w:cs="Arial"/>
        </w:rPr>
        <w:t xml:space="preserve"> </w:t>
      </w:r>
      <w:r w:rsidR="006C5CCA">
        <w:rPr>
          <w:rFonts w:cs="Arial"/>
          <w:lang w:val="sr-Cyrl-RS"/>
        </w:rPr>
        <w:t>и то:</w:t>
      </w:r>
    </w:p>
    <w:p w14:paraId="0B72EB9A" w14:textId="77777777" w:rsidR="006C5CCA" w:rsidRDefault="006C5CCA" w:rsidP="002D73BA">
      <w:pPr>
        <w:rPr>
          <w:rFonts w:cs="Arial"/>
          <w:lang w:val="sr-Cyrl-RS"/>
        </w:rPr>
      </w:pPr>
      <w:r>
        <w:rPr>
          <w:rFonts w:cs="Arial"/>
          <w:lang w:val="sr-Cyrl-RS"/>
        </w:rPr>
        <w:t>______________________________________________________________________</w:t>
      </w:r>
    </w:p>
    <w:p w14:paraId="52C534F5" w14:textId="77777777" w:rsidR="006C5CCA" w:rsidRDefault="006C5CCA" w:rsidP="002D73BA">
      <w:pPr>
        <w:rPr>
          <w:rFonts w:cs="Arial"/>
          <w:lang w:val="sr-Cyrl-RS"/>
        </w:rPr>
      </w:pPr>
      <w:r>
        <w:rPr>
          <w:rFonts w:cs="Arial"/>
          <w:lang w:val="sr-Cyrl-RS"/>
        </w:rPr>
        <w:t>______________________________________________________________________</w:t>
      </w:r>
    </w:p>
    <w:p w14:paraId="728D75D0" w14:textId="77777777" w:rsidR="006C5CCA" w:rsidRDefault="006C5CCA" w:rsidP="002D73BA">
      <w:pPr>
        <w:rPr>
          <w:rFonts w:cs="Arial"/>
          <w:lang w:val="sr-Cyrl-RS"/>
        </w:rPr>
      </w:pPr>
      <w:r>
        <w:rPr>
          <w:rFonts w:cs="Arial"/>
          <w:lang w:val="sr-Cyrl-RS"/>
        </w:rPr>
        <w:t>______________________________________________________________________</w:t>
      </w:r>
    </w:p>
    <w:p w14:paraId="37EDB276" w14:textId="77777777" w:rsidR="006C5CCA" w:rsidRPr="006C5CCA" w:rsidRDefault="006C5CCA" w:rsidP="002D73BA">
      <w:pPr>
        <w:rPr>
          <w:rFonts w:cs="Arial"/>
          <w:sz w:val="20"/>
          <w:szCs w:val="20"/>
          <w:lang w:val="sr-Cyrl-RS"/>
        </w:rPr>
      </w:pPr>
      <w:r w:rsidRPr="006C5CCA">
        <w:rPr>
          <w:rFonts w:cs="Arial"/>
          <w:sz w:val="20"/>
          <w:szCs w:val="20"/>
          <w:lang w:val="sr-Cyrl-RS"/>
        </w:rPr>
        <w:t>(уписати називе докумената која се достављају)</w:t>
      </w:r>
    </w:p>
    <w:p w14:paraId="34E4231F" w14:textId="77777777" w:rsidR="006C5CCA" w:rsidRDefault="006C5CCA" w:rsidP="002D73BA">
      <w:pPr>
        <w:rPr>
          <w:rFonts w:cs="Arial"/>
        </w:rPr>
      </w:pPr>
    </w:p>
    <w:p w14:paraId="2F243654" w14:textId="77777777" w:rsidR="002D73BA" w:rsidRPr="00424CB9" w:rsidRDefault="002D73BA" w:rsidP="002D73BA">
      <w:pPr>
        <w:rPr>
          <w:rFonts w:cs="Arial"/>
        </w:rPr>
      </w:pPr>
      <w:proofErr w:type="gramStart"/>
      <w:r>
        <w:rPr>
          <w:rFonts w:cs="Arial"/>
        </w:rPr>
        <w:t>ради</w:t>
      </w:r>
      <w:proofErr w:type="gramEnd"/>
      <w:r>
        <w:rPr>
          <w:rFonts w:cs="Arial"/>
        </w:rPr>
        <w:t xml:space="preserve"> даљег поступања</w:t>
      </w:r>
      <w:r w:rsidRPr="00424CB9">
        <w:rPr>
          <w:rFonts w:cs="Arial"/>
        </w:rPr>
        <w:t xml:space="preserve"> </w:t>
      </w:r>
      <w:r>
        <w:rPr>
          <w:rFonts w:cs="Arial"/>
        </w:rPr>
        <w:t>и извршења услуга које су предмет ове јавне набавке</w:t>
      </w:r>
      <w:r w:rsidRPr="00424CB9">
        <w:rPr>
          <w:rFonts w:cs="Arial"/>
        </w:rPr>
        <w:t>.</w:t>
      </w:r>
    </w:p>
    <w:p w14:paraId="1B44F4BB" w14:textId="77777777" w:rsidR="002D73BA" w:rsidRPr="00424CB9" w:rsidRDefault="002D73BA" w:rsidP="002D73BA">
      <w:pPr>
        <w:rPr>
          <w:rFonts w:cs="Arial"/>
        </w:rPr>
      </w:pPr>
      <w:r w:rsidRPr="00424CB9">
        <w:rPr>
          <w:rFonts w:cs="Arial"/>
        </w:rPr>
        <w:t xml:space="preserve">Даном </w:t>
      </w:r>
      <w:r>
        <w:rPr>
          <w:rFonts w:cs="Arial"/>
        </w:rPr>
        <w:t xml:space="preserve">обостраног </w:t>
      </w:r>
      <w:r w:rsidRPr="00424CB9">
        <w:rPr>
          <w:rFonts w:cs="Arial"/>
        </w:rPr>
        <w:t xml:space="preserve">потписивања овог Записника, </w:t>
      </w:r>
      <w:r>
        <w:rPr>
          <w:rFonts w:cs="Arial"/>
        </w:rPr>
        <w:t xml:space="preserve">рачуна се и </w:t>
      </w:r>
      <w:r w:rsidRPr="00424CB9">
        <w:rPr>
          <w:rFonts w:cs="Arial"/>
        </w:rPr>
        <w:t xml:space="preserve">почиње да тече рок за извршење </w:t>
      </w:r>
      <w:r>
        <w:rPr>
          <w:rFonts w:cs="Arial"/>
        </w:rPr>
        <w:t xml:space="preserve">предметних </w:t>
      </w:r>
      <w:r w:rsidRPr="00424CB9">
        <w:rPr>
          <w:rFonts w:cs="Arial"/>
        </w:rPr>
        <w:t>услуга.</w:t>
      </w:r>
    </w:p>
    <w:p w14:paraId="3F6D76F6" w14:textId="77777777" w:rsidR="002D73BA" w:rsidRDefault="002D73BA" w:rsidP="002D73BA">
      <w:pPr>
        <w:rPr>
          <w:rFonts w:cs="Arial"/>
        </w:rPr>
      </w:pPr>
    </w:p>
    <w:p w14:paraId="65798AB7" w14:textId="77777777" w:rsidR="002D73BA" w:rsidRPr="005F5252" w:rsidRDefault="002D73BA" w:rsidP="002D73BA">
      <w:pPr>
        <w:rPr>
          <w:rFonts w:cs="Arial"/>
        </w:rPr>
      </w:pPr>
      <w:r>
        <w:rPr>
          <w:rFonts w:cs="Arial"/>
        </w:rPr>
        <w:t>Све напред наведено, својим потписом потврђују:</w:t>
      </w:r>
    </w:p>
    <w:p w14:paraId="02CB7609" w14:textId="77777777" w:rsidR="002D73BA" w:rsidRPr="00225478" w:rsidRDefault="002D73BA" w:rsidP="002D73BA">
      <w:pPr>
        <w:rPr>
          <w:rFonts w:cs="Arial"/>
        </w:rPr>
      </w:pPr>
    </w:p>
    <w:p w14:paraId="527BEBCB" w14:textId="77777777" w:rsidR="002D73BA" w:rsidRPr="00225478" w:rsidRDefault="002D73BA" w:rsidP="002D73BA">
      <w:pPr>
        <w:rPr>
          <w:rFonts w:cs="Arial"/>
        </w:rPr>
      </w:pPr>
    </w:p>
    <w:p w14:paraId="7711B13F" w14:textId="77777777" w:rsidR="002D73BA" w:rsidRDefault="002D73BA" w:rsidP="002D73BA">
      <w:pPr>
        <w:rPr>
          <w:rFonts w:cs="Arial"/>
        </w:rPr>
      </w:pPr>
      <w:r w:rsidRPr="00424CB9">
        <w:rPr>
          <w:rFonts w:cs="Arial"/>
        </w:rPr>
        <w:t>___________________________                              _________________________</w:t>
      </w:r>
    </w:p>
    <w:p w14:paraId="7CC9C14F" w14:textId="77777777" w:rsidR="002D73BA" w:rsidRPr="00424CB9" w:rsidRDefault="002D73BA" w:rsidP="002D73BA">
      <w:pPr>
        <w:rPr>
          <w:rFonts w:cs="Arial"/>
        </w:rPr>
      </w:pPr>
    </w:p>
    <w:p w14:paraId="6309E49D" w14:textId="77777777" w:rsidR="002D73BA" w:rsidRPr="00BB3126" w:rsidRDefault="002D73BA" w:rsidP="002D73BA">
      <w:pPr>
        <w:rPr>
          <w:rFonts w:cs="Arial"/>
          <w:lang w:val="sr-Cyrl-RS"/>
        </w:rPr>
      </w:pPr>
      <w:r w:rsidRPr="00424CB9">
        <w:rPr>
          <w:rFonts w:cs="Arial"/>
        </w:rPr>
        <w:t>За Корисника Услуг</w:t>
      </w:r>
      <w:r w:rsidR="00BB3126">
        <w:rPr>
          <w:rFonts w:cs="Arial"/>
          <w:lang w:val="sr-Cyrl-RS"/>
        </w:rPr>
        <w:t>а</w:t>
      </w:r>
      <w:r w:rsidRPr="00424CB9">
        <w:rPr>
          <w:rFonts w:cs="Arial"/>
        </w:rPr>
        <w:t xml:space="preserve">                                                              За Пружаоца Услуг</w:t>
      </w:r>
      <w:r w:rsidR="00BB3126">
        <w:rPr>
          <w:rFonts w:cs="Arial"/>
          <w:lang w:val="sr-Cyrl-RS"/>
        </w:rPr>
        <w:t>а</w:t>
      </w:r>
    </w:p>
    <w:p w14:paraId="0D94510D" w14:textId="77777777" w:rsidR="002D73BA" w:rsidRDefault="002D73BA" w:rsidP="002D73BA">
      <w:pPr>
        <w:rPr>
          <w:rFonts w:cs="Arial"/>
        </w:rPr>
      </w:pPr>
    </w:p>
    <w:p w14:paraId="0DF6166C" w14:textId="77777777" w:rsidR="002D73BA" w:rsidRDefault="002D73BA" w:rsidP="002D73BA">
      <w:pPr>
        <w:rPr>
          <w:rFonts w:cs="Arial"/>
        </w:rPr>
      </w:pPr>
    </w:p>
    <w:p w14:paraId="34C6F7A4" w14:textId="77777777" w:rsidR="002D73BA" w:rsidRDefault="002D73BA" w:rsidP="002D73BA">
      <w:pPr>
        <w:rPr>
          <w:rFonts w:cs="Arial"/>
        </w:rPr>
      </w:pPr>
      <w:r>
        <w:rPr>
          <w:rFonts w:cs="Arial"/>
        </w:rPr>
        <w:t>Датум:</w:t>
      </w:r>
    </w:p>
    <w:p w14:paraId="50171037" w14:textId="77777777" w:rsidR="00074EF6" w:rsidRDefault="00074EF6" w:rsidP="002D73BA">
      <w:pPr>
        <w:rPr>
          <w:rFonts w:cs="Arial"/>
        </w:rPr>
      </w:pPr>
    </w:p>
    <w:p w14:paraId="1FD5EC51" w14:textId="77777777" w:rsidR="00074EF6" w:rsidRDefault="00074EF6" w:rsidP="002D73BA">
      <w:pPr>
        <w:rPr>
          <w:rFonts w:cs="Arial"/>
        </w:rPr>
      </w:pPr>
    </w:p>
    <w:p w14:paraId="6CD7AD33" w14:textId="77777777" w:rsidR="00074EF6" w:rsidRDefault="00074EF6" w:rsidP="002D73BA">
      <w:pPr>
        <w:rPr>
          <w:rFonts w:cs="Arial"/>
        </w:rPr>
      </w:pPr>
    </w:p>
    <w:p w14:paraId="291C6C33" w14:textId="77777777" w:rsidR="00074EF6" w:rsidRDefault="00074EF6" w:rsidP="002D73BA">
      <w:pPr>
        <w:rPr>
          <w:rFonts w:cs="Arial"/>
        </w:rPr>
      </w:pPr>
    </w:p>
    <w:p w14:paraId="426F9EF1" w14:textId="77777777" w:rsidR="00074EF6" w:rsidRDefault="00074EF6" w:rsidP="002D73BA">
      <w:pPr>
        <w:rPr>
          <w:rFonts w:cs="Arial"/>
        </w:rPr>
      </w:pPr>
    </w:p>
    <w:p w14:paraId="4F316927" w14:textId="77777777" w:rsidR="00074EF6" w:rsidRDefault="00074EF6" w:rsidP="002D73BA">
      <w:pPr>
        <w:rPr>
          <w:rFonts w:cs="Arial"/>
        </w:rPr>
      </w:pPr>
    </w:p>
    <w:p w14:paraId="359BE2B2" w14:textId="77777777" w:rsidR="00074EF6" w:rsidRDefault="00074EF6" w:rsidP="002D73BA">
      <w:pPr>
        <w:rPr>
          <w:rFonts w:cs="Arial"/>
        </w:rPr>
      </w:pPr>
    </w:p>
    <w:p w14:paraId="3854A539" w14:textId="77777777" w:rsidR="00074EF6" w:rsidRDefault="00074EF6" w:rsidP="002D73BA">
      <w:pPr>
        <w:rPr>
          <w:rFonts w:cs="Arial"/>
        </w:rPr>
      </w:pPr>
    </w:p>
    <w:p w14:paraId="22535E64" w14:textId="77777777" w:rsidR="00074EF6" w:rsidRDefault="00074EF6" w:rsidP="002D73BA">
      <w:pPr>
        <w:rPr>
          <w:rFonts w:cs="Arial"/>
        </w:rPr>
      </w:pPr>
    </w:p>
    <w:p w14:paraId="7358DE45" w14:textId="77777777" w:rsidR="00074EF6" w:rsidRDefault="00074EF6" w:rsidP="002D73BA">
      <w:pPr>
        <w:rPr>
          <w:rFonts w:cs="Arial"/>
        </w:rPr>
      </w:pPr>
    </w:p>
    <w:p w14:paraId="3353E2E5" w14:textId="77777777" w:rsidR="00934D90" w:rsidRPr="00225478" w:rsidRDefault="00934D90" w:rsidP="0013063B">
      <w:pPr>
        <w:spacing w:before="0"/>
        <w:jc w:val="left"/>
        <w:rPr>
          <w:rFonts w:cs="Arial"/>
        </w:rPr>
      </w:pPr>
      <w:bookmarkStart w:id="252" w:name="_Toc442559948"/>
      <w:bookmarkStart w:id="253" w:name="_Toc297798756"/>
      <w:bookmarkStart w:id="254" w:name="_Toc310433015"/>
      <w:bookmarkStart w:id="255" w:name="_Toc361395930"/>
      <w:bookmarkStart w:id="256" w:name="_Toc361395995"/>
      <w:bookmarkStart w:id="257" w:name="_Toc362821721"/>
      <w:bookmarkStart w:id="258" w:name="_Toc363929242"/>
      <w:bookmarkStart w:id="259" w:name="_Toc371073634"/>
      <w:bookmarkStart w:id="260" w:name="_Toc415142497"/>
      <w:bookmarkStart w:id="261" w:name="_Toc425673408"/>
      <w:bookmarkStart w:id="262" w:name="_Toc426365231"/>
      <w:bookmarkStart w:id="263" w:name="_Toc458508626"/>
      <w:bookmarkStart w:id="264" w:name="_Toc374917453"/>
    </w:p>
    <w:p w14:paraId="34343F56" w14:textId="77777777" w:rsidR="00934D90" w:rsidRPr="00225478" w:rsidRDefault="00934D90" w:rsidP="0013063B">
      <w:pPr>
        <w:spacing w:before="0"/>
        <w:jc w:val="left"/>
        <w:rPr>
          <w:rFonts w:cs="Arial"/>
        </w:rPr>
      </w:pPr>
    </w:p>
    <w:p w14:paraId="536E9F68" w14:textId="77777777" w:rsidR="007F1B2D" w:rsidRPr="00225478" w:rsidRDefault="007F1B2D" w:rsidP="0013063B">
      <w:pPr>
        <w:spacing w:before="0"/>
        <w:jc w:val="left"/>
        <w:rPr>
          <w:rFonts w:cs="Arial"/>
        </w:rPr>
      </w:pPr>
    </w:p>
    <w:p w14:paraId="55E63877" w14:textId="77777777" w:rsidR="000A28E4" w:rsidRPr="007071C7" w:rsidRDefault="000A28E4" w:rsidP="000A28E4">
      <w:pPr>
        <w:pStyle w:val="KDObrazac"/>
        <w:spacing w:before="0"/>
      </w:pPr>
      <w:r>
        <w:t xml:space="preserve">Прилог 1. </w:t>
      </w:r>
    </w:p>
    <w:p w14:paraId="7C110558" w14:textId="77777777" w:rsidR="000A28E4" w:rsidRPr="007071C7" w:rsidRDefault="000A28E4" w:rsidP="000A28E4">
      <w:pPr>
        <w:pStyle w:val="NoSpacing"/>
        <w:suppressAutoHyphens w:val="0"/>
        <w:spacing w:before="0"/>
        <w:jc w:val="center"/>
        <w:rPr>
          <w:rFonts w:cs="Arial"/>
          <w:sz w:val="22"/>
          <w:szCs w:val="22"/>
          <w:lang w:val="sr-Latn-CS"/>
        </w:rPr>
      </w:pPr>
    </w:p>
    <w:p w14:paraId="3406F230" w14:textId="77777777" w:rsidR="000A28E4" w:rsidRPr="007071C7" w:rsidRDefault="000A28E4" w:rsidP="000A28E4">
      <w:pPr>
        <w:pStyle w:val="NoSpacing"/>
        <w:suppressAutoHyphens w:val="0"/>
        <w:spacing w:before="0"/>
        <w:jc w:val="center"/>
        <w:rPr>
          <w:rFonts w:cs="Arial"/>
          <w:b/>
          <w:sz w:val="22"/>
          <w:szCs w:val="22"/>
        </w:rPr>
      </w:pPr>
      <w:r w:rsidRPr="007071C7">
        <w:rPr>
          <w:rFonts w:cs="Arial"/>
          <w:b/>
          <w:sz w:val="22"/>
          <w:szCs w:val="22"/>
        </w:rPr>
        <w:t>СПОРАЗУМ  УЧЕСНИКА ЗАЈЕДНИЧКЕ ПОНУДЕ</w:t>
      </w:r>
    </w:p>
    <w:p w14:paraId="0985E09A" w14:textId="77777777" w:rsidR="000A28E4" w:rsidRPr="007071C7" w:rsidRDefault="000A28E4" w:rsidP="000A28E4">
      <w:pPr>
        <w:pStyle w:val="NoSpacing"/>
        <w:suppressAutoHyphens w:val="0"/>
        <w:spacing w:before="0"/>
        <w:jc w:val="center"/>
        <w:rPr>
          <w:rFonts w:cs="Arial"/>
          <w:b/>
          <w:sz w:val="22"/>
          <w:szCs w:val="22"/>
        </w:rPr>
      </w:pPr>
    </w:p>
    <w:p w14:paraId="70061A28" w14:textId="77777777" w:rsidR="000A28E4" w:rsidRPr="007071C7" w:rsidRDefault="000A28E4" w:rsidP="000A28E4">
      <w:pPr>
        <w:pStyle w:val="NoSpacing"/>
        <w:rPr>
          <w:rFonts w:cs="Arial"/>
          <w:i/>
          <w:sz w:val="22"/>
          <w:szCs w:val="22"/>
        </w:rPr>
      </w:pPr>
      <w:r w:rsidRPr="007071C7">
        <w:rPr>
          <w:rFonts w:cs="Arial"/>
          <w:i/>
          <w:sz w:val="22"/>
          <w:szCs w:val="22"/>
        </w:rPr>
        <w:t xml:space="preserve">На основу члана 81. Закона о јавним набавкама </w:t>
      </w:r>
      <w:r w:rsidRPr="007071C7">
        <w:rPr>
          <w:rFonts w:eastAsia="TimesNewRomanPSMT" w:cs="Arial"/>
          <w:i/>
          <w:sz w:val="22"/>
          <w:szCs w:val="22"/>
          <w:lang w:val="ru-RU" w:eastAsia="en-US"/>
        </w:rPr>
        <w:t xml:space="preserve">(„Сл. </w:t>
      </w:r>
      <w:r w:rsidRPr="007071C7">
        <w:rPr>
          <w:rFonts w:eastAsia="TimesNewRomanPSMT" w:cs="Arial"/>
          <w:i/>
          <w:sz w:val="22"/>
          <w:szCs w:val="22"/>
          <w:lang w:eastAsia="en-US"/>
        </w:rPr>
        <w:t>г</w:t>
      </w:r>
      <w:r w:rsidRPr="007071C7">
        <w:rPr>
          <w:rFonts w:eastAsia="TimesNewRomanPSMT" w:cs="Arial"/>
          <w:i/>
          <w:sz w:val="22"/>
          <w:szCs w:val="22"/>
          <w:lang w:val="ru-RU" w:eastAsia="en-US"/>
        </w:rPr>
        <w:t>ласник РС” бр. 1</w:t>
      </w:r>
      <w:r w:rsidRPr="007071C7">
        <w:rPr>
          <w:rFonts w:eastAsia="TimesNewRomanPSMT" w:cs="Arial"/>
          <w:i/>
          <w:sz w:val="22"/>
          <w:szCs w:val="22"/>
          <w:lang w:eastAsia="en-US"/>
        </w:rPr>
        <w:t>24</w:t>
      </w:r>
      <w:r w:rsidRPr="007071C7">
        <w:rPr>
          <w:rFonts w:eastAsia="TimesNewRomanPSMT" w:cs="Arial"/>
          <w:i/>
          <w:sz w:val="22"/>
          <w:szCs w:val="22"/>
          <w:lang w:val="ru-RU" w:eastAsia="en-US"/>
        </w:rPr>
        <w:t>/20</w:t>
      </w:r>
      <w:r w:rsidRPr="007071C7">
        <w:rPr>
          <w:rFonts w:eastAsia="TimesNewRomanPSMT" w:cs="Arial"/>
          <w:i/>
          <w:sz w:val="22"/>
          <w:szCs w:val="22"/>
          <w:lang w:eastAsia="en-US"/>
        </w:rPr>
        <w:t>12</w:t>
      </w:r>
      <w:r w:rsidRPr="007071C7">
        <w:rPr>
          <w:rFonts w:eastAsia="TimesNewRomanPSMT" w:cs="Arial"/>
          <w:i/>
          <w:sz w:val="22"/>
          <w:szCs w:val="22"/>
          <w:lang w:val="ru-RU" w:eastAsia="en-US"/>
        </w:rPr>
        <w:t>, 14/15, 68/15</w:t>
      </w:r>
      <w:r w:rsidRPr="007071C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A28E4" w:rsidRPr="0053715C" w14:paraId="2BC87373" w14:textId="77777777" w:rsidTr="0060778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52662CC" w14:textId="77777777" w:rsidR="000A28E4" w:rsidRPr="007071C7" w:rsidRDefault="000A28E4" w:rsidP="00607787">
            <w:pPr>
              <w:pStyle w:val="NoSpacing"/>
              <w:rPr>
                <w:rFonts w:cs="Arial"/>
                <w:sz w:val="22"/>
                <w:szCs w:val="22"/>
              </w:rPr>
            </w:pPr>
            <w:r w:rsidRPr="007071C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CA9061A" w14:textId="77777777" w:rsidR="000A28E4" w:rsidRPr="007071C7" w:rsidRDefault="000A28E4" w:rsidP="00607787">
            <w:pPr>
              <w:pStyle w:val="NoSpacing"/>
              <w:rPr>
                <w:rFonts w:cs="Arial"/>
                <w:sz w:val="22"/>
                <w:szCs w:val="22"/>
              </w:rPr>
            </w:pPr>
            <w:r w:rsidRPr="007071C7">
              <w:rPr>
                <w:rFonts w:cs="Arial"/>
                <w:sz w:val="22"/>
                <w:szCs w:val="22"/>
              </w:rPr>
              <w:t>НАЗИВ И СЕДИШТЕ ЧЛАНА ГРУПЕ ПОНУЂАЧА</w:t>
            </w:r>
          </w:p>
          <w:p w14:paraId="1B5BCCB1" w14:textId="77777777" w:rsidR="000A28E4" w:rsidRPr="007071C7" w:rsidRDefault="000A28E4" w:rsidP="00607787">
            <w:pPr>
              <w:pStyle w:val="NoSpacing"/>
              <w:rPr>
                <w:rFonts w:cs="Arial"/>
                <w:sz w:val="22"/>
                <w:szCs w:val="22"/>
              </w:rPr>
            </w:pPr>
          </w:p>
        </w:tc>
      </w:tr>
      <w:tr w:rsidR="000A28E4" w:rsidRPr="0053715C" w14:paraId="552B70C8" w14:textId="77777777" w:rsidTr="00607787">
        <w:trPr>
          <w:trHeight w:val="1244"/>
        </w:trPr>
        <w:tc>
          <w:tcPr>
            <w:tcW w:w="3651" w:type="dxa"/>
            <w:tcBorders>
              <w:top w:val="single" w:sz="4" w:space="0" w:color="auto"/>
              <w:left w:val="single" w:sz="4" w:space="0" w:color="auto"/>
              <w:bottom w:val="single" w:sz="4" w:space="0" w:color="auto"/>
              <w:right w:val="single" w:sz="4" w:space="0" w:color="auto"/>
            </w:tcBorders>
          </w:tcPr>
          <w:p w14:paraId="4401D1C0" w14:textId="77777777" w:rsidR="000A28E4" w:rsidRPr="007071C7" w:rsidRDefault="000A28E4" w:rsidP="00607787">
            <w:pPr>
              <w:pStyle w:val="NoSpacing"/>
              <w:rPr>
                <w:rFonts w:cs="Arial"/>
                <w:i/>
                <w:sz w:val="22"/>
                <w:szCs w:val="22"/>
              </w:rPr>
            </w:pPr>
            <w:r w:rsidRPr="007071C7">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4D89DD3" w14:textId="77777777" w:rsidR="000A28E4" w:rsidRPr="007071C7" w:rsidRDefault="000A28E4" w:rsidP="00607787">
            <w:pPr>
              <w:pStyle w:val="NoSpacing"/>
              <w:rPr>
                <w:rFonts w:cs="Arial"/>
                <w:sz w:val="22"/>
                <w:szCs w:val="22"/>
              </w:rPr>
            </w:pPr>
          </w:p>
        </w:tc>
      </w:tr>
      <w:tr w:rsidR="000A28E4" w:rsidRPr="0053715C" w14:paraId="54444B83" w14:textId="77777777" w:rsidTr="00607787">
        <w:trPr>
          <w:trHeight w:val="1280"/>
        </w:trPr>
        <w:tc>
          <w:tcPr>
            <w:tcW w:w="3651" w:type="dxa"/>
            <w:tcBorders>
              <w:top w:val="single" w:sz="4" w:space="0" w:color="auto"/>
              <w:left w:val="single" w:sz="4" w:space="0" w:color="auto"/>
              <w:bottom w:val="single" w:sz="4" w:space="0" w:color="auto"/>
              <w:right w:val="single" w:sz="4" w:space="0" w:color="auto"/>
            </w:tcBorders>
          </w:tcPr>
          <w:p w14:paraId="7E928D48" w14:textId="77777777" w:rsidR="000A28E4" w:rsidRPr="007071C7" w:rsidRDefault="000A28E4" w:rsidP="00607787">
            <w:pPr>
              <w:pStyle w:val="NoSpacing"/>
              <w:rPr>
                <w:rFonts w:cs="Arial"/>
                <w:i/>
                <w:sz w:val="22"/>
                <w:szCs w:val="22"/>
              </w:rPr>
            </w:pPr>
            <w:r w:rsidRPr="007071C7">
              <w:rPr>
                <w:rFonts w:cs="Arial"/>
                <w:i/>
                <w:sz w:val="22"/>
                <w:szCs w:val="22"/>
              </w:rPr>
              <w:t>2. Oпис послова сваког од понуђача из групе понуђача у извршењу уговора:</w:t>
            </w:r>
          </w:p>
          <w:p w14:paraId="5743012F" w14:textId="77777777" w:rsidR="000A28E4" w:rsidRPr="007071C7" w:rsidRDefault="000A28E4" w:rsidP="00607787">
            <w:pPr>
              <w:pStyle w:val="NoSpacing"/>
              <w:rPr>
                <w:rFonts w:cs="Arial"/>
                <w:i/>
                <w:sz w:val="22"/>
                <w:szCs w:val="22"/>
              </w:rPr>
            </w:pPr>
          </w:p>
          <w:p w14:paraId="409155FF" w14:textId="77777777" w:rsidR="000A28E4" w:rsidRPr="007071C7" w:rsidRDefault="000A28E4" w:rsidP="00607787">
            <w:pPr>
              <w:pStyle w:val="NoSpacing"/>
              <w:rPr>
                <w:rFonts w:cs="Arial"/>
                <w:i/>
                <w:sz w:val="22"/>
                <w:szCs w:val="22"/>
              </w:rPr>
            </w:pPr>
          </w:p>
          <w:p w14:paraId="229CDD06" w14:textId="77777777" w:rsidR="000A28E4" w:rsidRPr="007071C7" w:rsidRDefault="000A28E4" w:rsidP="00607787">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6D7EA4C" w14:textId="77777777" w:rsidR="000A28E4" w:rsidRPr="007071C7" w:rsidRDefault="000A28E4" w:rsidP="00607787">
            <w:pPr>
              <w:pStyle w:val="NoSpacing"/>
              <w:rPr>
                <w:rFonts w:cs="Arial"/>
                <w:sz w:val="22"/>
                <w:szCs w:val="22"/>
              </w:rPr>
            </w:pPr>
          </w:p>
        </w:tc>
      </w:tr>
      <w:tr w:rsidR="000A28E4" w:rsidRPr="007071C7" w14:paraId="5CD6836B" w14:textId="77777777" w:rsidTr="00607787">
        <w:trPr>
          <w:trHeight w:val="1508"/>
        </w:trPr>
        <w:tc>
          <w:tcPr>
            <w:tcW w:w="3651" w:type="dxa"/>
            <w:tcBorders>
              <w:top w:val="single" w:sz="4" w:space="0" w:color="auto"/>
              <w:left w:val="single" w:sz="4" w:space="0" w:color="auto"/>
              <w:bottom w:val="single" w:sz="4" w:space="0" w:color="auto"/>
              <w:right w:val="single" w:sz="4" w:space="0" w:color="auto"/>
            </w:tcBorders>
          </w:tcPr>
          <w:p w14:paraId="5B11BBA0" w14:textId="77777777" w:rsidR="000A28E4" w:rsidRPr="007071C7" w:rsidRDefault="000A28E4" w:rsidP="002E6880">
            <w:pPr>
              <w:pStyle w:val="NoSpacing"/>
              <w:numPr>
                <w:ilvl w:val="0"/>
                <w:numId w:val="72"/>
              </w:numPr>
              <w:rPr>
                <w:rFonts w:cs="Arial"/>
                <w:i/>
                <w:sz w:val="22"/>
                <w:szCs w:val="22"/>
              </w:rPr>
            </w:pPr>
            <w:r w:rsidRPr="007071C7">
              <w:rPr>
                <w:rFonts w:cs="Arial"/>
                <w:i/>
                <w:sz w:val="22"/>
                <w:szCs w:val="22"/>
              </w:rPr>
              <w:t>Друго:</w:t>
            </w:r>
          </w:p>
          <w:p w14:paraId="5257DD90" w14:textId="77777777" w:rsidR="000A28E4" w:rsidRPr="007071C7" w:rsidRDefault="000A28E4" w:rsidP="00607787">
            <w:pPr>
              <w:pStyle w:val="NoSpacing"/>
              <w:rPr>
                <w:rFonts w:cs="Arial"/>
                <w:i/>
                <w:sz w:val="22"/>
                <w:szCs w:val="22"/>
              </w:rPr>
            </w:pPr>
          </w:p>
          <w:p w14:paraId="0FDBC17F" w14:textId="77777777" w:rsidR="000A28E4" w:rsidRPr="007071C7" w:rsidRDefault="000A28E4" w:rsidP="00607787">
            <w:pPr>
              <w:pStyle w:val="NoSpacing"/>
              <w:rPr>
                <w:rFonts w:cs="Arial"/>
                <w:i/>
                <w:sz w:val="22"/>
                <w:szCs w:val="22"/>
              </w:rPr>
            </w:pPr>
          </w:p>
          <w:p w14:paraId="7C9AD2FD" w14:textId="77777777" w:rsidR="000A28E4" w:rsidRPr="007071C7" w:rsidRDefault="000A28E4" w:rsidP="00607787">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A9D3A68" w14:textId="77777777" w:rsidR="000A28E4" w:rsidRPr="007071C7" w:rsidRDefault="000A28E4" w:rsidP="00607787">
            <w:pPr>
              <w:pStyle w:val="NoSpacing"/>
              <w:rPr>
                <w:rFonts w:cs="Arial"/>
                <w:sz w:val="22"/>
                <w:szCs w:val="22"/>
              </w:rPr>
            </w:pPr>
          </w:p>
        </w:tc>
      </w:tr>
    </w:tbl>
    <w:p w14:paraId="2C7C7F55" w14:textId="77777777" w:rsidR="000A28E4" w:rsidRPr="007071C7" w:rsidRDefault="000A28E4" w:rsidP="000A28E4">
      <w:pPr>
        <w:tabs>
          <w:tab w:val="num" w:pos="360"/>
        </w:tabs>
        <w:rPr>
          <w:rFonts w:cs="Arial"/>
          <w:i/>
          <w:spacing w:val="2"/>
        </w:rPr>
      </w:pPr>
    </w:p>
    <w:p w14:paraId="3F2DA317" w14:textId="77777777" w:rsidR="000A28E4" w:rsidRPr="007071C7" w:rsidRDefault="000A28E4" w:rsidP="000A28E4">
      <w:pPr>
        <w:pStyle w:val="NoSpacing"/>
        <w:framePr w:hSpace="180" w:wrap="around" w:vAnchor="text" w:hAnchor="margin" w:y="194"/>
        <w:rPr>
          <w:rFonts w:cs="Arial"/>
          <w:i/>
          <w:sz w:val="22"/>
          <w:szCs w:val="22"/>
        </w:rPr>
      </w:pPr>
      <w:r w:rsidRPr="007071C7">
        <w:rPr>
          <w:rFonts w:cs="Arial"/>
          <w:i/>
          <w:sz w:val="22"/>
          <w:szCs w:val="22"/>
        </w:rPr>
        <w:t>Потпис одговорног лица члана групе понуђача:</w:t>
      </w:r>
    </w:p>
    <w:p w14:paraId="54D68092" w14:textId="77777777" w:rsidR="000A28E4" w:rsidRPr="007071C7" w:rsidRDefault="000A28E4" w:rsidP="000A28E4">
      <w:pPr>
        <w:pStyle w:val="NoSpacing"/>
        <w:framePr w:hSpace="180" w:wrap="around" w:vAnchor="text" w:hAnchor="margin" w:y="194"/>
        <w:rPr>
          <w:rFonts w:cs="Arial"/>
          <w:i/>
          <w:sz w:val="22"/>
          <w:szCs w:val="22"/>
        </w:rPr>
      </w:pPr>
      <w:r w:rsidRPr="007071C7">
        <w:rPr>
          <w:rFonts w:cs="Arial"/>
          <w:i/>
          <w:sz w:val="22"/>
          <w:szCs w:val="22"/>
        </w:rPr>
        <w:t>______________________</w:t>
      </w:r>
    </w:p>
    <w:p w14:paraId="440F4B5D" w14:textId="77777777" w:rsidR="000A28E4" w:rsidRPr="007071C7" w:rsidRDefault="000A28E4" w:rsidP="000A28E4">
      <w:pPr>
        <w:tabs>
          <w:tab w:val="num" w:pos="360"/>
        </w:tabs>
        <w:rPr>
          <w:rFonts w:cs="Arial"/>
          <w:i/>
          <w:lang w:val="sr-Cyrl-CS"/>
        </w:rPr>
      </w:pPr>
      <w:r w:rsidRPr="007071C7">
        <w:rPr>
          <w:rFonts w:cs="Arial"/>
          <w:i/>
          <w:lang w:val="sr-Cyrl-CS"/>
        </w:rPr>
        <w:t xml:space="preserve">                                       м.п.</w:t>
      </w:r>
    </w:p>
    <w:p w14:paraId="19CAFEF6" w14:textId="77777777" w:rsidR="000A28E4" w:rsidRPr="007071C7" w:rsidRDefault="000A28E4" w:rsidP="000A28E4">
      <w:pPr>
        <w:pStyle w:val="NoSpacing"/>
        <w:framePr w:hSpace="180" w:wrap="around" w:vAnchor="text" w:hAnchor="margin" w:y="194"/>
        <w:rPr>
          <w:rFonts w:cs="Arial"/>
          <w:i/>
          <w:sz w:val="22"/>
          <w:szCs w:val="22"/>
        </w:rPr>
      </w:pPr>
      <w:r w:rsidRPr="007071C7">
        <w:rPr>
          <w:rFonts w:cs="Arial"/>
          <w:i/>
          <w:sz w:val="22"/>
          <w:szCs w:val="22"/>
        </w:rPr>
        <w:t>Потпис одговорног лица члана групе понуђача:</w:t>
      </w:r>
    </w:p>
    <w:p w14:paraId="1BA3E47B" w14:textId="77777777" w:rsidR="000A28E4" w:rsidRPr="007071C7" w:rsidRDefault="000A28E4" w:rsidP="000A28E4">
      <w:pPr>
        <w:pStyle w:val="NoSpacing"/>
        <w:framePr w:hSpace="180" w:wrap="around" w:vAnchor="text" w:hAnchor="margin" w:y="194"/>
        <w:rPr>
          <w:rFonts w:cs="Arial"/>
          <w:i/>
          <w:sz w:val="22"/>
          <w:szCs w:val="22"/>
        </w:rPr>
      </w:pPr>
      <w:r w:rsidRPr="007071C7">
        <w:rPr>
          <w:rFonts w:cs="Arial"/>
          <w:i/>
          <w:sz w:val="22"/>
          <w:szCs w:val="22"/>
        </w:rPr>
        <w:t>______________________</w:t>
      </w:r>
    </w:p>
    <w:p w14:paraId="7981169A" w14:textId="77777777" w:rsidR="000A28E4" w:rsidRPr="007071C7" w:rsidRDefault="000A28E4" w:rsidP="000A28E4">
      <w:pPr>
        <w:tabs>
          <w:tab w:val="num" w:pos="360"/>
        </w:tabs>
        <w:rPr>
          <w:rFonts w:cs="Arial"/>
          <w:i/>
          <w:lang w:val="sr-Cyrl-CS"/>
        </w:rPr>
      </w:pPr>
      <w:r w:rsidRPr="007071C7">
        <w:rPr>
          <w:rFonts w:cs="Arial"/>
          <w:i/>
          <w:lang w:val="sr-Cyrl-CS"/>
        </w:rPr>
        <w:t xml:space="preserve">                                       м.п.</w:t>
      </w:r>
    </w:p>
    <w:p w14:paraId="684CFC91" w14:textId="77777777" w:rsidR="000A28E4" w:rsidRPr="00225478" w:rsidRDefault="000A28E4" w:rsidP="000A28E4">
      <w:pPr>
        <w:spacing w:after="120"/>
        <w:rPr>
          <w:rFonts w:cs="Arial"/>
          <w:spacing w:val="4"/>
        </w:rPr>
      </w:pPr>
      <w:r w:rsidRPr="007071C7">
        <w:rPr>
          <w:rFonts w:cs="Arial"/>
          <w:spacing w:val="4"/>
          <w:lang w:val="sr-Cyrl-CS"/>
        </w:rPr>
        <w:t xml:space="preserve">Датум:                                                                                                  </w:t>
      </w:r>
    </w:p>
    <w:p w14:paraId="6C8232CB" w14:textId="77777777" w:rsidR="000A28E4" w:rsidRPr="00225478" w:rsidRDefault="000A28E4" w:rsidP="000A28E4">
      <w:pPr>
        <w:tabs>
          <w:tab w:val="num" w:pos="360"/>
        </w:tabs>
        <w:rPr>
          <w:rFonts w:cs="Arial"/>
          <w:spacing w:val="2"/>
        </w:rPr>
      </w:pPr>
      <w:r w:rsidRPr="007071C7">
        <w:rPr>
          <w:rFonts w:cs="Arial"/>
          <w:spacing w:val="2"/>
          <w:lang w:val="sr-Cyrl-CS"/>
        </w:rPr>
        <w:t xml:space="preserve">___________                                   </w:t>
      </w:r>
    </w:p>
    <w:p w14:paraId="59E39A11" w14:textId="77777777" w:rsidR="000A28E4" w:rsidRPr="00225478" w:rsidRDefault="000A28E4" w:rsidP="000A28E4">
      <w:pPr>
        <w:spacing w:before="0"/>
        <w:rPr>
          <w:rFonts w:cs="Arial"/>
        </w:rPr>
      </w:pPr>
    </w:p>
    <w:p w14:paraId="0B9A75FD" w14:textId="77777777" w:rsidR="000A28E4" w:rsidRPr="00225478" w:rsidRDefault="000A28E4" w:rsidP="0013063B">
      <w:pPr>
        <w:spacing w:before="0"/>
        <w:jc w:val="left"/>
        <w:rPr>
          <w:rFonts w:cs="Arial"/>
        </w:rPr>
      </w:pPr>
    </w:p>
    <w:p w14:paraId="3FAD2F65" w14:textId="77777777" w:rsidR="003C7FEB" w:rsidRPr="00225478" w:rsidRDefault="003C7FEB" w:rsidP="0013063B">
      <w:pPr>
        <w:spacing w:before="0"/>
        <w:jc w:val="left"/>
        <w:rPr>
          <w:rFonts w:cs="Arial"/>
        </w:rPr>
      </w:pPr>
    </w:p>
    <w:p w14:paraId="72001047" w14:textId="77777777" w:rsidR="003C7FEB" w:rsidRPr="00225478" w:rsidRDefault="003C7FEB" w:rsidP="0013063B">
      <w:pPr>
        <w:spacing w:before="0"/>
        <w:jc w:val="left"/>
        <w:rPr>
          <w:rFonts w:cs="Arial"/>
        </w:rPr>
      </w:pPr>
    </w:p>
    <w:p w14:paraId="077D64CA" w14:textId="77777777" w:rsidR="003C7FEB" w:rsidRPr="00225478" w:rsidRDefault="003C7FEB" w:rsidP="0013063B">
      <w:pPr>
        <w:spacing w:before="0"/>
        <w:jc w:val="left"/>
        <w:rPr>
          <w:rFonts w:cs="Arial"/>
        </w:rPr>
      </w:pPr>
    </w:p>
    <w:p w14:paraId="7090498F" w14:textId="77777777" w:rsidR="00934D90" w:rsidRPr="00225478" w:rsidRDefault="00934D90" w:rsidP="0013063B">
      <w:pPr>
        <w:spacing w:before="0"/>
        <w:jc w:val="left"/>
        <w:rPr>
          <w:rFonts w:cs="Arial"/>
        </w:rPr>
      </w:pPr>
    </w:p>
    <w:p w14:paraId="6A62EB48" w14:textId="77777777" w:rsidR="00934D90" w:rsidRPr="001D62BC" w:rsidRDefault="001D62BC" w:rsidP="0013063B">
      <w:pPr>
        <w:spacing w:before="0"/>
        <w:jc w:val="left"/>
        <w:rPr>
          <w:rFonts w:cs="Arial"/>
          <w:b/>
          <w:sz w:val="24"/>
          <w:szCs w:val="24"/>
          <w:lang w:val="sr-Cyrl-RS"/>
        </w:rPr>
      </w:pPr>
      <w:r w:rsidRPr="001D62BC">
        <w:rPr>
          <w:rFonts w:cs="Arial"/>
          <w:b/>
          <w:sz w:val="24"/>
          <w:szCs w:val="24"/>
          <w:lang w:val="sr-Cyrl-RS"/>
        </w:rPr>
        <w:t>8</w:t>
      </w:r>
      <w:r w:rsidRPr="001D62BC">
        <w:rPr>
          <w:rFonts w:cs="Arial"/>
          <w:b/>
          <w:sz w:val="24"/>
          <w:szCs w:val="24"/>
        </w:rPr>
        <w:t>.</w:t>
      </w:r>
      <w:r w:rsidRPr="001D62BC">
        <w:rPr>
          <w:rFonts w:cs="Arial"/>
          <w:b/>
          <w:sz w:val="24"/>
          <w:szCs w:val="24"/>
        </w:rPr>
        <w:tab/>
      </w:r>
      <w:r w:rsidRPr="001D62BC">
        <w:rPr>
          <w:rFonts w:cs="Arial"/>
          <w:b/>
          <w:sz w:val="24"/>
          <w:szCs w:val="24"/>
          <w:lang w:val="sr-Cyrl-RS"/>
        </w:rPr>
        <w:t>МОДЕЛИ УГОВОРА</w:t>
      </w:r>
    </w:p>
    <w:bookmarkEnd w:id="252"/>
    <w:bookmarkEnd w:id="253"/>
    <w:bookmarkEnd w:id="254"/>
    <w:bookmarkEnd w:id="255"/>
    <w:bookmarkEnd w:id="256"/>
    <w:bookmarkEnd w:id="257"/>
    <w:bookmarkEnd w:id="258"/>
    <w:bookmarkEnd w:id="259"/>
    <w:bookmarkEnd w:id="260"/>
    <w:bookmarkEnd w:id="261"/>
    <w:bookmarkEnd w:id="262"/>
    <w:bookmarkEnd w:id="263"/>
    <w:bookmarkEnd w:id="264"/>
    <w:p w14:paraId="6FE91E91" w14:textId="77777777" w:rsidR="00284F73" w:rsidRPr="00FF1577" w:rsidRDefault="00284F73" w:rsidP="00FF1577"/>
    <w:p w14:paraId="5D4692B7" w14:textId="77777777" w:rsidR="007F1B2D" w:rsidRPr="002D13DF" w:rsidRDefault="007F1B2D" w:rsidP="007F1B2D">
      <w:pPr>
        <w:keepNext/>
        <w:tabs>
          <w:tab w:val="num" w:pos="0"/>
        </w:tabs>
        <w:jc w:val="center"/>
        <w:outlineLvl w:val="2"/>
        <w:rPr>
          <w:b/>
          <w:bCs/>
          <w:szCs w:val="20"/>
          <w:lang w:val="sr-Cyrl-CS" w:eastAsia="ar-SA"/>
        </w:rPr>
      </w:pPr>
      <w:r w:rsidRPr="002D13DF">
        <w:rPr>
          <w:b/>
          <w:bCs/>
          <w:szCs w:val="20"/>
          <w:lang w:val="sr-Cyrl-CS" w:eastAsia="ar-SA"/>
        </w:rPr>
        <w:t>МОДЕЛ УГОВОРА</w:t>
      </w:r>
    </w:p>
    <w:p w14:paraId="77776200" w14:textId="77777777" w:rsidR="007F1B2D" w:rsidRPr="00225478" w:rsidRDefault="007F1B2D" w:rsidP="007F1B2D"/>
    <w:p w14:paraId="39F78CF1" w14:textId="77777777" w:rsidR="007F1B2D" w:rsidRPr="00225478" w:rsidRDefault="007F1B2D" w:rsidP="007F1B2D">
      <w:pPr>
        <w:tabs>
          <w:tab w:val="left" w:pos="567"/>
        </w:tabs>
        <w:spacing w:before="0"/>
        <w:rPr>
          <w:rFonts w:cs="Arial"/>
          <w:i/>
        </w:rPr>
      </w:pPr>
      <w:r w:rsidRPr="00225478">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8E6C59A" w14:textId="77777777" w:rsidR="007F1B2D" w:rsidRPr="00225478" w:rsidRDefault="007F1B2D" w:rsidP="007F1B2D">
      <w:pPr>
        <w:tabs>
          <w:tab w:val="left" w:pos="567"/>
        </w:tabs>
        <w:spacing w:before="0"/>
        <w:rPr>
          <w:rFonts w:cs="Arial"/>
          <w:color w:val="000000"/>
        </w:rPr>
      </w:pPr>
    </w:p>
    <w:p w14:paraId="78378CCB" w14:textId="77777777" w:rsidR="007F1B2D" w:rsidRPr="00225478" w:rsidRDefault="007F1B2D" w:rsidP="007F1B2D">
      <w:pPr>
        <w:tabs>
          <w:tab w:val="left" w:pos="567"/>
        </w:tabs>
        <w:spacing w:before="0"/>
        <w:rPr>
          <w:rFonts w:cs="Arial"/>
          <w:b/>
        </w:rPr>
      </w:pPr>
      <w:r w:rsidRPr="00225478">
        <w:rPr>
          <w:rFonts w:cs="Arial"/>
          <w:b/>
        </w:rPr>
        <w:t>Уговорне стране:</w:t>
      </w:r>
    </w:p>
    <w:p w14:paraId="06213E83" w14:textId="77777777" w:rsidR="007F1B2D" w:rsidRPr="00225478" w:rsidRDefault="007F1B2D" w:rsidP="007F1B2D">
      <w:pPr>
        <w:tabs>
          <w:tab w:val="left" w:pos="567"/>
        </w:tabs>
        <w:spacing w:before="0"/>
        <w:rPr>
          <w:rFonts w:cs="Arial"/>
          <w:b/>
        </w:rPr>
      </w:pPr>
    </w:p>
    <w:p w14:paraId="4467D752" w14:textId="77777777" w:rsidR="007F1B2D" w:rsidRPr="00225478" w:rsidRDefault="007F1B2D" w:rsidP="007F1B2D">
      <w:pPr>
        <w:tabs>
          <w:tab w:val="left" w:pos="567"/>
        </w:tabs>
        <w:spacing w:before="0"/>
        <w:rPr>
          <w:rFonts w:cs="Arial"/>
        </w:rPr>
      </w:pPr>
      <w:r w:rsidRPr="00225478">
        <w:rPr>
          <w:rFonts w:cs="Arial"/>
          <w:b/>
        </w:rPr>
        <w:t>КОРИСНИК УСЛУГ</w:t>
      </w:r>
      <w:r w:rsidRPr="002D13DF">
        <w:rPr>
          <w:rFonts w:cs="Arial"/>
          <w:b/>
        </w:rPr>
        <w:t>А</w:t>
      </w:r>
      <w:r w:rsidRPr="00225478">
        <w:rPr>
          <w:rFonts w:cs="Arial"/>
        </w:rPr>
        <w:t xml:space="preserve">: </w:t>
      </w:r>
    </w:p>
    <w:p w14:paraId="5EBC3350" w14:textId="77777777" w:rsidR="007F1B2D" w:rsidRPr="00225478" w:rsidRDefault="007F1B2D" w:rsidP="007F1B2D">
      <w:pPr>
        <w:tabs>
          <w:tab w:val="left" w:pos="567"/>
        </w:tabs>
        <w:spacing w:before="0"/>
        <w:rPr>
          <w:rFonts w:cs="Arial"/>
        </w:rPr>
      </w:pPr>
    </w:p>
    <w:p w14:paraId="75096BAF" w14:textId="77777777" w:rsidR="007F1B2D" w:rsidRPr="00C909D4" w:rsidRDefault="007F1B2D" w:rsidP="00693CFE">
      <w:pPr>
        <w:pStyle w:val="ListParagraph"/>
        <w:numPr>
          <w:ilvl w:val="0"/>
          <w:numId w:val="89"/>
        </w:numPr>
        <w:tabs>
          <w:tab w:val="left" w:pos="720"/>
        </w:tabs>
        <w:spacing w:before="0"/>
        <w:rPr>
          <w:rFonts w:cs="Arial"/>
        </w:rPr>
      </w:pPr>
      <w:r w:rsidRPr="00693CFE">
        <w:rPr>
          <w:rFonts w:ascii="Arial" w:hAnsi="Arial" w:cs="Arial"/>
        </w:rPr>
        <w:t>Јавно предузеће „Електропривреда Србије“ Београд, Балканска 13,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14:paraId="057520CC" w14:textId="77777777" w:rsidR="007F1B2D" w:rsidRPr="00727D8B" w:rsidRDefault="007F1B2D" w:rsidP="00727D8B">
      <w:pPr>
        <w:tabs>
          <w:tab w:val="left" w:pos="567"/>
        </w:tabs>
        <w:spacing w:before="0"/>
        <w:ind w:left="720"/>
        <w:rPr>
          <w:rFonts w:cs="Arial"/>
        </w:rPr>
      </w:pPr>
      <w:proofErr w:type="gramStart"/>
      <w:r w:rsidRPr="00727D8B">
        <w:rPr>
          <w:rFonts w:cs="Arial"/>
        </w:rPr>
        <w:t>и</w:t>
      </w:r>
      <w:proofErr w:type="gramEnd"/>
    </w:p>
    <w:p w14:paraId="7977EE46" w14:textId="77777777" w:rsidR="007F1B2D" w:rsidRPr="00727D8B" w:rsidRDefault="007F1B2D" w:rsidP="007F1B2D">
      <w:pPr>
        <w:tabs>
          <w:tab w:val="left" w:pos="567"/>
        </w:tabs>
        <w:spacing w:before="0"/>
        <w:rPr>
          <w:rFonts w:cs="Arial"/>
        </w:rPr>
      </w:pPr>
    </w:p>
    <w:p w14:paraId="08FCEE2A" w14:textId="77777777" w:rsidR="007F1B2D" w:rsidRPr="00727D8B" w:rsidRDefault="007F1B2D" w:rsidP="007F1B2D">
      <w:pPr>
        <w:tabs>
          <w:tab w:val="left" w:pos="567"/>
        </w:tabs>
        <w:spacing w:before="0"/>
        <w:rPr>
          <w:rFonts w:cs="Arial"/>
        </w:rPr>
      </w:pPr>
      <w:r w:rsidRPr="00727D8B">
        <w:rPr>
          <w:rFonts w:cs="Arial"/>
          <w:b/>
        </w:rPr>
        <w:t>ПРУЖАЛАЦ УСЛУГА</w:t>
      </w:r>
      <w:r w:rsidRPr="00727D8B">
        <w:rPr>
          <w:rFonts w:cs="Arial"/>
        </w:rPr>
        <w:t>:</w:t>
      </w:r>
    </w:p>
    <w:p w14:paraId="6A49891D" w14:textId="77777777" w:rsidR="007F1B2D" w:rsidRPr="00727D8B" w:rsidRDefault="007F1B2D" w:rsidP="007F1B2D">
      <w:pPr>
        <w:tabs>
          <w:tab w:val="left" w:pos="567"/>
        </w:tabs>
        <w:spacing w:before="0"/>
        <w:rPr>
          <w:rFonts w:cs="Arial"/>
        </w:rPr>
      </w:pPr>
    </w:p>
    <w:p w14:paraId="221DFECB" w14:textId="77777777" w:rsidR="007F1B2D" w:rsidRPr="00727D8B" w:rsidRDefault="007F1B2D" w:rsidP="00693CFE">
      <w:pPr>
        <w:pStyle w:val="ListParagraph"/>
        <w:numPr>
          <w:ilvl w:val="0"/>
          <w:numId w:val="89"/>
        </w:numPr>
        <w:tabs>
          <w:tab w:val="left" w:pos="810"/>
        </w:tabs>
        <w:spacing w:before="0"/>
        <w:rPr>
          <w:rFonts w:cs="Arial"/>
        </w:rPr>
      </w:pPr>
      <w:r w:rsidRPr="00693CFE">
        <w:rPr>
          <w:rFonts w:ascii="Arial" w:hAnsi="Arial" w:cs="Arial"/>
        </w:rPr>
        <w:t>_________________ (назив Пружаоца услуга) из ________ (седиште), ул. ____________ (назив улице), бр.____, матични број: ___________, ПИБ: __________, текући рачун ___________ (број текућег рачуна), Банка</w:t>
      </w:r>
      <w:r w:rsidRPr="00693CFE">
        <w:rPr>
          <w:rFonts w:ascii="Arial" w:hAnsi="Arial" w:cs="Arial"/>
          <w:lang w:val="sr-Cyrl-CS"/>
        </w:rPr>
        <w:t xml:space="preserve"> </w:t>
      </w:r>
      <w:r w:rsidRPr="00693CFE">
        <w:rPr>
          <w:rFonts w:ascii="Arial" w:hAnsi="Arial" w:cs="Arial"/>
        </w:rPr>
        <w:t>__________ (назив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услуга)</w:t>
      </w:r>
    </w:p>
    <w:p w14:paraId="73C482BE" w14:textId="77777777" w:rsidR="007F1B2D" w:rsidRPr="00225478" w:rsidRDefault="007F1B2D" w:rsidP="007F1B2D">
      <w:pPr>
        <w:tabs>
          <w:tab w:val="left" w:pos="567"/>
        </w:tabs>
        <w:spacing w:before="0"/>
        <w:rPr>
          <w:rFonts w:cs="Arial"/>
        </w:rPr>
      </w:pPr>
    </w:p>
    <w:p w14:paraId="54D89A6C" w14:textId="77777777" w:rsidR="007F1B2D" w:rsidRPr="002D13DF" w:rsidRDefault="007F1B2D" w:rsidP="007F1B2D">
      <w:pPr>
        <w:spacing w:before="0"/>
        <w:rPr>
          <w:rFonts w:eastAsia="Arial Unicode MS" w:cs="Arial"/>
          <w:lang w:val="sr-Cyrl-CS"/>
        </w:rPr>
      </w:pPr>
      <w:r w:rsidRPr="002D13DF">
        <w:rPr>
          <w:rFonts w:eastAsia="Arial Unicode MS" w:cs="Arial"/>
          <w:lang w:val="sr-Cyrl-CS"/>
        </w:rPr>
        <w:t>док су чланови групе/подизвођачи:</w:t>
      </w:r>
    </w:p>
    <w:p w14:paraId="14A9148D" w14:textId="77777777" w:rsidR="007F1B2D" w:rsidRPr="002D13DF" w:rsidRDefault="007F1B2D" w:rsidP="007F1B2D">
      <w:pPr>
        <w:spacing w:before="0"/>
        <w:rPr>
          <w:rFonts w:eastAsia="Arial Unicode MS" w:cs="Arial"/>
          <w:lang w:val="sr-Cyrl-CS"/>
        </w:rPr>
      </w:pPr>
      <w:r w:rsidRPr="002D13DF">
        <w:rPr>
          <w:rFonts w:eastAsia="Arial Unicode MS" w:cs="Arial"/>
          <w:lang w:val="sr-Cyrl-CS"/>
        </w:rPr>
        <w:t>________________ из _________, Ул. _______ бр. __ Матични број _________, ПИБ _______, Текући рачун _____ Банка ___________ кога заступа __________.</w:t>
      </w:r>
    </w:p>
    <w:p w14:paraId="35862D9B" w14:textId="77777777" w:rsidR="007F1B2D" w:rsidRPr="002D13DF" w:rsidRDefault="007F1B2D" w:rsidP="007F1B2D">
      <w:pPr>
        <w:spacing w:before="0"/>
        <w:rPr>
          <w:rFonts w:eastAsia="Arial Unicode MS" w:cs="Arial"/>
          <w:lang w:val="sr-Cyrl-CS"/>
        </w:rPr>
      </w:pPr>
      <w:r w:rsidRPr="002D13DF">
        <w:rPr>
          <w:rFonts w:eastAsia="Arial Unicode MS" w:cs="Arial"/>
          <w:lang w:val="sr-Cyrl-CS"/>
        </w:rPr>
        <w:t>_________________ из _________, Ул. _______ бр.__ Матични број _________, ПИБ _______, Текући рачун _____ Банка _________, кога заступа __________.</w:t>
      </w:r>
    </w:p>
    <w:p w14:paraId="7790589D" w14:textId="77777777" w:rsidR="007F1B2D" w:rsidRPr="00225478" w:rsidRDefault="007F1B2D" w:rsidP="007F1B2D">
      <w:pPr>
        <w:tabs>
          <w:tab w:val="left" w:pos="567"/>
        </w:tabs>
        <w:spacing w:before="0"/>
        <w:rPr>
          <w:rFonts w:cs="Arial"/>
        </w:rPr>
      </w:pPr>
      <w:r w:rsidRPr="00225478">
        <w:rPr>
          <w:rFonts w:cs="Arial"/>
        </w:rPr>
        <w:t xml:space="preserve"> </w:t>
      </w:r>
    </w:p>
    <w:p w14:paraId="77A47FE9" w14:textId="77777777" w:rsidR="007F1B2D" w:rsidRPr="002D13DF" w:rsidRDefault="007F1B2D" w:rsidP="007F1B2D">
      <w:pPr>
        <w:tabs>
          <w:tab w:val="left" w:pos="567"/>
        </w:tabs>
        <w:spacing w:before="0"/>
        <w:rPr>
          <w:rFonts w:cs="Arial"/>
          <w:lang w:val="sr-Cyrl-CS"/>
        </w:rPr>
      </w:pPr>
      <w:r w:rsidRPr="00225478">
        <w:rPr>
          <w:rFonts w:cs="Arial"/>
        </w:rPr>
        <w:t>(</w:t>
      </w:r>
      <w:proofErr w:type="gramStart"/>
      <w:r w:rsidRPr="00225478">
        <w:rPr>
          <w:rFonts w:cs="Arial"/>
        </w:rPr>
        <w:t>у</w:t>
      </w:r>
      <w:proofErr w:type="gramEnd"/>
      <w:r w:rsidRPr="00225478">
        <w:rPr>
          <w:rFonts w:cs="Arial"/>
        </w:rPr>
        <w:t xml:space="preserve"> даљем тексту заједно</w:t>
      </w:r>
      <w:r w:rsidR="00727D8B" w:rsidRPr="00727D8B">
        <w:rPr>
          <w:rFonts w:cs="Arial"/>
          <w:lang w:val="sr-Cyrl-RS"/>
        </w:rPr>
        <w:t xml:space="preserve"> названи</w:t>
      </w:r>
      <w:r w:rsidR="00727D8B">
        <w:rPr>
          <w:rFonts w:cs="Arial"/>
        </w:rPr>
        <w:t xml:space="preserve"> </w:t>
      </w:r>
      <w:r w:rsidRPr="00225478">
        <w:rPr>
          <w:rFonts w:cs="Arial"/>
        </w:rPr>
        <w:t xml:space="preserve">: Уговорне стране) </w:t>
      </w:r>
    </w:p>
    <w:p w14:paraId="7CCBF7AA" w14:textId="77777777" w:rsidR="007F1B2D" w:rsidRPr="00225478" w:rsidRDefault="007F1B2D" w:rsidP="007F1B2D">
      <w:pPr>
        <w:tabs>
          <w:tab w:val="left" w:pos="567"/>
        </w:tabs>
        <w:spacing w:before="0"/>
        <w:rPr>
          <w:rFonts w:cs="Arial"/>
        </w:rPr>
      </w:pPr>
    </w:p>
    <w:p w14:paraId="37E935DC" w14:textId="77777777" w:rsidR="007F1B2D" w:rsidRPr="00225478" w:rsidRDefault="007F1B2D" w:rsidP="007F1B2D">
      <w:pPr>
        <w:tabs>
          <w:tab w:val="left" w:pos="567"/>
        </w:tabs>
        <w:spacing w:before="0"/>
        <w:rPr>
          <w:rFonts w:cs="Arial"/>
        </w:rPr>
      </w:pPr>
      <w:proofErr w:type="gramStart"/>
      <w:r w:rsidRPr="00225478">
        <w:rPr>
          <w:rFonts w:cs="Arial"/>
        </w:rPr>
        <w:t>закључиле</w:t>
      </w:r>
      <w:proofErr w:type="gramEnd"/>
      <w:r w:rsidRPr="00225478">
        <w:rPr>
          <w:rFonts w:cs="Arial"/>
        </w:rPr>
        <w:t xml:space="preserve"> су у Београду,</w:t>
      </w:r>
    </w:p>
    <w:p w14:paraId="08C41191" w14:textId="77777777" w:rsidR="007F1B2D" w:rsidRPr="00225478" w:rsidRDefault="007F1B2D" w:rsidP="007F1B2D">
      <w:pPr>
        <w:tabs>
          <w:tab w:val="left" w:pos="567"/>
        </w:tabs>
        <w:spacing w:before="0"/>
        <w:rPr>
          <w:rFonts w:cs="Arial"/>
        </w:rPr>
      </w:pPr>
    </w:p>
    <w:p w14:paraId="64E29694" w14:textId="77777777" w:rsidR="007F1B2D" w:rsidRPr="002D13DF" w:rsidRDefault="007F1B2D" w:rsidP="007F1B2D">
      <w:pPr>
        <w:tabs>
          <w:tab w:val="left" w:pos="567"/>
        </w:tabs>
        <w:spacing w:before="0"/>
        <w:jc w:val="center"/>
        <w:rPr>
          <w:rFonts w:cs="Arial"/>
          <w:b/>
        </w:rPr>
      </w:pPr>
      <w:r w:rsidRPr="00225478">
        <w:rPr>
          <w:rFonts w:cs="Arial"/>
          <w:b/>
        </w:rPr>
        <w:t xml:space="preserve">УГОВОР О ПРУЖАЊУ </w:t>
      </w:r>
      <w:r w:rsidRPr="002D13DF">
        <w:rPr>
          <w:rFonts w:cs="Arial"/>
          <w:b/>
        </w:rPr>
        <w:t>УСЛУГА</w:t>
      </w:r>
    </w:p>
    <w:p w14:paraId="63B7A0BA" w14:textId="77777777" w:rsidR="007F1B2D" w:rsidRPr="00225478" w:rsidRDefault="007F1B2D" w:rsidP="007F1B2D">
      <w:pPr>
        <w:tabs>
          <w:tab w:val="left" w:pos="567"/>
        </w:tabs>
        <w:spacing w:before="0"/>
        <w:jc w:val="center"/>
        <w:rPr>
          <w:rFonts w:cs="Arial"/>
          <w:b/>
        </w:rPr>
      </w:pPr>
    </w:p>
    <w:p w14:paraId="169DEE2B" w14:textId="77777777" w:rsidR="007F1B2D" w:rsidRPr="00225478" w:rsidRDefault="007F1B2D" w:rsidP="007F1B2D">
      <w:pPr>
        <w:tabs>
          <w:tab w:val="left" w:pos="567"/>
        </w:tabs>
        <w:spacing w:before="0"/>
        <w:rPr>
          <w:rFonts w:cs="Arial"/>
          <w:b/>
        </w:rPr>
      </w:pPr>
      <w:r w:rsidRPr="00225478">
        <w:rPr>
          <w:rFonts w:cs="Arial"/>
          <w:b/>
        </w:rPr>
        <w:t>УВОДНЕ ОДРЕДБЕ</w:t>
      </w:r>
    </w:p>
    <w:p w14:paraId="43C69EFE" w14:textId="77777777" w:rsidR="007F1B2D" w:rsidRPr="00225478" w:rsidRDefault="007F1B2D" w:rsidP="007F1B2D">
      <w:pPr>
        <w:tabs>
          <w:tab w:val="left" w:pos="567"/>
        </w:tabs>
        <w:spacing w:before="0"/>
        <w:rPr>
          <w:rFonts w:cs="Arial"/>
          <w:b/>
        </w:rPr>
      </w:pPr>
    </w:p>
    <w:p w14:paraId="35CE5908" w14:textId="77777777" w:rsidR="007F1B2D" w:rsidRPr="00225478" w:rsidRDefault="00727D8B" w:rsidP="007F1B2D">
      <w:pPr>
        <w:tabs>
          <w:tab w:val="left" w:pos="567"/>
        </w:tabs>
        <w:spacing w:before="0"/>
        <w:rPr>
          <w:rFonts w:cs="Arial"/>
        </w:rPr>
      </w:pPr>
      <w:r w:rsidRPr="00A33CA2">
        <w:rPr>
          <w:rFonts w:cs="Arial"/>
          <w:lang w:val="sr-Cyrl-RS"/>
        </w:rPr>
        <w:t>Уговорне стране сагласно констатују</w:t>
      </w:r>
      <w:r w:rsidRPr="00A33CA2">
        <w:rPr>
          <w:rFonts w:cs="Arial"/>
        </w:rPr>
        <w:t>:</w:t>
      </w:r>
    </w:p>
    <w:p w14:paraId="483A4AD1" w14:textId="77777777" w:rsidR="007F1B2D" w:rsidRPr="00225478" w:rsidRDefault="007F1B2D" w:rsidP="007F1B2D">
      <w:pPr>
        <w:tabs>
          <w:tab w:val="left" w:pos="567"/>
        </w:tabs>
        <w:spacing w:before="0"/>
        <w:rPr>
          <w:rFonts w:cs="Arial"/>
        </w:rPr>
      </w:pPr>
    </w:p>
    <w:p w14:paraId="7F5515A1" w14:textId="77777777" w:rsidR="007F1B2D" w:rsidRPr="002D13DF" w:rsidRDefault="007F1B2D" w:rsidP="007F1B2D">
      <w:pPr>
        <w:tabs>
          <w:tab w:val="left" w:pos="567"/>
        </w:tabs>
        <w:spacing w:before="0"/>
        <w:rPr>
          <w:rFonts w:cs="Arial"/>
          <w:lang w:val="sr-Cyrl-CS"/>
        </w:rPr>
      </w:pPr>
      <w:r w:rsidRPr="00225478">
        <w:rPr>
          <w:rFonts w:cs="Arial"/>
        </w:rPr>
        <w:t>•</w:t>
      </w:r>
      <w:r w:rsidRPr="00225478">
        <w:rPr>
          <w:rFonts w:cs="Arial"/>
        </w:rPr>
        <w:tab/>
      </w:r>
      <w:proofErr w:type="gramStart"/>
      <w:r w:rsidRPr="00225478">
        <w:rPr>
          <w:rFonts w:cs="Arial"/>
        </w:rPr>
        <w:t>да</w:t>
      </w:r>
      <w:proofErr w:type="gramEnd"/>
      <w:r w:rsidRPr="00225478">
        <w:rPr>
          <w:rFonts w:cs="Arial"/>
        </w:rPr>
        <w:t xml:space="preserve"> је</w:t>
      </w:r>
      <w:r w:rsidRPr="002D13DF">
        <w:rPr>
          <w:rFonts w:cs="Arial"/>
        </w:rPr>
        <w:t xml:space="preserve"> </w:t>
      </w:r>
      <w:r w:rsidR="00727D8B">
        <w:rPr>
          <w:rFonts w:cs="Arial"/>
          <w:lang w:val="sr-Cyrl-RS"/>
        </w:rPr>
        <w:t xml:space="preserve">Наручилац (у даљем тексту: </w:t>
      </w:r>
      <w:r w:rsidRPr="00225478">
        <w:rPr>
          <w:rFonts w:cs="Arial"/>
        </w:rPr>
        <w:t>Корисник услуг</w:t>
      </w:r>
      <w:r w:rsidRPr="002D13DF">
        <w:rPr>
          <w:rFonts w:cs="Arial"/>
        </w:rPr>
        <w:t>а</w:t>
      </w:r>
      <w:r w:rsidR="00727D8B">
        <w:rPr>
          <w:rFonts w:cs="Arial"/>
          <w:lang w:val="sr-Cyrl-RS"/>
        </w:rPr>
        <w:t>)</w:t>
      </w:r>
      <w:r w:rsidRPr="00225478">
        <w:rPr>
          <w:rFonts w:cs="Arial"/>
        </w:rPr>
        <w:t xml:space="preserve"> спровео, преговарачки поступак са објављивањем позива за подношење понуда, сагласно члану 123. Закона о јавним набавкама („Службени гласник РС</w:t>
      </w:r>
      <w:proofErr w:type="gramStart"/>
      <w:r w:rsidRPr="00225478">
        <w:rPr>
          <w:rFonts w:cs="Arial"/>
        </w:rPr>
        <w:t>“ број</w:t>
      </w:r>
      <w:proofErr w:type="gramEnd"/>
      <w:r w:rsidRPr="00225478">
        <w:rPr>
          <w:rFonts w:cs="Arial"/>
        </w:rPr>
        <w:t xml:space="preserve"> 124/2012, 14/2015 и 68/2015) (у даљем тексту: Закон) за јавну набавку </w:t>
      </w:r>
      <w:r w:rsidRPr="002D13DF">
        <w:rPr>
          <w:rFonts w:cs="Arial"/>
          <w:lang w:val="ru-RU"/>
        </w:rPr>
        <w:t xml:space="preserve">услуга: </w:t>
      </w:r>
      <w:r w:rsidRPr="002D13DF">
        <w:rPr>
          <w:rFonts w:cs="Arial"/>
          <w:b/>
        </w:rPr>
        <w:t>Консултант за наставак изградње ТЕ Колубара Б</w:t>
      </w:r>
      <w:r w:rsidRPr="002D13DF">
        <w:rPr>
          <w:rFonts w:cs="Arial"/>
          <w:lang w:val="ru-RU"/>
        </w:rPr>
        <w:t xml:space="preserve"> (</w:t>
      </w:r>
      <w:r w:rsidRPr="00225478">
        <w:rPr>
          <w:rFonts w:cs="Arial"/>
        </w:rPr>
        <w:t>у даљем тексту: Услуг</w:t>
      </w:r>
      <w:r w:rsidRPr="002D13DF">
        <w:rPr>
          <w:rFonts w:cs="Arial"/>
        </w:rPr>
        <w:t>е</w:t>
      </w:r>
      <w:r w:rsidRPr="00225478">
        <w:rPr>
          <w:rFonts w:cs="Arial"/>
        </w:rPr>
        <w:t>), ЈН/1000/</w:t>
      </w:r>
      <w:r w:rsidRPr="002D13DF">
        <w:rPr>
          <w:rFonts w:cs="Arial"/>
        </w:rPr>
        <w:t>05</w:t>
      </w:r>
      <w:r w:rsidRPr="00225478">
        <w:rPr>
          <w:rFonts w:cs="Arial"/>
        </w:rPr>
        <w:t>10/2018</w:t>
      </w:r>
      <w:r w:rsidR="00727D8B">
        <w:rPr>
          <w:rFonts w:cs="Arial"/>
          <w:lang w:val="sr-Cyrl-RS"/>
        </w:rPr>
        <w:t>;</w:t>
      </w:r>
      <w:r w:rsidRPr="00225478">
        <w:rPr>
          <w:rFonts w:cs="Arial"/>
        </w:rPr>
        <w:t xml:space="preserve"> </w:t>
      </w:r>
    </w:p>
    <w:p w14:paraId="7E2BBC4B" w14:textId="77777777" w:rsidR="007F1B2D" w:rsidRPr="00225478" w:rsidRDefault="007F1B2D" w:rsidP="007F1B2D">
      <w:pPr>
        <w:tabs>
          <w:tab w:val="left" w:pos="567"/>
        </w:tabs>
        <w:spacing w:before="0"/>
        <w:rPr>
          <w:rFonts w:cs="Arial"/>
        </w:rPr>
      </w:pPr>
      <w:r w:rsidRPr="00225478">
        <w:rPr>
          <w:rFonts w:cs="Arial"/>
        </w:rPr>
        <w:lastRenderedPageBreak/>
        <w:t>•</w:t>
      </w:r>
      <w:r w:rsidRPr="00225478">
        <w:rPr>
          <w:rFonts w:cs="Arial"/>
        </w:rPr>
        <w:tab/>
      </w:r>
      <w:proofErr w:type="gramStart"/>
      <w:r w:rsidRPr="00225478">
        <w:rPr>
          <w:rFonts w:cs="Arial"/>
        </w:rPr>
        <w:t>да</w:t>
      </w:r>
      <w:proofErr w:type="gramEnd"/>
      <w:r w:rsidRPr="00225478">
        <w:rPr>
          <w:rFonts w:cs="Arial"/>
        </w:rPr>
        <w:t xml:space="preserve"> је Позив за подношење понуда у вези предметне јавне набавке објављен на Порталу јавних набавки дана ______</w:t>
      </w:r>
      <w:r w:rsidRPr="002D13DF">
        <w:rPr>
          <w:rFonts w:cs="Arial"/>
        </w:rPr>
        <w:t>.</w:t>
      </w:r>
      <w:r w:rsidR="00727D8B">
        <w:rPr>
          <w:rFonts w:cs="Arial"/>
          <w:lang w:val="sr-Cyrl-RS"/>
        </w:rPr>
        <w:t xml:space="preserve"> </w:t>
      </w:r>
      <w:r w:rsidRPr="002D13DF">
        <w:rPr>
          <w:rFonts w:cs="Arial"/>
        </w:rPr>
        <w:t>2018.</w:t>
      </w:r>
      <w:r w:rsidR="00727D8B">
        <w:rPr>
          <w:rFonts w:cs="Arial"/>
          <w:lang w:val="sr-Cyrl-RS"/>
        </w:rPr>
        <w:t xml:space="preserve"> </w:t>
      </w:r>
      <w:proofErr w:type="gramStart"/>
      <w:r w:rsidRPr="00225478">
        <w:rPr>
          <w:rFonts w:cs="Arial"/>
        </w:rPr>
        <w:t>године</w:t>
      </w:r>
      <w:proofErr w:type="gramEnd"/>
      <w:r w:rsidRPr="00225478">
        <w:rPr>
          <w:rFonts w:cs="Arial"/>
        </w:rPr>
        <w:t>, на интернет страници Корисника услуг</w:t>
      </w:r>
      <w:r w:rsidRPr="002D13DF">
        <w:rPr>
          <w:rFonts w:cs="Arial"/>
        </w:rPr>
        <w:t>а, као и на Порталу Службених гласила и база прописа</w:t>
      </w:r>
      <w:r w:rsidRPr="00225478">
        <w:rPr>
          <w:rFonts w:cs="Arial"/>
        </w:rPr>
        <w:t>;</w:t>
      </w:r>
    </w:p>
    <w:p w14:paraId="6EE37E5B" w14:textId="77777777" w:rsidR="007F1B2D" w:rsidRPr="00225478" w:rsidRDefault="007F1B2D" w:rsidP="007F1B2D">
      <w:pPr>
        <w:tabs>
          <w:tab w:val="left" w:pos="567"/>
        </w:tabs>
        <w:spacing w:before="0"/>
        <w:rPr>
          <w:rFonts w:cs="Arial"/>
        </w:rPr>
      </w:pPr>
      <w:r w:rsidRPr="00225478">
        <w:rPr>
          <w:rFonts w:cs="Arial"/>
        </w:rPr>
        <w:t>•</w:t>
      </w:r>
      <w:r w:rsidRPr="00225478">
        <w:rPr>
          <w:rFonts w:cs="Arial"/>
        </w:rPr>
        <w:tab/>
      </w:r>
      <w:proofErr w:type="gramStart"/>
      <w:r w:rsidRPr="00225478">
        <w:rPr>
          <w:rFonts w:cs="Arial"/>
        </w:rPr>
        <w:t>да</w:t>
      </w:r>
      <w:proofErr w:type="gramEnd"/>
      <w:r w:rsidRPr="00225478">
        <w:rPr>
          <w:rFonts w:cs="Arial"/>
        </w:rPr>
        <w:t xml:space="preserve"> Понуда</w:t>
      </w:r>
      <w:r w:rsidRPr="002D13DF">
        <w:rPr>
          <w:rFonts w:cs="Arial"/>
        </w:rPr>
        <w:t xml:space="preserve"> </w:t>
      </w:r>
      <w:r w:rsidR="00727D8B">
        <w:rPr>
          <w:rFonts w:cs="Arial"/>
          <w:lang w:val="sr-Cyrl-RS"/>
        </w:rPr>
        <w:t xml:space="preserve">Понуђча (у даљем тексту: </w:t>
      </w:r>
      <w:r w:rsidRPr="00225478">
        <w:rPr>
          <w:rFonts w:cs="Arial"/>
        </w:rPr>
        <w:t>Пружа</w:t>
      </w:r>
      <w:r w:rsidR="00727D8B">
        <w:rPr>
          <w:rFonts w:cs="Arial"/>
          <w:lang w:val="sr-Cyrl-RS"/>
        </w:rPr>
        <w:t>ла</w:t>
      </w:r>
      <w:r w:rsidRPr="002D13DF">
        <w:rPr>
          <w:rFonts w:cs="Arial"/>
        </w:rPr>
        <w:t>ц</w:t>
      </w:r>
      <w:r w:rsidRPr="00225478">
        <w:rPr>
          <w:rFonts w:cs="Arial"/>
        </w:rPr>
        <w:t xml:space="preserve"> услуг</w:t>
      </w:r>
      <w:r w:rsidRPr="002D13DF">
        <w:rPr>
          <w:rFonts w:cs="Arial"/>
        </w:rPr>
        <w:t>а</w:t>
      </w:r>
      <w:r w:rsidR="00727D8B">
        <w:rPr>
          <w:rFonts w:cs="Arial"/>
          <w:lang w:val="sr-Cyrl-RS"/>
        </w:rPr>
        <w:t>)</w:t>
      </w:r>
      <w:r w:rsidRPr="00225478">
        <w:rPr>
          <w:rFonts w:cs="Arial"/>
        </w:rPr>
        <w:t xml:space="preserve"> у _________ преговарачк</w:t>
      </w:r>
      <w:r w:rsidRPr="002D13DF">
        <w:rPr>
          <w:rFonts w:cs="Arial"/>
        </w:rPr>
        <w:t>ом</w:t>
      </w:r>
      <w:r w:rsidRPr="00225478">
        <w:rPr>
          <w:rFonts w:cs="Arial"/>
        </w:rPr>
        <w:t xml:space="preserve"> поступ</w:t>
      </w:r>
      <w:r w:rsidRPr="002D13DF">
        <w:rPr>
          <w:rFonts w:cs="Arial"/>
        </w:rPr>
        <w:t>ку</w:t>
      </w:r>
      <w:r w:rsidRPr="00225478">
        <w:rPr>
          <w:rFonts w:cs="Arial"/>
        </w:rPr>
        <w:t xml:space="preserve"> са објављивањем позива за подношење понуда, ЈН број ЈН/</w:t>
      </w:r>
      <w:r w:rsidRPr="002D13DF">
        <w:rPr>
          <w:rFonts w:cs="Arial"/>
          <w:lang w:val="sr-Cyrl-CS"/>
        </w:rPr>
        <w:t>1</w:t>
      </w:r>
      <w:r w:rsidRPr="00225478">
        <w:rPr>
          <w:rFonts w:cs="Arial"/>
        </w:rPr>
        <w:t>000/</w:t>
      </w:r>
      <w:r w:rsidRPr="002D13DF">
        <w:rPr>
          <w:rFonts w:cs="Arial"/>
        </w:rPr>
        <w:t>05</w:t>
      </w:r>
      <w:r w:rsidRPr="00225478">
        <w:rPr>
          <w:rFonts w:cs="Arial"/>
        </w:rPr>
        <w:t xml:space="preserve">10/2018, која је заведена код Корисника услуге </w:t>
      </w:r>
      <w:r w:rsidR="00727D8B">
        <w:rPr>
          <w:rFonts w:cs="Arial"/>
          <w:lang w:val="sr-Cyrl-RS"/>
        </w:rPr>
        <w:t xml:space="preserve">под </w:t>
      </w:r>
      <w:r w:rsidRPr="00225478">
        <w:rPr>
          <w:rFonts w:cs="Arial"/>
        </w:rPr>
        <w:t xml:space="preserve">ЈП ЕПС бројем ______ од __________. </w:t>
      </w:r>
      <w:proofErr w:type="gramStart"/>
      <w:r w:rsidRPr="00225478">
        <w:rPr>
          <w:rFonts w:cs="Arial"/>
        </w:rPr>
        <w:t>године</w:t>
      </w:r>
      <w:proofErr w:type="gramEnd"/>
      <w:r w:rsidRPr="00225478">
        <w:rPr>
          <w:rFonts w:cs="Arial"/>
        </w:rPr>
        <w:t xml:space="preserve"> у потпуности одговара захтеву Корисника услуг</w:t>
      </w:r>
      <w:r w:rsidRPr="002D13DF">
        <w:rPr>
          <w:rFonts w:cs="Arial"/>
        </w:rPr>
        <w:t>а</w:t>
      </w:r>
      <w:r w:rsidRPr="00225478">
        <w:rPr>
          <w:rFonts w:cs="Arial"/>
        </w:rPr>
        <w:t xml:space="preserve"> из позива за подношење понуда и Конкурсној документацији; </w:t>
      </w:r>
    </w:p>
    <w:p w14:paraId="287365AB" w14:textId="77777777" w:rsidR="007F1B2D" w:rsidRPr="00225478" w:rsidRDefault="007F1B2D" w:rsidP="005C575B">
      <w:pPr>
        <w:tabs>
          <w:tab w:val="left" w:pos="567"/>
        </w:tabs>
        <w:spacing w:before="0"/>
        <w:rPr>
          <w:rFonts w:cs="Arial"/>
        </w:rPr>
      </w:pPr>
      <w:r w:rsidRPr="00225478">
        <w:rPr>
          <w:rFonts w:cs="Arial"/>
        </w:rPr>
        <w:t>•</w:t>
      </w:r>
      <w:r w:rsidRPr="00225478">
        <w:rPr>
          <w:rFonts w:cs="Arial"/>
        </w:rPr>
        <w:tab/>
      </w:r>
      <w:proofErr w:type="gramStart"/>
      <w:r w:rsidRPr="00225478">
        <w:rPr>
          <w:rFonts w:cs="Arial"/>
        </w:rPr>
        <w:t>да</w:t>
      </w:r>
      <w:proofErr w:type="gramEnd"/>
      <w:r w:rsidRPr="00225478">
        <w:rPr>
          <w:rFonts w:cs="Arial"/>
        </w:rPr>
        <w:t xml:space="preserve"> је Корисник </w:t>
      </w:r>
      <w:r w:rsidRPr="002D13DF">
        <w:rPr>
          <w:rFonts w:cs="Arial"/>
        </w:rPr>
        <w:t xml:space="preserve"> </w:t>
      </w:r>
      <w:r w:rsidRPr="00225478">
        <w:rPr>
          <w:rFonts w:cs="Arial"/>
        </w:rPr>
        <w:t>услуг</w:t>
      </w:r>
      <w:r w:rsidRPr="002D13DF">
        <w:rPr>
          <w:rFonts w:cs="Arial"/>
        </w:rPr>
        <w:t>а</w:t>
      </w:r>
      <w:r w:rsidRPr="00225478">
        <w:rPr>
          <w:rFonts w:cs="Arial"/>
        </w:rPr>
        <w:t xml:space="preserve"> на основу достављене понуде Пружаоца услуг</w:t>
      </w:r>
      <w:r w:rsidRPr="002D13DF">
        <w:rPr>
          <w:rFonts w:cs="Arial"/>
        </w:rPr>
        <w:t>а</w:t>
      </w:r>
      <w:r w:rsidRPr="00225478">
        <w:rPr>
          <w:rFonts w:cs="Arial"/>
        </w:rPr>
        <w:t xml:space="preserve"> и Одлуке о додели уговора заведене код Корисника услуге под бројем _________ изабрао понуду Пружаоца услуге као најповољнију за јавну набавку </w:t>
      </w:r>
      <w:r w:rsidRPr="002D13DF">
        <w:rPr>
          <w:rFonts w:cs="Arial"/>
        </w:rPr>
        <w:t xml:space="preserve"> </w:t>
      </w:r>
      <w:r w:rsidRPr="00225478">
        <w:rPr>
          <w:rFonts w:cs="Arial"/>
        </w:rPr>
        <w:t>услуг</w:t>
      </w:r>
      <w:r w:rsidRPr="002D13DF">
        <w:rPr>
          <w:rFonts w:cs="Arial"/>
        </w:rPr>
        <w:t>а</w:t>
      </w:r>
      <w:r w:rsidRPr="00225478">
        <w:rPr>
          <w:rFonts w:cs="Arial"/>
        </w:rPr>
        <w:t xml:space="preserve">, </w:t>
      </w:r>
      <w:r w:rsidRPr="002D13DF">
        <w:rPr>
          <w:rFonts w:cs="Arial"/>
        </w:rPr>
        <w:t>J</w:t>
      </w:r>
      <w:r w:rsidR="008E537B">
        <w:rPr>
          <w:rFonts w:cs="Arial"/>
        </w:rPr>
        <w:t>Н</w:t>
      </w:r>
      <w:r w:rsidRPr="00225478">
        <w:rPr>
          <w:rFonts w:cs="Arial"/>
        </w:rPr>
        <w:t>/1000/0510/2018</w:t>
      </w:r>
      <w:r w:rsidR="00727D8B" w:rsidRPr="005C575B">
        <w:rPr>
          <w:rFonts w:cs="Arial"/>
        </w:rPr>
        <w:t>.</w:t>
      </w:r>
      <w:r w:rsidRPr="00225478">
        <w:rPr>
          <w:rFonts w:cs="Arial"/>
        </w:rPr>
        <w:t xml:space="preserve"> </w:t>
      </w:r>
    </w:p>
    <w:p w14:paraId="6E10074B" w14:textId="77777777" w:rsidR="007F1B2D" w:rsidRPr="00225478" w:rsidRDefault="007F1B2D" w:rsidP="007F1B2D">
      <w:pPr>
        <w:rPr>
          <w:rFonts w:cs="Arial"/>
        </w:rPr>
      </w:pPr>
    </w:p>
    <w:p w14:paraId="77F4AE98" w14:textId="77777777" w:rsidR="007F1B2D" w:rsidRDefault="007F1B2D" w:rsidP="007F1B2D">
      <w:pPr>
        <w:tabs>
          <w:tab w:val="left" w:pos="567"/>
        </w:tabs>
        <w:spacing w:before="0"/>
        <w:jc w:val="center"/>
        <w:rPr>
          <w:rFonts w:cs="Arial"/>
          <w:b/>
        </w:rPr>
      </w:pPr>
      <w:r w:rsidRPr="00225478">
        <w:rPr>
          <w:rFonts w:cs="Arial"/>
          <w:b/>
        </w:rPr>
        <w:t>ПРЕДМЕТ УГОВОРА</w:t>
      </w:r>
    </w:p>
    <w:p w14:paraId="00DB0238" w14:textId="77777777" w:rsidR="007F1B2D" w:rsidRDefault="007F1B2D" w:rsidP="007F1B2D">
      <w:pPr>
        <w:tabs>
          <w:tab w:val="left" w:pos="567"/>
        </w:tabs>
        <w:spacing w:before="0"/>
        <w:jc w:val="center"/>
        <w:rPr>
          <w:rFonts w:cs="Arial"/>
        </w:rPr>
      </w:pPr>
      <w:r w:rsidRPr="00225478">
        <w:rPr>
          <w:rFonts w:cs="Arial"/>
          <w:b/>
        </w:rPr>
        <w:t>Члан 1</w:t>
      </w:r>
      <w:r w:rsidRPr="00225478">
        <w:rPr>
          <w:rFonts w:cs="Arial"/>
        </w:rPr>
        <w:t>.</w:t>
      </w:r>
    </w:p>
    <w:p w14:paraId="6CF0E1B4" w14:textId="77777777" w:rsidR="007F1B2D" w:rsidRPr="002D13DF" w:rsidRDefault="007F1B2D" w:rsidP="007F1B2D">
      <w:pPr>
        <w:tabs>
          <w:tab w:val="left" w:pos="567"/>
        </w:tabs>
        <w:spacing w:before="0"/>
        <w:rPr>
          <w:rFonts w:cs="Arial"/>
        </w:rPr>
      </w:pPr>
      <w:r w:rsidRPr="002D13DF">
        <w:rPr>
          <w:rFonts w:cs="Arial"/>
        </w:rPr>
        <w:t>Предмет овог Уговора о пружању услуга (у даљем тексту: Уговор) су услуге Консултанта за наставак изградње ТЕ Колубара Б (у даљем тексту</w:t>
      </w:r>
      <w:r w:rsidR="00727D8B">
        <w:rPr>
          <w:rFonts w:cs="Arial"/>
          <w:lang w:val="sr-Cyrl-RS"/>
        </w:rPr>
        <w:t>:</w:t>
      </w:r>
      <w:r w:rsidRPr="002D13DF">
        <w:rPr>
          <w:rFonts w:cs="Arial"/>
        </w:rPr>
        <w:t xml:space="preserve"> Услуге) које подразумевају:</w:t>
      </w:r>
    </w:p>
    <w:p w14:paraId="700F9B8B" w14:textId="77777777" w:rsidR="007F1B2D" w:rsidRPr="002D13DF" w:rsidRDefault="007F1B2D" w:rsidP="007F1B2D">
      <w:pPr>
        <w:tabs>
          <w:tab w:val="left" w:pos="567"/>
        </w:tabs>
        <w:spacing w:before="0"/>
        <w:rPr>
          <w:rFonts w:cs="Arial"/>
        </w:rPr>
      </w:pPr>
      <w:r w:rsidRPr="002D13DF">
        <w:rPr>
          <w:rFonts w:cs="Arial"/>
        </w:rPr>
        <w:t>- А -</w:t>
      </w:r>
      <w:r w:rsidR="00AA2642">
        <w:rPr>
          <w:rFonts w:cs="Arial"/>
          <w:lang w:val="sr-Cyrl-RS"/>
        </w:rPr>
        <w:t xml:space="preserve"> </w:t>
      </w:r>
      <w:r w:rsidRPr="002D13DF">
        <w:rPr>
          <w:rFonts w:cs="Arial"/>
        </w:rPr>
        <w:t>Претходне радове</w:t>
      </w:r>
    </w:p>
    <w:p w14:paraId="21CF111E" w14:textId="77777777" w:rsidR="007F1B2D" w:rsidRPr="002D13DF" w:rsidRDefault="007F1B2D" w:rsidP="007F1B2D">
      <w:pPr>
        <w:tabs>
          <w:tab w:val="left" w:pos="567"/>
        </w:tabs>
        <w:spacing w:before="0"/>
        <w:rPr>
          <w:rFonts w:cs="Arial"/>
        </w:rPr>
      </w:pPr>
      <w:r w:rsidRPr="002D13DF">
        <w:rPr>
          <w:rFonts w:cs="Arial"/>
        </w:rPr>
        <w:t>- Б -</w:t>
      </w:r>
      <w:r w:rsidR="00AA2642">
        <w:rPr>
          <w:rFonts w:cs="Arial"/>
          <w:lang w:val="sr-Cyrl-RS"/>
        </w:rPr>
        <w:t xml:space="preserve"> </w:t>
      </w:r>
      <w:r w:rsidRPr="002D13DF">
        <w:rPr>
          <w:rFonts w:cs="Arial"/>
        </w:rPr>
        <w:t>Техно-економску анализу варијантних решења</w:t>
      </w:r>
    </w:p>
    <w:p w14:paraId="1FD07BD9" w14:textId="77777777" w:rsidR="007F1B2D" w:rsidRPr="002D13DF" w:rsidRDefault="007F1B2D" w:rsidP="007F1B2D">
      <w:pPr>
        <w:tabs>
          <w:tab w:val="left" w:pos="567"/>
        </w:tabs>
        <w:spacing w:before="0"/>
        <w:rPr>
          <w:rFonts w:cs="Arial"/>
        </w:rPr>
      </w:pPr>
      <w:r w:rsidRPr="002D13DF">
        <w:rPr>
          <w:rFonts w:cs="Arial"/>
        </w:rPr>
        <w:t>- В - Израду Идејног решења</w:t>
      </w:r>
    </w:p>
    <w:p w14:paraId="1C2C0668" w14:textId="77777777" w:rsidR="007F1B2D" w:rsidRPr="002D13DF" w:rsidRDefault="007F1B2D" w:rsidP="007F1B2D">
      <w:pPr>
        <w:tabs>
          <w:tab w:val="left" w:pos="567"/>
        </w:tabs>
        <w:spacing w:before="0"/>
        <w:rPr>
          <w:rFonts w:cs="Arial"/>
        </w:rPr>
      </w:pPr>
      <w:r w:rsidRPr="002D13DF">
        <w:rPr>
          <w:rFonts w:cs="Arial"/>
        </w:rPr>
        <w:t>- Г - Израду Идејног пројекта и Студије оправданости</w:t>
      </w:r>
    </w:p>
    <w:p w14:paraId="5FFE7DB3" w14:textId="77777777" w:rsidR="007F1B2D" w:rsidRPr="002D13DF" w:rsidRDefault="007F1B2D" w:rsidP="007F1B2D">
      <w:pPr>
        <w:tabs>
          <w:tab w:val="left" w:pos="567"/>
        </w:tabs>
        <w:spacing w:before="0"/>
        <w:rPr>
          <w:rFonts w:cs="Arial"/>
        </w:rPr>
      </w:pPr>
      <w:r w:rsidRPr="002D13DF">
        <w:rPr>
          <w:rFonts w:cs="Arial"/>
        </w:rPr>
        <w:t>- Д - Израду студије о процени утицаја на животну средину</w:t>
      </w:r>
    </w:p>
    <w:p w14:paraId="41292587" w14:textId="77777777" w:rsidR="007F1B2D" w:rsidRPr="002D13DF" w:rsidRDefault="007F1B2D" w:rsidP="007F1B2D">
      <w:pPr>
        <w:tabs>
          <w:tab w:val="left" w:pos="567"/>
        </w:tabs>
        <w:spacing w:before="0"/>
        <w:rPr>
          <w:rFonts w:cs="Arial"/>
        </w:rPr>
      </w:pPr>
      <w:r w:rsidRPr="002D13DF">
        <w:rPr>
          <w:rFonts w:cs="Arial"/>
        </w:rPr>
        <w:t>-</w:t>
      </w:r>
      <w:r w:rsidR="00A34F87">
        <w:rPr>
          <w:rFonts w:cs="Arial"/>
          <w:lang w:val="sr-Cyrl-RS"/>
        </w:rPr>
        <w:t xml:space="preserve"> </w:t>
      </w:r>
      <w:r w:rsidRPr="002D13DF">
        <w:rPr>
          <w:rFonts w:cs="Arial"/>
        </w:rPr>
        <w:t>Ђ -</w:t>
      </w:r>
      <w:r w:rsidR="00A34F87">
        <w:rPr>
          <w:rFonts w:cs="Arial"/>
          <w:lang w:val="sr-Cyrl-RS"/>
        </w:rPr>
        <w:t xml:space="preserve"> </w:t>
      </w:r>
      <w:r w:rsidRPr="002D13DF">
        <w:rPr>
          <w:rFonts w:cs="Arial"/>
        </w:rPr>
        <w:t>Израду Тендерске документације за завршетак изградње са учешћем у поступку уговарања</w:t>
      </w:r>
      <w:r>
        <w:rPr>
          <w:rFonts w:cs="Arial"/>
        </w:rPr>
        <w:t xml:space="preserve"> (</w:t>
      </w:r>
      <w:r>
        <w:rPr>
          <w:rFonts w:cs="Arial"/>
          <w:lang w:eastAsia="ar-SA"/>
        </w:rPr>
        <w:t>што продразумева</w:t>
      </w:r>
      <w:r w:rsidRPr="00225478">
        <w:rPr>
          <w:rFonts w:cs="Arial"/>
          <w:lang w:eastAsia="ar-SA"/>
        </w:rPr>
        <w:t xml:space="preserve"> израду техничке спецификације за опрему, услуге и радове за завршетак изградњ</w:t>
      </w:r>
      <w:r w:rsidRPr="00176202">
        <w:rPr>
          <w:rFonts w:cs="Arial"/>
          <w:lang w:eastAsia="ar-SA"/>
        </w:rPr>
        <w:t>e</w:t>
      </w:r>
      <w:r w:rsidRPr="00225478">
        <w:rPr>
          <w:rFonts w:cs="Arial"/>
          <w:lang w:eastAsia="ar-SA"/>
        </w:rPr>
        <w:t xml:space="preserve"> ТЕ "Колубара Б" снаг</w:t>
      </w:r>
      <w:r>
        <w:rPr>
          <w:rFonts w:cs="Arial"/>
          <w:lang w:eastAsia="ar-SA"/>
        </w:rPr>
        <w:t>e</w:t>
      </w:r>
      <w:r w:rsidRPr="00225478">
        <w:rPr>
          <w:rFonts w:cs="Arial"/>
          <w:lang w:eastAsia="ar-SA"/>
        </w:rPr>
        <w:t xml:space="preserve"> око 350 </w:t>
      </w:r>
      <w:r>
        <w:rPr>
          <w:rFonts w:cs="Arial"/>
          <w:lang w:eastAsia="ar-SA"/>
        </w:rPr>
        <w:t>MW</w:t>
      </w:r>
      <w:r w:rsidRPr="00225478">
        <w:rPr>
          <w:rFonts w:cs="Arial"/>
          <w:lang w:eastAsia="ar-SA"/>
        </w:rPr>
        <w:t>, помоћ у разјашњењу заинтересованим лицима на захтеве за додатна појашњења из дела техничке спецификације</w:t>
      </w:r>
      <w:r w:rsidRPr="00225478">
        <w:t xml:space="preserve"> </w:t>
      </w:r>
      <w:r>
        <w:t>и</w:t>
      </w:r>
      <w:r w:rsidRPr="00225478">
        <w:rPr>
          <w:rFonts w:cs="Arial"/>
          <w:lang w:eastAsia="ar-SA"/>
        </w:rPr>
        <w:t xml:space="preserve"> помоћ при вредновању достављених техничко технолошких решења у поступку еволуације понуда</w:t>
      </w:r>
      <w:r>
        <w:rPr>
          <w:rFonts w:cs="Arial"/>
          <w:lang w:eastAsia="ar-SA"/>
        </w:rPr>
        <w:t>)</w:t>
      </w:r>
    </w:p>
    <w:p w14:paraId="62917C4A" w14:textId="77777777" w:rsidR="007F1B2D" w:rsidRPr="005C575B" w:rsidRDefault="007F1B2D" w:rsidP="007F1B2D">
      <w:pPr>
        <w:tabs>
          <w:tab w:val="left" w:pos="567"/>
        </w:tabs>
        <w:spacing w:before="0"/>
        <w:rPr>
          <w:rFonts w:cs="Arial"/>
          <w:lang w:val="sr-Cyrl-RS"/>
        </w:rPr>
      </w:pPr>
      <w:r w:rsidRPr="002D13DF">
        <w:rPr>
          <w:rFonts w:cs="Arial"/>
        </w:rPr>
        <w:t>- Е -</w:t>
      </w:r>
      <w:r w:rsidR="00AA2642">
        <w:rPr>
          <w:rFonts w:cs="Arial"/>
          <w:lang w:val="sr-Cyrl-RS"/>
        </w:rPr>
        <w:t xml:space="preserve"> </w:t>
      </w:r>
      <w:r w:rsidRPr="002D13DF">
        <w:rPr>
          <w:rFonts w:cs="Arial"/>
        </w:rPr>
        <w:t>Услуге „пермитинга</w:t>
      </w:r>
      <w:proofErr w:type="gramStart"/>
      <w:r w:rsidRPr="002D13DF">
        <w:rPr>
          <w:rFonts w:cs="Arial"/>
        </w:rPr>
        <w:t>“ (</w:t>
      </w:r>
      <w:proofErr w:type="gramEnd"/>
      <w:r w:rsidRPr="002D13DF">
        <w:rPr>
          <w:rFonts w:cs="Arial"/>
        </w:rPr>
        <w:t>прибављање услова, дозвола и сагласности)</w:t>
      </w:r>
      <w:r w:rsidR="005C575B">
        <w:rPr>
          <w:rFonts w:cs="Arial"/>
          <w:lang w:val="sr-Cyrl-RS"/>
        </w:rPr>
        <w:t>,</w:t>
      </w:r>
    </w:p>
    <w:p w14:paraId="025A1155" w14:textId="77777777" w:rsidR="007F1B2D" w:rsidRPr="002D13DF" w:rsidRDefault="007F1B2D" w:rsidP="007F1B2D">
      <w:pPr>
        <w:tabs>
          <w:tab w:val="left" w:pos="567"/>
        </w:tabs>
        <w:spacing w:before="0"/>
        <w:rPr>
          <w:rFonts w:cs="Arial"/>
        </w:rPr>
      </w:pPr>
      <w:proofErr w:type="gramStart"/>
      <w:r w:rsidRPr="002D13DF">
        <w:rPr>
          <w:rFonts w:cs="Arial"/>
        </w:rPr>
        <w:t>а</w:t>
      </w:r>
      <w:proofErr w:type="gramEnd"/>
      <w:r w:rsidRPr="002D13DF">
        <w:rPr>
          <w:rFonts w:cs="Arial"/>
        </w:rPr>
        <w:t xml:space="preserve"> према захтевима и условима из Конкурсне документације, Понуде број___, Структуре цене и Техничке спецификације, који као Прилог 1, 2,</w:t>
      </w:r>
      <w:r w:rsidR="00A34F87">
        <w:rPr>
          <w:rFonts w:cs="Arial"/>
          <w:lang w:val="sr-Cyrl-RS"/>
        </w:rPr>
        <w:t xml:space="preserve"> </w:t>
      </w:r>
      <w:r w:rsidRPr="002D13DF">
        <w:rPr>
          <w:rFonts w:cs="Arial"/>
        </w:rPr>
        <w:t>3 и 4 чине саставни део овог Уговора.</w:t>
      </w:r>
    </w:p>
    <w:p w14:paraId="54579350" w14:textId="77777777" w:rsidR="007F1B2D" w:rsidRPr="002D13DF" w:rsidRDefault="007F1B2D" w:rsidP="007F1B2D">
      <w:pPr>
        <w:tabs>
          <w:tab w:val="left" w:pos="567"/>
        </w:tabs>
        <w:rPr>
          <w:rFonts w:cs="Arial"/>
          <w:lang w:val="sr-Cyrl-CS"/>
        </w:rPr>
      </w:pPr>
      <w:r w:rsidRPr="002D13DF">
        <w:rPr>
          <w:rFonts w:cs="Arial"/>
          <w:lang w:val="sr-Cyrl-CS"/>
        </w:rPr>
        <w:t>Пружалац услуге се обавезује</w:t>
      </w:r>
      <w:r w:rsidRPr="002D13DF">
        <w:rPr>
          <w:rFonts w:cs="Arial"/>
        </w:rPr>
        <w:t xml:space="preserve"> </w:t>
      </w:r>
      <w:r w:rsidRPr="002D13DF">
        <w:rPr>
          <w:rFonts w:cs="Arial"/>
          <w:lang w:val="sr-Cyrl-CS"/>
        </w:rPr>
        <w:t xml:space="preserve">да </w:t>
      </w:r>
      <w:r w:rsidRPr="002D13DF">
        <w:rPr>
          <w:rFonts w:cs="Arial"/>
        </w:rPr>
        <w:t>услуге</w:t>
      </w:r>
      <w:r w:rsidRPr="002D13DF">
        <w:rPr>
          <w:rFonts w:cs="Arial"/>
          <w:lang w:val="sr-Cyrl-CS"/>
        </w:rPr>
        <w:t xml:space="preserve"> из става </w:t>
      </w:r>
      <w:r w:rsidRPr="00225478">
        <w:rPr>
          <w:rFonts w:cs="Arial"/>
        </w:rPr>
        <w:t>1</w:t>
      </w:r>
      <w:r w:rsidRPr="002D13DF">
        <w:rPr>
          <w:rFonts w:cs="Arial"/>
          <w:lang w:val="sr-Cyrl-CS"/>
        </w:rPr>
        <w:t>. овог члана, изведе у складу са важећим прописима, нормативима и обавезним стандардима, а у свему у складу са одредбама овог Уговора и Понудом.</w:t>
      </w:r>
    </w:p>
    <w:p w14:paraId="3EBB4F10" w14:textId="77777777" w:rsidR="007F1B2D" w:rsidRPr="00225478" w:rsidRDefault="007F1B2D" w:rsidP="007F1B2D">
      <w:pPr>
        <w:spacing w:before="0"/>
        <w:rPr>
          <w:rFonts w:cs="Arial"/>
          <w:lang w:eastAsia="ar-SA"/>
        </w:rPr>
      </w:pPr>
    </w:p>
    <w:p w14:paraId="32D4F1FA" w14:textId="77777777" w:rsidR="007F1B2D" w:rsidRPr="002D13DF" w:rsidRDefault="007F1B2D" w:rsidP="00887EF7">
      <w:pPr>
        <w:spacing w:before="0"/>
        <w:rPr>
          <w:rFonts w:eastAsia="Calibri" w:cs="Arial"/>
          <w:lang w:val="sr-Cyrl-CS"/>
        </w:rPr>
      </w:pPr>
      <w:r w:rsidRPr="00225478">
        <w:rPr>
          <w:rFonts w:cs="Arial"/>
          <w:lang w:eastAsia="ar-SA"/>
        </w:rPr>
        <w:t xml:space="preserve">У случају да </w:t>
      </w:r>
      <w:r>
        <w:rPr>
          <w:rFonts w:cs="Arial"/>
          <w:lang w:eastAsia="ar-SA"/>
        </w:rPr>
        <w:t>Корисник услуге</w:t>
      </w:r>
      <w:r w:rsidRPr="00C5392D">
        <w:rPr>
          <w:rFonts w:cs="Arial"/>
          <w:lang w:eastAsia="ar-SA"/>
        </w:rPr>
        <w:t xml:space="preserve">, </w:t>
      </w:r>
      <w:r w:rsidR="00D5236E">
        <w:rPr>
          <w:rFonts w:cs="Arial"/>
          <w:lang w:val="sr-Cyrl-RS" w:eastAsia="ar-SA"/>
        </w:rPr>
        <w:t xml:space="preserve">након </w:t>
      </w:r>
      <w:r w:rsidR="00727D8B">
        <w:rPr>
          <w:rFonts w:cs="Arial"/>
          <w:lang w:val="sr-Cyrl-RS" w:eastAsia="ar-SA"/>
        </w:rPr>
        <w:t>пруж</w:t>
      </w:r>
      <w:r w:rsidR="00D5236E">
        <w:rPr>
          <w:rFonts w:cs="Arial"/>
          <w:lang w:val="sr-Cyrl-RS" w:eastAsia="ar-SA"/>
        </w:rPr>
        <w:t>ених</w:t>
      </w:r>
      <w:r w:rsidRPr="00C5392D">
        <w:rPr>
          <w:rFonts w:cs="Arial"/>
          <w:lang w:eastAsia="ar-SA"/>
        </w:rPr>
        <w:t xml:space="preserve"> услуга под А, Б</w:t>
      </w:r>
      <w:r w:rsidR="0045499F">
        <w:rPr>
          <w:rFonts w:cs="Arial"/>
          <w:lang w:val="sr-Cyrl-RS" w:eastAsia="ar-SA"/>
        </w:rPr>
        <w:t xml:space="preserve"> и</w:t>
      </w:r>
      <w:r w:rsidR="009F36FF">
        <w:rPr>
          <w:rFonts w:cs="Arial"/>
          <w:lang w:val="sr-Cyrl-RS" w:eastAsia="ar-SA"/>
        </w:rPr>
        <w:t xml:space="preserve"> </w:t>
      </w:r>
      <w:r w:rsidRPr="00C5392D">
        <w:rPr>
          <w:rFonts w:cs="Arial"/>
          <w:lang w:eastAsia="ar-SA"/>
        </w:rPr>
        <w:t>В</w:t>
      </w:r>
      <w:r w:rsidR="00117A33">
        <w:rPr>
          <w:rFonts w:cs="Arial"/>
          <w:lang w:val="sr-Cyrl-RS" w:eastAsia="ar-SA"/>
        </w:rPr>
        <w:t xml:space="preserve"> </w:t>
      </w:r>
      <w:r>
        <w:rPr>
          <w:rFonts w:cs="Arial"/>
          <w:lang w:eastAsia="ar-SA"/>
        </w:rPr>
        <w:t>донесе одлуку</w:t>
      </w:r>
      <w:r w:rsidRPr="00225478">
        <w:rPr>
          <w:rFonts w:cs="Arial"/>
          <w:lang w:eastAsia="ar-SA"/>
        </w:rPr>
        <w:t xml:space="preserve"> да се не наставља </w:t>
      </w:r>
      <w:r w:rsidRPr="00C5392D">
        <w:rPr>
          <w:rFonts w:cs="Arial"/>
          <w:lang w:eastAsia="ar-SA"/>
        </w:rPr>
        <w:t xml:space="preserve">са израдом даље инвестиционо-техничке документације и не наставља са </w:t>
      </w:r>
      <w:r w:rsidRPr="00225478">
        <w:rPr>
          <w:rFonts w:cs="Arial"/>
          <w:lang w:eastAsia="ar-SA"/>
        </w:rPr>
        <w:t>завршетк</w:t>
      </w:r>
      <w:r w:rsidRPr="00C5392D">
        <w:rPr>
          <w:rFonts w:cs="Arial"/>
          <w:lang w:eastAsia="ar-SA"/>
        </w:rPr>
        <w:t>ом</w:t>
      </w:r>
      <w:r w:rsidRPr="00225478">
        <w:rPr>
          <w:rFonts w:cs="Arial"/>
          <w:lang w:eastAsia="ar-SA"/>
        </w:rPr>
        <w:t xml:space="preserve"> изградње, </w:t>
      </w:r>
      <w:r>
        <w:rPr>
          <w:rFonts w:cs="Arial"/>
          <w:lang w:eastAsia="ar-SA"/>
        </w:rPr>
        <w:t xml:space="preserve">Корисник услуге </w:t>
      </w:r>
      <w:r w:rsidRPr="00225478">
        <w:rPr>
          <w:rFonts w:cs="Arial"/>
          <w:lang w:eastAsia="ar-SA"/>
        </w:rPr>
        <w:t xml:space="preserve">задржава право да откаже </w:t>
      </w:r>
      <w:r>
        <w:rPr>
          <w:rFonts w:cs="Arial"/>
          <w:lang w:eastAsia="ar-SA"/>
        </w:rPr>
        <w:t>извршење уговорен</w:t>
      </w:r>
      <w:r w:rsidR="00117A33">
        <w:rPr>
          <w:rFonts w:cs="Arial"/>
          <w:lang w:val="sr-Cyrl-RS" w:eastAsia="ar-SA"/>
        </w:rPr>
        <w:t>их</w:t>
      </w:r>
      <w:r>
        <w:rPr>
          <w:rFonts w:cs="Arial"/>
          <w:lang w:eastAsia="ar-SA"/>
        </w:rPr>
        <w:t xml:space="preserve"> У</w:t>
      </w:r>
      <w:r w:rsidRPr="00225478">
        <w:rPr>
          <w:rFonts w:cs="Arial"/>
          <w:lang w:eastAsia="ar-SA"/>
        </w:rPr>
        <w:t>слуг</w:t>
      </w:r>
      <w:r w:rsidR="00117A33">
        <w:rPr>
          <w:rFonts w:cs="Arial"/>
          <w:lang w:val="sr-Cyrl-RS" w:eastAsia="ar-SA"/>
        </w:rPr>
        <w:t>а</w:t>
      </w:r>
      <w:r w:rsidRPr="00225478">
        <w:rPr>
          <w:rFonts w:cs="Arial"/>
          <w:lang w:eastAsia="ar-SA"/>
        </w:rPr>
        <w:t xml:space="preserve"> наведен</w:t>
      </w:r>
      <w:r w:rsidR="00117A33">
        <w:rPr>
          <w:rFonts w:cs="Arial"/>
          <w:lang w:val="sr-Cyrl-RS" w:eastAsia="ar-SA"/>
        </w:rPr>
        <w:t>их</w:t>
      </w:r>
      <w:r w:rsidRPr="00225478">
        <w:rPr>
          <w:rFonts w:cs="Arial"/>
          <w:lang w:eastAsia="ar-SA"/>
        </w:rPr>
        <w:t xml:space="preserve"> под Г, Д и Ђ</w:t>
      </w:r>
      <w:r>
        <w:rPr>
          <w:rFonts w:cs="Arial"/>
          <w:lang w:eastAsia="ar-SA"/>
        </w:rPr>
        <w:t xml:space="preserve"> у целости</w:t>
      </w:r>
      <w:r w:rsidR="0045499F">
        <w:rPr>
          <w:rFonts w:cs="Arial"/>
          <w:lang w:val="sr-Cyrl-RS" w:eastAsia="ar-SA"/>
        </w:rPr>
        <w:t xml:space="preserve"> </w:t>
      </w:r>
      <w:r w:rsidR="0045499F">
        <w:rPr>
          <w:rFonts w:cs="Arial"/>
          <w:lang w:eastAsia="ar-SA"/>
        </w:rPr>
        <w:t>и сразмерно томе извршење У</w:t>
      </w:r>
      <w:r w:rsidR="0045499F" w:rsidRPr="00C5392D">
        <w:rPr>
          <w:rFonts w:cs="Arial"/>
          <w:lang w:eastAsia="ar-SA"/>
        </w:rPr>
        <w:t>слуге под Е</w:t>
      </w:r>
      <w:r w:rsidR="00887EF7">
        <w:rPr>
          <w:rFonts w:cs="Arial"/>
          <w:lang w:val="sr-Cyrl-RS" w:eastAsia="ar-SA"/>
        </w:rPr>
        <w:t>.</w:t>
      </w:r>
    </w:p>
    <w:p w14:paraId="2E53E381" w14:textId="77777777" w:rsidR="007F1B2D" w:rsidRPr="00225478" w:rsidRDefault="007F1B2D" w:rsidP="007F1B2D">
      <w:pPr>
        <w:tabs>
          <w:tab w:val="left" w:pos="567"/>
        </w:tabs>
        <w:spacing w:before="0"/>
        <w:jc w:val="center"/>
        <w:rPr>
          <w:rFonts w:cs="Arial"/>
          <w:b/>
        </w:rPr>
      </w:pPr>
      <w:r w:rsidRPr="009E5744">
        <w:rPr>
          <w:rFonts w:cs="Arial"/>
          <w:b/>
        </w:rPr>
        <w:t>ЦЕНА</w:t>
      </w:r>
    </w:p>
    <w:p w14:paraId="634BA3FA" w14:textId="77777777" w:rsidR="007F1B2D" w:rsidRPr="00225478" w:rsidRDefault="007F1B2D" w:rsidP="007F1B2D">
      <w:pPr>
        <w:tabs>
          <w:tab w:val="left" w:pos="567"/>
        </w:tabs>
        <w:spacing w:before="0"/>
        <w:jc w:val="center"/>
        <w:rPr>
          <w:rFonts w:cs="Arial"/>
        </w:rPr>
      </w:pPr>
      <w:r w:rsidRPr="00225478">
        <w:rPr>
          <w:rFonts w:cs="Arial"/>
          <w:b/>
        </w:rPr>
        <w:t>Члан 2</w:t>
      </w:r>
      <w:r w:rsidRPr="00225478">
        <w:rPr>
          <w:rFonts w:cs="Arial"/>
        </w:rPr>
        <w:t>.</w:t>
      </w:r>
    </w:p>
    <w:p w14:paraId="67DE9F09" w14:textId="77777777" w:rsidR="007F1B2D" w:rsidRPr="008C5E15" w:rsidRDefault="00635DEE" w:rsidP="008C5E15">
      <w:pPr>
        <w:tabs>
          <w:tab w:val="left" w:pos="567"/>
        </w:tabs>
        <w:spacing w:before="0"/>
        <w:rPr>
          <w:rFonts w:cs="Arial"/>
        </w:rPr>
      </w:pPr>
      <w:r w:rsidRPr="00635DEE">
        <w:rPr>
          <w:rFonts w:cs="Arial"/>
        </w:rPr>
        <w:t xml:space="preserve">Цена Услуге из члана 1. </w:t>
      </w:r>
      <w:proofErr w:type="gramStart"/>
      <w:r w:rsidRPr="00635DEE">
        <w:rPr>
          <w:rFonts w:cs="Arial"/>
        </w:rPr>
        <w:t>овог</w:t>
      </w:r>
      <w:proofErr w:type="gramEnd"/>
      <w:r w:rsidRPr="00635DEE">
        <w:rPr>
          <w:rFonts w:cs="Arial"/>
        </w:rPr>
        <w:t xml:space="preserve"> Уговора износи __________________ (словима: ________________________) РСД//ЕУР, без пореза на додату вредност.</w:t>
      </w:r>
    </w:p>
    <w:p w14:paraId="628807B7" w14:textId="77777777" w:rsidR="002B7689" w:rsidRPr="00225478" w:rsidRDefault="002B7689" w:rsidP="002B7689">
      <w:pPr>
        <w:tabs>
          <w:tab w:val="left" w:pos="567"/>
        </w:tabs>
        <w:spacing w:before="0"/>
        <w:rPr>
          <w:rFonts w:cs="Arial"/>
        </w:rPr>
      </w:pPr>
    </w:p>
    <w:p w14:paraId="179CE374" w14:textId="77777777" w:rsidR="007F1B2D" w:rsidRPr="00225478" w:rsidRDefault="007F1B2D" w:rsidP="007F1B2D">
      <w:pPr>
        <w:tabs>
          <w:tab w:val="left" w:pos="567"/>
        </w:tabs>
        <w:spacing w:before="0"/>
        <w:rPr>
          <w:rFonts w:cs="Arial"/>
        </w:rPr>
      </w:pPr>
      <w:r w:rsidRPr="00225478">
        <w:rPr>
          <w:rFonts w:cs="Arial"/>
        </w:rPr>
        <w:t xml:space="preserve">На цену Услуге из става 1. </w:t>
      </w:r>
      <w:proofErr w:type="gramStart"/>
      <w:r w:rsidRPr="00225478">
        <w:rPr>
          <w:rFonts w:cs="Arial"/>
        </w:rPr>
        <w:t>овог</w:t>
      </w:r>
      <w:proofErr w:type="gramEnd"/>
      <w:r w:rsidRPr="00225478">
        <w:rPr>
          <w:rFonts w:cs="Arial"/>
        </w:rPr>
        <w:t xml:space="preserve"> члана обрачунава се припадајући порез на додату вредност у складу са прописима Републике Србије.</w:t>
      </w:r>
    </w:p>
    <w:p w14:paraId="78CEA929" w14:textId="77777777" w:rsidR="007F1B2D" w:rsidRPr="00225478" w:rsidRDefault="007F1B2D" w:rsidP="007F1B2D">
      <w:pPr>
        <w:tabs>
          <w:tab w:val="left" w:pos="567"/>
        </w:tabs>
        <w:spacing w:before="0"/>
        <w:rPr>
          <w:rFonts w:cs="Arial"/>
        </w:rPr>
      </w:pPr>
    </w:p>
    <w:p w14:paraId="2B3C89CC" w14:textId="77777777" w:rsidR="007F1B2D" w:rsidRPr="00225478" w:rsidRDefault="007F1B2D" w:rsidP="007F1B2D">
      <w:pPr>
        <w:tabs>
          <w:tab w:val="left" w:pos="567"/>
        </w:tabs>
        <w:spacing w:before="0"/>
        <w:rPr>
          <w:rFonts w:cs="Arial"/>
        </w:rPr>
      </w:pPr>
      <w:r w:rsidRPr="00225478">
        <w:rPr>
          <w:rFonts w:cs="Arial"/>
        </w:rPr>
        <w:t xml:space="preserve">У цену су урачунати сви трошкови везани за реализацију Услуге. </w:t>
      </w:r>
    </w:p>
    <w:p w14:paraId="4C7F3358" w14:textId="77777777" w:rsidR="007F1B2D" w:rsidRPr="002D13DF" w:rsidRDefault="007F1B2D" w:rsidP="007F1B2D">
      <w:pPr>
        <w:tabs>
          <w:tab w:val="left" w:pos="567"/>
        </w:tabs>
        <w:spacing w:before="0"/>
        <w:rPr>
          <w:rFonts w:cs="Arial"/>
          <w:lang w:val="sr-Cyrl-CS"/>
        </w:rPr>
      </w:pPr>
    </w:p>
    <w:p w14:paraId="46E1A7D0" w14:textId="77777777" w:rsidR="006C5335" w:rsidRDefault="007F1B2D" w:rsidP="007F1B2D">
      <w:pPr>
        <w:tabs>
          <w:tab w:val="left" w:pos="567"/>
        </w:tabs>
        <w:spacing w:before="0"/>
        <w:rPr>
          <w:rFonts w:cs="Arial"/>
        </w:rPr>
      </w:pPr>
      <w:r w:rsidRPr="00225478">
        <w:rPr>
          <w:rFonts w:cs="Arial"/>
        </w:rPr>
        <w:t xml:space="preserve">Цена је фиксна односно не може се мењати за све време </w:t>
      </w:r>
      <w:r w:rsidR="00D5236E">
        <w:rPr>
          <w:rFonts w:cs="Arial"/>
          <w:lang w:val="sr-Cyrl-RS"/>
        </w:rPr>
        <w:t xml:space="preserve">важења Уговора. </w:t>
      </w:r>
    </w:p>
    <w:p w14:paraId="59EF9F2B" w14:textId="77777777" w:rsidR="006C5335" w:rsidRDefault="001D1D6A" w:rsidP="001D1D6A">
      <w:pPr>
        <w:tabs>
          <w:tab w:val="left" w:pos="2895"/>
        </w:tabs>
        <w:spacing w:before="0"/>
        <w:rPr>
          <w:rFonts w:cs="Arial"/>
        </w:rPr>
      </w:pPr>
      <w:r>
        <w:rPr>
          <w:rFonts w:cs="Arial"/>
        </w:rPr>
        <w:tab/>
      </w:r>
    </w:p>
    <w:p w14:paraId="58BA0ED5" w14:textId="77777777" w:rsidR="00887EF7" w:rsidRDefault="00887EF7" w:rsidP="007F1B2D">
      <w:pPr>
        <w:tabs>
          <w:tab w:val="left" w:pos="567"/>
        </w:tabs>
        <w:spacing w:before="0"/>
        <w:jc w:val="center"/>
        <w:rPr>
          <w:rFonts w:cs="Arial"/>
          <w:b/>
        </w:rPr>
      </w:pPr>
    </w:p>
    <w:p w14:paraId="74D7F5E4" w14:textId="77777777" w:rsidR="00887EF7" w:rsidRDefault="00887EF7" w:rsidP="007F1B2D">
      <w:pPr>
        <w:tabs>
          <w:tab w:val="left" w:pos="567"/>
        </w:tabs>
        <w:spacing w:before="0"/>
        <w:jc w:val="center"/>
        <w:rPr>
          <w:rFonts w:cs="Arial"/>
          <w:b/>
        </w:rPr>
      </w:pPr>
    </w:p>
    <w:p w14:paraId="1C0116FA" w14:textId="77777777" w:rsidR="007F1B2D" w:rsidRPr="002D13DF" w:rsidRDefault="007F1B2D" w:rsidP="007F1B2D">
      <w:pPr>
        <w:tabs>
          <w:tab w:val="left" w:pos="567"/>
        </w:tabs>
        <w:spacing w:before="0"/>
        <w:jc w:val="center"/>
        <w:rPr>
          <w:rFonts w:cs="Arial"/>
          <w:b/>
        </w:rPr>
      </w:pPr>
      <w:r w:rsidRPr="00225478">
        <w:rPr>
          <w:rFonts w:cs="Arial"/>
          <w:b/>
        </w:rPr>
        <w:lastRenderedPageBreak/>
        <w:t xml:space="preserve">НАЧИН </w:t>
      </w:r>
      <w:r w:rsidRPr="002D13DF">
        <w:rPr>
          <w:rFonts w:cs="Arial"/>
          <w:b/>
        </w:rPr>
        <w:t xml:space="preserve">И РОК </w:t>
      </w:r>
      <w:r w:rsidRPr="00225478">
        <w:rPr>
          <w:rFonts w:cs="Arial"/>
          <w:b/>
        </w:rPr>
        <w:t>ПЛАЋАЊА</w:t>
      </w:r>
      <w:r w:rsidRPr="002D13DF">
        <w:rPr>
          <w:rFonts w:cs="Arial"/>
          <w:b/>
        </w:rPr>
        <w:t xml:space="preserve"> И ИСПОСТАВЉАЊЕ РАЧУНА</w:t>
      </w:r>
    </w:p>
    <w:p w14:paraId="70DB4511" w14:textId="77777777" w:rsidR="007F1B2D" w:rsidRPr="002D13DF" w:rsidRDefault="007F1B2D" w:rsidP="007F1B2D">
      <w:pPr>
        <w:tabs>
          <w:tab w:val="left" w:pos="567"/>
        </w:tabs>
        <w:spacing w:before="0"/>
        <w:jc w:val="center"/>
        <w:rPr>
          <w:rFonts w:cs="Arial"/>
          <w:b/>
        </w:rPr>
      </w:pPr>
      <w:r w:rsidRPr="00225478">
        <w:rPr>
          <w:rFonts w:cs="Arial"/>
          <w:b/>
        </w:rPr>
        <w:t>Члан 3</w:t>
      </w:r>
      <w:r w:rsidRPr="002D13DF">
        <w:rPr>
          <w:rFonts w:cs="Arial"/>
          <w:b/>
        </w:rPr>
        <w:t>.</w:t>
      </w:r>
    </w:p>
    <w:p w14:paraId="26F58B9F" w14:textId="77777777" w:rsidR="007F1B2D" w:rsidRPr="00225478" w:rsidRDefault="007F1B2D" w:rsidP="007F1B2D">
      <w:pPr>
        <w:tabs>
          <w:tab w:val="left" w:pos="567"/>
        </w:tabs>
        <w:spacing w:before="0"/>
        <w:rPr>
          <w:rFonts w:cs="Arial"/>
          <w:b/>
          <w:highlight w:val="yellow"/>
        </w:rPr>
      </w:pPr>
      <w:r w:rsidRPr="002D13DF">
        <w:rPr>
          <w:rFonts w:cs="Arial"/>
          <w:szCs w:val="24"/>
        </w:rPr>
        <w:t xml:space="preserve">За </w:t>
      </w:r>
      <w:r w:rsidR="00D5236E">
        <w:rPr>
          <w:rFonts w:cs="Arial"/>
          <w:szCs w:val="24"/>
          <w:lang w:val="sr-Cyrl-RS"/>
        </w:rPr>
        <w:t>У</w:t>
      </w:r>
      <w:r w:rsidRPr="002D13DF">
        <w:rPr>
          <w:rFonts w:cs="Arial"/>
          <w:szCs w:val="24"/>
        </w:rPr>
        <w:t xml:space="preserve">слуге, Корисник услуга ће платити </w:t>
      </w:r>
      <w:r w:rsidRPr="004042DC">
        <w:rPr>
          <w:rFonts w:cs="Arial"/>
          <w:szCs w:val="24"/>
        </w:rPr>
        <w:t>100%</w:t>
      </w:r>
      <w:r w:rsidRPr="002D13DF">
        <w:rPr>
          <w:rFonts w:cs="Arial"/>
          <w:szCs w:val="24"/>
        </w:rPr>
        <w:t xml:space="preserve"> укупне вредности </w:t>
      </w:r>
      <w:r w:rsidRPr="00225478">
        <w:t xml:space="preserve">сваке </w:t>
      </w:r>
      <w:r w:rsidR="001D1D6A">
        <w:rPr>
          <w:lang w:val="sr-Cyrl-RS"/>
        </w:rPr>
        <w:t xml:space="preserve">ставке </w:t>
      </w:r>
      <w:r w:rsidRPr="00225478">
        <w:t xml:space="preserve">појединачне услуге - активности са припадајућим ПДВ-ом по завршетку сваке </w:t>
      </w:r>
      <w:r w:rsidR="00FF1577">
        <w:rPr>
          <w:lang w:val="sr-Cyrl-RS"/>
        </w:rPr>
        <w:t xml:space="preserve">ставке </w:t>
      </w:r>
      <w:r w:rsidRPr="00225478">
        <w:t xml:space="preserve">појединачне услуге - активности </w:t>
      </w:r>
      <w:r>
        <w:t>и испоруке документације</w:t>
      </w:r>
      <w:r w:rsidR="00C34278" w:rsidRPr="00C34278">
        <w:rPr>
          <w:lang w:val="sr-Cyrl-RS"/>
        </w:rPr>
        <w:t xml:space="preserve"> </w:t>
      </w:r>
      <w:r w:rsidR="00C34278">
        <w:rPr>
          <w:lang w:val="sr-Cyrl-RS"/>
        </w:rPr>
        <w:t xml:space="preserve">специфициране у Обрасцу </w:t>
      </w:r>
      <w:r w:rsidR="000430BC">
        <w:rPr>
          <w:lang w:val="sr-Cyrl-RS"/>
        </w:rPr>
        <w:t>структуре цене, Прилог број 3 овог Уговора</w:t>
      </w:r>
      <w:r>
        <w:t xml:space="preserve">, </w:t>
      </w:r>
      <w:r w:rsidR="00C34278">
        <w:rPr>
          <w:lang w:val="sr-Cyrl-RS"/>
        </w:rPr>
        <w:t xml:space="preserve">а </w:t>
      </w:r>
      <w:r w:rsidRPr="00225478">
        <w:t xml:space="preserve">на основу обострано потписаног Записника о </w:t>
      </w:r>
      <w:r w:rsidR="00F60B02">
        <w:rPr>
          <w:lang w:val="sr-Cyrl-RS"/>
        </w:rPr>
        <w:t>пруженој услузи</w:t>
      </w:r>
      <w:r w:rsidRPr="00225478">
        <w:t xml:space="preserve"> </w:t>
      </w:r>
      <w:r w:rsidR="006C5CCA">
        <w:rPr>
          <w:lang w:val="sr-Cyrl-RS"/>
        </w:rPr>
        <w:t xml:space="preserve">– активности, </w:t>
      </w:r>
      <w:r w:rsidRPr="00225478">
        <w:t xml:space="preserve">од стране овлашћених представника </w:t>
      </w:r>
      <w:r>
        <w:t xml:space="preserve">Корисника услуге </w:t>
      </w:r>
      <w:r w:rsidRPr="00225478">
        <w:t>и Пружаоца услуг</w:t>
      </w:r>
      <w:r>
        <w:t>е</w:t>
      </w:r>
      <w:r w:rsidRPr="00225478">
        <w:t xml:space="preserve">,  без примедби, у року </w:t>
      </w:r>
      <w:r w:rsidR="001D1D6A">
        <w:rPr>
          <w:lang w:val="sr-Cyrl-RS"/>
        </w:rPr>
        <w:t>до</w:t>
      </w:r>
      <w:r w:rsidRPr="00225478">
        <w:t xml:space="preserve"> 45 (</w:t>
      </w:r>
      <w:r w:rsidR="00D5236E">
        <w:rPr>
          <w:lang w:val="sr-Cyrl-RS"/>
        </w:rPr>
        <w:t xml:space="preserve">словима: </w:t>
      </w:r>
      <w:r w:rsidRPr="00225478">
        <w:t>четрдесетпет) дана од дана пријема исправног рачуна од Пружаоца услуг</w:t>
      </w:r>
      <w:r>
        <w:t>е</w:t>
      </w:r>
      <w:r w:rsidRPr="00225478">
        <w:t>, издатог на основу обострано потписаног Записника.</w:t>
      </w:r>
      <w:r w:rsidRPr="00B20C03">
        <w:rPr>
          <w:rFonts w:eastAsiaTheme="minorEastAsia" w:cs="Arial"/>
          <w:b/>
        </w:rPr>
        <w:t xml:space="preserve"> </w:t>
      </w:r>
      <w:r w:rsidRPr="00B20C03">
        <w:rPr>
          <w:rFonts w:eastAsiaTheme="minorEastAsia" w:cs="Arial"/>
          <w:b/>
        </w:rPr>
        <w:tab/>
      </w:r>
    </w:p>
    <w:p w14:paraId="34FA22B6" w14:textId="77777777" w:rsidR="007F1B2D" w:rsidRPr="00225478" w:rsidRDefault="007F1B2D" w:rsidP="007F1B2D">
      <w:pPr>
        <w:pStyle w:val="KDParagraf"/>
        <w:spacing w:before="0"/>
        <w:rPr>
          <w:rFonts w:cs="Arial"/>
        </w:rPr>
      </w:pPr>
    </w:p>
    <w:p w14:paraId="7B1272AF" w14:textId="77D99B11" w:rsidR="00A34F87" w:rsidRPr="000175A6" w:rsidRDefault="00A34F87" w:rsidP="000175A6">
      <w:pPr>
        <w:tabs>
          <w:tab w:val="left" w:pos="567"/>
        </w:tabs>
        <w:spacing w:before="0"/>
        <w:rPr>
          <w:rFonts w:cs="Arial"/>
          <w:szCs w:val="24"/>
          <w:lang w:val="sr-Cyrl-RS"/>
        </w:rPr>
      </w:pPr>
      <w:r w:rsidRPr="00D23357">
        <w:rPr>
          <w:rFonts w:cs="Arial"/>
          <w:szCs w:val="24"/>
        </w:rPr>
        <w:t xml:space="preserve">У случају да  </w:t>
      </w:r>
      <w:r w:rsidRPr="00D23357">
        <w:rPr>
          <w:rFonts w:cs="Arial"/>
          <w:szCs w:val="24"/>
          <w:lang w:val="sr-Cyrl-RS"/>
        </w:rPr>
        <w:t xml:space="preserve">Корисник услуга, </w:t>
      </w:r>
      <w:r w:rsidR="00730B8F">
        <w:rPr>
          <w:rFonts w:cs="Arial"/>
          <w:szCs w:val="24"/>
          <w:lang w:val="sr-Cyrl-RS"/>
        </w:rPr>
        <w:t>након  пружених</w:t>
      </w:r>
      <w:r w:rsidRPr="00D23357">
        <w:rPr>
          <w:rFonts w:cs="Arial"/>
          <w:szCs w:val="24"/>
          <w:lang w:val="sr-Cyrl-RS"/>
        </w:rPr>
        <w:t xml:space="preserve"> услуга под А, Б</w:t>
      </w:r>
      <w:r w:rsidR="00583E09">
        <w:rPr>
          <w:rFonts w:cs="Arial"/>
          <w:szCs w:val="24"/>
        </w:rPr>
        <w:t xml:space="preserve"> </w:t>
      </w:r>
      <w:r w:rsidR="00583E09">
        <w:rPr>
          <w:rFonts w:cs="Arial"/>
          <w:szCs w:val="24"/>
          <w:lang w:val="sr-Cyrl-RS"/>
        </w:rPr>
        <w:t>и</w:t>
      </w:r>
      <w:r w:rsidR="00117A33">
        <w:rPr>
          <w:rFonts w:cs="Arial"/>
          <w:szCs w:val="24"/>
          <w:lang w:val="sr-Cyrl-RS"/>
        </w:rPr>
        <w:t xml:space="preserve"> </w:t>
      </w:r>
      <w:r w:rsidRPr="00D23357">
        <w:rPr>
          <w:rFonts w:cs="Arial"/>
          <w:szCs w:val="24"/>
          <w:lang w:val="sr-Cyrl-RS"/>
        </w:rPr>
        <w:t>В</w:t>
      </w:r>
      <w:r w:rsidRPr="00D23357">
        <w:rPr>
          <w:rFonts w:cs="Arial"/>
          <w:szCs w:val="24"/>
        </w:rPr>
        <w:t xml:space="preserve"> </w:t>
      </w:r>
      <w:r w:rsidR="00730B8F">
        <w:rPr>
          <w:rFonts w:cs="Arial"/>
          <w:szCs w:val="24"/>
          <w:lang w:val="sr-Cyrl-RS"/>
        </w:rPr>
        <w:t xml:space="preserve">одлучи </w:t>
      </w:r>
      <w:r w:rsidRPr="00D23357">
        <w:rPr>
          <w:rFonts w:cs="Arial"/>
          <w:szCs w:val="24"/>
        </w:rPr>
        <w:t xml:space="preserve"> да се не</w:t>
      </w:r>
      <w:r w:rsidRPr="00D23357">
        <w:rPr>
          <w:rFonts w:cs="Arial"/>
          <w:szCs w:val="24"/>
          <w:lang w:val="sr-Cyrl-RS"/>
        </w:rPr>
        <w:t>ће</w:t>
      </w:r>
      <w:r w:rsidRPr="00D23357">
        <w:rPr>
          <w:rFonts w:cs="Arial"/>
          <w:szCs w:val="24"/>
        </w:rPr>
        <w:t xml:space="preserve"> наставити </w:t>
      </w:r>
      <w:r w:rsidRPr="00D23357">
        <w:rPr>
          <w:rFonts w:cs="Arial"/>
          <w:szCs w:val="24"/>
          <w:lang w:val="sr-Cyrl-RS"/>
        </w:rPr>
        <w:t xml:space="preserve">са израдом даље инвестиционо-техничке документације и да се неће наставити са </w:t>
      </w:r>
      <w:r w:rsidRPr="00D23357">
        <w:rPr>
          <w:rFonts w:cs="Arial"/>
          <w:szCs w:val="24"/>
        </w:rPr>
        <w:t>завршетк</w:t>
      </w:r>
      <w:r w:rsidRPr="00D23357">
        <w:rPr>
          <w:rFonts w:cs="Arial"/>
          <w:szCs w:val="24"/>
          <w:lang w:val="sr-Cyrl-RS"/>
        </w:rPr>
        <w:t>ом</w:t>
      </w:r>
      <w:r w:rsidRPr="00D23357">
        <w:rPr>
          <w:rFonts w:cs="Arial"/>
          <w:szCs w:val="24"/>
        </w:rPr>
        <w:t xml:space="preserve"> изградње, </w:t>
      </w:r>
      <w:r w:rsidRPr="00D23357">
        <w:rPr>
          <w:rFonts w:cs="Arial"/>
          <w:szCs w:val="24"/>
          <w:lang w:val="sr-Cyrl-RS"/>
        </w:rPr>
        <w:t>Корисник услуга</w:t>
      </w:r>
      <w:r w:rsidRPr="00D23357">
        <w:rPr>
          <w:rFonts w:cs="Arial"/>
          <w:szCs w:val="24"/>
        </w:rPr>
        <w:t xml:space="preserve"> задржава право да откаже услуге наведене под Г, Д и Ђ без пл</w:t>
      </w:r>
      <w:r w:rsidRPr="00D23357">
        <w:rPr>
          <w:rFonts w:cs="Arial"/>
          <w:szCs w:val="24"/>
          <w:lang w:val="sr-Cyrl-RS"/>
        </w:rPr>
        <w:t>а</w:t>
      </w:r>
      <w:r w:rsidRPr="00D23357">
        <w:rPr>
          <w:rFonts w:cs="Arial"/>
          <w:szCs w:val="24"/>
        </w:rPr>
        <w:t>ћања било какве накнаде.</w:t>
      </w:r>
      <w:r w:rsidR="000175A6">
        <w:rPr>
          <w:rFonts w:cs="Arial"/>
          <w:szCs w:val="24"/>
          <w:lang w:val="sr-Cyrl-RS"/>
        </w:rPr>
        <w:t xml:space="preserve"> </w:t>
      </w:r>
      <w:r w:rsidR="000175A6" w:rsidRPr="000175A6">
        <w:rPr>
          <w:rFonts w:cs="Arial"/>
          <w:szCs w:val="24"/>
          <w:lang w:val="sr-Cyrl-RS"/>
        </w:rPr>
        <w:t>Услуге под Е ће бити плаћене сразмерно њиховој реализацији.</w:t>
      </w:r>
    </w:p>
    <w:p w14:paraId="0DC6AA39" w14:textId="77777777" w:rsidR="00A34F87" w:rsidRPr="00D23357" w:rsidRDefault="00A34F87" w:rsidP="00A34F87">
      <w:pPr>
        <w:tabs>
          <w:tab w:val="left" w:pos="567"/>
        </w:tabs>
        <w:spacing w:before="0"/>
        <w:rPr>
          <w:rFonts w:cs="Arial"/>
          <w:szCs w:val="24"/>
          <w:lang w:val="sr-Cyrl-RS"/>
        </w:rPr>
      </w:pPr>
    </w:p>
    <w:p w14:paraId="197D0FEC" w14:textId="77777777" w:rsidR="00A34F87" w:rsidRDefault="00746774" w:rsidP="00A34F87">
      <w:pPr>
        <w:tabs>
          <w:tab w:val="left" w:pos="567"/>
        </w:tabs>
        <w:spacing w:before="0"/>
        <w:rPr>
          <w:rFonts w:cs="Arial"/>
          <w:szCs w:val="24"/>
        </w:rPr>
      </w:pPr>
      <w:r>
        <w:rPr>
          <w:rFonts w:cs="Arial"/>
          <w:szCs w:val="24"/>
          <w:lang w:val="sr-Cyrl-RS"/>
        </w:rPr>
        <w:t>Корисник услуга</w:t>
      </w:r>
      <w:r w:rsidRPr="00D23357">
        <w:rPr>
          <w:rFonts w:cs="Arial"/>
          <w:szCs w:val="24"/>
        </w:rPr>
        <w:t xml:space="preserve"> </w:t>
      </w:r>
      <w:r w:rsidR="00A34F87" w:rsidRPr="00D23357">
        <w:rPr>
          <w:rFonts w:cs="Arial"/>
          <w:szCs w:val="24"/>
          <w:lang w:val="sr-Cyrl-RS"/>
        </w:rPr>
        <w:t>задржава право да,</w:t>
      </w:r>
      <w:r w:rsidR="00A34F87" w:rsidRPr="00D23357">
        <w:rPr>
          <w:rFonts w:cs="Arial"/>
          <w:szCs w:val="24"/>
        </w:rPr>
        <w:t xml:space="preserve"> </w:t>
      </w:r>
      <w:r w:rsidR="00A34F87" w:rsidRPr="00D23357">
        <w:rPr>
          <w:rFonts w:cs="Arial"/>
          <w:szCs w:val="24"/>
          <w:lang w:val="sr-Cyrl-RS"/>
        </w:rPr>
        <w:t xml:space="preserve">у случају </w:t>
      </w:r>
      <w:r w:rsidR="00A34F87" w:rsidRPr="00D23357">
        <w:rPr>
          <w:rFonts w:cs="Arial"/>
          <w:szCs w:val="24"/>
        </w:rPr>
        <w:t>одуста</w:t>
      </w:r>
      <w:r w:rsidR="00A34F87" w:rsidRPr="00D23357">
        <w:rPr>
          <w:rFonts w:cs="Arial"/>
          <w:szCs w:val="24"/>
          <w:lang w:val="sr-Cyrl-RS"/>
        </w:rPr>
        <w:t>јања</w:t>
      </w:r>
      <w:r w:rsidR="00A34F87" w:rsidRPr="00D23357">
        <w:rPr>
          <w:rFonts w:cs="Arial"/>
          <w:szCs w:val="24"/>
        </w:rPr>
        <w:t xml:space="preserve"> од </w:t>
      </w:r>
      <w:r w:rsidR="00A34F87" w:rsidRPr="00D23357">
        <w:rPr>
          <w:rFonts w:cs="Arial"/>
          <w:szCs w:val="24"/>
          <w:lang w:val="sr-Cyrl-RS"/>
        </w:rPr>
        <w:t>неких</w:t>
      </w:r>
      <w:r w:rsidR="00A34F87" w:rsidRPr="00D23357">
        <w:rPr>
          <w:rFonts w:cs="Arial"/>
          <w:szCs w:val="24"/>
        </w:rPr>
        <w:t xml:space="preserve"> услуга</w:t>
      </w:r>
      <w:r w:rsidR="00A34F87" w:rsidRPr="00D23357">
        <w:rPr>
          <w:rFonts w:cs="Arial"/>
          <w:szCs w:val="24"/>
          <w:lang w:val="sr-Cyrl-RS"/>
        </w:rPr>
        <w:t>,</w:t>
      </w:r>
      <w:r w:rsidR="00A34F87" w:rsidRPr="00D23357">
        <w:rPr>
          <w:rFonts w:cs="Arial"/>
          <w:szCs w:val="24"/>
        </w:rPr>
        <w:t xml:space="preserve"> </w:t>
      </w:r>
      <w:r w:rsidR="00A34F87">
        <w:rPr>
          <w:rFonts w:cs="Arial"/>
          <w:szCs w:val="24"/>
          <w:lang w:val="sr-Cyrl-RS"/>
        </w:rPr>
        <w:t>не</w:t>
      </w:r>
      <w:r w:rsidR="00A34F87" w:rsidRPr="00D23357">
        <w:rPr>
          <w:rFonts w:cs="Arial"/>
          <w:szCs w:val="24"/>
          <w:lang w:val="sr-Cyrl-RS"/>
        </w:rPr>
        <w:t xml:space="preserve"> плати</w:t>
      </w:r>
      <w:r w:rsidR="00A34F87" w:rsidRPr="00D23357">
        <w:rPr>
          <w:rFonts w:cs="Arial"/>
          <w:szCs w:val="24"/>
        </w:rPr>
        <w:t xml:space="preserve"> било какву накнаду.</w:t>
      </w:r>
    </w:p>
    <w:p w14:paraId="6DD88196" w14:textId="77777777" w:rsidR="00A34F87" w:rsidRPr="00D23357" w:rsidRDefault="00A34F87" w:rsidP="00A34F87">
      <w:pPr>
        <w:tabs>
          <w:tab w:val="left" w:pos="567"/>
        </w:tabs>
        <w:spacing w:before="0"/>
        <w:rPr>
          <w:rFonts w:cs="Arial"/>
          <w:szCs w:val="24"/>
        </w:rPr>
      </w:pPr>
    </w:p>
    <w:p w14:paraId="25F041D1" w14:textId="77777777" w:rsidR="007F1B2D" w:rsidRDefault="007F1B2D" w:rsidP="007F1B2D">
      <w:pPr>
        <w:autoSpaceDE w:val="0"/>
        <w:autoSpaceDN w:val="0"/>
        <w:adjustRightInd w:val="0"/>
        <w:spacing w:before="0"/>
      </w:pPr>
      <w:r w:rsidRPr="00225478">
        <w:t xml:space="preserve">Плаћање уговорене цене </w:t>
      </w:r>
      <w:r w:rsidRPr="006A4EED">
        <w:t xml:space="preserve">Корисник услуге ће </w:t>
      </w:r>
      <w:r w:rsidRPr="00225478">
        <w:t>изврши</w:t>
      </w:r>
      <w:r w:rsidRPr="006A4EED">
        <w:t>ти</w:t>
      </w:r>
      <w:r w:rsidRPr="00225478">
        <w:t xml:space="preserve"> у динарима</w:t>
      </w:r>
      <w:r>
        <w:t xml:space="preserve"> или еврима </w:t>
      </w:r>
      <w:r w:rsidRPr="006A4EED">
        <w:t>према инструкцијама датим у рачуну</w:t>
      </w:r>
      <w:r w:rsidRPr="00225478">
        <w:t>, на рачун Пр</w:t>
      </w:r>
      <w:r w:rsidRPr="006A4EED">
        <w:t xml:space="preserve">ужаоца услуге </w:t>
      </w:r>
      <w:r w:rsidRPr="00225478">
        <w:t xml:space="preserve">бр.____________________ који се води код </w:t>
      </w:r>
      <w:r w:rsidR="006C5335">
        <w:rPr>
          <w:lang w:val="sr-Cyrl-RS"/>
        </w:rPr>
        <w:t>__________________</w:t>
      </w:r>
      <w:r w:rsidRPr="00225478">
        <w:t xml:space="preserve"> банке</w:t>
      </w:r>
      <w:r w:rsidRPr="006A4EED">
        <w:t>.</w:t>
      </w:r>
    </w:p>
    <w:p w14:paraId="0D19BF2D" w14:textId="77777777" w:rsidR="007F1B2D" w:rsidRDefault="007F1B2D" w:rsidP="007F1B2D">
      <w:pPr>
        <w:autoSpaceDE w:val="0"/>
        <w:autoSpaceDN w:val="0"/>
        <w:adjustRightInd w:val="0"/>
        <w:spacing w:before="0"/>
      </w:pPr>
    </w:p>
    <w:p w14:paraId="2FC7E96E" w14:textId="77777777" w:rsidR="007F1B2D" w:rsidRDefault="007F1B2D" w:rsidP="007F1B2D">
      <w:pPr>
        <w:pStyle w:val="KDParagraf"/>
        <w:spacing w:before="0"/>
        <w:rPr>
          <w:rFonts w:eastAsia="Calibri" w:cs="Arial"/>
          <w:lang w:val="sr-Cyrl-CS"/>
        </w:rPr>
      </w:pPr>
      <w:r>
        <w:rPr>
          <w:rFonts w:eastAsia="Calibri" w:cs="Arial"/>
          <w:lang w:val="sr-Cyrl-CS"/>
        </w:rPr>
        <w:t xml:space="preserve">Домаћим </w:t>
      </w:r>
      <w:r w:rsidR="002B7689">
        <w:rPr>
          <w:rFonts w:eastAsia="Calibri" w:cs="Arial"/>
          <w:lang w:val="sr-Cyrl-CS"/>
        </w:rPr>
        <w:t>Пружа</w:t>
      </w:r>
      <w:r w:rsidR="008B6F21">
        <w:rPr>
          <w:rFonts w:eastAsia="Calibri" w:cs="Arial"/>
          <w:lang w:val="sr-Cyrl-CS"/>
        </w:rPr>
        <w:t>оцима</w:t>
      </w:r>
      <w:r w:rsidR="002B7689">
        <w:rPr>
          <w:rFonts w:eastAsia="Calibri" w:cs="Arial"/>
          <w:lang w:val="sr-Cyrl-CS"/>
        </w:rPr>
        <w:t xml:space="preserve"> </w:t>
      </w:r>
      <w:r>
        <w:rPr>
          <w:rFonts w:eastAsia="Calibri" w:cs="Arial"/>
          <w:lang w:val="sr-Cyrl-CS"/>
        </w:rPr>
        <w:t>услуге</w:t>
      </w:r>
      <w:r w:rsidRPr="005128F7">
        <w:rPr>
          <w:rFonts w:eastAsia="Calibri" w:cs="Arial"/>
          <w:lang w:val="sr-Cyrl-CS"/>
        </w:rPr>
        <w:t xml:space="preserve">, плаћање ће се извршити у </w:t>
      </w:r>
      <w:r>
        <w:rPr>
          <w:rFonts w:eastAsia="Calibri" w:cs="Arial"/>
          <w:lang w:val="sr-Cyrl-CS"/>
        </w:rPr>
        <w:t>динарима</w:t>
      </w:r>
      <w:r w:rsidRPr="005128F7">
        <w:rPr>
          <w:rFonts w:eastAsia="Calibri" w:cs="Arial"/>
          <w:lang w:val="sr-Cyrl-CS"/>
        </w:rPr>
        <w:t xml:space="preserve">. </w:t>
      </w:r>
    </w:p>
    <w:p w14:paraId="2352F0C3" w14:textId="77777777" w:rsidR="007F1B2D" w:rsidRDefault="007F1B2D" w:rsidP="007F1B2D">
      <w:pPr>
        <w:autoSpaceDE w:val="0"/>
        <w:autoSpaceDN w:val="0"/>
        <w:adjustRightInd w:val="0"/>
        <w:spacing w:before="0"/>
      </w:pPr>
    </w:p>
    <w:p w14:paraId="3FEB2D79" w14:textId="77777777" w:rsidR="007F1B2D" w:rsidRPr="0043022D" w:rsidRDefault="007F1B2D" w:rsidP="007F1B2D">
      <w:pPr>
        <w:autoSpaceDE w:val="0"/>
        <w:autoSpaceDN w:val="0"/>
        <w:adjustRightInd w:val="0"/>
        <w:spacing w:before="0"/>
        <w:rPr>
          <w:rFonts w:eastAsia="Calibri" w:cs="Arial"/>
        </w:rPr>
      </w:pPr>
      <w:r>
        <w:rPr>
          <w:rFonts w:eastAsia="Calibri" w:cs="Arial"/>
          <w:lang w:val="sr-Cyrl-CS"/>
        </w:rPr>
        <w:t>Домаћи</w:t>
      </w:r>
      <w:r w:rsidR="002E6880">
        <w:rPr>
          <w:rFonts w:eastAsia="Calibri" w:cs="Arial"/>
          <w:lang w:val="sr-Cyrl-CS"/>
        </w:rPr>
        <w:t xml:space="preserve"> </w:t>
      </w:r>
      <w:r w:rsidR="002B7689">
        <w:rPr>
          <w:rFonts w:eastAsia="Calibri" w:cs="Arial"/>
          <w:lang w:val="sr-Cyrl-CS"/>
        </w:rPr>
        <w:t>Пружаоц</w:t>
      </w:r>
      <w:r w:rsidR="0043022D">
        <w:rPr>
          <w:rFonts w:eastAsia="Calibri" w:cs="Arial"/>
        </w:rPr>
        <w:t>и</w:t>
      </w:r>
      <w:r w:rsidR="002B7689">
        <w:rPr>
          <w:rFonts w:eastAsia="Calibri" w:cs="Arial"/>
          <w:lang w:val="sr-Cyrl-CS"/>
        </w:rPr>
        <w:t xml:space="preserve"> </w:t>
      </w:r>
      <w:r>
        <w:rPr>
          <w:rFonts w:eastAsia="Calibri" w:cs="Arial"/>
          <w:lang w:val="sr-Cyrl-CS"/>
        </w:rPr>
        <w:t xml:space="preserve"> услуге рачуне испостављају у динарима. </w:t>
      </w:r>
      <w:r w:rsidRPr="005128F7">
        <w:rPr>
          <w:rFonts w:cs="Arial"/>
          <w:lang w:val="sr-Cyrl-CS" w:eastAsia="ar-SA"/>
        </w:rPr>
        <w:t xml:space="preserve">Уколико је </w:t>
      </w:r>
      <w:r>
        <w:rPr>
          <w:rFonts w:cs="Arial"/>
          <w:lang w:val="sr-Cyrl-CS" w:eastAsia="ar-SA"/>
        </w:rPr>
        <w:t xml:space="preserve">уговорена </w:t>
      </w:r>
      <w:r w:rsidRPr="005128F7">
        <w:rPr>
          <w:rFonts w:cs="Arial"/>
          <w:lang w:val="sr-Cyrl-CS" w:eastAsia="ar-SA"/>
        </w:rPr>
        <w:t xml:space="preserve">цена исказана у еврима, </w:t>
      </w:r>
      <w:r w:rsidRPr="0043022D">
        <w:rPr>
          <w:rFonts w:eastAsia="Calibri" w:cs="Arial"/>
        </w:rPr>
        <w:t xml:space="preserve">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w:t>
      </w:r>
      <w:r w:rsidR="002B7689">
        <w:rPr>
          <w:rFonts w:eastAsia="Calibri" w:cs="Arial"/>
        </w:rPr>
        <w:t xml:space="preserve">Пружалац </w:t>
      </w:r>
      <w:r>
        <w:rPr>
          <w:rFonts w:eastAsia="Calibri" w:cs="Arial"/>
        </w:rPr>
        <w:t>услуге</w:t>
      </w:r>
      <w:r w:rsidRPr="0043022D">
        <w:rPr>
          <w:rFonts w:eastAsia="Calibri" w:cs="Arial"/>
        </w:rPr>
        <w:t xml:space="preserve"> је обавезан да на рачуну наведе износ у еврима и прерачун у динаре према курсу НБС на дан настанка пореске обавезе.</w:t>
      </w:r>
    </w:p>
    <w:p w14:paraId="3C3C637C" w14:textId="77777777" w:rsidR="007F1B2D" w:rsidRDefault="007F1B2D" w:rsidP="007F1B2D">
      <w:pPr>
        <w:pStyle w:val="KDParagraf"/>
        <w:spacing w:before="0"/>
        <w:rPr>
          <w:rFonts w:eastAsia="Calibri" w:cs="Arial"/>
          <w:lang w:val="sr-Cyrl-CS"/>
        </w:rPr>
      </w:pPr>
    </w:p>
    <w:p w14:paraId="73C14E6E" w14:textId="77777777" w:rsidR="007F1B2D" w:rsidRDefault="007F1B2D" w:rsidP="007F1B2D">
      <w:pPr>
        <w:pStyle w:val="KDParagraf"/>
        <w:spacing w:before="0"/>
        <w:rPr>
          <w:rFonts w:eastAsia="Calibri" w:cs="Arial"/>
          <w:lang w:val="sr-Cyrl-CS"/>
        </w:rPr>
      </w:pPr>
      <w:r>
        <w:rPr>
          <w:rFonts w:eastAsia="Calibri" w:cs="Arial"/>
          <w:lang w:val="sr-Cyrl-CS"/>
        </w:rPr>
        <w:t>Страним</w:t>
      </w:r>
      <w:r w:rsidR="002E6880">
        <w:rPr>
          <w:rFonts w:eastAsia="Calibri" w:cs="Arial"/>
          <w:lang w:val="sr-Cyrl-CS"/>
        </w:rPr>
        <w:t xml:space="preserve"> </w:t>
      </w:r>
      <w:r w:rsidR="002B7689">
        <w:rPr>
          <w:rFonts w:eastAsia="Calibri" w:cs="Arial"/>
          <w:lang w:val="sr-Cyrl-CS"/>
        </w:rPr>
        <w:t xml:space="preserve">Пружаоцима </w:t>
      </w:r>
      <w:r>
        <w:rPr>
          <w:rFonts w:eastAsia="Calibri" w:cs="Arial"/>
          <w:lang w:val="sr-Cyrl-CS"/>
        </w:rPr>
        <w:t>услуге</w:t>
      </w:r>
      <w:r w:rsidRPr="005128F7">
        <w:rPr>
          <w:rFonts w:eastAsia="Calibri" w:cs="Arial"/>
          <w:lang w:val="sr-Cyrl-CS"/>
        </w:rPr>
        <w:t xml:space="preserve">, плаћање ће се извршити дознаком у еврима. </w:t>
      </w:r>
    </w:p>
    <w:p w14:paraId="59EACF9D" w14:textId="77777777" w:rsidR="007F1B2D" w:rsidRDefault="007F1B2D" w:rsidP="007F1B2D">
      <w:pPr>
        <w:pStyle w:val="KDParagraf"/>
        <w:spacing w:before="0"/>
        <w:rPr>
          <w:rFonts w:eastAsia="Calibri" w:cs="Arial"/>
          <w:lang w:val="sr-Cyrl-CS"/>
        </w:rPr>
      </w:pPr>
    </w:p>
    <w:p w14:paraId="202BAB67" w14:textId="77777777" w:rsidR="007F1B2D" w:rsidRDefault="007F1B2D" w:rsidP="007F1B2D">
      <w:pPr>
        <w:suppressAutoHyphens/>
        <w:spacing w:before="0"/>
        <w:rPr>
          <w:rFonts w:eastAsia="Calibri" w:cs="Arial"/>
          <w:lang w:val="sr-Cyrl-CS"/>
        </w:rPr>
      </w:pPr>
      <w:r w:rsidRPr="006A4EED">
        <w:rPr>
          <w:rFonts w:eastAsia="Calibri" w:cs="Arial"/>
          <w:lang w:val="sr-Cyrl-CS"/>
        </w:rPr>
        <w:t>Рачун</w:t>
      </w:r>
      <w:r>
        <w:rPr>
          <w:rFonts w:eastAsia="Calibri" w:cs="Arial"/>
          <w:lang w:val="sr-Cyrl-CS"/>
        </w:rPr>
        <w:t>и</w:t>
      </w:r>
      <w:r w:rsidRPr="006A4EED">
        <w:rPr>
          <w:rFonts w:eastAsia="Calibri" w:cs="Arial"/>
          <w:lang w:val="sr-Cyrl-CS"/>
        </w:rPr>
        <w:t xml:space="preserve"> мора</w:t>
      </w:r>
      <w:r>
        <w:rPr>
          <w:rFonts w:eastAsia="Calibri" w:cs="Arial"/>
          <w:lang w:val="sr-Cyrl-CS"/>
        </w:rPr>
        <w:t>ју</w:t>
      </w:r>
      <w:r w:rsidRPr="006A4EED">
        <w:rPr>
          <w:rFonts w:eastAsia="Calibri" w:cs="Arial"/>
          <w:lang w:val="sr-Cyrl-CS"/>
        </w:rPr>
        <w:t xml:space="preserve"> бити достављен</w:t>
      </w:r>
      <w:r>
        <w:rPr>
          <w:rFonts w:eastAsia="Calibri" w:cs="Arial"/>
          <w:lang w:val="sr-Cyrl-CS"/>
        </w:rPr>
        <w:t>и</w:t>
      </w:r>
      <w:r w:rsidRPr="006A4EED">
        <w:rPr>
          <w:rFonts w:eastAsia="Calibri" w:cs="Arial"/>
          <w:lang w:val="sr-Cyrl-CS"/>
        </w:rPr>
        <w:t xml:space="preserve"> на адресу </w:t>
      </w:r>
      <w:r w:rsidR="001D1D6A">
        <w:rPr>
          <w:rFonts w:eastAsia="Calibri" w:cs="Arial"/>
          <w:lang w:val="sr-Cyrl-CS"/>
        </w:rPr>
        <w:t>Корисника услуге</w:t>
      </w:r>
      <w:r w:rsidRPr="006A4EED">
        <w:rPr>
          <w:rFonts w:eastAsia="Calibri" w:cs="Arial"/>
          <w:lang w:val="sr-Cyrl-CS"/>
        </w:rPr>
        <w:t xml:space="preserve">: Јавно предузеће „Електропривреда Србије“ Београд, </w:t>
      </w:r>
      <w:r>
        <w:rPr>
          <w:rFonts w:eastAsia="Calibri" w:cs="Arial"/>
          <w:lang w:val="sr-Cyrl-CS"/>
        </w:rPr>
        <w:t>Балканска 13</w:t>
      </w:r>
      <w:r w:rsidRPr="006A4EED">
        <w:rPr>
          <w:rFonts w:eastAsia="Calibri" w:cs="Arial"/>
          <w:lang w:val="sr-Cyrl-CS"/>
        </w:rPr>
        <w:t>, матични број 20053658, ПИБ 103920327</w:t>
      </w:r>
      <w:r w:rsidR="009E5744">
        <w:rPr>
          <w:rFonts w:eastAsia="Calibri" w:cs="Arial"/>
        </w:rPr>
        <w:t>,</w:t>
      </w:r>
      <w:r w:rsidRPr="006A4EED">
        <w:rPr>
          <w:rFonts w:eastAsia="Calibri" w:cs="Arial"/>
          <w:lang w:val="sr-Cyrl-CS"/>
        </w:rPr>
        <w:t xml:space="preserve"> са обавезним прило</w:t>
      </w:r>
      <w:r w:rsidR="001D62BC">
        <w:rPr>
          <w:rFonts w:eastAsia="Calibri" w:cs="Arial"/>
          <w:lang w:val="sr-Cyrl-CS"/>
        </w:rPr>
        <w:t xml:space="preserve">гом - </w:t>
      </w:r>
      <w:r w:rsidR="001D62BC" w:rsidRPr="00225478">
        <w:t xml:space="preserve">Записник о </w:t>
      </w:r>
      <w:r w:rsidR="001D62BC">
        <w:rPr>
          <w:lang w:val="sr-Cyrl-RS"/>
        </w:rPr>
        <w:t>пруженој услузи</w:t>
      </w:r>
      <w:r w:rsidR="001D62BC" w:rsidRPr="00225478">
        <w:t xml:space="preserve"> </w:t>
      </w:r>
      <w:r w:rsidR="001D62BC">
        <w:rPr>
          <w:lang w:val="sr-Cyrl-RS"/>
        </w:rPr>
        <w:t>– активности,</w:t>
      </w:r>
      <w:r w:rsidRPr="006A4EED">
        <w:rPr>
          <w:rFonts w:eastAsia="Calibri" w:cs="Arial"/>
          <w:lang w:val="sr-Cyrl-CS"/>
        </w:rPr>
        <w:t xml:space="preserve"> наведеним у ставу</w:t>
      </w:r>
      <w:r w:rsidR="001D62BC">
        <w:rPr>
          <w:rFonts w:eastAsia="Calibri" w:cs="Arial"/>
          <w:lang w:val="sr-Cyrl-CS"/>
        </w:rPr>
        <w:t xml:space="preserve"> 1. овог члана</w:t>
      </w:r>
      <w:r w:rsidRPr="006A4EED">
        <w:rPr>
          <w:rFonts w:eastAsia="Calibri" w:cs="Arial"/>
          <w:lang w:val="sr-Cyrl-CS"/>
        </w:rPr>
        <w:t>.</w:t>
      </w:r>
    </w:p>
    <w:p w14:paraId="465B6170" w14:textId="77777777" w:rsidR="007F1B2D" w:rsidRDefault="007F1B2D" w:rsidP="007F1B2D">
      <w:pPr>
        <w:suppressAutoHyphens/>
        <w:spacing w:before="0"/>
        <w:rPr>
          <w:rFonts w:eastAsia="Calibri" w:cs="Arial"/>
          <w:lang w:val="sr-Cyrl-CS"/>
        </w:rPr>
      </w:pPr>
    </w:p>
    <w:p w14:paraId="3AB5E96B" w14:textId="77777777" w:rsidR="007F1B2D" w:rsidRPr="0043022D" w:rsidRDefault="007F1B2D" w:rsidP="007F1B2D">
      <w:pPr>
        <w:pStyle w:val="KDParagraf"/>
        <w:spacing w:before="0"/>
        <w:rPr>
          <w:rFonts w:cs="Arial"/>
        </w:rPr>
      </w:pPr>
      <w:r w:rsidRPr="0043022D">
        <w:rPr>
          <w:rFonts w:cs="Arial"/>
        </w:rPr>
        <w:t>У испостављен</w:t>
      </w:r>
      <w:r>
        <w:rPr>
          <w:rFonts w:cs="Arial"/>
        </w:rPr>
        <w:t>и</w:t>
      </w:r>
      <w:r w:rsidRPr="0043022D">
        <w:rPr>
          <w:rFonts w:cs="Arial"/>
        </w:rPr>
        <w:t>м рачун</w:t>
      </w:r>
      <w:r>
        <w:rPr>
          <w:rFonts w:cs="Arial"/>
        </w:rPr>
        <w:t>има</w:t>
      </w:r>
      <w:r w:rsidRPr="0043022D">
        <w:rPr>
          <w:rFonts w:cs="Arial"/>
        </w:rPr>
        <w:t xml:space="preserve">, </w:t>
      </w:r>
      <w:r w:rsidR="002B7689">
        <w:rPr>
          <w:rFonts w:cs="Arial"/>
        </w:rPr>
        <w:t xml:space="preserve">Пружалац </w:t>
      </w:r>
      <w:proofErr w:type="gramStart"/>
      <w:r w:rsidR="002B7689">
        <w:rPr>
          <w:rFonts w:cs="Arial"/>
        </w:rPr>
        <w:t xml:space="preserve">услуга </w:t>
      </w:r>
      <w:r w:rsidRPr="0043022D">
        <w:rPr>
          <w:rFonts w:cs="Arial"/>
        </w:rPr>
        <w:t xml:space="preserve"> је</w:t>
      </w:r>
      <w:proofErr w:type="gramEnd"/>
      <w:r w:rsidRPr="0043022D">
        <w:rPr>
          <w:rFonts w:cs="Arial"/>
        </w:rPr>
        <w:t xml:space="preserve"> дужан да се придржава тачно дефинисаних назива из конкурсне документације и прихваћене понуде (Обрасца структуре цене).</w:t>
      </w:r>
    </w:p>
    <w:p w14:paraId="6FC87EA4" w14:textId="77777777" w:rsidR="007F1B2D" w:rsidRPr="006A4EED" w:rsidRDefault="007F1B2D" w:rsidP="007F1B2D">
      <w:pPr>
        <w:pStyle w:val="KDParagraf"/>
        <w:spacing w:before="0"/>
        <w:rPr>
          <w:rFonts w:cs="Arial"/>
        </w:rPr>
      </w:pPr>
    </w:p>
    <w:p w14:paraId="79AF526F" w14:textId="77777777" w:rsidR="007F1B2D" w:rsidRPr="009E5744" w:rsidRDefault="007F1B2D" w:rsidP="007F1B2D">
      <w:pPr>
        <w:pStyle w:val="KDParagraf"/>
        <w:spacing w:before="0"/>
        <w:rPr>
          <w:rFonts w:cs="Arial"/>
        </w:rPr>
      </w:pPr>
      <w:r w:rsidRPr="006A4EED">
        <w:rPr>
          <w:rFonts w:cs="Arial"/>
        </w:rPr>
        <w:t>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w:t>
      </w:r>
      <w:r w:rsidR="00DB706E">
        <w:rPr>
          <w:rFonts w:cs="Arial"/>
          <w:lang w:val="sr-Cyrl-RS"/>
        </w:rPr>
        <w:t xml:space="preserve"> </w:t>
      </w:r>
      <w:r w:rsidR="002B7689">
        <w:rPr>
          <w:rFonts w:cs="Arial"/>
        </w:rPr>
        <w:t xml:space="preserve">Пружалац </w:t>
      </w:r>
      <w:proofErr w:type="gramStart"/>
      <w:r w:rsidR="002B7689">
        <w:rPr>
          <w:rFonts w:cs="Arial"/>
        </w:rPr>
        <w:t>услуге</w:t>
      </w:r>
      <w:r w:rsidRPr="006A4EED">
        <w:rPr>
          <w:rFonts w:cs="Arial"/>
        </w:rPr>
        <w:t xml:space="preserve">  је</w:t>
      </w:r>
      <w:proofErr w:type="gramEnd"/>
      <w:r w:rsidRPr="006A4EED">
        <w:rPr>
          <w:rFonts w:cs="Arial"/>
        </w:rPr>
        <w:t xml:space="preserve">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r w:rsidR="009E5744">
        <w:rPr>
          <w:rFonts w:cs="Arial"/>
        </w:rPr>
        <w:t>.</w:t>
      </w:r>
    </w:p>
    <w:p w14:paraId="55FA6C13" w14:textId="77777777" w:rsidR="007F1B2D" w:rsidRDefault="007F1B2D" w:rsidP="007F1B2D">
      <w:pPr>
        <w:pStyle w:val="KDParagraf"/>
        <w:spacing w:before="0"/>
        <w:rPr>
          <w:rFonts w:cs="Arial"/>
        </w:rPr>
      </w:pPr>
    </w:p>
    <w:p w14:paraId="67F167F9" w14:textId="77777777" w:rsidR="00E72A43" w:rsidRDefault="00E72A43" w:rsidP="007F1B2D">
      <w:pPr>
        <w:pStyle w:val="KDParagraf"/>
        <w:spacing w:before="0"/>
        <w:rPr>
          <w:rFonts w:cs="Arial"/>
        </w:rPr>
      </w:pPr>
    </w:p>
    <w:p w14:paraId="332EB717" w14:textId="77777777" w:rsidR="00E72A43" w:rsidRDefault="00E72A43" w:rsidP="007F1B2D">
      <w:pPr>
        <w:pStyle w:val="KDParagraf"/>
        <w:spacing w:before="0"/>
        <w:rPr>
          <w:rFonts w:cs="Arial"/>
        </w:rPr>
      </w:pPr>
    </w:p>
    <w:p w14:paraId="2232BBF5" w14:textId="77777777" w:rsidR="00E72A43" w:rsidRDefault="00E72A43" w:rsidP="007F1B2D">
      <w:pPr>
        <w:pStyle w:val="KDParagraf"/>
        <w:spacing w:before="0"/>
        <w:rPr>
          <w:rFonts w:cs="Arial"/>
        </w:rPr>
      </w:pPr>
    </w:p>
    <w:p w14:paraId="0F616E3D" w14:textId="77777777" w:rsidR="00E72A43" w:rsidRPr="006A4EED" w:rsidRDefault="00E72A43" w:rsidP="007F1B2D">
      <w:pPr>
        <w:pStyle w:val="KDParagraf"/>
        <w:spacing w:before="0"/>
        <w:rPr>
          <w:rFonts w:cs="Arial"/>
        </w:rPr>
      </w:pPr>
    </w:p>
    <w:p w14:paraId="27CED189" w14:textId="77777777" w:rsidR="00E72A43" w:rsidRDefault="00E72A43" w:rsidP="007F1B2D">
      <w:pPr>
        <w:tabs>
          <w:tab w:val="left" w:pos="567"/>
        </w:tabs>
        <w:spacing w:before="0"/>
        <w:jc w:val="center"/>
        <w:rPr>
          <w:rFonts w:cs="Arial"/>
          <w:b/>
        </w:rPr>
      </w:pPr>
    </w:p>
    <w:p w14:paraId="03110992" w14:textId="77777777" w:rsidR="007F1B2D" w:rsidRPr="00FF1577" w:rsidRDefault="007F1B2D" w:rsidP="007F1B2D">
      <w:pPr>
        <w:tabs>
          <w:tab w:val="left" w:pos="567"/>
        </w:tabs>
        <w:spacing w:before="0"/>
        <w:jc w:val="center"/>
        <w:rPr>
          <w:rFonts w:cs="Arial"/>
          <w:b/>
          <w:lang w:val="sr-Cyrl-RS"/>
        </w:rPr>
      </w:pPr>
      <w:r w:rsidRPr="0043022D">
        <w:rPr>
          <w:rFonts w:cs="Arial"/>
          <w:b/>
        </w:rPr>
        <w:t xml:space="preserve">ОБАВЕЗЕ </w:t>
      </w:r>
      <w:proofErr w:type="gramStart"/>
      <w:r w:rsidRPr="0043022D">
        <w:rPr>
          <w:rFonts w:cs="Arial"/>
          <w:b/>
        </w:rPr>
        <w:t xml:space="preserve">КОРИСНИКА </w:t>
      </w:r>
      <w:r w:rsidR="00F31223">
        <w:rPr>
          <w:rFonts w:cs="Arial"/>
          <w:b/>
          <w:lang w:val="sr-Cyrl-RS"/>
        </w:rPr>
        <w:t xml:space="preserve"> </w:t>
      </w:r>
      <w:r w:rsidR="00F31223" w:rsidRPr="0043022D">
        <w:rPr>
          <w:rFonts w:cs="Arial"/>
          <w:b/>
        </w:rPr>
        <w:t>УСЛУГ</w:t>
      </w:r>
      <w:r w:rsidR="00F31223">
        <w:rPr>
          <w:rFonts w:cs="Arial"/>
          <w:b/>
          <w:lang w:val="sr-Cyrl-RS"/>
        </w:rPr>
        <w:t>А</w:t>
      </w:r>
      <w:proofErr w:type="gramEnd"/>
    </w:p>
    <w:p w14:paraId="3FA8D266"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4.</w:t>
      </w:r>
    </w:p>
    <w:p w14:paraId="4A9C5AEA" w14:textId="77777777" w:rsidR="007F1B2D" w:rsidRPr="002D13DF" w:rsidRDefault="007F1B2D" w:rsidP="007F1B2D">
      <w:pPr>
        <w:tabs>
          <w:tab w:val="left" w:pos="567"/>
        </w:tabs>
        <w:spacing w:before="0"/>
        <w:rPr>
          <w:rFonts w:cs="Arial"/>
          <w:lang w:val="sr-Cyrl-CS"/>
        </w:rPr>
      </w:pPr>
      <w:r w:rsidRPr="0043022D">
        <w:rPr>
          <w:rFonts w:cs="Arial"/>
        </w:rPr>
        <w:t>Корисник услуг</w:t>
      </w:r>
      <w:r>
        <w:rPr>
          <w:rFonts w:cs="Arial"/>
        </w:rPr>
        <w:t>е</w:t>
      </w:r>
      <w:r w:rsidRPr="0043022D">
        <w:rPr>
          <w:rFonts w:cs="Arial"/>
        </w:rPr>
        <w:t xml:space="preserve"> се обавезује да Пружаоцу услуг</w:t>
      </w:r>
      <w:r>
        <w:rPr>
          <w:rFonts w:cs="Arial"/>
        </w:rPr>
        <w:t>е</w:t>
      </w:r>
      <w:r w:rsidRPr="0043022D">
        <w:rPr>
          <w:rFonts w:cs="Arial"/>
        </w:rPr>
        <w:t xml:space="preserve"> изврши исплату цене Услуге из члана </w:t>
      </w:r>
      <w:proofErr w:type="gramStart"/>
      <w:r w:rsidRPr="0043022D">
        <w:rPr>
          <w:rFonts w:cs="Arial"/>
        </w:rPr>
        <w:t>2.</w:t>
      </w:r>
      <w:r w:rsidRPr="002D13DF">
        <w:rPr>
          <w:rFonts w:cs="Arial"/>
        </w:rPr>
        <w:t>,</w:t>
      </w:r>
      <w:proofErr w:type="gramEnd"/>
      <w:r w:rsidRPr="0043022D">
        <w:rPr>
          <w:rFonts w:cs="Arial"/>
        </w:rPr>
        <w:t xml:space="preserve"> у складу са извршеним активностима из овог Уговора, на начин и у роковима утврђеним чланом 3. </w:t>
      </w:r>
      <w:proofErr w:type="gramStart"/>
      <w:r w:rsidRPr="0043022D">
        <w:rPr>
          <w:rFonts w:cs="Arial"/>
        </w:rPr>
        <w:t>овог</w:t>
      </w:r>
      <w:proofErr w:type="gramEnd"/>
      <w:r w:rsidRPr="0043022D">
        <w:rPr>
          <w:rFonts w:cs="Arial"/>
        </w:rPr>
        <w:t xml:space="preserve"> Уговора. </w:t>
      </w:r>
    </w:p>
    <w:p w14:paraId="6B5894E7" w14:textId="77777777" w:rsidR="007F1B2D" w:rsidRPr="0043022D" w:rsidRDefault="007F1B2D" w:rsidP="007F1B2D">
      <w:pPr>
        <w:tabs>
          <w:tab w:val="left" w:pos="567"/>
        </w:tabs>
        <w:spacing w:before="0"/>
        <w:rPr>
          <w:rFonts w:cs="Arial"/>
        </w:rPr>
      </w:pPr>
    </w:p>
    <w:p w14:paraId="40555036"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5.</w:t>
      </w:r>
    </w:p>
    <w:p w14:paraId="23F30FD8" w14:textId="77777777" w:rsidR="007F1B2D" w:rsidRDefault="007F1B2D" w:rsidP="007F1B2D">
      <w:pPr>
        <w:tabs>
          <w:tab w:val="left" w:pos="567"/>
        </w:tabs>
        <w:spacing w:before="0"/>
        <w:rPr>
          <w:rFonts w:cs="Arial"/>
        </w:rPr>
      </w:pPr>
      <w:r>
        <w:rPr>
          <w:rFonts w:cs="Arial"/>
        </w:rPr>
        <w:t xml:space="preserve">Корисник услуге је дужан да на писани захтев </w:t>
      </w:r>
      <w:r w:rsidRPr="0043022D">
        <w:rPr>
          <w:rFonts w:cs="Arial"/>
        </w:rPr>
        <w:t>Пружаоца услуг</w:t>
      </w:r>
      <w:r>
        <w:rPr>
          <w:rFonts w:cs="Arial"/>
        </w:rPr>
        <w:t>е</w:t>
      </w:r>
      <w:r w:rsidRPr="0043022D">
        <w:rPr>
          <w:rFonts w:cs="Arial"/>
        </w:rPr>
        <w:t xml:space="preserve"> </w:t>
      </w:r>
      <w:r>
        <w:rPr>
          <w:rFonts w:cs="Arial"/>
        </w:rPr>
        <w:t xml:space="preserve">обезбеди и стави на располагање </w:t>
      </w:r>
      <w:r w:rsidRPr="002D6D98">
        <w:rPr>
          <w:rFonts w:cs="Arial"/>
        </w:rPr>
        <w:t>пројектн</w:t>
      </w:r>
      <w:r>
        <w:rPr>
          <w:rFonts w:cs="Arial"/>
        </w:rPr>
        <w:t>у</w:t>
      </w:r>
      <w:r w:rsidRPr="002D6D98">
        <w:rPr>
          <w:rFonts w:cs="Arial"/>
        </w:rPr>
        <w:t xml:space="preserve"> и уговорн</w:t>
      </w:r>
      <w:r>
        <w:rPr>
          <w:rFonts w:cs="Arial"/>
        </w:rPr>
        <w:t>у</w:t>
      </w:r>
      <w:r w:rsidRPr="002D6D98">
        <w:rPr>
          <w:rFonts w:cs="Arial"/>
        </w:rPr>
        <w:t xml:space="preserve"> </w:t>
      </w:r>
      <w:r w:rsidR="00746774" w:rsidRPr="002D6D98">
        <w:rPr>
          <w:rFonts w:cs="Arial"/>
        </w:rPr>
        <w:t>документациј</w:t>
      </w:r>
      <w:r w:rsidR="00746774">
        <w:rPr>
          <w:rFonts w:cs="Arial"/>
          <w:lang w:val="sr-Cyrl-RS"/>
        </w:rPr>
        <w:t>у</w:t>
      </w:r>
      <w:r w:rsidR="00746774" w:rsidRPr="002D6D98">
        <w:rPr>
          <w:rFonts w:cs="Arial"/>
        </w:rPr>
        <w:t xml:space="preserve"> </w:t>
      </w:r>
      <w:r>
        <w:rPr>
          <w:rFonts w:cs="Arial"/>
        </w:rPr>
        <w:t>коју ће као подлоге за предмет набавке Пружалац услуге</w:t>
      </w:r>
      <w:r w:rsidRPr="002D6D98">
        <w:rPr>
          <w:rFonts w:cs="Arial"/>
        </w:rPr>
        <w:t xml:space="preserve"> моћи </w:t>
      </w:r>
      <w:r>
        <w:rPr>
          <w:rFonts w:cs="Arial"/>
        </w:rPr>
        <w:t xml:space="preserve">да </w:t>
      </w:r>
      <w:r w:rsidRPr="002D6D98">
        <w:rPr>
          <w:rFonts w:cs="Arial"/>
        </w:rPr>
        <w:t xml:space="preserve">преузима из архива </w:t>
      </w:r>
      <w:r>
        <w:rPr>
          <w:rFonts w:cs="Arial"/>
        </w:rPr>
        <w:t>Корисника услуге</w:t>
      </w:r>
      <w:r w:rsidRPr="002D6D98">
        <w:rPr>
          <w:rFonts w:cs="Arial"/>
        </w:rPr>
        <w:t xml:space="preserve">. </w:t>
      </w:r>
      <w:r>
        <w:rPr>
          <w:rFonts w:cs="Arial"/>
        </w:rPr>
        <w:t>Пружаоцу услуге</w:t>
      </w:r>
      <w:r w:rsidRPr="002D6D98">
        <w:rPr>
          <w:rFonts w:cs="Arial"/>
        </w:rPr>
        <w:t xml:space="preserve"> ће се ставити на располагање </w:t>
      </w:r>
      <w:r>
        <w:rPr>
          <w:rFonts w:cs="Arial"/>
        </w:rPr>
        <w:t>потребна</w:t>
      </w:r>
      <w:r w:rsidRPr="002D6D98">
        <w:rPr>
          <w:rFonts w:cs="Arial"/>
        </w:rPr>
        <w:t xml:space="preserve"> документација што ће се констатовати Записником о примопредаји подлога</w:t>
      </w:r>
      <w:r>
        <w:rPr>
          <w:rFonts w:cs="Arial"/>
        </w:rPr>
        <w:t>.</w:t>
      </w:r>
    </w:p>
    <w:p w14:paraId="3EB39E58" w14:textId="77777777" w:rsidR="007F1B2D" w:rsidRPr="004E4192" w:rsidRDefault="007F1B2D" w:rsidP="007F1B2D">
      <w:pPr>
        <w:tabs>
          <w:tab w:val="left" w:pos="567"/>
        </w:tabs>
        <w:spacing w:before="0"/>
        <w:rPr>
          <w:rFonts w:cs="Arial"/>
        </w:rPr>
      </w:pPr>
    </w:p>
    <w:p w14:paraId="0BCE7DBF" w14:textId="77777777" w:rsidR="007F1B2D" w:rsidRPr="002D13DF" w:rsidRDefault="007F1B2D" w:rsidP="007F1B2D">
      <w:pPr>
        <w:tabs>
          <w:tab w:val="left" w:pos="567"/>
        </w:tabs>
        <w:spacing w:before="0"/>
        <w:rPr>
          <w:rFonts w:cs="Arial"/>
          <w:lang w:val="sr-Cyrl-CS"/>
        </w:rPr>
      </w:pPr>
      <w:r w:rsidRPr="0043022D">
        <w:rPr>
          <w:rFonts w:cs="Arial"/>
        </w:rPr>
        <w:t>Корисник услуг</w:t>
      </w:r>
      <w:r w:rsidRPr="002D13DF">
        <w:rPr>
          <w:rFonts w:cs="Arial"/>
        </w:rPr>
        <w:t>а</w:t>
      </w:r>
      <w:r w:rsidRPr="0043022D">
        <w:rPr>
          <w:rFonts w:cs="Arial"/>
        </w:rPr>
        <w:t xml:space="preserve"> је дужан да Пружаоцу услуг</w:t>
      </w:r>
      <w:r w:rsidRPr="002D13DF">
        <w:rPr>
          <w:rFonts w:cs="Arial"/>
        </w:rPr>
        <w:t>а</w:t>
      </w:r>
      <w:r w:rsidRPr="0043022D">
        <w:rPr>
          <w:rFonts w:cs="Arial"/>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BBAD1D2" w14:textId="77777777" w:rsidR="007F1B2D" w:rsidRPr="002D13DF" w:rsidRDefault="007F1B2D" w:rsidP="007F1B2D">
      <w:pPr>
        <w:tabs>
          <w:tab w:val="left" w:pos="567"/>
        </w:tabs>
        <w:spacing w:before="0"/>
        <w:rPr>
          <w:rFonts w:cs="Arial"/>
          <w:lang w:val="sr-Cyrl-CS"/>
        </w:rPr>
      </w:pPr>
    </w:p>
    <w:p w14:paraId="19101911" w14:textId="77777777" w:rsidR="007F1B2D" w:rsidRPr="0043022D" w:rsidRDefault="007F1B2D" w:rsidP="007F1B2D">
      <w:pPr>
        <w:tabs>
          <w:tab w:val="left" w:pos="567"/>
        </w:tabs>
        <w:spacing w:before="0"/>
        <w:rPr>
          <w:rFonts w:cs="Arial"/>
        </w:rPr>
      </w:pPr>
      <w:r w:rsidRPr="0043022D">
        <w:rPr>
          <w:rFonts w:cs="Arial"/>
        </w:rPr>
        <w:t>Корисник услуг</w:t>
      </w:r>
      <w:r w:rsidRPr="002D13DF">
        <w:rPr>
          <w:rFonts w:cs="Arial"/>
        </w:rPr>
        <w:t>а</w:t>
      </w:r>
      <w:r w:rsidRPr="0043022D">
        <w:rPr>
          <w:rFonts w:cs="Arial"/>
        </w:rPr>
        <w:t xml:space="preserve"> има право да затражи од Пружаоца услуг</w:t>
      </w:r>
      <w:r w:rsidRPr="002D13DF">
        <w:rPr>
          <w:rFonts w:cs="Arial"/>
        </w:rPr>
        <w:t>а</w:t>
      </w:r>
      <w:r w:rsidRPr="0043022D">
        <w:rPr>
          <w:rFonts w:cs="Arial"/>
        </w:rPr>
        <w:t xml:space="preserve"> сва неопходна образложења </w:t>
      </w:r>
      <w:r>
        <w:rPr>
          <w:rFonts w:cs="Arial"/>
        </w:rPr>
        <w:t>документације</w:t>
      </w:r>
      <w:r w:rsidRPr="0043022D">
        <w:rPr>
          <w:rFonts w:cs="Arial"/>
        </w:rPr>
        <w:t xml:space="preserve"> које Пружалац услуг</w:t>
      </w:r>
      <w:r w:rsidRPr="002D13DF">
        <w:rPr>
          <w:rFonts w:cs="Arial"/>
        </w:rPr>
        <w:t>а</w:t>
      </w:r>
      <w:r w:rsidRPr="0043022D">
        <w:rPr>
          <w:rFonts w:cs="Arial"/>
        </w:rPr>
        <w:t xml:space="preserve"> </w:t>
      </w:r>
      <w:r>
        <w:rPr>
          <w:rFonts w:cs="Arial"/>
        </w:rPr>
        <w:t>испоручује</w:t>
      </w:r>
      <w:r w:rsidRPr="0043022D">
        <w:rPr>
          <w:rFonts w:cs="Arial"/>
        </w:rPr>
        <w:t xml:space="preserve"> у извршењу услуг</w:t>
      </w:r>
      <w:r>
        <w:rPr>
          <w:rFonts w:cs="Arial"/>
        </w:rPr>
        <w:t>е</w:t>
      </w:r>
      <w:r w:rsidRPr="0043022D">
        <w:rPr>
          <w:rFonts w:cs="Arial"/>
        </w:rPr>
        <w:t xml:space="preserve"> кој</w:t>
      </w:r>
      <w:r>
        <w:rPr>
          <w:rFonts w:cs="Arial"/>
        </w:rPr>
        <w:t>а</w:t>
      </w:r>
      <w:r w:rsidRPr="0043022D">
        <w:rPr>
          <w:rFonts w:cs="Arial"/>
        </w:rPr>
        <w:t xml:space="preserve"> </w:t>
      </w:r>
      <w:r>
        <w:rPr>
          <w:rFonts w:cs="Arial"/>
        </w:rPr>
        <w:t>је</w:t>
      </w:r>
      <w:r w:rsidRPr="0043022D">
        <w:rPr>
          <w:rFonts w:cs="Arial"/>
        </w:rPr>
        <w:t xml:space="preserve"> предмет овог Уговора, као и да затражи измене и допуне достављен</w:t>
      </w:r>
      <w:r>
        <w:rPr>
          <w:rFonts w:cs="Arial"/>
        </w:rPr>
        <w:t>е</w:t>
      </w:r>
      <w:r w:rsidRPr="0043022D">
        <w:rPr>
          <w:rFonts w:cs="Arial"/>
        </w:rPr>
        <w:t xml:space="preserve"> </w:t>
      </w:r>
      <w:r>
        <w:rPr>
          <w:rFonts w:cs="Arial"/>
        </w:rPr>
        <w:t>документације</w:t>
      </w:r>
      <w:r w:rsidRPr="0043022D">
        <w:rPr>
          <w:rFonts w:cs="Arial"/>
        </w:rPr>
        <w:t xml:space="preserve">, како би се на задовољавајући начин остварио циљ овог Уговора. </w:t>
      </w:r>
    </w:p>
    <w:p w14:paraId="199E685C" w14:textId="77777777" w:rsidR="007F1B2D" w:rsidRPr="0043022D" w:rsidRDefault="007F1B2D" w:rsidP="007F1B2D">
      <w:pPr>
        <w:tabs>
          <w:tab w:val="left" w:pos="567"/>
        </w:tabs>
        <w:spacing w:before="0"/>
        <w:rPr>
          <w:rFonts w:cs="Arial"/>
        </w:rPr>
      </w:pPr>
    </w:p>
    <w:p w14:paraId="6D165A53"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6.</w:t>
      </w:r>
    </w:p>
    <w:p w14:paraId="0D94183E" w14:textId="77777777" w:rsidR="007F1B2D" w:rsidRPr="0043022D" w:rsidRDefault="007F1B2D" w:rsidP="007F1B2D">
      <w:pPr>
        <w:tabs>
          <w:tab w:val="left" w:pos="567"/>
        </w:tabs>
        <w:spacing w:before="0"/>
        <w:rPr>
          <w:rFonts w:cs="Arial"/>
        </w:rPr>
      </w:pPr>
      <w:r w:rsidRPr="0043022D">
        <w:rPr>
          <w:rFonts w:cs="Arial"/>
        </w:rPr>
        <w:t>Корисник услуг</w:t>
      </w:r>
      <w:r w:rsidRPr="002D13DF">
        <w:rPr>
          <w:rFonts w:cs="Arial"/>
        </w:rPr>
        <w:t>а</w:t>
      </w:r>
      <w:r w:rsidRPr="0043022D">
        <w:rPr>
          <w:rFonts w:cs="Arial"/>
        </w:rPr>
        <w:t xml:space="preserve"> се обавезује да, у складу са утврђеним роковима за извршење уговорених обавеза, </w:t>
      </w:r>
      <w:r>
        <w:rPr>
          <w:rFonts w:cs="Arial"/>
        </w:rPr>
        <w:t>обавести</w:t>
      </w:r>
      <w:r w:rsidRPr="0043022D">
        <w:rPr>
          <w:rFonts w:cs="Arial"/>
        </w:rPr>
        <w:t xml:space="preserve"> Пружаоца услуг</w:t>
      </w:r>
      <w:r w:rsidRPr="002D13DF">
        <w:rPr>
          <w:rFonts w:cs="Arial"/>
        </w:rPr>
        <w:t>а</w:t>
      </w:r>
      <w:r w:rsidRPr="0043022D">
        <w:rPr>
          <w:rFonts w:cs="Arial"/>
        </w:rPr>
        <w:t xml:space="preserve"> о резултатима разматрања докумената које је Пружалац услуга припремио</w:t>
      </w:r>
      <w:r>
        <w:rPr>
          <w:rFonts w:cs="Arial"/>
        </w:rPr>
        <w:t xml:space="preserve"> и испоручио</w:t>
      </w:r>
      <w:r w:rsidRPr="0043022D">
        <w:rPr>
          <w:rFonts w:cs="Arial"/>
        </w:rPr>
        <w:t xml:space="preserve"> током извршења овог Уговора.</w:t>
      </w:r>
    </w:p>
    <w:p w14:paraId="0572C031" w14:textId="77777777" w:rsidR="007F1B2D" w:rsidRPr="0043022D" w:rsidRDefault="007F1B2D" w:rsidP="007F1B2D">
      <w:pPr>
        <w:tabs>
          <w:tab w:val="left" w:pos="567"/>
        </w:tabs>
        <w:spacing w:before="0"/>
        <w:rPr>
          <w:rFonts w:cs="Arial"/>
        </w:rPr>
      </w:pPr>
    </w:p>
    <w:p w14:paraId="1E43DE16" w14:textId="77777777" w:rsidR="007F1B2D" w:rsidRPr="00FF1577" w:rsidRDefault="007F1B2D" w:rsidP="007F1B2D">
      <w:pPr>
        <w:tabs>
          <w:tab w:val="left" w:pos="567"/>
        </w:tabs>
        <w:spacing w:before="0"/>
        <w:jc w:val="center"/>
        <w:rPr>
          <w:rFonts w:cs="Arial"/>
          <w:b/>
          <w:lang w:val="sr-Cyrl-RS"/>
        </w:rPr>
      </w:pPr>
      <w:r w:rsidRPr="0043022D">
        <w:rPr>
          <w:rFonts w:cs="Arial"/>
          <w:b/>
        </w:rPr>
        <w:t xml:space="preserve">ОБАВЕЗЕ ПРУЖАОЦА </w:t>
      </w:r>
      <w:r w:rsidR="00F31223" w:rsidRPr="0043022D">
        <w:rPr>
          <w:rFonts w:cs="Arial"/>
          <w:b/>
        </w:rPr>
        <w:t>УСЛУГ</w:t>
      </w:r>
      <w:r w:rsidR="00F31223">
        <w:rPr>
          <w:rFonts w:cs="Arial"/>
          <w:b/>
          <w:lang w:val="sr-Cyrl-RS"/>
        </w:rPr>
        <w:t>А</w:t>
      </w:r>
    </w:p>
    <w:p w14:paraId="2CABB401"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7.</w:t>
      </w:r>
    </w:p>
    <w:p w14:paraId="5225652D" w14:textId="77777777" w:rsidR="007F1B2D" w:rsidRDefault="007F1B2D" w:rsidP="007F1B2D">
      <w:pPr>
        <w:tabs>
          <w:tab w:val="left" w:pos="567"/>
        </w:tabs>
        <w:spacing w:before="0"/>
        <w:rPr>
          <w:rFonts w:cs="Arial"/>
        </w:rPr>
      </w:pPr>
      <w:r w:rsidRPr="0043022D">
        <w:rPr>
          <w:rFonts w:cs="Arial"/>
        </w:rPr>
        <w:t xml:space="preserve">Пружалац </w:t>
      </w:r>
      <w:r w:rsidR="00746774" w:rsidRPr="0043022D">
        <w:rPr>
          <w:rFonts w:cs="Arial"/>
        </w:rPr>
        <w:t>услуг</w:t>
      </w:r>
      <w:r w:rsidR="00746774">
        <w:rPr>
          <w:rFonts w:cs="Arial"/>
          <w:lang w:val="sr-Cyrl-RS"/>
        </w:rPr>
        <w:t>а</w:t>
      </w:r>
      <w:r w:rsidR="00746774" w:rsidRPr="0043022D">
        <w:rPr>
          <w:rFonts w:cs="Arial"/>
        </w:rPr>
        <w:t xml:space="preserve"> </w:t>
      </w:r>
      <w:r w:rsidRPr="0043022D">
        <w:rPr>
          <w:rFonts w:cs="Arial"/>
        </w:rPr>
        <w:t xml:space="preserve">је дужан да </w:t>
      </w:r>
      <w:r w:rsidRPr="002D13DF">
        <w:rPr>
          <w:rFonts w:cs="Arial"/>
          <w:lang w:val="sr-Cyrl-CS"/>
        </w:rPr>
        <w:t xml:space="preserve">у року од </w:t>
      </w:r>
      <w:r w:rsidRPr="002D13DF">
        <w:rPr>
          <w:rFonts w:cs="Arial"/>
        </w:rPr>
        <w:t>2 (словима: два)</w:t>
      </w:r>
      <w:r w:rsidRPr="002D13DF">
        <w:rPr>
          <w:rFonts w:cs="Arial"/>
          <w:lang w:val="sr-Cyrl-CS"/>
        </w:rPr>
        <w:t xml:space="preserve"> дана од дана ступања Уговора на снагу писаним путем затражи од Корисника услуга доставу подлога</w:t>
      </w:r>
      <w:proofErr w:type="gramStart"/>
      <w:r w:rsidRPr="002D13DF">
        <w:rPr>
          <w:rFonts w:cs="Arial"/>
          <w:lang w:val="sr-Cyrl-CS"/>
        </w:rPr>
        <w:t xml:space="preserve">, </w:t>
      </w:r>
      <w:r w:rsidR="008471CC">
        <w:rPr>
          <w:rFonts w:cs="Arial"/>
          <w:lang w:val="sr-Cyrl-CS"/>
        </w:rPr>
        <w:t xml:space="preserve"> у</w:t>
      </w:r>
      <w:r w:rsidR="008471CC" w:rsidRPr="002D13DF">
        <w:rPr>
          <w:rFonts w:cs="Arial"/>
          <w:lang w:val="sr-Cyrl-CS"/>
        </w:rPr>
        <w:t>говора</w:t>
      </w:r>
      <w:proofErr w:type="gramEnd"/>
      <w:r w:rsidRPr="002D13DF">
        <w:rPr>
          <w:rFonts w:cs="Arial"/>
          <w:lang w:val="sr-Cyrl-CS"/>
        </w:rPr>
        <w:t xml:space="preserve">, </w:t>
      </w:r>
      <w:r w:rsidRPr="0043022D">
        <w:rPr>
          <w:rFonts w:cs="Arial"/>
        </w:rPr>
        <w:t>информације, разјашњења, документацију и друге релевантне податке неопходне за извршење овог Уговора.</w:t>
      </w:r>
    </w:p>
    <w:p w14:paraId="7FA74EE1" w14:textId="77777777" w:rsidR="00693CFE" w:rsidRDefault="00693CFE" w:rsidP="007F1B2D">
      <w:pPr>
        <w:tabs>
          <w:tab w:val="left" w:pos="567"/>
        </w:tabs>
        <w:spacing w:before="0"/>
        <w:rPr>
          <w:rFonts w:cs="Arial"/>
        </w:rPr>
      </w:pPr>
    </w:p>
    <w:p w14:paraId="5089FE48" w14:textId="77777777" w:rsidR="00693CFE" w:rsidRPr="0043022D" w:rsidRDefault="00767BF1" w:rsidP="007F1B2D">
      <w:pPr>
        <w:tabs>
          <w:tab w:val="left" w:pos="567"/>
        </w:tabs>
        <w:spacing w:before="0"/>
        <w:rPr>
          <w:rFonts w:cs="Arial"/>
        </w:rPr>
      </w:pPr>
      <w:r w:rsidRPr="00196F81">
        <w:rPr>
          <w:rFonts w:cs="Arial"/>
        </w:rPr>
        <w:t xml:space="preserve">Уколико Пружалац услуге не поступи у складу са ставом </w:t>
      </w:r>
      <w:r w:rsidRPr="00196F81">
        <w:rPr>
          <w:rFonts w:cs="Arial"/>
          <w:lang w:val="sr-Cyrl-CS"/>
        </w:rPr>
        <w:t xml:space="preserve">1. </w:t>
      </w:r>
      <w:proofErr w:type="gramStart"/>
      <w:r w:rsidRPr="00196F81">
        <w:rPr>
          <w:rFonts w:cs="Arial"/>
        </w:rPr>
        <w:t>овог</w:t>
      </w:r>
      <w:proofErr w:type="gramEnd"/>
      <w:r w:rsidRPr="00196F81">
        <w:rPr>
          <w:rFonts w:cs="Arial"/>
        </w:rPr>
        <w:t xml:space="preserve"> члана, сматраће се да је благовремено прибавио све потребне податке за извршење Услуге у целости.</w:t>
      </w:r>
    </w:p>
    <w:p w14:paraId="58ECE366" w14:textId="77777777" w:rsidR="007F1B2D" w:rsidRPr="002D13DF" w:rsidRDefault="007F1B2D" w:rsidP="007F1B2D">
      <w:pPr>
        <w:tabs>
          <w:tab w:val="left" w:pos="567"/>
        </w:tabs>
        <w:spacing w:before="0"/>
        <w:rPr>
          <w:rFonts w:cs="Arial"/>
          <w:lang w:val="sr-Cyrl-CS"/>
        </w:rPr>
      </w:pPr>
    </w:p>
    <w:p w14:paraId="12DCB8B1" w14:textId="77777777" w:rsidR="007F1B2D" w:rsidRPr="002D13DF" w:rsidRDefault="007F1B2D" w:rsidP="007F1B2D">
      <w:pPr>
        <w:tabs>
          <w:tab w:val="left" w:pos="567"/>
        </w:tabs>
        <w:spacing w:before="0"/>
        <w:rPr>
          <w:rFonts w:cs="Arial"/>
          <w:lang w:val="sr-Cyrl-CS"/>
        </w:rPr>
      </w:pPr>
      <w:r w:rsidRPr="0043022D">
        <w:rPr>
          <w:rFonts w:cs="Arial"/>
        </w:rPr>
        <w:t>Пружалац услуг</w:t>
      </w:r>
      <w:r w:rsidRPr="002D13DF">
        <w:rPr>
          <w:rFonts w:cs="Arial"/>
        </w:rPr>
        <w:t>а</w:t>
      </w:r>
      <w:r w:rsidRPr="0043022D">
        <w:rPr>
          <w:rFonts w:cs="Arial"/>
        </w:rPr>
        <w:t xml:space="preserve"> је дужан </w:t>
      </w:r>
      <w:proofErr w:type="gramStart"/>
      <w:r w:rsidRPr="0043022D">
        <w:rPr>
          <w:rFonts w:cs="Arial"/>
        </w:rPr>
        <w:t xml:space="preserve">да </w:t>
      </w:r>
      <w:r w:rsidR="008471CC">
        <w:rPr>
          <w:rFonts w:cs="Arial"/>
          <w:lang w:val="sr-Cyrl-RS"/>
        </w:rPr>
        <w:t xml:space="preserve"> услуге</w:t>
      </w:r>
      <w:proofErr w:type="gramEnd"/>
      <w:r w:rsidR="008471CC">
        <w:rPr>
          <w:rFonts w:cs="Arial"/>
          <w:lang w:val="sr-Cyrl-RS"/>
        </w:rPr>
        <w:t xml:space="preserve"> изврши</w:t>
      </w:r>
      <w:r w:rsidRPr="0043022D">
        <w:rPr>
          <w:rFonts w:cs="Arial"/>
        </w:rPr>
        <w:t xml:space="preserve"> у складу са својим целокупним знањем и искуством које поседује и обезбеди сва обавештења Кориснику услуг</w:t>
      </w:r>
      <w:r w:rsidRPr="002D13DF">
        <w:rPr>
          <w:rFonts w:cs="Arial"/>
        </w:rPr>
        <w:t>а</w:t>
      </w:r>
      <w:r w:rsidRPr="0043022D">
        <w:rPr>
          <w:rFonts w:cs="Arial"/>
        </w:rPr>
        <w:t xml:space="preserve"> о унапређењима и побољшањима, иновацијама и техничким достигнућима, која се односе на предмет овог Уговора. </w:t>
      </w:r>
    </w:p>
    <w:p w14:paraId="38A622B6" w14:textId="77777777" w:rsidR="007F1B2D" w:rsidRPr="002D13DF" w:rsidRDefault="007F1B2D" w:rsidP="007F1B2D">
      <w:pPr>
        <w:tabs>
          <w:tab w:val="left" w:pos="567"/>
        </w:tabs>
        <w:spacing w:before="0"/>
        <w:rPr>
          <w:rFonts w:cs="Arial"/>
          <w:lang w:val="sr-Cyrl-CS"/>
        </w:rPr>
      </w:pPr>
    </w:p>
    <w:p w14:paraId="588E73BC" w14:textId="77777777" w:rsidR="007F1B2D" w:rsidRPr="002D13DF" w:rsidRDefault="007F1B2D" w:rsidP="007F1B2D">
      <w:pPr>
        <w:tabs>
          <w:tab w:val="left" w:pos="567"/>
        </w:tabs>
        <w:spacing w:before="0"/>
        <w:rPr>
          <w:rFonts w:cs="Arial"/>
          <w:lang w:val="sr-Cyrl-CS"/>
        </w:rPr>
      </w:pPr>
      <w:r w:rsidRPr="0043022D">
        <w:rPr>
          <w:rFonts w:cs="Arial"/>
        </w:rPr>
        <w:t>Пружалац услуг</w:t>
      </w:r>
      <w:r w:rsidRPr="002D13DF">
        <w:rPr>
          <w:rFonts w:cs="Arial"/>
        </w:rPr>
        <w:t>а</w:t>
      </w:r>
      <w:r w:rsidRPr="0043022D">
        <w:rPr>
          <w:rFonts w:cs="Arial"/>
        </w:rPr>
        <w:t xml:space="preserve"> се обавезује да, на захтев Корисника услуг</w:t>
      </w:r>
      <w:r w:rsidRPr="002D13DF">
        <w:rPr>
          <w:rFonts w:cs="Arial"/>
        </w:rPr>
        <w:t>а</w:t>
      </w:r>
      <w:r w:rsidRPr="0043022D">
        <w:rPr>
          <w:rFonts w:cs="Arial"/>
        </w:rPr>
        <w:t>, презентира и стручно образложи све анализе, предлоге и решења, акта и друга документа које је припремио у реализацији услуг</w:t>
      </w:r>
      <w:r w:rsidRPr="002D13DF">
        <w:rPr>
          <w:rFonts w:cs="Arial"/>
        </w:rPr>
        <w:t>а</w:t>
      </w:r>
      <w:r w:rsidRPr="0043022D">
        <w:rPr>
          <w:rFonts w:cs="Arial"/>
        </w:rPr>
        <w:t xml:space="preserve"> по овом Уговору, пред надлежним органима Корисника услуг</w:t>
      </w:r>
      <w:r w:rsidRPr="002D13DF">
        <w:rPr>
          <w:rFonts w:cs="Arial"/>
        </w:rPr>
        <w:t>а</w:t>
      </w:r>
      <w:r w:rsidRPr="0043022D">
        <w:rPr>
          <w:rFonts w:cs="Arial"/>
        </w:rPr>
        <w:t>, као и о другим питањима која захтевају усклађеност решења.</w:t>
      </w:r>
    </w:p>
    <w:p w14:paraId="6BFAE868" w14:textId="77777777" w:rsidR="007F1B2D" w:rsidRPr="002D13DF" w:rsidRDefault="007F1B2D" w:rsidP="007F1B2D">
      <w:pPr>
        <w:tabs>
          <w:tab w:val="left" w:pos="567"/>
        </w:tabs>
        <w:spacing w:before="0"/>
        <w:rPr>
          <w:rFonts w:cs="Arial"/>
          <w:lang w:val="sr-Cyrl-CS"/>
        </w:rPr>
      </w:pPr>
    </w:p>
    <w:p w14:paraId="13B2DA51" w14:textId="77777777" w:rsidR="007F1B2D" w:rsidRPr="0043022D" w:rsidRDefault="007F1B2D" w:rsidP="007F1B2D">
      <w:pPr>
        <w:tabs>
          <w:tab w:val="left" w:pos="567"/>
        </w:tabs>
        <w:spacing w:before="0"/>
        <w:rPr>
          <w:rFonts w:cs="Arial"/>
        </w:rPr>
      </w:pPr>
      <w:r w:rsidRPr="0043022D">
        <w:rPr>
          <w:rFonts w:cs="Arial"/>
        </w:rPr>
        <w:t>Пружалац услуг</w:t>
      </w:r>
      <w:r w:rsidRPr="002D13DF">
        <w:rPr>
          <w:rFonts w:cs="Arial"/>
        </w:rPr>
        <w:t>а</w:t>
      </w:r>
      <w:r w:rsidRPr="0043022D">
        <w:rPr>
          <w:rFonts w:cs="Arial"/>
        </w:rPr>
        <w:t xml:space="preserve"> се обавезује да на захтев Корисника услуг</w:t>
      </w:r>
      <w:r w:rsidRPr="002D13DF">
        <w:rPr>
          <w:rFonts w:cs="Arial"/>
        </w:rPr>
        <w:t>а</w:t>
      </w:r>
      <w:r w:rsidRPr="0043022D">
        <w:rPr>
          <w:rFonts w:cs="Arial"/>
        </w:rPr>
        <w:t xml:space="preserve"> припреми приступачне информације, ради упознавања запослених, предст</w:t>
      </w:r>
      <w:r w:rsidRPr="002D13DF">
        <w:rPr>
          <w:rFonts w:cs="Arial"/>
        </w:rPr>
        <w:t>a</w:t>
      </w:r>
      <w:r w:rsidRPr="0043022D">
        <w:rPr>
          <w:rFonts w:cs="Arial"/>
        </w:rPr>
        <w:t>вника огранака и зависног привредног друштва Корисника услуг</w:t>
      </w:r>
      <w:r w:rsidRPr="002D13DF">
        <w:rPr>
          <w:rFonts w:cs="Arial"/>
        </w:rPr>
        <w:t>а</w:t>
      </w:r>
      <w:r w:rsidRPr="0043022D">
        <w:rPr>
          <w:rFonts w:cs="Arial"/>
        </w:rPr>
        <w:t xml:space="preserve"> и надлежних институција о резултатима анализа и припремљеним актима везаним за реализацију предмета овог Уговора.</w:t>
      </w:r>
    </w:p>
    <w:p w14:paraId="4F6E04B4" w14:textId="77777777" w:rsidR="00887EF7" w:rsidRPr="0043022D" w:rsidRDefault="00887EF7" w:rsidP="00B64B79">
      <w:pPr>
        <w:pStyle w:val="KDParagraf"/>
        <w:spacing w:before="0"/>
        <w:jc w:val="center"/>
        <w:rPr>
          <w:rFonts w:cs="Arial"/>
          <w:b/>
        </w:rPr>
      </w:pPr>
    </w:p>
    <w:p w14:paraId="4AB75ED5" w14:textId="77777777" w:rsidR="007F1B2D" w:rsidRPr="0043022D" w:rsidRDefault="007F1B2D" w:rsidP="007F1B2D">
      <w:pPr>
        <w:tabs>
          <w:tab w:val="left" w:pos="567"/>
        </w:tabs>
        <w:spacing w:before="0"/>
        <w:rPr>
          <w:rFonts w:cs="Arial"/>
        </w:rPr>
      </w:pPr>
    </w:p>
    <w:p w14:paraId="77BDEB5D" w14:textId="77777777" w:rsidR="007F1B2D" w:rsidRPr="0090155B" w:rsidRDefault="007F1B2D" w:rsidP="007F1B2D">
      <w:pPr>
        <w:tabs>
          <w:tab w:val="left" w:pos="567"/>
        </w:tabs>
        <w:spacing w:before="0"/>
        <w:jc w:val="center"/>
        <w:rPr>
          <w:rFonts w:cs="Arial"/>
          <w:b/>
        </w:rPr>
      </w:pPr>
      <w:r w:rsidRPr="0090155B">
        <w:rPr>
          <w:rFonts w:cs="Arial"/>
          <w:b/>
        </w:rPr>
        <w:t>БЕЗБЕДНОСТ И ЗДРАВЉЕ НА РАДУ</w:t>
      </w:r>
    </w:p>
    <w:p w14:paraId="4BFB54C2" w14:textId="77777777" w:rsidR="007F1B2D" w:rsidRPr="002D13DF" w:rsidRDefault="007F1B2D" w:rsidP="007F1B2D">
      <w:pPr>
        <w:spacing w:before="0"/>
        <w:jc w:val="center"/>
        <w:rPr>
          <w:rFonts w:cs="Arial"/>
          <w:b/>
          <w:lang w:eastAsia="ar-SA"/>
        </w:rPr>
      </w:pPr>
      <w:r w:rsidRPr="002D13DF">
        <w:rPr>
          <w:rFonts w:cs="Arial"/>
          <w:b/>
          <w:lang w:val="sr-Cyrl-CS" w:eastAsia="ar-SA"/>
        </w:rPr>
        <w:t xml:space="preserve">Члан </w:t>
      </w:r>
      <w:r w:rsidRPr="002D13DF">
        <w:rPr>
          <w:rFonts w:cs="Arial"/>
          <w:b/>
          <w:lang w:eastAsia="ar-SA"/>
        </w:rPr>
        <w:t xml:space="preserve"> </w:t>
      </w:r>
      <w:r w:rsidR="000E5969">
        <w:rPr>
          <w:rFonts w:cs="Arial"/>
          <w:b/>
          <w:lang w:val="sr-Cyrl-RS" w:eastAsia="ar-SA"/>
        </w:rPr>
        <w:t>8.</w:t>
      </w:r>
    </w:p>
    <w:p w14:paraId="03EF67A1" w14:textId="77777777" w:rsidR="007F1B2D" w:rsidRPr="002D13DF" w:rsidRDefault="007F1B2D" w:rsidP="007F1B2D">
      <w:pPr>
        <w:spacing w:before="0"/>
        <w:rPr>
          <w:rFonts w:cs="Arial"/>
          <w:lang w:val="sr-Cyrl-CS" w:eastAsia="ar-SA"/>
        </w:rPr>
      </w:pPr>
      <w:r w:rsidRPr="002D13DF">
        <w:rPr>
          <w:rFonts w:cs="Arial"/>
          <w:lang w:val="sr-Cyrl-CS" w:eastAsia="ar-SA"/>
        </w:rPr>
        <w:t>Пружалац услуг</w:t>
      </w:r>
      <w:r>
        <w:rPr>
          <w:rFonts w:cs="Arial"/>
          <w:lang w:eastAsia="ar-SA"/>
        </w:rPr>
        <w:t>е</w:t>
      </w:r>
      <w:r w:rsidRPr="002D13DF">
        <w:rPr>
          <w:rFonts w:cs="Arial"/>
          <w:lang w:val="sr-Cyrl-CS" w:eastAsia="ar-SA"/>
        </w:rPr>
        <w:t xml:space="preserve"> је дужан да све послове које обавља у циљу реализације овог </w:t>
      </w:r>
      <w:r w:rsidRPr="002D13DF">
        <w:rPr>
          <w:rFonts w:cs="Arial"/>
          <w:lang w:eastAsia="ar-SA"/>
        </w:rPr>
        <w:t>У</w:t>
      </w:r>
      <w:r w:rsidRPr="002D13DF">
        <w:rPr>
          <w:rFonts w:cs="Arial"/>
          <w:lang w:val="sr-Cyrl-CS" w:eastAsia="ar-SA"/>
        </w:rPr>
        <w:t xml:space="preserve">говора, обавља поштујући прописе и ратификоване међународне конвенције о безбедности и здрављу на раду у Републици Србији. Пружалац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је дужан да поштује и акте које донесе Корисник услуг</w:t>
      </w:r>
      <w:r w:rsidRPr="002D13DF">
        <w:rPr>
          <w:rFonts w:cs="Arial"/>
          <w:lang w:eastAsia="ar-SA"/>
        </w:rPr>
        <w:t>а</w:t>
      </w:r>
      <w:r w:rsidRPr="002D13DF">
        <w:rPr>
          <w:rFonts w:cs="Arial"/>
          <w:lang w:val="sr-Cyrl-CS" w:eastAsia="ar-SA"/>
        </w:rPr>
        <w:t>, односно Уговорне стране закључе из области безбедности и здравља на раду у складу са прописима, ради реализације овог Уговора.</w:t>
      </w:r>
    </w:p>
    <w:p w14:paraId="1267341A" w14:textId="77777777" w:rsidR="007F1B2D" w:rsidRPr="002D13DF" w:rsidRDefault="007F1B2D" w:rsidP="007F1B2D">
      <w:pPr>
        <w:spacing w:before="0"/>
        <w:rPr>
          <w:rFonts w:cs="Arial"/>
          <w:lang w:val="sr-Cyrl-CS" w:eastAsia="ar-SA"/>
        </w:rPr>
      </w:pPr>
    </w:p>
    <w:p w14:paraId="1C468E28" w14:textId="77777777" w:rsidR="007F1B2D" w:rsidRPr="002D13DF" w:rsidRDefault="007F1B2D" w:rsidP="007F1B2D">
      <w:pPr>
        <w:spacing w:before="0"/>
        <w:rPr>
          <w:rFonts w:cs="Arial"/>
          <w:lang w:val="sr-Cyrl-CS" w:eastAsia="ar-SA"/>
        </w:rPr>
      </w:pPr>
      <w:r w:rsidRPr="002D13DF">
        <w:rPr>
          <w:rFonts w:cs="Arial"/>
          <w:lang w:val="sr-Cyrl-CS" w:eastAsia="ar-SA"/>
        </w:rPr>
        <w:t xml:space="preserve">Пружалац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 xml:space="preserve">је одговоран за предузимање свих мера безбедности и здравља на раду, које je полазећи од специфичности послова које су предмет овог </w:t>
      </w:r>
      <w:r w:rsidRPr="002D13DF">
        <w:rPr>
          <w:rFonts w:cs="Arial"/>
          <w:lang w:eastAsia="ar-SA"/>
        </w:rPr>
        <w:t>У</w:t>
      </w:r>
      <w:r w:rsidRPr="002D13DF">
        <w:rPr>
          <w:rFonts w:cs="Arial"/>
          <w:lang w:val="sr-Cyrl-CS" w:eastAsia="ar-SA"/>
        </w:rPr>
        <w:t xml:space="preserve">говора, технологије рада и стеченог искуствa, неопходно спровести како би се заштитили запослени код Пружаоца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трећа лица и </w:t>
      </w:r>
      <w:r w:rsidRPr="0043022D">
        <w:rPr>
          <w:rFonts w:cs="Arial"/>
        </w:rPr>
        <w:t>имовина</w:t>
      </w:r>
      <w:r w:rsidRPr="002D13DF">
        <w:rPr>
          <w:rFonts w:cs="Arial"/>
          <w:lang w:val="sr-Cyrl-CS" w:eastAsia="ar-SA"/>
        </w:rPr>
        <w:t>.</w:t>
      </w:r>
    </w:p>
    <w:p w14:paraId="59C85DA9" w14:textId="77777777" w:rsidR="007F1B2D" w:rsidRPr="002D13DF" w:rsidRDefault="007F1B2D" w:rsidP="007F1B2D">
      <w:pPr>
        <w:spacing w:before="0"/>
        <w:rPr>
          <w:rFonts w:cs="Arial"/>
          <w:lang w:val="sr-Cyrl-CS" w:eastAsia="ar-SA"/>
        </w:rPr>
      </w:pPr>
    </w:p>
    <w:p w14:paraId="76BE0105" w14:textId="77777777" w:rsidR="007F1B2D" w:rsidRPr="002D13DF" w:rsidRDefault="007F1B2D" w:rsidP="007F1B2D">
      <w:pPr>
        <w:spacing w:before="0"/>
        <w:rPr>
          <w:rFonts w:cs="Arial"/>
          <w:lang w:val="sr-Cyrl-CS" w:eastAsia="ar-SA"/>
        </w:rPr>
      </w:pPr>
      <w:r w:rsidRPr="002D13DF">
        <w:rPr>
          <w:rFonts w:cs="Arial"/>
          <w:lang w:val="sr-Cyrl-CS" w:eastAsia="ar-SA"/>
        </w:rPr>
        <w:t xml:space="preserve">У случају било каквог кршења обавезе наведене у ставу 1. и 2. овог члана Корисник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 xml:space="preserve">може раскинути овај </w:t>
      </w:r>
      <w:r w:rsidRPr="002D13DF">
        <w:rPr>
          <w:rFonts w:cs="Arial"/>
          <w:lang w:eastAsia="ar-SA"/>
        </w:rPr>
        <w:t>У</w:t>
      </w:r>
      <w:r w:rsidRPr="002D13DF">
        <w:rPr>
          <w:rFonts w:cs="Arial"/>
          <w:lang w:val="sr-Cyrl-CS" w:eastAsia="ar-SA"/>
        </w:rPr>
        <w:t>говор.</w:t>
      </w:r>
    </w:p>
    <w:p w14:paraId="723A1AD8" w14:textId="77777777" w:rsidR="007F1B2D" w:rsidRPr="002D13DF" w:rsidRDefault="007F1B2D" w:rsidP="007F1B2D">
      <w:pPr>
        <w:spacing w:before="0"/>
        <w:rPr>
          <w:rFonts w:cs="Arial"/>
          <w:lang w:val="sr-Cyrl-CS" w:eastAsia="ar-SA"/>
        </w:rPr>
      </w:pPr>
    </w:p>
    <w:p w14:paraId="3A24BE64" w14:textId="77777777" w:rsidR="007F1B2D" w:rsidRPr="00FF1577" w:rsidRDefault="007F1B2D" w:rsidP="007F1B2D">
      <w:pPr>
        <w:spacing w:before="0"/>
        <w:jc w:val="center"/>
        <w:rPr>
          <w:rFonts w:cs="Arial"/>
          <w:b/>
          <w:lang w:val="sr-Cyrl-RS" w:eastAsia="ar-SA"/>
        </w:rPr>
      </w:pPr>
      <w:r w:rsidRPr="002D13DF">
        <w:rPr>
          <w:rFonts w:cs="Arial"/>
          <w:b/>
          <w:lang w:val="sr-Cyrl-CS" w:eastAsia="ar-SA"/>
        </w:rPr>
        <w:t xml:space="preserve">Члан </w:t>
      </w:r>
      <w:r w:rsidR="000E5969">
        <w:rPr>
          <w:rFonts w:cs="Arial"/>
          <w:b/>
          <w:lang w:val="sr-Cyrl-RS" w:eastAsia="ar-SA"/>
        </w:rPr>
        <w:t>9.</w:t>
      </w:r>
    </w:p>
    <w:p w14:paraId="2EA8C7CA" w14:textId="77777777" w:rsidR="007F1B2D" w:rsidRPr="002D13DF" w:rsidRDefault="007F1B2D" w:rsidP="007F1B2D">
      <w:pPr>
        <w:spacing w:before="0"/>
        <w:rPr>
          <w:rFonts w:cs="Arial"/>
          <w:lang w:val="sr-Cyrl-CS" w:eastAsia="ar-SA"/>
        </w:rPr>
      </w:pPr>
      <w:r w:rsidRPr="002D13DF">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w:t>
      </w:r>
      <w:r w:rsidRPr="002D13DF">
        <w:rPr>
          <w:rFonts w:cs="Arial"/>
          <w:lang w:eastAsia="ar-SA"/>
        </w:rPr>
        <w:t>У</w:t>
      </w:r>
      <w:r w:rsidRPr="002D13DF">
        <w:rPr>
          <w:rFonts w:cs="Arial"/>
          <w:lang w:val="sr-Cyrl-CS" w:eastAsia="ar-SA"/>
        </w:rPr>
        <w:t>говора</w:t>
      </w:r>
      <w:r w:rsidR="00FF1577">
        <w:rPr>
          <w:rFonts w:cs="Arial"/>
          <w:lang w:val="sr-Cyrl-CS" w:eastAsia="ar-SA"/>
        </w:rPr>
        <w:t xml:space="preserve"> као Прилог </w:t>
      </w:r>
      <w:r w:rsidR="00065853">
        <w:rPr>
          <w:rFonts w:cs="Arial"/>
          <w:lang w:val="sr-Cyrl-CS" w:eastAsia="ar-SA"/>
        </w:rPr>
        <w:t>7</w:t>
      </w:r>
      <w:r w:rsidR="008A1B6B">
        <w:rPr>
          <w:rFonts w:cs="Arial"/>
          <w:lang w:val="sr-Cyrl-CS" w:eastAsia="ar-SA"/>
        </w:rPr>
        <w:t>.</w:t>
      </w:r>
    </w:p>
    <w:p w14:paraId="1C055279" w14:textId="77777777" w:rsidR="007F1B2D" w:rsidRPr="00FF1577" w:rsidRDefault="007F1B2D" w:rsidP="007F1B2D">
      <w:pPr>
        <w:spacing w:before="0"/>
        <w:jc w:val="center"/>
        <w:rPr>
          <w:rFonts w:cs="Arial"/>
          <w:b/>
          <w:lang w:val="sr-Cyrl-RS" w:eastAsia="ar-SA"/>
        </w:rPr>
      </w:pPr>
      <w:r w:rsidRPr="002D13DF">
        <w:rPr>
          <w:rFonts w:cs="Arial"/>
          <w:b/>
          <w:lang w:val="sr-Cyrl-CS" w:eastAsia="ar-SA"/>
        </w:rPr>
        <w:t xml:space="preserve">Члан </w:t>
      </w:r>
      <w:r w:rsidR="000E5969">
        <w:rPr>
          <w:rFonts w:cs="Arial"/>
          <w:b/>
          <w:lang w:val="sr-Cyrl-RS" w:eastAsia="ar-SA"/>
        </w:rPr>
        <w:t xml:space="preserve"> 10.</w:t>
      </w:r>
    </w:p>
    <w:p w14:paraId="1339A761" w14:textId="77777777" w:rsidR="007F1B2D" w:rsidRPr="002D13DF" w:rsidRDefault="007F1B2D" w:rsidP="007F1B2D">
      <w:pPr>
        <w:spacing w:before="0"/>
        <w:rPr>
          <w:rFonts w:cs="Arial"/>
          <w:lang w:val="sr-Cyrl-CS" w:eastAsia="ar-SA"/>
        </w:rPr>
      </w:pPr>
      <w:r w:rsidRPr="002D13DF">
        <w:rPr>
          <w:rFonts w:cs="Arial"/>
          <w:lang w:val="sr-Cyrl-CS" w:eastAsia="ar-SA"/>
        </w:rPr>
        <w:t xml:space="preserve">Пружалац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 xml:space="preserve">је дужан да Кориснику </w:t>
      </w:r>
      <w:r w:rsidR="008471CC" w:rsidRPr="002D13DF">
        <w:rPr>
          <w:rFonts w:cs="Arial"/>
          <w:lang w:val="sr-Cyrl-CS" w:eastAsia="ar-SA"/>
        </w:rPr>
        <w:t>услуг</w:t>
      </w:r>
      <w:r w:rsidR="008471CC">
        <w:rPr>
          <w:rFonts w:cs="Arial"/>
          <w:lang w:val="sr-Cyrl-CS" w:eastAsia="ar-SA"/>
        </w:rPr>
        <w:t>а</w:t>
      </w:r>
      <w:r w:rsidR="008471CC" w:rsidRPr="002D13DF">
        <w:rPr>
          <w:rFonts w:cs="Arial"/>
          <w:lang w:val="sr-Cyrl-CS" w:eastAsia="ar-SA"/>
        </w:rPr>
        <w:t xml:space="preserve"> </w:t>
      </w:r>
      <w:r w:rsidRPr="002D13DF">
        <w:rPr>
          <w:rFonts w:cs="Arial"/>
          <w:lang w:val="sr-Cyrl-CS" w:eastAsia="ar-SA"/>
        </w:rPr>
        <w:t xml:space="preserve">и/или његовим запосленима надокнади штету која је настала због непридржавања прописаних мера безбедности и здравља на раду од стране Пружаоца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односно његових запослених, као и других лица које ангажовао Пружалац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ради обављања послова који су предмет овог </w:t>
      </w:r>
      <w:r w:rsidRPr="002D13DF">
        <w:rPr>
          <w:rFonts w:cs="Arial"/>
          <w:lang w:eastAsia="ar-SA"/>
        </w:rPr>
        <w:t>У</w:t>
      </w:r>
      <w:r w:rsidRPr="002D13DF">
        <w:rPr>
          <w:rFonts w:cs="Arial"/>
          <w:lang w:val="sr-Cyrl-CS" w:eastAsia="ar-SA"/>
        </w:rPr>
        <w:t>говора.</w:t>
      </w:r>
    </w:p>
    <w:p w14:paraId="25D6E94A" w14:textId="77777777" w:rsidR="007F1B2D" w:rsidRPr="002D13DF" w:rsidRDefault="007F1B2D" w:rsidP="007F1B2D">
      <w:pPr>
        <w:spacing w:before="0"/>
        <w:rPr>
          <w:rFonts w:cs="Arial"/>
          <w:lang w:val="sr-Cyrl-CS" w:eastAsia="ar-SA"/>
        </w:rPr>
      </w:pPr>
    </w:p>
    <w:p w14:paraId="40C08670" w14:textId="77777777" w:rsidR="007F1B2D" w:rsidRPr="002D13DF" w:rsidRDefault="007F1B2D" w:rsidP="007F1B2D">
      <w:pPr>
        <w:spacing w:before="0"/>
        <w:rPr>
          <w:rFonts w:cs="Arial"/>
          <w:lang w:val="sr-Cyrl-CS" w:eastAsia="ar-SA"/>
        </w:rPr>
      </w:pPr>
      <w:r w:rsidRPr="002D13DF">
        <w:rPr>
          <w:rFonts w:cs="Arial"/>
          <w:lang w:val="sr-Cyrl-CS" w:eastAsia="ar-SA"/>
        </w:rPr>
        <w:t xml:space="preserve">Под штетом, у смислу става 1. овог члана, подразумева се нематеријална штета настала услед смрти или повреде запосленог код Корисника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штета настала на имовини Корисника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Pr="002D13DF">
        <w:rPr>
          <w:rFonts w:cs="Arial"/>
          <w:lang w:val="sr-Cyrl-CS" w:eastAsia="ar-SA"/>
        </w:rPr>
        <w:t xml:space="preserve">, као и сви други трошкови и накнаде које је имао Корисник </w:t>
      </w:r>
      <w:r w:rsidR="008471CC">
        <w:rPr>
          <w:rFonts w:cs="Arial"/>
          <w:lang w:val="sr-Cyrl-RS" w:eastAsia="ar-SA"/>
        </w:rPr>
        <w:t xml:space="preserve">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ради отклањања последица настале штете.</w:t>
      </w:r>
    </w:p>
    <w:p w14:paraId="34F24643" w14:textId="77777777" w:rsidR="007F1B2D" w:rsidRPr="002D13DF" w:rsidRDefault="007F1B2D" w:rsidP="007F1B2D">
      <w:pPr>
        <w:spacing w:before="0"/>
        <w:rPr>
          <w:rFonts w:cs="Arial"/>
          <w:b/>
          <w:lang w:val="sr-Cyrl-CS" w:eastAsia="ar-SA"/>
        </w:rPr>
      </w:pPr>
    </w:p>
    <w:p w14:paraId="4D7E4E6F" w14:textId="77777777" w:rsidR="007F1B2D" w:rsidRPr="002D13DF" w:rsidRDefault="007F1B2D" w:rsidP="007F1B2D">
      <w:pPr>
        <w:spacing w:before="0"/>
        <w:jc w:val="center"/>
        <w:rPr>
          <w:rFonts w:cs="Arial"/>
          <w:b/>
          <w:lang w:eastAsia="ar-SA"/>
        </w:rPr>
      </w:pPr>
      <w:r w:rsidRPr="002D13DF">
        <w:rPr>
          <w:rFonts w:cs="Arial"/>
          <w:b/>
          <w:lang w:val="sr-Cyrl-CS" w:eastAsia="ar-SA"/>
        </w:rPr>
        <w:t xml:space="preserve">Члан </w:t>
      </w:r>
      <w:r w:rsidR="000E5969">
        <w:rPr>
          <w:rFonts w:cs="Arial"/>
          <w:b/>
          <w:lang w:val="sr-Cyrl-RS" w:eastAsia="ar-SA"/>
        </w:rPr>
        <w:t>11.</w:t>
      </w:r>
      <w:r w:rsidRPr="002D13DF">
        <w:rPr>
          <w:rFonts w:cs="Arial"/>
          <w:b/>
          <w:lang w:eastAsia="ar-SA"/>
        </w:rPr>
        <w:t xml:space="preserve"> </w:t>
      </w:r>
    </w:p>
    <w:p w14:paraId="0193C6DA" w14:textId="77777777" w:rsidR="007F1B2D" w:rsidRPr="002D13DF" w:rsidRDefault="007F1B2D" w:rsidP="007F1B2D">
      <w:pPr>
        <w:spacing w:before="0"/>
        <w:rPr>
          <w:rFonts w:cs="Arial"/>
          <w:lang w:val="sr-Cyrl-CS" w:eastAsia="ar-SA"/>
        </w:rPr>
      </w:pPr>
      <w:r w:rsidRPr="002D13DF">
        <w:rPr>
          <w:rFonts w:cs="Arial"/>
          <w:lang w:val="sr-Cyrl-CS" w:eastAsia="ar-SA"/>
        </w:rPr>
        <w:t xml:space="preserve">Пружалац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 xml:space="preserve">је дужан да, у складу са </w:t>
      </w:r>
      <w:r>
        <w:rPr>
          <w:rFonts w:cs="Arial"/>
          <w:lang w:val="sr-Cyrl-CS" w:eastAsia="ar-SA"/>
        </w:rPr>
        <w:t>з</w:t>
      </w:r>
      <w:r w:rsidRPr="002D13DF">
        <w:rPr>
          <w:rFonts w:cs="Arial"/>
          <w:lang w:val="sr-Cyrl-CS" w:eastAsia="ar-SA"/>
        </w:rPr>
        <w:t xml:space="preserve">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w:t>
      </w:r>
      <w:r w:rsidR="008471CC" w:rsidRPr="002D13DF">
        <w:rPr>
          <w:rFonts w:cs="Arial"/>
          <w:lang w:val="sr-Cyrl-CS" w:eastAsia="ar-SA"/>
        </w:rPr>
        <w:t>услуг</w:t>
      </w:r>
      <w:r w:rsidR="008471CC">
        <w:rPr>
          <w:rFonts w:cs="Arial"/>
          <w:lang w:val="sr-Cyrl-RS" w:eastAsia="ar-SA"/>
        </w:rPr>
        <w:t>а</w:t>
      </w:r>
      <w:r w:rsidR="008471CC" w:rsidRPr="002D13DF">
        <w:rPr>
          <w:rFonts w:cs="Arial"/>
          <w:lang w:val="sr-Cyrl-CS" w:eastAsia="ar-SA"/>
        </w:rPr>
        <w:t xml:space="preserve"> </w:t>
      </w:r>
      <w:r w:rsidRPr="002D13DF">
        <w:rPr>
          <w:rFonts w:cs="Arial"/>
          <w:lang w:val="sr-Cyrl-CS" w:eastAsia="ar-SA"/>
        </w:rPr>
        <w:t>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1D405A76" w14:textId="77777777" w:rsidR="007F1B2D" w:rsidRPr="002D13DF" w:rsidRDefault="007F1B2D" w:rsidP="007F1B2D">
      <w:pPr>
        <w:spacing w:before="0"/>
        <w:jc w:val="center"/>
        <w:rPr>
          <w:rFonts w:cs="Arial"/>
          <w:b/>
          <w:lang w:val="sr-Cyrl-CS" w:eastAsia="ar-SA"/>
        </w:rPr>
      </w:pPr>
    </w:p>
    <w:p w14:paraId="48DB1C5C" w14:textId="77777777" w:rsidR="007F1B2D" w:rsidRPr="00FF1577" w:rsidRDefault="007F1B2D" w:rsidP="007F1B2D">
      <w:pPr>
        <w:spacing w:before="0"/>
        <w:jc w:val="center"/>
        <w:rPr>
          <w:rFonts w:cs="Arial"/>
          <w:b/>
          <w:lang w:val="sr-Cyrl-RS" w:eastAsia="ar-SA"/>
        </w:rPr>
      </w:pPr>
      <w:r w:rsidRPr="002D13DF">
        <w:rPr>
          <w:rFonts w:cs="Arial"/>
          <w:b/>
          <w:lang w:val="sr-Cyrl-CS" w:eastAsia="ar-SA"/>
        </w:rPr>
        <w:t xml:space="preserve">Члан </w:t>
      </w:r>
      <w:r w:rsidR="000E5969">
        <w:rPr>
          <w:rFonts w:cs="Arial"/>
          <w:b/>
          <w:lang w:val="sr-Cyrl-RS" w:eastAsia="ar-SA"/>
        </w:rPr>
        <w:t>12.</w:t>
      </w:r>
    </w:p>
    <w:p w14:paraId="18DBE34F" w14:textId="77777777" w:rsidR="007F1B2D" w:rsidRDefault="007F1B2D" w:rsidP="00A66635">
      <w:pPr>
        <w:tabs>
          <w:tab w:val="left" w:pos="567"/>
        </w:tabs>
        <w:spacing w:before="0"/>
        <w:rPr>
          <w:rFonts w:cs="Arial"/>
        </w:rPr>
      </w:pPr>
      <w:r w:rsidRPr="0043022D">
        <w:rPr>
          <w:rFonts w:cs="Arial"/>
        </w:rPr>
        <w:t>Пружалац услуг</w:t>
      </w:r>
      <w:r w:rsidR="007E3AEF">
        <w:rPr>
          <w:rFonts w:cs="Arial"/>
          <w:lang w:val="sr-Cyrl-RS"/>
        </w:rPr>
        <w:t>а</w:t>
      </w:r>
      <w:r w:rsidRPr="0043022D">
        <w:rPr>
          <w:rFonts w:cs="Arial"/>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14:paraId="46ABFC74" w14:textId="77777777" w:rsidR="007E3AEF" w:rsidRDefault="007E3AEF">
      <w:pPr>
        <w:tabs>
          <w:tab w:val="left" w:pos="567"/>
        </w:tabs>
        <w:spacing w:before="0"/>
        <w:rPr>
          <w:rFonts w:cs="Arial"/>
        </w:rPr>
      </w:pPr>
    </w:p>
    <w:p w14:paraId="4F00D52B" w14:textId="77777777" w:rsidR="007E3AEF" w:rsidRPr="007E3AEF" w:rsidRDefault="007E3AEF">
      <w:pPr>
        <w:tabs>
          <w:tab w:val="left" w:pos="567"/>
        </w:tabs>
        <w:spacing w:before="0"/>
        <w:rPr>
          <w:rFonts w:cs="Arial"/>
        </w:rPr>
      </w:pPr>
      <w:r w:rsidRPr="007E3AEF">
        <w:rPr>
          <w:rFonts w:cs="Arial"/>
          <w:lang w:val="sr-Cyrl-RS"/>
        </w:rPr>
        <w:t>Пружалац услуга је дужан да поседује</w:t>
      </w:r>
      <w:r w:rsidRPr="007E3AEF">
        <w:rPr>
          <w:rFonts w:cs="Arial"/>
        </w:rPr>
        <w:t xml:space="preserve"> </w:t>
      </w:r>
      <w:r w:rsidRPr="007E3AEF">
        <w:rPr>
          <w:rFonts w:cs="Arial"/>
          <w:lang w:val="sr-Cyrl-RS"/>
        </w:rPr>
        <w:t xml:space="preserve">полису осигурања од професионалне одговорности у износу од _________________, </w:t>
      </w:r>
      <w:r w:rsidRPr="007E3AEF">
        <w:rPr>
          <w:rFonts w:cs="Arial"/>
        </w:rPr>
        <w:t xml:space="preserve">која </w:t>
      </w:r>
      <w:r w:rsidRPr="007E3AEF">
        <w:rPr>
          <w:rFonts w:cs="Arial"/>
          <w:lang w:val="sr-Cyrl-RS"/>
        </w:rPr>
        <w:t>ће бити наплаћена</w:t>
      </w:r>
      <w:r w:rsidRPr="007E3AEF">
        <w:rPr>
          <w:rFonts w:cs="Arial"/>
        </w:rPr>
        <w:t xml:space="preserve"> уколико</w:t>
      </w:r>
      <w:r w:rsidRPr="007E3AEF">
        <w:rPr>
          <w:rFonts w:cs="Arial"/>
          <w:lang w:val="sr-Cyrl-RS"/>
        </w:rPr>
        <w:t>,</w:t>
      </w:r>
      <w:r w:rsidRPr="007E3AEF">
        <w:rPr>
          <w:rFonts w:cs="Arial"/>
        </w:rPr>
        <w:t xml:space="preserve"> </w:t>
      </w:r>
      <w:r w:rsidRPr="007E3AEF">
        <w:rPr>
          <w:rFonts w:cs="Arial"/>
          <w:lang w:val="sr-Cyrl-RS"/>
        </w:rPr>
        <w:t xml:space="preserve">за време пружања услуга које су предмет овог Уговора, </w:t>
      </w:r>
      <w:r w:rsidRPr="007E3AEF">
        <w:rPr>
          <w:rFonts w:cs="Arial"/>
        </w:rPr>
        <w:t>наступи осигурани случај,</w:t>
      </w:r>
      <w:r w:rsidRPr="007E3AEF">
        <w:rPr>
          <w:rFonts w:cs="Arial"/>
          <w:lang w:val="sr-Cyrl-RS"/>
        </w:rPr>
        <w:t xml:space="preserve"> као последица стручне грешке Пружаоца услуга,</w:t>
      </w:r>
      <w:r w:rsidRPr="007E3AEF">
        <w:rPr>
          <w:rFonts w:cs="Arial"/>
        </w:rPr>
        <w:t xml:space="preserve"> у складу са чл. 129а важећег Закона о планирању и изградњи </w:t>
      </w:r>
      <w:r w:rsidRPr="007E3AEF">
        <w:rPr>
          <w:rFonts w:cs="Arial"/>
          <w:lang w:val="sr-Cyrl-RS"/>
        </w:rPr>
        <w:t xml:space="preserve">("Сл.гл. РС", бр. 72/2009, 81/2009, 64/2010 - Одлука УС РС, 24/2011, 121/2012, 42/2013 - Одлука УС РС, 50/2013 - Одлука УС РС, 98/2013 - Одлука УС РС, 132/2014 (чл. 129-134. нису у пречишћеном тексту) и 145/2014, Решење УС РС - 54/2013-11, Одлука УС РС - 65/2017) </w:t>
      </w:r>
      <w:r w:rsidRPr="007E3AEF">
        <w:rPr>
          <w:rFonts w:cs="Arial"/>
        </w:rPr>
        <w:t xml:space="preserve">и Правилником o условима осигурања од професионалне одговорности (Сл. </w:t>
      </w:r>
      <w:proofErr w:type="gramStart"/>
      <w:r w:rsidRPr="007E3AEF">
        <w:rPr>
          <w:rFonts w:cs="Arial"/>
        </w:rPr>
        <w:t>гл</w:t>
      </w:r>
      <w:proofErr w:type="gramEnd"/>
      <w:r w:rsidRPr="007E3AEF">
        <w:rPr>
          <w:rFonts w:cs="Arial"/>
        </w:rPr>
        <w:t>. РС, бр. 40/2015).</w:t>
      </w:r>
    </w:p>
    <w:p w14:paraId="6DFEA317" w14:textId="77777777" w:rsidR="007E3AEF" w:rsidRPr="007E3AEF" w:rsidRDefault="007E3AEF">
      <w:pPr>
        <w:tabs>
          <w:tab w:val="left" w:pos="567"/>
        </w:tabs>
        <w:spacing w:before="0"/>
        <w:rPr>
          <w:rFonts w:cs="Arial"/>
        </w:rPr>
      </w:pPr>
    </w:p>
    <w:p w14:paraId="5CC3ACB4" w14:textId="77777777" w:rsidR="007E3AEF" w:rsidRPr="0043022D" w:rsidRDefault="007E3AEF">
      <w:pPr>
        <w:tabs>
          <w:tab w:val="left" w:pos="567"/>
        </w:tabs>
        <w:spacing w:before="0"/>
        <w:rPr>
          <w:rFonts w:cs="Arial"/>
        </w:rPr>
      </w:pPr>
      <w:r w:rsidRPr="007E3AEF">
        <w:rPr>
          <w:rFonts w:cs="Arial"/>
        </w:rPr>
        <w:t xml:space="preserve">Осигурања из става 1. </w:t>
      </w:r>
      <w:r w:rsidR="002102EF">
        <w:rPr>
          <w:rFonts w:cs="Arial"/>
          <w:lang w:val="sr-Cyrl-RS"/>
        </w:rPr>
        <w:t>и</w:t>
      </w:r>
      <w:r w:rsidRPr="007E3AEF">
        <w:rPr>
          <w:rFonts w:cs="Arial"/>
          <w:lang w:val="sr-Cyrl-RS"/>
        </w:rPr>
        <w:t xml:space="preserve"> 2. </w:t>
      </w:r>
      <w:proofErr w:type="gramStart"/>
      <w:r w:rsidRPr="007E3AEF">
        <w:rPr>
          <w:rFonts w:cs="Arial"/>
        </w:rPr>
        <w:t>овог</w:t>
      </w:r>
      <w:proofErr w:type="gramEnd"/>
      <w:r w:rsidRPr="007E3AEF">
        <w:rPr>
          <w:rFonts w:cs="Arial"/>
        </w:rPr>
        <w:t xml:space="preserve"> члана, трајаће до завршетка пружања Услуга које су предмет овог Уговора.</w:t>
      </w:r>
    </w:p>
    <w:p w14:paraId="59C55F43" w14:textId="77777777" w:rsidR="007F1B2D" w:rsidRPr="00FF1577" w:rsidRDefault="007F1B2D" w:rsidP="007F1B2D">
      <w:pPr>
        <w:tabs>
          <w:tab w:val="left" w:pos="567"/>
        </w:tabs>
        <w:spacing w:before="0"/>
        <w:jc w:val="center"/>
        <w:rPr>
          <w:rFonts w:cs="Arial"/>
          <w:b/>
          <w:lang w:val="sr-Cyrl-RS"/>
        </w:rPr>
      </w:pPr>
      <w:r w:rsidRPr="0043022D">
        <w:rPr>
          <w:rFonts w:cs="Arial"/>
          <w:b/>
        </w:rPr>
        <w:lastRenderedPageBreak/>
        <w:t xml:space="preserve">Члан </w:t>
      </w:r>
      <w:r w:rsidR="000E5969">
        <w:rPr>
          <w:rFonts w:cs="Arial"/>
          <w:b/>
          <w:lang w:val="sr-Cyrl-RS"/>
        </w:rPr>
        <w:t>13.</w:t>
      </w:r>
    </w:p>
    <w:p w14:paraId="03E4806F" w14:textId="77777777" w:rsidR="007F1B2D" w:rsidRDefault="007F1B2D" w:rsidP="007F1B2D">
      <w:pPr>
        <w:tabs>
          <w:tab w:val="left" w:pos="567"/>
        </w:tabs>
        <w:spacing w:before="0"/>
        <w:rPr>
          <w:rFonts w:cs="Arial"/>
        </w:rPr>
      </w:pPr>
      <w:r w:rsidRPr="002D13DF">
        <w:rPr>
          <w:rFonts w:cs="Arial"/>
        </w:rPr>
        <w:t xml:space="preserve">Обавеза Пружаоца услуга је да води кореспонденцију са Корисником </w:t>
      </w:r>
      <w:r w:rsidR="008471CC" w:rsidRPr="002D13DF">
        <w:rPr>
          <w:rFonts w:cs="Arial"/>
        </w:rPr>
        <w:t>услуг</w:t>
      </w:r>
      <w:r w:rsidR="008471CC">
        <w:rPr>
          <w:rFonts w:cs="Arial"/>
          <w:lang w:val="sr-Cyrl-RS"/>
        </w:rPr>
        <w:t>а</w:t>
      </w:r>
      <w:r w:rsidR="008471CC" w:rsidRPr="002D13DF">
        <w:rPr>
          <w:rFonts w:cs="Arial"/>
        </w:rPr>
        <w:t xml:space="preserve"> </w:t>
      </w:r>
      <w:r w:rsidRPr="002D13DF">
        <w:rPr>
          <w:rFonts w:cs="Arial"/>
        </w:rPr>
        <w:t xml:space="preserve">као и свим установама приликом пружања услуга. </w:t>
      </w:r>
    </w:p>
    <w:p w14:paraId="701FD5CC" w14:textId="77777777" w:rsidR="008471CC" w:rsidRPr="002D13DF" w:rsidRDefault="008471CC" w:rsidP="007F1B2D">
      <w:pPr>
        <w:tabs>
          <w:tab w:val="left" w:pos="567"/>
        </w:tabs>
        <w:spacing w:before="0"/>
        <w:rPr>
          <w:rFonts w:cs="Arial"/>
        </w:rPr>
      </w:pPr>
    </w:p>
    <w:p w14:paraId="1059EB26" w14:textId="77777777" w:rsidR="007F1B2D" w:rsidRDefault="007F1B2D" w:rsidP="007F1B2D">
      <w:pPr>
        <w:tabs>
          <w:tab w:val="left" w:pos="567"/>
        </w:tabs>
        <w:spacing w:before="0"/>
        <w:rPr>
          <w:rFonts w:cs="Arial"/>
        </w:rPr>
      </w:pPr>
      <w:r w:rsidRPr="002D13DF">
        <w:rPr>
          <w:rFonts w:cs="Arial"/>
        </w:rPr>
        <w:t xml:space="preserve">Сва кореспонденција у вези са реализацијом Уговора одвијаће се на српском и/или енглеском језику.  </w:t>
      </w:r>
    </w:p>
    <w:p w14:paraId="649EC3FB" w14:textId="77777777" w:rsidR="008471CC" w:rsidRDefault="008471CC" w:rsidP="007F1B2D">
      <w:pPr>
        <w:tabs>
          <w:tab w:val="left" w:pos="567"/>
        </w:tabs>
        <w:spacing w:before="0"/>
        <w:rPr>
          <w:rFonts w:cs="Arial"/>
        </w:rPr>
      </w:pPr>
    </w:p>
    <w:p w14:paraId="39D15059" w14:textId="77777777" w:rsidR="008471CC" w:rsidRPr="008471CC" w:rsidRDefault="008471CC" w:rsidP="008471CC">
      <w:pPr>
        <w:tabs>
          <w:tab w:val="left" w:pos="567"/>
        </w:tabs>
        <w:spacing w:before="0"/>
        <w:rPr>
          <w:rFonts w:cs="Arial"/>
        </w:rPr>
      </w:pPr>
      <w:r w:rsidRPr="008471CC">
        <w:rPr>
          <w:rFonts w:cs="Arial"/>
        </w:rPr>
        <w:t>Адресе Уговорних страна за пријем писама и поште, су следеће:</w:t>
      </w:r>
    </w:p>
    <w:p w14:paraId="2E0429D8" w14:textId="77777777" w:rsidR="008471CC" w:rsidRPr="008471CC" w:rsidRDefault="008471CC" w:rsidP="008471CC">
      <w:pPr>
        <w:tabs>
          <w:tab w:val="left" w:pos="567"/>
        </w:tabs>
        <w:spacing w:before="0"/>
        <w:rPr>
          <w:rFonts w:cs="Arial"/>
        </w:rPr>
      </w:pPr>
    </w:p>
    <w:p w14:paraId="70C61031" w14:textId="77777777" w:rsidR="008471CC" w:rsidRPr="008471CC" w:rsidRDefault="008471CC" w:rsidP="008471CC">
      <w:pPr>
        <w:tabs>
          <w:tab w:val="left" w:pos="567"/>
        </w:tabs>
        <w:spacing w:before="0"/>
        <w:rPr>
          <w:rFonts w:cs="Arial"/>
          <w:lang w:val="sr-Cyrl-CS"/>
        </w:rPr>
      </w:pPr>
      <w:r w:rsidRPr="008471CC">
        <w:rPr>
          <w:rFonts w:cs="Arial"/>
        </w:rPr>
        <w:t>Корисник услуге:</w:t>
      </w:r>
      <w:r w:rsidRPr="008471CC">
        <w:rPr>
          <w:rFonts w:cs="Arial"/>
        </w:rPr>
        <w:tab/>
        <w:t>Јавно предузеће „Електропривреда Србије</w:t>
      </w:r>
      <w:proofErr w:type="gramStart"/>
      <w:r w:rsidRPr="008471CC">
        <w:rPr>
          <w:rFonts w:cs="Arial"/>
        </w:rPr>
        <w:t>“ Београд</w:t>
      </w:r>
      <w:proofErr w:type="gramEnd"/>
      <w:r w:rsidRPr="008471CC">
        <w:rPr>
          <w:rFonts w:cs="Arial"/>
        </w:rPr>
        <w:t xml:space="preserve">, </w:t>
      </w:r>
    </w:p>
    <w:p w14:paraId="79682800" w14:textId="77777777" w:rsidR="008471CC" w:rsidRPr="008471CC" w:rsidRDefault="008471CC" w:rsidP="00C10F7F">
      <w:pPr>
        <w:tabs>
          <w:tab w:val="left" w:pos="450"/>
          <w:tab w:val="left" w:pos="567"/>
        </w:tabs>
        <w:spacing w:before="0"/>
        <w:ind w:left="540" w:firstLine="1620"/>
        <w:rPr>
          <w:rFonts w:cs="Arial"/>
        </w:rPr>
      </w:pPr>
      <w:r w:rsidRPr="008471CC">
        <w:rPr>
          <w:rFonts w:cs="Arial"/>
        </w:rPr>
        <w:t xml:space="preserve">Улица </w:t>
      </w:r>
      <w:r w:rsidRPr="008471CC">
        <w:rPr>
          <w:rFonts w:cs="Arial"/>
          <w:lang w:val="sr-Cyrl-RS"/>
        </w:rPr>
        <w:t>Масарикова</w:t>
      </w:r>
      <w:r w:rsidRPr="008471CC">
        <w:rPr>
          <w:rFonts w:cs="Arial"/>
        </w:rPr>
        <w:t xml:space="preserve"> 1</w:t>
      </w:r>
      <w:r w:rsidRPr="008471CC">
        <w:rPr>
          <w:rFonts w:cs="Arial"/>
          <w:lang w:val="sr-Cyrl-RS"/>
        </w:rPr>
        <w:t>-</w:t>
      </w:r>
      <w:r w:rsidRPr="008471CC">
        <w:rPr>
          <w:rFonts w:cs="Arial"/>
        </w:rPr>
        <w:t>3, 11000 Београд</w:t>
      </w:r>
    </w:p>
    <w:p w14:paraId="2BD3801D" w14:textId="77777777" w:rsidR="008471CC" w:rsidRPr="008471CC" w:rsidRDefault="008471CC" w:rsidP="008471CC">
      <w:pPr>
        <w:tabs>
          <w:tab w:val="left" w:pos="567"/>
        </w:tabs>
        <w:spacing w:before="0"/>
        <w:rPr>
          <w:rFonts w:cs="Arial"/>
        </w:rPr>
      </w:pPr>
    </w:p>
    <w:p w14:paraId="6BE6929A" w14:textId="77777777" w:rsidR="008471CC" w:rsidRPr="008471CC" w:rsidRDefault="008471CC" w:rsidP="008471CC">
      <w:pPr>
        <w:tabs>
          <w:tab w:val="left" w:pos="567"/>
        </w:tabs>
        <w:spacing w:before="0"/>
        <w:rPr>
          <w:rFonts w:cs="Arial"/>
        </w:rPr>
      </w:pPr>
      <w:r w:rsidRPr="008471CC">
        <w:rPr>
          <w:rFonts w:cs="Arial"/>
        </w:rPr>
        <w:t>Пружалац услуге:</w:t>
      </w:r>
      <w:r w:rsidRPr="008471CC">
        <w:rPr>
          <w:rFonts w:cs="Arial"/>
        </w:rPr>
        <w:tab/>
        <w:t>__________________________________________</w:t>
      </w:r>
    </w:p>
    <w:p w14:paraId="07931563" w14:textId="77777777" w:rsidR="008471CC" w:rsidRPr="008471CC" w:rsidRDefault="008471CC" w:rsidP="006B031F">
      <w:pPr>
        <w:spacing w:before="0"/>
        <w:ind w:left="1980"/>
        <w:rPr>
          <w:rFonts w:cs="Arial"/>
        </w:rPr>
      </w:pPr>
      <w:r w:rsidRPr="008471CC">
        <w:rPr>
          <w:rFonts w:cs="Arial"/>
        </w:rPr>
        <w:tab/>
        <w:t>__________________________________________</w:t>
      </w:r>
    </w:p>
    <w:p w14:paraId="30A818C2" w14:textId="77777777" w:rsidR="008471CC" w:rsidRPr="008471CC" w:rsidRDefault="008471CC" w:rsidP="006B031F">
      <w:pPr>
        <w:spacing w:before="0"/>
        <w:ind w:left="1710"/>
        <w:rPr>
          <w:rFonts w:cs="Arial"/>
        </w:rPr>
      </w:pPr>
      <w:r w:rsidRPr="008471CC">
        <w:rPr>
          <w:rFonts w:cs="Arial"/>
        </w:rPr>
        <w:tab/>
        <w:t>__________________________________________</w:t>
      </w:r>
    </w:p>
    <w:p w14:paraId="3BCAA13E" w14:textId="77777777" w:rsidR="008471CC" w:rsidRPr="008471CC" w:rsidRDefault="008471CC" w:rsidP="006B031F">
      <w:pPr>
        <w:spacing w:before="0"/>
        <w:ind w:left="1890" w:firstLine="90"/>
        <w:rPr>
          <w:rFonts w:cs="Arial"/>
        </w:rPr>
      </w:pPr>
      <w:r w:rsidRPr="008471CC">
        <w:rPr>
          <w:rFonts w:cs="Arial"/>
        </w:rPr>
        <w:tab/>
        <w:t>__________________________________________</w:t>
      </w:r>
    </w:p>
    <w:p w14:paraId="6798AE66" w14:textId="77777777" w:rsidR="008471CC" w:rsidRPr="008471CC" w:rsidRDefault="008471CC" w:rsidP="008471CC">
      <w:pPr>
        <w:tabs>
          <w:tab w:val="left" w:pos="567"/>
        </w:tabs>
        <w:spacing w:before="0"/>
        <w:rPr>
          <w:rFonts w:cs="Arial"/>
        </w:rPr>
      </w:pPr>
    </w:p>
    <w:p w14:paraId="676767F4" w14:textId="77777777" w:rsidR="008471CC" w:rsidRPr="008471CC" w:rsidRDefault="008471CC" w:rsidP="006B031F">
      <w:pPr>
        <w:spacing w:before="0"/>
        <w:ind w:left="90"/>
        <w:rPr>
          <w:rFonts w:cs="Arial"/>
        </w:rPr>
      </w:pPr>
      <w:r w:rsidRPr="008471CC">
        <w:rPr>
          <w:rFonts w:cs="Arial"/>
        </w:rPr>
        <w:t xml:space="preserve">Подизвођач: </w:t>
      </w:r>
      <w:r w:rsidRPr="008471CC">
        <w:rPr>
          <w:rFonts w:cs="Arial"/>
        </w:rPr>
        <w:tab/>
        <w:t xml:space="preserve">__________________________________________ </w:t>
      </w:r>
    </w:p>
    <w:p w14:paraId="050BE0DF" w14:textId="77777777" w:rsidR="008471CC" w:rsidRPr="002D13DF" w:rsidRDefault="008471CC" w:rsidP="007F1B2D">
      <w:pPr>
        <w:tabs>
          <w:tab w:val="left" w:pos="567"/>
        </w:tabs>
        <w:spacing w:before="0"/>
        <w:rPr>
          <w:rFonts w:cs="Arial"/>
        </w:rPr>
      </w:pPr>
    </w:p>
    <w:p w14:paraId="33BE8DB3" w14:textId="77777777" w:rsidR="007F1B2D" w:rsidRPr="002D13DF" w:rsidRDefault="007F1B2D" w:rsidP="007F1B2D">
      <w:pPr>
        <w:spacing w:before="0"/>
        <w:contextualSpacing/>
        <w:jc w:val="center"/>
        <w:rPr>
          <w:rFonts w:eastAsia="Calibri" w:cs="Arial"/>
          <w:b/>
          <w:lang w:val="sr-Cyrl-CS"/>
        </w:rPr>
      </w:pPr>
      <w:r w:rsidRPr="002D13DF">
        <w:rPr>
          <w:rFonts w:eastAsia="Calibri" w:cs="Arial"/>
          <w:b/>
          <w:lang w:val="sr-Cyrl-CS"/>
        </w:rPr>
        <w:t xml:space="preserve">Члан </w:t>
      </w:r>
      <w:r w:rsidR="000E5969">
        <w:rPr>
          <w:rFonts w:eastAsia="Calibri" w:cs="Arial"/>
          <w:b/>
          <w:lang w:val="sr-Cyrl-CS"/>
        </w:rPr>
        <w:t>14.</w:t>
      </w:r>
    </w:p>
    <w:p w14:paraId="304ED8D5" w14:textId="77777777" w:rsidR="007F1B2D" w:rsidRPr="002D13DF" w:rsidRDefault="007F1B2D" w:rsidP="007F1B2D">
      <w:pPr>
        <w:spacing w:before="0"/>
        <w:rPr>
          <w:rFonts w:cs="Arial"/>
          <w:lang w:val="sr-Cyrl-CS" w:eastAsia="ar-SA"/>
        </w:rPr>
      </w:pPr>
      <w:r w:rsidRPr="002D13DF">
        <w:rPr>
          <w:rFonts w:cs="Arial"/>
          <w:lang w:val="sr-Cyrl-CS" w:eastAsia="ar-SA"/>
        </w:rPr>
        <w:t>Представник Корисника услуг</w:t>
      </w:r>
      <w:r>
        <w:rPr>
          <w:rFonts w:cs="Arial"/>
          <w:lang w:eastAsia="ar-SA"/>
        </w:rPr>
        <w:t>е</w:t>
      </w:r>
      <w:r w:rsidRPr="002D13DF">
        <w:rPr>
          <w:rFonts w:cs="Arial"/>
          <w:lang w:val="sr-Cyrl-CS" w:eastAsia="ar-SA"/>
        </w:rPr>
        <w:t xml:space="preserve"> може овластити Пружаоца услуг</w:t>
      </w:r>
      <w:r w:rsidRPr="002D13DF">
        <w:rPr>
          <w:rFonts w:cs="Arial"/>
          <w:lang w:eastAsia="ar-SA"/>
        </w:rPr>
        <w:t>а</w:t>
      </w:r>
      <w:r w:rsidRPr="002D13DF">
        <w:rPr>
          <w:rFonts w:cs="Arial"/>
          <w:lang w:val="sr-Cyrl-CS" w:eastAsia="ar-SA"/>
        </w:rPr>
        <w:t xml:space="preserve"> да обавља и друге послове о чему ће </w:t>
      </w:r>
      <w:r w:rsidRPr="002D13DF">
        <w:rPr>
          <w:rFonts w:cs="Arial"/>
          <w:lang w:eastAsia="ar-SA"/>
        </w:rPr>
        <w:t xml:space="preserve">га </w:t>
      </w:r>
      <w:r w:rsidRPr="002D13DF">
        <w:rPr>
          <w:rFonts w:cs="Arial"/>
          <w:lang w:val="sr-Cyrl-CS" w:eastAsia="ar-SA"/>
        </w:rPr>
        <w:t>писмено обавестити.</w:t>
      </w:r>
    </w:p>
    <w:p w14:paraId="5BE11DD2" w14:textId="77777777" w:rsidR="007F1B2D" w:rsidRPr="002D13DF" w:rsidRDefault="007F1B2D" w:rsidP="007F1B2D">
      <w:pPr>
        <w:spacing w:before="0"/>
        <w:rPr>
          <w:rFonts w:cs="Arial"/>
          <w:lang w:val="sr-Cyrl-CS" w:eastAsia="ar-SA"/>
        </w:rPr>
      </w:pPr>
    </w:p>
    <w:p w14:paraId="6641F533" w14:textId="77777777" w:rsidR="007F1B2D" w:rsidRPr="002D13DF" w:rsidRDefault="007F1B2D" w:rsidP="007F1B2D">
      <w:pPr>
        <w:spacing w:before="0"/>
        <w:contextualSpacing/>
        <w:jc w:val="center"/>
        <w:rPr>
          <w:rFonts w:eastAsia="Calibri" w:cs="Arial"/>
          <w:b/>
          <w:lang w:val="sr-Cyrl-CS"/>
        </w:rPr>
      </w:pPr>
      <w:r w:rsidRPr="002D13DF">
        <w:rPr>
          <w:rFonts w:eastAsia="Calibri" w:cs="Arial"/>
          <w:b/>
          <w:lang w:val="sr-Cyrl-CS"/>
        </w:rPr>
        <w:t xml:space="preserve">Члан </w:t>
      </w:r>
      <w:r w:rsidR="000E5969">
        <w:rPr>
          <w:rFonts w:eastAsia="Calibri" w:cs="Arial"/>
          <w:b/>
          <w:lang w:val="sr-Cyrl-CS"/>
        </w:rPr>
        <w:t xml:space="preserve"> 15.</w:t>
      </w:r>
    </w:p>
    <w:p w14:paraId="0B68A5A9" w14:textId="77777777" w:rsidR="007F1B2D" w:rsidRPr="002D13DF" w:rsidRDefault="007F1B2D" w:rsidP="007F1B2D">
      <w:pPr>
        <w:tabs>
          <w:tab w:val="left" w:pos="567"/>
        </w:tabs>
        <w:spacing w:before="0"/>
        <w:rPr>
          <w:rFonts w:cs="Arial"/>
          <w:lang w:val="sr-Cyrl-CS"/>
        </w:rPr>
      </w:pPr>
      <w:r w:rsidRPr="0043022D">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8A7E8BC" w14:textId="77777777" w:rsidR="007F1B2D" w:rsidRPr="002D13DF" w:rsidRDefault="007F1B2D" w:rsidP="007F1B2D">
      <w:pPr>
        <w:tabs>
          <w:tab w:val="left" w:pos="567"/>
        </w:tabs>
        <w:spacing w:before="0"/>
        <w:rPr>
          <w:rFonts w:cs="Arial"/>
          <w:lang w:val="sr-Cyrl-CS"/>
        </w:rPr>
      </w:pPr>
    </w:p>
    <w:p w14:paraId="6C9851CE" w14:textId="77777777" w:rsidR="007F1B2D" w:rsidRPr="0043022D" w:rsidRDefault="007F1B2D" w:rsidP="007F1B2D">
      <w:pPr>
        <w:tabs>
          <w:tab w:val="left" w:pos="567"/>
        </w:tabs>
        <w:spacing w:before="0"/>
        <w:rPr>
          <w:rFonts w:cs="Arial"/>
        </w:rPr>
      </w:pPr>
      <w:r w:rsidRPr="0043022D">
        <w:rPr>
          <w:rFonts w:cs="Arial"/>
        </w:rPr>
        <w:t xml:space="preserve">Уговорне стране су у обавези да по потреби предузму и друге обавезе које се покажу као нужне од значаја за реализацију </w:t>
      </w:r>
      <w:r w:rsidRPr="002D13DF">
        <w:rPr>
          <w:rFonts w:cs="Arial"/>
        </w:rPr>
        <w:t>овог</w:t>
      </w:r>
      <w:r w:rsidRPr="0043022D">
        <w:rPr>
          <w:rFonts w:cs="Arial"/>
        </w:rPr>
        <w:t xml:space="preserve"> Уговора.</w:t>
      </w:r>
    </w:p>
    <w:p w14:paraId="2A87400D" w14:textId="77777777" w:rsidR="007F1B2D" w:rsidRPr="0043022D" w:rsidRDefault="007F1B2D" w:rsidP="007F1B2D">
      <w:pPr>
        <w:tabs>
          <w:tab w:val="left" w:pos="567"/>
        </w:tabs>
        <w:spacing w:before="0"/>
        <w:rPr>
          <w:rFonts w:cs="Arial"/>
        </w:rPr>
      </w:pPr>
    </w:p>
    <w:p w14:paraId="21B10213" w14:textId="77777777" w:rsidR="007F1B2D" w:rsidRPr="00FF1577" w:rsidRDefault="007F1B2D" w:rsidP="007F1B2D">
      <w:pPr>
        <w:tabs>
          <w:tab w:val="left" w:pos="567"/>
        </w:tabs>
        <w:spacing w:before="0"/>
        <w:jc w:val="center"/>
        <w:rPr>
          <w:rFonts w:cs="Arial"/>
          <w:b/>
          <w:lang w:val="sr-Cyrl-RS"/>
        </w:rPr>
      </w:pPr>
      <w:r w:rsidRPr="0043022D">
        <w:rPr>
          <w:rFonts w:cs="Arial"/>
          <w:b/>
        </w:rPr>
        <w:t xml:space="preserve">РОК И ДИНАМИКА </w:t>
      </w:r>
      <w:proofErr w:type="gramStart"/>
      <w:r w:rsidRPr="0043022D">
        <w:rPr>
          <w:rFonts w:cs="Arial"/>
          <w:b/>
        </w:rPr>
        <w:t xml:space="preserve">ПРУЖАЊА </w:t>
      </w:r>
      <w:r w:rsidR="00F31223">
        <w:rPr>
          <w:rFonts w:cs="Arial"/>
          <w:b/>
          <w:lang w:val="sr-Cyrl-RS"/>
        </w:rPr>
        <w:t xml:space="preserve"> </w:t>
      </w:r>
      <w:r w:rsidR="00F31223" w:rsidRPr="0043022D">
        <w:rPr>
          <w:rFonts w:cs="Arial"/>
          <w:b/>
        </w:rPr>
        <w:t>УСЛУГ</w:t>
      </w:r>
      <w:r w:rsidR="00F31223">
        <w:rPr>
          <w:rFonts w:cs="Arial"/>
          <w:b/>
          <w:lang w:val="sr-Cyrl-RS"/>
        </w:rPr>
        <w:t>А</w:t>
      </w:r>
      <w:proofErr w:type="gramEnd"/>
    </w:p>
    <w:p w14:paraId="1EA95418" w14:textId="77777777" w:rsidR="007F1B2D" w:rsidRPr="00FF1577" w:rsidRDefault="007F1B2D" w:rsidP="007F1B2D">
      <w:pPr>
        <w:tabs>
          <w:tab w:val="left" w:pos="567"/>
        </w:tabs>
        <w:spacing w:before="0"/>
        <w:jc w:val="center"/>
        <w:rPr>
          <w:rFonts w:cs="Arial"/>
          <w:lang w:val="sr-Cyrl-RS"/>
        </w:rPr>
      </w:pPr>
      <w:proofErr w:type="gramStart"/>
      <w:r w:rsidRPr="0043022D">
        <w:rPr>
          <w:rFonts w:cs="Arial"/>
          <w:b/>
        </w:rPr>
        <w:t xml:space="preserve">Члан </w:t>
      </w:r>
      <w:r w:rsidR="000E5969">
        <w:rPr>
          <w:rFonts w:cs="Arial"/>
          <w:b/>
          <w:lang w:val="sr-Cyrl-RS"/>
        </w:rPr>
        <w:t xml:space="preserve"> 16</w:t>
      </w:r>
      <w:proofErr w:type="gramEnd"/>
      <w:r w:rsidR="000E5969">
        <w:rPr>
          <w:rFonts w:cs="Arial"/>
          <w:b/>
          <w:lang w:val="sr-Cyrl-RS"/>
        </w:rPr>
        <w:t>.</w:t>
      </w:r>
    </w:p>
    <w:p w14:paraId="610BD13E" w14:textId="77777777" w:rsidR="007F1B2D" w:rsidRPr="001E626B" w:rsidRDefault="007F1B2D" w:rsidP="007F1B2D">
      <w:pPr>
        <w:spacing w:before="0"/>
        <w:rPr>
          <w:rFonts w:cs="Arial"/>
          <w:lang w:eastAsia="ar-SA"/>
        </w:rPr>
      </w:pPr>
      <w:r w:rsidRPr="002D13DF">
        <w:rPr>
          <w:rFonts w:cs="Arial"/>
          <w:lang w:eastAsia="ar-SA"/>
        </w:rPr>
        <w:t>Рок за и</w:t>
      </w:r>
      <w:r w:rsidRPr="0043022D">
        <w:rPr>
          <w:rFonts w:cs="Arial"/>
          <w:lang w:eastAsia="ar-SA"/>
        </w:rPr>
        <w:t xml:space="preserve">звршење </w:t>
      </w:r>
      <w:r w:rsidR="00F31223">
        <w:rPr>
          <w:rFonts w:cs="Arial"/>
          <w:lang w:val="sr-Cyrl-RS" w:eastAsia="ar-SA"/>
        </w:rPr>
        <w:t>услуга</w:t>
      </w:r>
      <w:r w:rsidR="00F31223" w:rsidRPr="0043022D">
        <w:rPr>
          <w:rFonts w:cs="Arial"/>
          <w:lang w:eastAsia="ar-SA"/>
        </w:rPr>
        <w:t xml:space="preserve"> </w:t>
      </w:r>
      <w:r w:rsidR="008B6F21" w:rsidRPr="0043022D">
        <w:rPr>
          <w:rFonts w:cs="Arial"/>
          <w:lang w:eastAsia="ar-SA"/>
        </w:rPr>
        <w:t xml:space="preserve">под тачкама А - </w:t>
      </w:r>
      <w:r w:rsidR="008471CC">
        <w:rPr>
          <w:rFonts w:cs="Arial"/>
          <w:lang w:val="sr-Cyrl-RS" w:eastAsia="ar-SA"/>
        </w:rPr>
        <w:t>Претходни</w:t>
      </w:r>
      <w:r w:rsidR="008471CC" w:rsidRPr="0043022D">
        <w:rPr>
          <w:rFonts w:cs="Arial"/>
          <w:lang w:eastAsia="ar-SA"/>
        </w:rPr>
        <w:t xml:space="preserve"> </w:t>
      </w:r>
      <w:r w:rsidR="008B6F21" w:rsidRPr="0043022D">
        <w:rPr>
          <w:rFonts w:cs="Arial"/>
          <w:lang w:eastAsia="ar-SA"/>
        </w:rPr>
        <w:t>радови, Б - Техно-економске анализе варијантних решења и В - Израда идејног решења</w:t>
      </w:r>
      <w:r w:rsidR="005D681B">
        <w:rPr>
          <w:rFonts w:cs="Arial"/>
          <w:lang w:val="sr-Cyrl-RS" w:eastAsia="ar-SA"/>
        </w:rPr>
        <w:t xml:space="preserve"> </w:t>
      </w:r>
      <w:r w:rsidR="005D681B" w:rsidRPr="005D681B">
        <w:rPr>
          <w:rFonts w:cs="Arial"/>
          <w:lang w:eastAsia="ar-SA"/>
        </w:rPr>
        <w:t>је 9 (словима: девет) месеци од дана потписивања Записника о примопредаји подлога од стране обе Уговорне стране</w:t>
      </w:r>
      <w:r w:rsidR="001E626B">
        <w:rPr>
          <w:rFonts w:cs="Arial"/>
          <w:lang w:eastAsia="ar-SA"/>
        </w:rPr>
        <w:t xml:space="preserve">, према </w:t>
      </w:r>
      <w:r w:rsidR="002E6880">
        <w:rPr>
          <w:rFonts w:cs="Arial"/>
          <w:lang w:val="sr-Cyrl-RS" w:eastAsia="ar-SA"/>
        </w:rPr>
        <w:t xml:space="preserve">Детаљном </w:t>
      </w:r>
      <w:r w:rsidR="008A1B6B">
        <w:rPr>
          <w:rFonts w:cs="Arial"/>
          <w:lang w:eastAsia="ar-SA"/>
        </w:rPr>
        <w:t>Т</w:t>
      </w:r>
      <w:r w:rsidR="001E626B">
        <w:rPr>
          <w:rFonts w:cs="Arial"/>
          <w:lang w:eastAsia="ar-SA"/>
        </w:rPr>
        <w:t>ермин плану активности</w:t>
      </w:r>
      <w:r w:rsidR="00136275">
        <w:rPr>
          <w:rFonts w:cs="Arial"/>
          <w:lang w:val="sr-Cyrl-RS" w:eastAsia="ar-SA"/>
        </w:rPr>
        <w:t xml:space="preserve"> Пружаоца услуга</w:t>
      </w:r>
      <w:r w:rsidR="00D5522B">
        <w:rPr>
          <w:rFonts w:cs="Arial"/>
          <w:lang w:val="sr-Cyrl-RS" w:eastAsia="ar-SA"/>
        </w:rPr>
        <w:t xml:space="preserve"> (Прилог број 8)</w:t>
      </w:r>
      <w:r w:rsidR="001E626B">
        <w:rPr>
          <w:rFonts w:cs="Arial"/>
          <w:lang w:eastAsia="ar-SA"/>
        </w:rPr>
        <w:t>.</w:t>
      </w:r>
    </w:p>
    <w:p w14:paraId="1D671E07" w14:textId="77777777" w:rsidR="007F1B2D" w:rsidRPr="0043022D" w:rsidRDefault="007F1B2D" w:rsidP="007F1B2D">
      <w:pPr>
        <w:spacing w:before="0"/>
        <w:rPr>
          <w:rFonts w:cs="Arial"/>
          <w:lang w:eastAsia="ar-SA"/>
        </w:rPr>
      </w:pPr>
    </w:p>
    <w:p w14:paraId="17F7B89B" w14:textId="77777777" w:rsidR="007F1B2D" w:rsidRPr="0043022D" w:rsidRDefault="007F1B2D" w:rsidP="007F1B2D">
      <w:pPr>
        <w:spacing w:before="0"/>
        <w:rPr>
          <w:rFonts w:cs="Arial"/>
          <w:lang w:eastAsia="ar-SA"/>
        </w:rPr>
      </w:pPr>
      <w:r w:rsidRPr="0043022D">
        <w:rPr>
          <w:rFonts w:cs="Arial"/>
          <w:lang w:eastAsia="ar-SA"/>
        </w:rPr>
        <w:t xml:space="preserve">На основу завршених услуга А, Б и В, </w:t>
      </w:r>
      <w:r>
        <w:rPr>
          <w:rFonts w:cs="Arial"/>
          <w:lang w:eastAsia="ar-SA"/>
        </w:rPr>
        <w:t xml:space="preserve">Корисник </w:t>
      </w:r>
      <w:proofErr w:type="gramStart"/>
      <w:r w:rsidR="00F31223">
        <w:rPr>
          <w:rFonts w:cs="Arial"/>
          <w:lang w:eastAsia="ar-SA"/>
        </w:rPr>
        <w:t>услуг</w:t>
      </w:r>
      <w:r w:rsidR="00F31223">
        <w:rPr>
          <w:rFonts w:cs="Arial"/>
          <w:lang w:val="sr-Cyrl-RS" w:eastAsia="ar-SA"/>
        </w:rPr>
        <w:t>а</w:t>
      </w:r>
      <w:r w:rsidR="00F31223" w:rsidRPr="0043022D">
        <w:rPr>
          <w:rFonts w:cs="Arial"/>
          <w:lang w:eastAsia="ar-SA"/>
        </w:rPr>
        <w:t xml:space="preserve">  </w:t>
      </w:r>
      <w:r w:rsidRPr="0043022D">
        <w:rPr>
          <w:rFonts w:cs="Arial"/>
          <w:lang w:eastAsia="ar-SA"/>
        </w:rPr>
        <w:t>ће</w:t>
      </w:r>
      <w:proofErr w:type="gramEnd"/>
      <w:r w:rsidRPr="0043022D">
        <w:rPr>
          <w:rFonts w:cs="Arial"/>
          <w:lang w:eastAsia="ar-SA"/>
        </w:rPr>
        <w:t xml:space="preserve"> приступити доношењу одлуке </w:t>
      </w:r>
      <w:r w:rsidR="00167BDB">
        <w:rPr>
          <w:rFonts w:cs="Arial"/>
          <w:lang w:val="sr-Cyrl-RS" w:eastAsia="ar-SA"/>
        </w:rPr>
        <w:t xml:space="preserve"> да ли</w:t>
      </w:r>
      <w:r w:rsidR="00167BDB" w:rsidRPr="0043022D">
        <w:rPr>
          <w:rFonts w:cs="Arial"/>
          <w:lang w:eastAsia="ar-SA"/>
        </w:rPr>
        <w:t xml:space="preserve"> </w:t>
      </w:r>
      <w:r w:rsidRPr="0043022D">
        <w:rPr>
          <w:rFonts w:cs="Arial"/>
          <w:lang w:eastAsia="ar-SA"/>
        </w:rPr>
        <w:t xml:space="preserve">се наставља израда инвестиционо-техничке документације за завршетак изградње ТЕ „Колубара Б“. Очекивано време за доношење одлуке од стране </w:t>
      </w:r>
      <w:r>
        <w:rPr>
          <w:rFonts w:cs="Arial"/>
          <w:lang w:eastAsia="ar-SA"/>
        </w:rPr>
        <w:t>Корисника услуге</w:t>
      </w:r>
      <w:r w:rsidRPr="0043022D">
        <w:rPr>
          <w:rFonts w:cs="Arial"/>
          <w:lang w:eastAsia="ar-SA"/>
        </w:rPr>
        <w:t xml:space="preserve"> је 1 (словима: један) месец.</w:t>
      </w:r>
    </w:p>
    <w:p w14:paraId="1571BF6B" w14:textId="77777777" w:rsidR="007F1B2D" w:rsidRPr="0043022D" w:rsidRDefault="007F1B2D" w:rsidP="007F1B2D">
      <w:pPr>
        <w:spacing w:before="0"/>
        <w:rPr>
          <w:rFonts w:cs="Arial"/>
          <w:lang w:eastAsia="ar-SA"/>
        </w:rPr>
      </w:pPr>
    </w:p>
    <w:p w14:paraId="47C92CAF" w14:textId="77777777" w:rsidR="007F1B2D" w:rsidRPr="0043022D" w:rsidRDefault="007F1B2D" w:rsidP="007F1B2D">
      <w:pPr>
        <w:spacing w:before="0"/>
        <w:rPr>
          <w:rFonts w:cs="Arial"/>
          <w:lang w:eastAsia="ar-SA"/>
        </w:rPr>
      </w:pPr>
      <w:r w:rsidRPr="0043022D">
        <w:rPr>
          <w:rFonts w:cs="Arial"/>
          <w:lang w:eastAsia="ar-SA"/>
        </w:rPr>
        <w:t xml:space="preserve">Рок за завршетак </w:t>
      </w:r>
      <w:r w:rsidR="00F31223" w:rsidRPr="0043022D">
        <w:rPr>
          <w:rFonts w:cs="Arial"/>
          <w:lang w:eastAsia="ar-SA"/>
        </w:rPr>
        <w:t>услуг</w:t>
      </w:r>
      <w:r w:rsidR="00F31223">
        <w:rPr>
          <w:rFonts w:cs="Arial"/>
          <w:lang w:val="sr-Cyrl-RS" w:eastAsia="ar-SA"/>
        </w:rPr>
        <w:t>а</w:t>
      </w:r>
      <w:r w:rsidR="00F31223" w:rsidRPr="0043022D">
        <w:rPr>
          <w:rFonts w:cs="Arial"/>
          <w:lang w:eastAsia="ar-SA"/>
        </w:rPr>
        <w:t xml:space="preserve"> </w:t>
      </w:r>
      <w:r w:rsidRPr="0043022D">
        <w:rPr>
          <w:rFonts w:cs="Arial"/>
          <w:lang w:eastAsia="ar-SA"/>
        </w:rPr>
        <w:t xml:space="preserve">под тачкама Г – Израда Идејног пројекта и Студије оправданости, Д – Израда студије о процени утицаја на животну средину је 6 (словима: шест) месеци </w:t>
      </w:r>
      <w:proofErr w:type="gramStart"/>
      <w:r w:rsidRPr="0043022D">
        <w:rPr>
          <w:rFonts w:cs="Arial"/>
          <w:lang w:eastAsia="ar-SA"/>
        </w:rPr>
        <w:t xml:space="preserve">од </w:t>
      </w:r>
      <w:r w:rsidR="00167BDB">
        <w:rPr>
          <w:rFonts w:cs="Arial"/>
          <w:lang w:val="sr-Cyrl-RS" w:eastAsia="ar-SA"/>
        </w:rPr>
        <w:t xml:space="preserve"> дана</w:t>
      </w:r>
      <w:proofErr w:type="gramEnd"/>
      <w:r w:rsidRPr="0043022D">
        <w:rPr>
          <w:rFonts w:cs="Arial"/>
          <w:lang w:eastAsia="ar-SA"/>
        </w:rPr>
        <w:t xml:space="preserve"> достављања одлуке, на основу Техно-економске анализе варијантних решења, од стране </w:t>
      </w:r>
      <w:r>
        <w:rPr>
          <w:rFonts w:cs="Arial"/>
          <w:lang w:eastAsia="ar-SA"/>
        </w:rPr>
        <w:t>Корисника услуге</w:t>
      </w:r>
      <w:r w:rsidRPr="0043022D">
        <w:rPr>
          <w:rFonts w:cs="Arial"/>
          <w:lang w:eastAsia="ar-SA"/>
        </w:rPr>
        <w:t xml:space="preserve"> којом се наставља израда инвестиционо-техничке документације за завршетак изградње ТЕ „Колубара Б“. </w:t>
      </w:r>
    </w:p>
    <w:p w14:paraId="0BC413FD" w14:textId="77777777" w:rsidR="007F1B2D" w:rsidRPr="0043022D" w:rsidRDefault="007F1B2D" w:rsidP="007F1B2D">
      <w:pPr>
        <w:spacing w:before="0"/>
        <w:rPr>
          <w:rFonts w:cs="Arial"/>
          <w:lang w:eastAsia="ar-SA"/>
        </w:rPr>
      </w:pPr>
    </w:p>
    <w:p w14:paraId="7C3F7F4A" w14:textId="77777777" w:rsidR="007F1B2D" w:rsidRPr="00F7493A" w:rsidRDefault="007F1B2D" w:rsidP="007F1B2D">
      <w:pPr>
        <w:suppressAutoHyphens/>
        <w:spacing w:before="0"/>
        <w:rPr>
          <w:rFonts w:cs="Arial"/>
          <w:lang w:eastAsia="ar-SA"/>
        </w:rPr>
      </w:pPr>
      <w:r w:rsidRPr="0043022D">
        <w:rPr>
          <w:rFonts w:cs="Arial"/>
          <w:lang w:eastAsia="ar-SA"/>
        </w:rPr>
        <w:t xml:space="preserve">Рок за завршетак </w:t>
      </w:r>
      <w:r w:rsidR="00F31223" w:rsidRPr="0043022D">
        <w:rPr>
          <w:rFonts w:cs="Arial"/>
          <w:lang w:eastAsia="ar-SA"/>
        </w:rPr>
        <w:t>услуг</w:t>
      </w:r>
      <w:r w:rsidR="00F31223">
        <w:rPr>
          <w:rFonts w:cs="Arial"/>
          <w:lang w:val="sr-Cyrl-RS" w:eastAsia="ar-SA"/>
        </w:rPr>
        <w:t>а</w:t>
      </w:r>
      <w:r w:rsidR="00F31223" w:rsidRPr="0043022D">
        <w:rPr>
          <w:rFonts w:cs="Arial"/>
          <w:lang w:eastAsia="ar-SA"/>
        </w:rPr>
        <w:t xml:space="preserve"> </w:t>
      </w:r>
      <w:r>
        <w:rPr>
          <w:rFonts w:cs="Arial"/>
          <w:lang w:eastAsia="ar-SA"/>
        </w:rPr>
        <w:t>з</w:t>
      </w:r>
      <w:r w:rsidRPr="0043022D">
        <w:rPr>
          <w:rFonts w:cs="Arial"/>
          <w:lang w:eastAsia="ar-SA"/>
        </w:rPr>
        <w:t xml:space="preserve">а први део услуга под Ђ – Израда Тендерске документације за завршетак изградње </w:t>
      </w:r>
      <w:r w:rsidRPr="00F7493A">
        <w:rPr>
          <w:rFonts w:cs="Arial"/>
          <w:lang w:eastAsia="ar-SA"/>
        </w:rPr>
        <w:t>(тј. и</w:t>
      </w:r>
      <w:r w:rsidRPr="00F7493A">
        <w:rPr>
          <w:color w:val="000000"/>
        </w:rPr>
        <w:t xml:space="preserve">зрада техничке спецификације за опрему, услуге и радове </w:t>
      </w:r>
      <w:r w:rsidRPr="0043022D">
        <w:rPr>
          <w:color w:val="000000"/>
        </w:rPr>
        <w:t xml:space="preserve">за </w:t>
      </w:r>
      <w:r w:rsidRPr="00F7493A">
        <w:rPr>
          <w:color w:val="000000"/>
        </w:rPr>
        <w:t>завршетак</w:t>
      </w:r>
      <w:r w:rsidRPr="0043022D">
        <w:rPr>
          <w:color w:val="000000"/>
        </w:rPr>
        <w:t xml:space="preserve"> изградњ</w:t>
      </w:r>
      <w:r w:rsidRPr="00F7493A">
        <w:rPr>
          <w:color w:val="000000"/>
        </w:rPr>
        <w:t>e</w:t>
      </w:r>
      <w:r w:rsidRPr="0043022D">
        <w:rPr>
          <w:color w:val="000000"/>
        </w:rPr>
        <w:t xml:space="preserve"> ТЕ "Колубара Б" снаг</w:t>
      </w:r>
      <w:r w:rsidRPr="00F7493A">
        <w:rPr>
          <w:color w:val="000000"/>
        </w:rPr>
        <w:t>e</w:t>
      </w:r>
      <w:r w:rsidRPr="0043022D">
        <w:rPr>
          <w:color w:val="000000"/>
        </w:rPr>
        <w:t xml:space="preserve"> око 350 </w:t>
      </w:r>
      <w:r w:rsidRPr="00F7493A">
        <w:rPr>
          <w:color w:val="000000"/>
        </w:rPr>
        <w:t>MW и помоћ у разјашњењу заинтересованим лицима на захтеве за додатна појашњења из дела техничке спецификације</w:t>
      </w:r>
      <w:r w:rsidRPr="0043022D">
        <w:rPr>
          <w:color w:val="000000"/>
        </w:rPr>
        <w:t>)</w:t>
      </w:r>
      <w:r w:rsidRPr="00F7493A">
        <w:rPr>
          <w:color w:val="000000"/>
        </w:rPr>
        <w:t xml:space="preserve"> </w:t>
      </w:r>
      <w:r w:rsidRPr="00F7493A">
        <w:rPr>
          <w:rFonts w:cs="Arial"/>
          <w:lang w:eastAsia="ar-SA"/>
        </w:rPr>
        <w:t xml:space="preserve">је </w:t>
      </w:r>
      <w:r w:rsidRPr="0043022D">
        <w:rPr>
          <w:rFonts w:cs="Arial"/>
          <w:lang w:eastAsia="ar-SA"/>
        </w:rPr>
        <w:t xml:space="preserve">2 </w:t>
      </w:r>
      <w:r>
        <w:rPr>
          <w:rFonts w:cs="Arial"/>
          <w:lang w:eastAsia="ar-SA"/>
        </w:rPr>
        <w:t xml:space="preserve">(словима: два) </w:t>
      </w:r>
      <w:r w:rsidRPr="0043022D">
        <w:rPr>
          <w:rFonts w:cs="Arial"/>
          <w:lang w:eastAsia="ar-SA"/>
        </w:rPr>
        <w:t>месец</w:t>
      </w:r>
      <w:r w:rsidRPr="00F7493A">
        <w:rPr>
          <w:rFonts w:cs="Arial"/>
          <w:lang w:eastAsia="ar-SA"/>
        </w:rPr>
        <w:t>а</w:t>
      </w:r>
      <w:r w:rsidRPr="0043022D">
        <w:rPr>
          <w:rFonts w:cs="Arial"/>
          <w:lang w:eastAsia="ar-SA"/>
        </w:rPr>
        <w:t xml:space="preserve"> од </w:t>
      </w:r>
      <w:r w:rsidR="00167BDB">
        <w:rPr>
          <w:rFonts w:cs="Arial"/>
          <w:lang w:val="sr-Cyrl-RS" w:eastAsia="ar-SA"/>
        </w:rPr>
        <w:t xml:space="preserve"> дана</w:t>
      </w:r>
      <w:r w:rsidRPr="0043022D">
        <w:rPr>
          <w:rFonts w:cs="Arial"/>
          <w:lang w:eastAsia="ar-SA"/>
        </w:rPr>
        <w:t xml:space="preserve"> достављања инвестицоне одлуке</w:t>
      </w:r>
      <w:r w:rsidRPr="00F7493A">
        <w:rPr>
          <w:rFonts w:cs="Arial"/>
          <w:lang w:eastAsia="ar-SA"/>
        </w:rPr>
        <w:t>, на основу Студије оправданости са Идејним пројектом,</w:t>
      </w:r>
      <w:r w:rsidRPr="0043022D">
        <w:rPr>
          <w:rFonts w:cs="Arial"/>
          <w:lang w:eastAsia="ar-SA"/>
        </w:rPr>
        <w:t xml:space="preserve"> од стране ЈП ЕПС којом се </w:t>
      </w:r>
      <w:r w:rsidRPr="0043022D">
        <w:rPr>
          <w:rFonts w:cs="Arial"/>
          <w:lang w:eastAsia="ar-SA"/>
        </w:rPr>
        <w:lastRenderedPageBreak/>
        <w:t>наставља завршетак изградње ТЕ „Колубара Б“.</w:t>
      </w:r>
      <w:r w:rsidRPr="00F7493A">
        <w:rPr>
          <w:rFonts w:cs="Arial"/>
          <w:lang w:eastAsia="ar-SA"/>
        </w:rPr>
        <w:t xml:space="preserve"> Очекивано време за доношење инвестиционе </w:t>
      </w:r>
      <w:proofErr w:type="gramStart"/>
      <w:r w:rsidRPr="00F7493A">
        <w:rPr>
          <w:rFonts w:cs="Arial"/>
          <w:lang w:eastAsia="ar-SA"/>
        </w:rPr>
        <w:t>одлуке  од</w:t>
      </w:r>
      <w:proofErr w:type="gramEnd"/>
      <w:r w:rsidRPr="00F7493A">
        <w:rPr>
          <w:rFonts w:cs="Arial"/>
          <w:lang w:eastAsia="ar-SA"/>
        </w:rPr>
        <w:t xml:space="preserve"> стране ЈП ЕПС је </w:t>
      </w:r>
      <w:r>
        <w:rPr>
          <w:rFonts w:cs="Arial"/>
          <w:lang w:eastAsia="ar-SA"/>
        </w:rPr>
        <w:t xml:space="preserve">1 (словима: </w:t>
      </w:r>
      <w:r w:rsidRPr="00F7493A">
        <w:rPr>
          <w:rFonts w:cs="Arial"/>
          <w:lang w:eastAsia="ar-SA"/>
        </w:rPr>
        <w:t>један</w:t>
      </w:r>
      <w:r>
        <w:rPr>
          <w:rFonts w:cs="Arial"/>
          <w:lang w:eastAsia="ar-SA"/>
        </w:rPr>
        <w:t>)</w:t>
      </w:r>
      <w:r w:rsidRPr="00F7493A">
        <w:rPr>
          <w:rFonts w:cs="Arial"/>
          <w:lang w:eastAsia="ar-SA"/>
        </w:rPr>
        <w:t xml:space="preserve"> месец.</w:t>
      </w:r>
    </w:p>
    <w:p w14:paraId="2B03246F" w14:textId="77777777" w:rsidR="007F1B2D" w:rsidRPr="0043022D" w:rsidRDefault="007F1B2D" w:rsidP="007F1B2D">
      <w:pPr>
        <w:spacing w:before="0"/>
        <w:rPr>
          <w:rFonts w:cs="Arial"/>
          <w:lang w:eastAsia="ar-SA"/>
        </w:rPr>
      </w:pPr>
    </w:p>
    <w:p w14:paraId="32997531" w14:textId="77777777" w:rsidR="007F1B2D" w:rsidRPr="0043022D" w:rsidRDefault="007F1B2D" w:rsidP="007F1B2D">
      <w:pPr>
        <w:spacing w:before="0"/>
        <w:rPr>
          <w:rFonts w:cs="Arial"/>
          <w:lang w:eastAsia="ar-SA"/>
        </w:rPr>
      </w:pPr>
      <w:r w:rsidRPr="0043022D">
        <w:rPr>
          <w:rFonts w:cs="Arial"/>
          <w:lang w:eastAsia="ar-SA"/>
        </w:rPr>
        <w:t>Рок за завршетак услуг</w:t>
      </w:r>
      <w:r>
        <w:rPr>
          <w:rFonts w:cs="Arial"/>
          <w:lang w:eastAsia="ar-SA"/>
        </w:rPr>
        <w:t>е</w:t>
      </w:r>
      <w:r w:rsidRPr="0043022D">
        <w:rPr>
          <w:rFonts w:cs="Arial"/>
          <w:lang w:eastAsia="ar-SA"/>
        </w:rPr>
        <w:t xml:space="preserve"> за други део услуга под Ђ – </w:t>
      </w:r>
      <w:r w:rsidRPr="00F7493A">
        <w:rPr>
          <w:rFonts w:cs="Arial"/>
          <w:lang w:eastAsia="ar-SA"/>
        </w:rPr>
        <w:t>п</w:t>
      </w:r>
      <w:r w:rsidRPr="0043022D">
        <w:rPr>
          <w:rFonts w:cs="Arial"/>
          <w:lang w:eastAsia="ar-SA"/>
        </w:rPr>
        <w:t xml:space="preserve">ровера, преглед и оцена понуда </w:t>
      </w:r>
      <w:r w:rsidRPr="00F7493A">
        <w:rPr>
          <w:rFonts w:cs="Arial"/>
          <w:lang w:eastAsia="ar-SA"/>
        </w:rPr>
        <w:t xml:space="preserve">(тј. </w:t>
      </w:r>
      <w:r w:rsidRPr="00F7493A">
        <w:rPr>
          <w:color w:val="000000"/>
        </w:rPr>
        <w:t>помоћ при вредновању достављених техничко технолошких решења у поступку еволуације понуда)</w:t>
      </w:r>
      <w:r w:rsidRPr="0043022D">
        <w:rPr>
          <w:rFonts w:cs="Arial"/>
          <w:lang w:eastAsia="ar-SA"/>
        </w:rPr>
        <w:t xml:space="preserve">, је 7 (словима: седам) месеци од </w:t>
      </w:r>
      <w:r w:rsidR="00167BDB">
        <w:rPr>
          <w:rFonts w:cs="Arial"/>
          <w:lang w:val="sr-Cyrl-RS" w:eastAsia="ar-SA"/>
        </w:rPr>
        <w:t xml:space="preserve">дана </w:t>
      </w:r>
      <w:r w:rsidRPr="0043022D">
        <w:rPr>
          <w:rFonts w:cs="Arial"/>
          <w:lang w:eastAsia="ar-SA"/>
        </w:rPr>
        <w:t>добијања понуда понуђача за завршетак изградње ТЕ „Колубара Б“.</w:t>
      </w:r>
    </w:p>
    <w:p w14:paraId="44319B7D" w14:textId="77777777" w:rsidR="007F1B2D" w:rsidRPr="0043022D" w:rsidRDefault="007F1B2D" w:rsidP="007F1B2D">
      <w:pPr>
        <w:spacing w:before="0"/>
        <w:rPr>
          <w:rFonts w:cs="Arial"/>
          <w:lang w:eastAsia="ar-SA"/>
        </w:rPr>
      </w:pPr>
    </w:p>
    <w:p w14:paraId="3E26D736" w14:textId="77777777" w:rsidR="007F1B2D" w:rsidRPr="0043022D" w:rsidRDefault="007F1B2D" w:rsidP="007F1B2D">
      <w:pPr>
        <w:spacing w:before="0"/>
        <w:rPr>
          <w:rFonts w:cs="Arial"/>
          <w:lang w:eastAsia="ar-SA"/>
        </w:rPr>
      </w:pPr>
      <w:r w:rsidRPr="0043022D">
        <w:rPr>
          <w:rFonts w:cs="Arial"/>
          <w:lang w:eastAsia="ar-SA"/>
        </w:rPr>
        <w:t xml:space="preserve">Рок за завршетак </w:t>
      </w:r>
      <w:r w:rsidR="00F31223" w:rsidRPr="0043022D">
        <w:rPr>
          <w:rFonts w:cs="Arial"/>
          <w:lang w:eastAsia="ar-SA"/>
        </w:rPr>
        <w:t>услуг</w:t>
      </w:r>
      <w:r w:rsidR="00F31223">
        <w:rPr>
          <w:rFonts w:cs="Arial"/>
          <w:lang w:val="sr-Cyrl-RS" w:eastAsia="ar-SA"/>
        </w:rPr>
        <w:t>а</w:t>
      </w:r>
      <w:r w:rsidR="00F31223" w:rsidRPr="0043022D">
        <w:rPr>
          <w:rFonts w:cs="Arial"/>
          <w:lang w:eastAsia="ar-SA"/>
        </w:rPr>
        <w:t xml:space="preserve"> </w:t>
      </w:r>
      <w:r w:rsidRPr="0043022D">
        <w:rPr>
          <w:rFonts w:cs="Arial"/>
          <w:lang w:eastAsia="ar-SA"/>
        </w:rPr>
        <w:t>под тачком Е – Услуге „пермитинга</w:t>
      </w:r>
      <w:proofErr w:type="gramStart"/>
      <w:r w:rsidRPr="0043022D">
        <w:rPr>
          <w:rFonts w:cs="Arial"/>
          <w:lang w:eastAsia="ar-SA"/>
        </w:rPr>
        <w:t>“ (</w:t>
      </w:r>
      <w:proofErr w:type="gramEnd"/>
      <w:r w:rsidRPr="0043022D">
        <w:rPr>
          <w:rFonts w:cs="Arial"/>
          <w:lang w:eastAsia="ar-SA"/>
        </w:rPr>
        <w:t xml:space="preserve">прибављање услова, дозвола и </w:t>
      </w:r>
      <w:r w:rsidRPr="00EE77BC">
        <w:rPr>
          <w:rFonts w:cs="Arial"/>
          <w:lang w:eastAsia="ar-SA"/>
        </w:rPr>
        <w:t xml:space="preserve">сагласности) је </w:t>
      </w:r>
      <w:r w:rsidR="0045499F">
        <w:rPr>
          <w:rFonts w:cs="Arial"/>
          <w:lang w:val="sr-Cyrl-RS" w:eastAsia="ar-SA"/>
        </w:rPr>
        <w:t>16</w:t>
      </w:r>
      <w:r w:rsidR="00136275" w:rsidRPr="009F36FF">
        <w:rPr>
          <w:rFonts w:cs="Arial"/>
          <w:lang w:eastAsia="ar-SA"/>
        </w:rPr>
        <w:t xml:space="preserve"> </w:t>
      </w:r>
      <w:r w:rsidRPr="009F36FF">
        <w:rPr>
          <w:rFonts w:cs="Arial"/>
          <w:lang w:eastAsia="ar-SA"/>
        </w:rPr>
        <w:t xml:space="preserve">(словима: </w:t>
      </w:r>
      <w:r w:rsidR="0045499F">
        <w:rPr>
          <w:rFonts w:cs="Arial"/>
          <w:lang w:val="sr-Cyrl-RS" w:eastAsia="ar-SA"/>
        </w:rPr>
        <w:t>шеснаест</w:t>
      </w:r>
      <w:r w:rsidRPr="009F36FF">
        <w:rPr>
          <w:rFonts w:cs="Arial"/>
          <w:lang w:eastAsia="ar-SA"/>
        </w:rPr>
        <w:t>)</w:t>
      </w:r>
      <w:r w:rsidRPr="00EE77BC">
        <w:rPr>
          <w:rFonts w:cs="Arial"/>
          <w:lang w:eastAsia="ar-SA"/>
        </w:rPr>
        <w:t xml:space="preserve"> месеци</w:t>
      </w:r>
      <w:r w:rsidRPr="0043022D">
        <w:rPr>
          <w:rFonts w:cs="Arial"/>
          <w:lang w:eastAsia="ar-SA"/>
        </w:rPr>
        <w:t xml:space="preserve"> од дана потписивања Записника о примопредаји подлога од стране обе Уговорне стране.</w:t>
      </w:r>
    </w:p>
    <w:p w14:paraId="731B136C" w14:textId="77777777" w:rsidR="007F1B2D" w:rsidRDefault="007F1B2D" w:rsidP="007F1B2D">
      <w:pPr>
        <w:spacing w:before="0"/>
        <w:rPr>
          <w:rFonts w:cs="Arial"/>
          <w:lang w:eastAsia="ar-SA"/>
        </w:rPr>
      </w:pPr>
    </w:p>
    <w:p w14:paraId="70C50A25" w14:textId="77777777" w:rsidR="006018E3" w:rsidRDefault="006018E3" w:rsidP="006018E3">
      <w:r w:rsidRPr="00C909D4">
        <w:t xml:space="preserve">У случају да </w:t>
      </w:r>
      <w:r w:rsidR="009428E5" w:rsidRPr="00C909D4">
        <w:rPr>
          <w:lang w:val="sr-Cyrl-RS"/>
        </w:rPr>
        <w:t>Корисник</w:t>
      </w:r>
      <w:r w:rsidR="00F31223" w:rsidRPr="00C909D4">
        <w:rPr>
          <w:lang w:val="sr-Cyrl-RS"/>
        </w:rPr>
        <w:t xml:space="preserve"> услуга</w:t>
      </w:r>
      <w:r w:rsidR="009428E5" w:rsidRPr="00C909D4">
        <w:t xml:space="preserve"> </w:t>
      </w:r>
      <w:r w:rsidRPr="00C909D4">
        <w:t>и/или трећа лица не поступе или касне са поступањем</w:t>
      </w:r>
      <w:r w:rsidR="00D05F5D">
        <w:rPr>
          <w:lang w:val="sr-Cyrl-RS"/>
        </w:rPr>
        <w:t xml:space="preserve"> </w:t>
      </w:r>
      <w:proofErr w:type="gramStart"/>
      <w:r w:rsidR="00D05F5D">
        <w:rPr>
          <w:lang w:val="sr-Cyrl-RS"/>
        </w:rPr>
        <w:t>(</w:t>
      </w:r>
      <w:r w:rsidRPr="00C909D4">
        <w:t xml:space="preserve"> у</w:t>
      </w:r>
      <w:proofErr w:type="gramEnd"/>
      <w:r w:rsidRPr="00C909D4">
        <w:t xml:space="preserve"> складу са својим </w:t>
      </w:r>
      <w:r w:rsidRPr="00D31ADD">
        <w:t>овлашћењима/правима/обавезама утврђеним релевантним прописима, конкурсном документацијом и/или Уговором, рок за извршење услуга Пружаоца услуге ће бити продужен</w:t>
      </w:r>
      <w:r w:rsidR="00791658" w:rsidRPr="00D31ADD">
        <w:rPr>
          <w:lang w:val="sr-Cyrl-RS"/>
        </w:rPr>
        <w:t>. Т</w:t>
      </w:r>
      <w:r w:rsidRPr="00D31ADD">
        <w:t xml:space="preserve">акво продужење ће бити </w:t>
      </w:r>
      <w:r w:rsidR="00C909D4">
        <w:rPr>
          <w:lang w:val="sr-Cyrl-RS"/>
        </w:rPr>
        <w:t>регулисано</w:t>
      </w:r>
      <w:r w:rsidRPr="00C909D4">
        <w:t xml:space="preserve"> анексом уз овај Уговор.</w:t>
      </w:r>
      <w:r w:rsidR="00C34278" w:rsidRPr="00C909D4">
        <w:rPr>
          <w:lang w:val="sr-Cyrl-RS"/>
        </w:rPr>
        <w:t xml:space="preserve"> Пружалац услуге је у обавези да важност банкарске гаранције за добро извршење посла усклади са продуженим роком пружања услуга.</w:t>
      </w:r>
    </w:p>
    <w:p w14:paraId="52232DA5" w14:textId="77777777" w:rsidR="006018E3" w:rsidRDefault="006018E3" w:rsidP="007F1B2D">
      <w:pPr>
        <w:spacing w:before="0"/>
        <w:rPr>
          <w:rFonts w:cs="Arial"/>
          <w:lang w:eastAsia="ar-SA"/>
        </w:rPr>
      </w:pPr>
    </w:p>
    <w:p w14:paraId="2A9AE4B1" w14:textId="77777777" w:rsidR="009428E5" w:rsidRDefault="009428E5" w:rsidP="007F1B2D">
      <w:pPr>
        <w:spacing w:before="0"/>
        <w:rPr>
          <w:rFonts w:cs="Arial"/>
          <w:lang w:eastAsia="ar-SA"/>
        </w:rPr>
      </w:pPr>
      <w:r w:rsidRPr="009428E5">
        <w:rPr>
          <w:rFonts w:cs="Arial"/>
          <w:lang w:eastAsia="ar-SA"/>
        </w:rPr>
        <w:t>У случају да Пружалац услуга не изврши услуге у утврђеним роковима, Корисник услуга има право на наплату уговорне казне и средства финансијског обезбеђења за добро извршење посла у целости, као и право на раскид Уговора.</w:t>
      </w:r>
    </w:p>
    <w:p w14:paraId="1344144C" w14:textId="77777777" w:rsidR="00367269" w:rsidRDefault="00367269" w:rsidP="007F1B2D">
      <w:pPr>
        <w:spacing w:before="0"/>
        <w:rPr>
          <w:rFonts w:cs="Arial"/>
          <w:lang w:eastAsia="ar-SA"/>
        </w:rPr>
      </w:pPr>
    </w:p>
    <w:p w14:paraId="35CB71B7" w14:textId="77777777" w:rsidR="009428E5" w:rsidRDefault="009428E5" w:rsidP="009428E5">
      <w:pPr>
        <w:spacing w:before="0"/>
        <w:jc w:val="center"/>
        <w:rPr>
          <w:rFonts w:cs="Arial"/>
          <w:b/>
          <w:lang w:val="sr-Cyrl-RS" w:eastAsia="ar-SA"/>
        </w:rPr>
      </w:pPr>
      <w:r w:rsidRPr="007F0E04">
        <w:rPr>
          <w:rFonts w:cs="Arial"/>
          <w:b/>
          <w:lang w:val="sr-Cyrl-RS" w:eastAsia="ar-SA"/>
        </w:rPr>
        <w:t xml:space="preserve">Члан </w:t>
      </w:r>
      <w:r w:rsidR="000E5969">
        <w:rPr>
          <w:rFonts w:cs="Arial"/>
          <w:b/>
          <w:lang w:val="sr-Cyrl-RS" w:eastAsia="ar-SA"/>
        </w:rPr>
        <w:t xml:space="preserve"> 17.</w:t>
      </w:r>
    </w:p>
    <w:p w14:paraId="58D6459B" w14:textId="77777777" w:rsidR="009428E5" w:rsidRDefault="009428E5" w:rsidP="009428E5">
      <w:pPr>
        <w:spacing w:before="0"/>
        <w:rPr>
          <w:rFonts w:cs="Arial"/>
          <w:lang w:val="sr-Cyrl-CS" w:eastAsia="ar-SA"/>
        </w:rPr>
      </w:pPr>
      <w:r w:rsidRPr="00BE0931">
        <w:rPr>
          <w:rFonts w:cs="Arial"/>
          <w:lang w:eastAsia="ar-SA"/>
        </w:rPr>
        <w:t xml:space="preserve">Пружалац услуга се обавезује да ће након извршења </w:t>
      </w:r>
      <w:r w:rsidRPr="00BE0931">
        <w:rPr>
          <w:rFonts w:cs="Arial"/>
          <w:lang w:val="sr-Cyrl-CS" w:eastAsia="ar-SA"/>
        </w:rPr>
        <w:t>сваке појединачне у</w:t>
      </w:r>
      <w:r w:rsidRPr="00BE0931">
        <w:rPr>
          <w:rFonts w:cs="Arial"/>
          <w:lang w:eastAsia="ar-SA"/>
        </w:rPr>
        <w:t>слуге предати Кориснику услуг</w:t>
      </w:r>
      <w:r w:rsidRPr="00BE0931">
        <w:rPr>
          <w:rFonts w:cs="Arial"/>
          <w:lang w:val="sr-Cyrl-RS" w:eastAsia="ar-SA"/>
        </w:rPr>
        <w:t>а</w:t>
      </w:r>
      <w:r w:rsidRPr="00BE0931">
        <w:rPr>
          <w:rFonts w:cs="Arial"/>
          <w:lang w:eastAsia="ar-SA"/>
        </w:rPr>
        <w:t xml:space="preserve"> у електронском</w:t>
      </w:r>
      <w:r>
        <w:rPr>
          <w:rFonts w:cs="Arial"/>
          <w:lang w:val="sr-Cyrl-RS" w:eastAsia="ar-SA"/>
        </w:rPr>
        <w:t xml:space="preserve"> </w:t>
      </w:r>
      <w:r w:rsidRPr="00BE0931">
        <w:rPr>
          <w:rFonts w:cs="Arial"/>
          <w:lang w:eastAsia="ar-SA"/>
        </w:rPr>
        <w:t>(Word, Excel, Powerpoint, AutoCAD…) и „PDF</w:t>
      </w:r>
      <w:proofErr w:type="gramStart"/>
      <w:r w:rsidRPr="00BE0931">
        <w:rPr>
          <w:rFonts w:cs="Arial"/>
          <w:lang w:eastAsia="ar-SA"/>
        </w:rPr>
        <w:t>“ облику</w:t>
      </w:r>
      <w:proofErr w:type="gramEnd"/>
      <w:r w:rsidRPr="00BE0931">
        <w:rPr>
          <w:rFonts w:cs="Arial"/>
          <w:lang w:eastAsia="ar-SA"/>
        </w:rPr>
        <w:t xml:space="preserve"> </w:t>
      </w:r>
      <w:r w:rsidRPr="00E82827">
        <w:rPr>
          <w:rFonts w:cs="Arial"/>
          <w:lang w:val="sr-Cyrl-CS" w:eastAsia="ar-SA"/>
        </w:rPr>
        <w:t>сачињену документацију</w:t>
      </w:r>
      <w:r>
        <w:rPr>
          <w:rFonts w:cs="Arial"/>
          <w:lang w:val="sr-Cyrl-CS" w:eastAsia="ar-SA"/>
        </w:rPr>
        <w:t xml:space="preserve"> на српском/енглеском језику</w:t>
      </w:r>
      <w:r w:rsidRPr="00E82827">
        <w:rPr>
          <w:rFonts w:cs="Arial"/>
          <w:lang w:val="sr-Cyrl-CS" w:eastAsia="ar-SA"/>
        </w:rPr>
        <w:t>.</w:t>
      </w:r>
      <w:r>
        <w:rPr>
          <w:rFonts w:cs="Arial"/>
          <w:lang w:val="sr-Cyrl-CS" w:eastAsia="ar-SA"/>
        </w:rPr>
        <w:t xml:space="preserve"> </w:t>
      </w:r>
    </w:p>
    <w:p w14:paraId="2F393A21" w14:textId="77777777" w:rsidR="009428E5" w:rsidRPr="00BE0931" w:rsidRDefault="009428E5" w:rsidP="009428E5">
      <w:pPr>
        <w:spacing w:before="0"/>
        <w:rPr>
          <w:rFonts w:cs="Arial"/>
          <w:b/>
          <w:lang w:val="sr-Cyrl-RS" w:eastAsia="ar-SA"/>
        </w:rPr>
      </w:pPr>
      <w:r>
        <w:rPr>
          <w:rFonts w:cs="Arial"/>
          <w:lang w:val="sr-Cyrl-CS" w:eastAsia="ar-SA"/>
        </w:rPr>
        <w:t>С</w:t>
      </w:r>
      <w:r w:rsidRPr="00E82827">
        <w:rPr>
          <w:rFonts w:cs="Arial"/>
          <w:lang w:val="sr-Cyrl-RS" w:eastAsia="ar-SA"/>
        </w:rPr>
        <w:t xml:space="preserve">амо коначно прихваћену документацију Пружалац </w:t>
      </w:r>
      <w:r>
        <w:rPr>
          <w:rFonts w:cs="Arial"/>
          <w:lang w:val="sr-Cyrl-RS" w:eastAsia="ar-SA"/>
        </w:rPr>
        <w:t xml:space="preserve">услуга </w:t>
      </w:r>
      <w:r w:rsidRPr="00E82827">
        <w:rPr>
          <w:rFonts w:cs="Arial"/>
          <w:lang w:val="sr-Cyrl-RS" w:eastAsia="ar-SA"/>
        </w:rPr>
        <w:t xml:space="preserve">ће доставити у писаној форми у 3 копије и у електронској форми на </w:t>
      </w:r>
      <w:r w:rsidRPr="00E82827">
        <w:rPr>
          <w:rFonts w:cs="Arial"/>
          <w:lang w:eastAsia="ar-SA"/>
        </w:rPr>
        <w:t>USB</w:t>
      </w:r>
      <w:r w:rsidRPr="00E82827">
        <w:rPr>
          <w:rFonts w:cs="Arial"/>
          <w:lang w:val="sr-Cyrl-RS" w:eastAsia="ar-SA"/>
        </w:rPr>
        <w:t xml:space="preserve"> (3 копије)</w:t>
      </w:r>
      <w:r>
        <w:rPr>
          <w:rFonts w:cs="Arial"/>
          <w:lang w:val="sr-Cyrl-RS" w:eastAsia="ar-SA"/>
        </w:rPr>
        <w:t xml:space="preserve"> на српском језику</w:t>
      </w:r>
      <w:r w:rsidRPr="00E82827">
        <w:rPr>
          <w:rFonts w:cs="Arial"/>
          <w:lang w:val="sr-Cyrl-RS" w:eastAsia="ar-SA"/>
        </w:rPr>
        <w:t>.</w:t>
      </w:r>
      <w:r w:rsidRPr="00E82827">
        <w:rPr>
          <w:rFonts w:cs="Arial"/>
          <w:lang w:val="sr-Latn-RS" w:eastAsia="ar-SA"/>
        </w:rPr>
        <w:t xml:space="preserve"> </w:t>
      </w:r>
      <w:r w:rsidRPr="00BE0931">
        <w:rPr>
          <w:rFonts w:cs="Arial"/>
          <w:lang w:val="sr-Cyrl-CS" w:eastAsia="ar-SA"/>
        </w:rPr>
        <w:t xml:space="preserve"> </w:t>
      </w:r>
    </w:p>
    <w:p w14:paraId="4177D044" w14:textId="77777777" w:rsidR="009428E5" w:rsidRPr="0043022D" w:rsidRDefault="009428E5" w:rsidP="007F1B2D">
      <w:pPr>
        <w:spacing w:before="0"/>
        <w:rPr>
          <w:rFonts w:cs="Arial"/>
          <w:lang w:eastAsia="ar-SA"/>
        </w:rPr>
      </w:pPr>
    </w:p>
    <w:p w14:paraId="2C7D9719" w14:textId="77777777" w:rsidR="007F1B2D" w:rsidRPr="0043022D" w:rsidRDefault="007F1B2D" w:rsidP="007F1B2D">
      <w:pPr>
        <w:tabs>
          <w:tab w:val="left" w:pos="567"/>
        </w:tabs>
        <w:spacing w:before="0"/>
        <w:jc w:val="center"/>
        <w:rPr>
          <w:rFonts w:cs="Arial"/>
          <w:b/>
        </w:rPr>
      </w:pPr>
      <w:r w:rsidRPr="0043022D">
        <w:rPr>
          <w:rFonts w:cs="Arial"/>
          <w:b/>
        </w:rPr>
        <w:t>СРЕДСТВА ФИНАНСИЈСКОГ ОБЕЗБЕЂЕЊА</w:t>
      </w:r>
    </w:p>
    <w:p w14:paraId="691A5E1D"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18.</w:t>
      </w:r>
    </w:p>
    <w:p w14:paraId="33997C0B" w14:textId="77777777" w:rsidR="00B47741" w:rsidRPr="008C5E15" w:rsidRDefault="007F1B2D" w:rsidP="007F1B2D">
      <w:pPr>
        <w:spacing w:before="0"/>
        <w:rPr>
          <w:rFonts w:cs="Arial"/>
          <w:color w:val="000000" w:themeColor="text1"/>
        </w:rPr>
      </w:pPr>
      <w:r w:rsidRPr="0043022D">
        <w:rPr>
          <w:rFonts w:cs="Arial"/>
        </w:rPr>
        <w:t xml:space="preserve">Пружалац </w:t>
      </w:r>
      <w:r w:rsidR="00167BDB" w:rsidRPr="0043022D">
        <w:rPr>
          <w:rFonts w:cs="Arial"/>
        </w:rPr>
        <w:t>услуг</w:t>
      </w:r>
      <w:r w:rsidR="00167BDB">
        <w:rPr>
          <w:rFonts w:cs="Arial"/>
          <w:lang w:val="sr-Cyrl-RS"/>
        </w:rPr>
        <w:t>а</w:t>
      </w:r>
      <w:r w:rsidR="00167BDB" w:rsidRPr="0043022D">
        <w:rPr>
          <w:rFonts w:cs="Arial"/>
        </w:rPr>
        <w:t xml:space="preserve"> </w:t>
      </w:r>
      <w:r w:rsidRPr="0043022D">
        <w:rPr>
          <w:rFonts w:cs="Arial"/>
        </w:rPr>
        <w:t xml:space="preserve">је обавезан да у тренутку потписивања Уговора, а најкасније у </w:t>
      </w:r>
      <w:r w:rsidRPr="0043022D">
        <w:rPr>
          <w:rFonts w:cs="Arial"/>
          <w:color w:val="000000" w:themeColor="text1"/>
        </w:rPr>
        <w:t>року од 10 (</w:t>
      </w:r>
      <w:r w:rsidR="00167BDB">
        <w:rPr>
          <w:rFonts w:cs="Arial"/>
          <w:color w:val="000000" w:themeColor="text1"/>
          <w:lang w:val="sr-Cyrl-RS"/>
        </w:rPr>
        <w:t xml:space="preserve">словима: </w:t>
      </w:r>
      <w:r w:rsidRPr="0043022D">
        <w:rPr>
          <w:rFonts w:cs="Arial"/>
          <w:color w:val="000000" w:themeColor="text1"/>
        </w:rPr>
        <w:t xml:space="preserve">десет) дана од дана обостраног потписивања Уговора од законских заступника уговорних страна, а пре извршења, као одложни услов из члана 74. </w:t>
      </w:r>
      <w:proofErr w:type="gramStart"/>
      <w:r w:rsidRPr="0043022D">
        <w:rPr>
          <w:rFonts w:cs="Arial"/>
          <w:color w:val="000000" w:themeColor="text1"/>
        </w:rPr>
        <w:t>став</w:t>
      </w:r>
      <w:proofErr w:type="gramEnd"/>
      <w:r w:rsidRPr="0043022D">
        <w:rPr>
          <w:rFonts w:cs="Arial"/>
          <w:color w:val="000000" w:themeColor="text1"/>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cs="Arial"/>
          <w:color w:val="000000" w:themeColor="text1"/>
        </w:rPr>
        <w:t xml:space="preserve">Кориснику </w:t>
      </w:r>
      <w:r w:rsidR="00167BDB">
        <w:rPr>
          <w:rFonts w:cs="Arial"/>
          <w:color w:val="000000" w:themeColor="text1"/>
        </w:rPr>
        <w:t>услуг</w:t>
      </w:r>
      <w:r w:rsidR="00167BDB">
        <w:rPr>
          <w:rFonts w:cs="Arial"/>
          <w:color w:val="000000" w:themeColor="text1"/>
          <w:lang w:val="sr-Cyrl-RS"/>
        </w:rPr>
        <w:t>а</w:t>
      </w:r>
      <w:r w:rsidR="00167BDB" w:rsidRPr="0043022D">
        <w:rPr>
          <w:rFonts w:cs="Arial"/>
          <w:color w:val="000000" w:themeColor="text1"/>
        </w:rPr>
        <w:t xml:space="preserve"> </w:t>
      </w:r>
      <w:r w:rsidRPr="0043022D">
        <w:rPr>
          <w:rFonts w:cs="Arial"/>
          <w:color w:val="000000" w:themeColor="text1"/>
        </w:rPr>
        <w:t>банкарску гаранцију за добро извршење посла.</w:t>
      </w:r>
    </w:p>
    <w:p w14:paraId="22386EFD" w14:textId="77777777" w:rsidR="007F1B2D" w:rsidRPr="0043022D" w:rsidRDefault="007F1B2D" w:rsidP="007F1B2D">
      <w:pPr>
        <w:spacing w:before="0"/>
        <w:rPr>
          <w:rFonts w:cs="Arial"/>
          <w:color w:val="000000" w:themeColor="text1"/>
        </w:rPr>
      </w:pPr>
    </w:p>
    <w:p w14:paraId="6A06B434" w14:textId="77777777" w:rsidR="007F1B2D" w:rsidRPr="001011E2" w:rsidRDefault="007F1B2D" w:rsidP="007F1B2D">
      <w:pPr>
        <w:spacing w:before="0"/>
        <w:rPr>
          <w:rFonts w:cs="Arial"/>
          <w:color w:val="000000" w:themeColor="text1"/>
          <w:lang w:val="sr-Cyrl-CS"/>
        </w:rPr>
      </w:pPr>
      <w:r w:rsidRPr="0043022D">
        <w:rPr>
          <w:rFonts w:cs="Arial"/>
        </w:rPr>
        <w:t xml:space="preserve">Пружалац </w:t>
      </w:r>
      <w:r w:rsidR="00167BDB" w:rsidRPr="0043022D">
        <w:rPr>
          <w:rFonts w:cs="Arial"/>
        </w:rPr>
        <w:t>услуг</w:t>
      </w:r>
      <w:r w:rsidR="00167BDB">
        <w:rPr>
          <w:rFonts w:cs="Arial"/>
          <w:lang w:val="sr-Cyrl-RS"/>
        </w:rPr>
        <w:t>а</w:t>
      </w:r>
      <w:r w:rsidR="00167BDB" w:rsidRPr="0043022D">
        <w:rPr>
          <w:rFonts w:cs="Arial"/>
        </w:rPr>
        <w:t xml:space="preserve"> </w:t>
      </w:r>
      <w:r w:rsidRPr="0043022D">
        <w:rPr>
          <w:rFonts w:cs="Arial"/>
          <w:color w:val="000000" w:themeColor="text1"/>
        </w:rPr>
        <w:t xml:space="preserve">је дужан да </w:t>
      </w:r>
      <w:r>
        <w:rPr>
          <w:rFonts w:cs="Arial"/>
          <w:color w:val="000000" w:themeColor="text1"/>
        </w:rPr>
        <w:t xml:space="preserve">Кориснику </w:t>
      </w:r>
      <w:r w:rsidR="00167BDB">
        <w:rPr>
          <w:rFonts w:cs="Arial"/>
          <w:color w:val="000000" w:themeColor="text1"/>
        </w:rPr>
        <w:t>услуг</w:t>
      </w:r>
      <w:r w:rsidR="00167BDB">
        <w:rPr>
          <w:rFonts w:cs="Arial"/>
          <w:color w:val="000000" w:themeColor="text1"/>
          <w:lang w:val="sr-Cyrl-RS"/>
        </w:rPr>
        <w:t>а</w:t>
      </w:r>
      <w:r w:rsidR="00167BDB" w:rsidRPr="0043022D">
        <w:rPr>
          <w:rFonts w:cs="Arial"/>
          <w:color w:val="000000" w:themeColor="text1"/>
        </w:rPr>
        <w:t xml:space="preserve"> </w:t>
      </w:r>
      <w:r w:rsidRPr="0043022D">
        <w:rPr>
          <w:rFonts w:cs="Arial"/>
          <w:color w:val="000000" w:themeColor="text1"/>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w:t>
      </w:r>
      <w:r>
        <w:rPr>
          <w:rFonts w:cs="Arial"/>
          <w:color w:val="000000" w:themeColor="text1"/>
        </w:rPr>
        <w:t>5</w:t>
      </w:r>
      <w:r w:rsidRPr="0043022D">
        <w:rPr>
          <w:rFonts w:cs="Arial"/>
          <w:color w:val="000000" w:themeColor="text1"/>
        </w:rPr>
        <w:t>%</w:t>
      </w:r>
      <w:r w:rsidR="00167BDB">
        <w:rPr>
          <w:rFonts w:cs="Arial"/>
          <w:color w:val="000000" w:themeColor="text1"/>
          <w:lang w:val="sr-Cyrl-RS"/>
        </w:rPr>
        <w:t xml:space="preserve"> (словима: пет)</w:t>
      </w:r>
      <w:r w:rsidRPr="0043022D">
        <w:rPr>
          <w:rFonts w:cs="Arial"/>
          <w:color w:val="000000" w:themeColor="text1"/>
        </w:rPr>
        <w:t xml:space="preserve"> уговорене </w:t>
      </w:r>
      <w:r w:rsidR="006018E3">
        <w:rPr>
          <w:rFonts w:cs="Arial"/>
          <w:color w:val="000000" w:themeColor="text1"/>
        </w:rPr>
        <w:t xml:space="preserve">цене </w:t>
      </w:r>
      <w:r w:rsidRPr="0043022D">
        <w:rPr>
          <w:rFonts w:cs="Arial"/>
          <w:color w:val="000000" w:themeColor="text1"/>
        </w:rPr>
        <w:t xml:space="preserve">без ПДВ. </w:t>
      </w:r>
    </w:p>
    <w:p w14:paraId="1E3C15FF" w14:textId="77777777" w:rsidR="007F1B2D" w:rsidRPr="0043022D" w:rsidRDefault="007F1B2D" w:rsidP="007F1B2D">
      <w:pPr>
        <w:spacing w:before="0"/>
        <w:rPr>
          <w:rFonts w:cs="Arial"/>
          <w:color w:val="000000" w:themeColor="text1"/>
        </w:rPr>
      </w:pPr>
    </w:p>
    <w:p w14:paraId="022488B8" w14:textId="77777777" w:rsidR="007F1B2D" w:rsidRDefault="007F1B2D" w:rsidP="007F1B2D">
      <w:pPr>
        <w:spacing w:before="0"/>
        <w:rPr>
          <w:rFonts w:cs="Arial"/>
          <w:color w:val="000000" w:themeColor="text1"/>
        </w:rPr>
      </w:pPr>
      <w:r w:rsidRPr="0043022D">
        <w:rPr>
          <w:rFonts w:cs="Arial"/>
          <w:color w:val="000000" w:themeColor="text1"/>
        </w:rPr>
        <w:t xml:space="preserve">Банкарска гаранција мора трајати најмање 45 (словима: четрдесетпет) календарских дана дуже од рока одређеног за извршење </w:t>
      </w:r>
      <w:r>
        <w:rPr>
          <w:rFonts w:cs="Arial"/>
          <w:color w:val="000000" w:themeColor="text1"/>
        </w:rPr>
        <w:t>свих активности предвиђених Уговором</w:t>
      </w:r>
      <w:r w:rsidRPr="0043022D">
        <w:rPr>
          <w:rFonts w:cs="Arial"/>
          <w:color w:val="000000" w:themeColor="text1"/>
        </w:rPr>
        <w:t xml:space="preserve">. </w:t>
      </w:r>
    </w:p>
    <w:p w14:paraId="4E9DAD58" w14:textId="77777777" w:rsidR="008C5E15" w:rsidRPr="0043022D" w:rsidRDefault="008C5E15" w:rsidP="007F1B2D">
      <w:pPr>
        <w:spacing w:before="0"/>
        <w:rPr>
          <w:rFonts w:cs="Arial"/>
          <w:color w:val="000000" w:themeColor="text1"/>
        </w:rPr>
      </w:pPr>
    </w:p>
    <w:p w14:paraId="120FF326" w14:textId="77777777" w:rsidR="00D1174B" w:rsidRPr="009F36FF" w:rsidRDefault="007F1B2D" w:rsidP="007F1B2D">
      <w:pPr>
        <w:spacing w:before="0"/>
        <w:rPr>
          <w:rFonts w:cs="Arial"/>
          <w:color w:val="000000" w:themeColor="text1"/>
        </w:rPr>
      </w:pPr>
      <w:r w:rsidRPr="009F36FF">
        <w:rPr>
          <w:rFonts w:cs="Arial"/>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645A85" w:rsidRPr="009F36FF">
        <w:rPr>
          <w:rFonts w:cs="Arial"/>
          <w:color w:val="000000" w:themeColor="text1"/>
          <w:lang w:val="sr-Cyrl-RS"/>
        </w:rPr>
        <w:t xml:space="preserve"> или издати нова</w:t>
      </w:r>
      <w:r w:rsidR="00645A85" w:rsidRPr="009F36FF">
        <w:rPr>
          <w:rFonts w:cs="Arial"/>
          <w:color w:val="000000" w:themeColor="text1"/>
        </w:rPr>
        <w:t xml:space="preserve">. У случају да је банкарска гаранција за добор извршење посла истекла а услуге нису у потпуности </w:t>
      </w:r>
      <w:r w:rsidR="00645A85" w:rsidRPr="009F36FF">
        <w:rPr>
          <w:rFonts w:cs="Arial"/>
          <w:color w:val="000000" w:themeColor="text1"/>
          <w:lang w:val="sr-Cyrl-RS"/>
        </w:rPr>
        <w:t>извршене</w:t>
      </w:r>
      <w:r w:rsidR="00645A85" w:rsidRPr="009F36FF">
        <w:rPr>
          <w:rFonts w:cs="Arial"/>
          <w:color w:val="000000" w:themeColor="text1"/>
        </w:rPr>
        <w:t xml:space="preserve"> Пружалац услуга ће издати нову </w:t>
      </w:r>
      <w:r w:rsidR="00D1174B" w:rsidRPr="009F36FF">
        <w:rPr>
          <w:rFonts w:cs="Arial"/>
          <w:color w:val="000000" w:themeColor="text1"/>
        </w:rPr>
        <w:t xml:space="preserve">банкарску гаранцију за добро извршење посла </w:t>
      </w:r>
      <w:r w:rsidR="00645A85" w:rsidRPr="009F36FF">
        <w:rPr>
          <w:rFonts w:cs="Arial"/>
          <w:color w:val="000000" w:themeColor="text1"/>
          <w:lang w:val="sr-Cyrl-RS"/>
        </w:rPr>
        <w:t>о</w:t>
      </w:r>
      <w:r w:rsidR="00E26AAB" w:rsidRPr="009F36FF">
        <w:rPr>
          <w:rFonts w:cs="Arial"/>
          <w:color w:val="000000" w:themeColor="text1"/>
          <w:lang w:val="sr-Cyrl-RS"/>
        </w:rPr>
        <w:t xml:space="preserve"> </w:t>
      </w:r>
      <w:r w:rsidR="00645A85" w:rsidRPr="009F36FF">
        <w:rPr>
          <w:rFonts w:cs="Arial"/>
          <w:color w:val="000000" w:themeColor="text1"/>
          <w:lang w:val="sr-Cyrl-RS"/>
        </w:rPr>
        <w:t>свом трошку</w:t>
      </w:r>
      <w:r w:rsidR="00D1174B" w:rsidRPr="009F36FF">
        <w:rPr>
          <w:rFonts w:cs="Arial"/>
          <w:color w:val="000000" w:themeColor="text1"/>
          <w:lang w:val="sr-Cyrl-RS"/>
        </w:rPr>
        <w:t xml:space="preserve"> на 5% нефактурисане вредности уговора, а које ће Корисник услуга одобрити, што ће се реализовати кроз Анекс Уговора, или ће продужити рок важења постојеће банкарске гаранције.</w:t>
      </w:r>
      <w:r w:rsidR="00645A85" w:rsidRPr="009F36FF">
        <w:rPr>
          <w:rFonts w:cs="Arial"/>
          <w:color w:val="000000" w:themeColor="text1"/>
          <w:lang w:val="sr-Cyrl-RS"/>
        </w:rPr>
        <w:t xml:space="preserve"> </w:t>
      </w:r>
    </w:p>
    <w:p w14:paraId="08EFABAF" w14:textId="77777777" w:rsidR="007F1B2D" w:rsidRPr="000B1D80" w:rsidRDefault="007F1B2D" w:rsidP="007F1B2D">
      <w:pPr>
        <w:spacing w:before="0"/>
        <w:rPr>
          <w:rFonts w:cs="Arial"/>
          <w:color w:val="000000" w:themeColor="text1"/>
          <w:lang w:val="sr-Cyrl-CS"/>
        </w:rPr>
      </w:pPr>
      <w:r w:rsidRPr="009F36FF">
        <w:rPr>
          <w:rFonts w:cs="Arial"/>
          <w:color w:val="000000" w:themeColor="text1"/>
        </w:rPr>
        <w:lastRenderedPageBreak/>
        <w:t>Поднета банкарска гаранција не може да садржи додатне услове за исплату, краће рокове</w:t>
      </w:r>
      <w:r w:rsidR="00F60B02" w:rsidRPr="009F36FF">
        <w:rPr>
          <w:rFonts w:cs="Arial"/>
          <w:color w:val="000000" w:themeColor="text1"/>
          <w:lang w:val="sr-Cyrl-RS"/>
        </w:rPr>
        <w:t xml:space="preserve"> </w:t>
      </w:r>
      <w:r w:rsidRPr="009F36FF">
        <w:rPr>
          <w:rFonts w:cs="Arial"/>
          <w:color w:val="000000" w:themeColor="text1"/>
        </w:rPr>
        <w:t>или промењену месну надлежност за решавање спорова.</w:t>
      </w:r>
    </w:p>
    <w:p w14:paraId="6D9A18DC" w14:textId="77777777" w:rsidR="00D1174B" w:rsidRPr="0043022D" w:rsidRDefault="00D1174B" w:rsidP="007F1B2D">
      <w:pPr>
        <w:spacing w:before="0"/>
        <w:rPr>
          <w:rFonts w:cs="Arial"/>
          <w:color w:val="000000" w:themeColor="text1"/>
        </w:rPr>
      </w:pPr>
    </w:p>
    <w:p w14:paraId="4BB8AA48" w14:textId="77777777" w:rsidR="007F1B2D" w:rsidRPr="000B1D80" w:rsidRDefault="007F1B2D" w:rsidP="007F1B2D">
      <w:pPr>
        <w:spacing w:before="0"/>
        <w:rPr>
          <w:rFonts w:cs="Arial"/>
          <w:color w:val="000000" w:themeColor="text1"/>
          <w:lang w:val="sr-Cyrl-CS"/>
        </w:rPr>
      </w:pPr>
      <w:r>
        <w:rPr>
          <w:rFonts w:cs="Arial"/>
          <w:color w:val="000000" w:themeColor="text1"/>
        </w:rPr>
        <w:t xml:space="preserve">Корисник </w:t>
      </w:r>
      <w:r w:rsidR="00167BDB">
        <w:rPr>
          <w:rFonts w:cs="Arial"/>
          <w:color w:val="000000" w:themeColor="text1"/>
        </w:rPr>
        <w:t>услуг</w:t>
      </w:r>
      <w:r w:rsidR="00167BDB">
        <w:rPr>
          <w:rFonts w:cs="Arial"/>
          <w:color w:val="000000" w:themeColor="text1"/>
          <w:lang w:val="sr-Cyrl-RS"/>
        </w:rPr>
        <w:t>а</w:t>
      </w:r>
      <w:r w:rsidR="00167BDB" w:rsidRPr="0043022D">
        <w:rPr>
          <w:rFonts w:cs="Arial"/>
          <w:color w:val="000000" w:themeColor="text1"/>
        </w:rPr>
        <w:t xml:space="preserve"> </w:t>
      </w:r>
      <w:r w:rsidRPr="0043022D">
        <w:rPr>
          <w:rFonts w:cs="Arial"/>
          <w:color w:val="000000" w:themeColor="text1"/>
        </w:rPr>
        <w:t xml:space="preserve">ће уновчити дату банкарску гаранцију за добро извршење посла у случају да </w:t>
      </w:r>
      <w:r w:rsidRPr="0043022D">
        <w:rPr>
          <w:rFonts w:cs="Arial"/>
        </w:rPr>
        <w:t xml:space="preserve">Пружалац </w:t>
      </w:r>
      <w:r w:rsidR="00167BDB" w:rsidRPr="0043022D">
        <w:rPr>
          <w:rFonts w:cs="Arial"/>
        </w:rPr>
        <w:t>услуг</w:t>
      </w:r>
      <w:r w:rsidR="00167BDB">
        <w:rPr>
          <w:rFonts w:cs="Arial"/>
          <w:lang w:val="sr-Cyrl-RS"/>
        </w:rPr>
        <w:t>а</w:t>
      </w:r>
      <w:r w:rsidR="00167BDB" w:rsidRPr="0043022D">
        <w:rPr>
          <w:rFonts w:cs="Arial"/>
        </w:rPr>
        <w:t xml:space="preserve"> </w:t>
      </w:r>
      <w:r w:rsidRPr="0043022D">
        <w:rPr>
          <w:rFonts w:cs="Arial"/>
          <w:color w:val="000000" w:themeColor="text1"/>
        </w:rPr>
        <w:t xml:space="preserve">не буде извршавао своје уговорне обавезе у роковима и на начин предвиђен </w:t>
      </w:r>
      <w:r>
        <w:rPr>
          <w:rFonts w:cs="Arial"/>
          <w:color w:val="000000" w:themeColor="text1"/>
        </w:rPr>
        <w:t>У</w:t>
      </w:r>
      <w:r w:rsidRPr="0043022D">
        <w:rPr>
          <w:rFonts w:cs="Arial"/>
          <w:color w:val="000000" w:themeColor="text1"/>
        </w:rPr>
        <w:t xml:space="preserve">говором. </w:t>
      </w:r>
    </w:p>
    <w:p w14:paraId="06695777" w14:textId="77777777" w:rsidR="007F1B2D" w:rsidRPr="0043022D" w:rsidRDefault="007F1B2D" w:rsidP="007F1B2D">
      <w:pPr>
        <w:spacing w:before="0"/>
        <w:rPr>
          <w:rFonts w:cs="Arial"/>
          <w:color w:val="000000" w:themeColor="text1"/>
        </w:rPr>
      </w:pPr>
    </w:p>
    <w:p w14:paraId="124D1267" w14:textId="77777777" w:rsidR="007F1B2D" w:rsidRPr="009115DA" w:rsidRDefault="007F1B2D" w:rsidP="007F1B2D">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31C7A64D" w14:textId="77777777" w:rsidR="007F1B2D" w:rsidRPr="0043022D" w:rsidRDefault="007F1B2D" w:rsidP="007F1B2D">
      <w:pPr>
        <w:spacing w:before="0"/>
        <w:rPr>
          <w:rFonts w:eastAsia="TimesNewRomanPSMT" w:cs="Arial"/>
          <w:color w:val="000000" w:themeColor="text1"/>
        </w:rPr>
      </w:pPr>
    </w:p>
    <w:p w14:paraId="5343AA3E" w14:textId="77777777" w:rsidR="007F1B2D" w:rsidRPr="009115DA" w:rsidRDefault="007F1B2D" w:rsidP="007F1B2D">
      <w:pPr>
        <w:spacing w:before="0"/>
        <w:rPr>
          <w:rFonts w:cs="Arial"/>
          <w:lang w:val="sr-Cyrl-CS" w:eastAsia="ar-SA"/>
        </w:rPr>
      </w:pPr>
      <w:r w:rsidRPr="0043022D">
        <w:rPr>
          <w:rFonts w:eastAsia="TimesNewRomanPSMT" w:cs="Arial"/>
          <w:color w:val="000000" w:themeColor="text1"/>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9115DA">
        <w:rPr>
          <w:rFonts w:cs="Arial"/>
          <w:lang w:val="sr-Cyrl-CS" w:eastAsia="ar-SA"/>
        </w:rPr>
        <w:t xml:space="preserve"> са местом рада арбитраже у Београду.</w:t>
      </w:r>
    </w:p>
    <w:p w14:paraId="65E6F74B" w14:textId="77777777" w:rsidR="007F1B2D" w:rsidRPr="0043022D" w:rsidRDefault="007F1B2D" w:rsidP="007F1B2D">
      <w:pPr>
        <w:spacing w:before="0"/>
        <w:rPr>
          <w:rFonts w:eastAsia="TimesNewRomanPSMT" w:cs="Arial"/>
          <w:color w:val="000000" w:themeColor="text1"/>
        </w:rPr>
      </w:pPr>
      <w:r w:rsidRPr="0043022D">
        <w:rPr>
          <w:rFonts w:eastAsia="TimesNewRomanPSMT" w:cs="Arial"/>
          <w:color w:val="000000" w:themeColor="text1"/>
        </w:rPr>
        <w:t xml:space="preserve"> </w:t>
      </w:r>
    </w:p>
    <w:p w14:paraId="68A9F23A" w14:textId="77777777" w:rsidR="007F1B2D" w:rsidRPr="0043022D" w:rsidRDefault="007F1B2D" w:rsidP="007F1B2D">
      <w:pPr>
        <w:spacing w:before="0"/>
        <w:rPr>
          <w:rFonts w:eastAsia="TimesNewRomanPSMT" w:cs="Arial"/>
          <w:color w:val="000000" w:themeColor="text1"/>
        </w:rPr>
      </w:pPr>
      <w:r w:rsidRPr="0043022D">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9115DA">
        <w:rPr>
          <w:rFonts w:eastAsia="TimesNewRomanPSMT" w:cs="Arial"/>
          <w:color w:val="000000" w:themeColor="text1"/>
          <w:lang w:val="sr-Cyrl-CS"/>
        </w:rPr>
        <w:t xml:space="preserve">Сталне </w:t>
      </w:r>
      <w:r w:rsidRPr="0043022D">
        <w:rPr>
          <w:rFonts w:eastAsia="TimesNewRomanPSMT" w:cs="Arial"/>
          <w:color w:val="000000" w:themeColor="text1"/>
        </w:rPr>
        <w:t xml:space="preserve">арбитраже при ПКС уз примену Правилника ПКС и процесног и материјалног права Републике Србије. </w:t>
      </w:r>
    </w:p>
    <w:p w14:paraId="5ABE902F" w14:textId="77777777" w:rsidR="007F1B2D" w:rsidRDefault="007F1B2D" w:rsidP="007F1B2D">
      <w:pPr>
        <w:spacing w:before="0"/>
        <w:rPr>
          <w:rFonts w:cs="Arial"/>
          <w:lang w:val="sr-Cyrl-CS" w:eastAsia="ar-SA"/>
        </w:rPr>
      </w:pPr>
    </w:p>
    <w:p w14:paraId="5BAE313E" w14:textId="77777777" w:rsidR="007F1B2D" w:rsidRPr="009115DA" w:rsidRDefault="007F1B2D" w:rsidP="007F1B2D">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44A3ED04" w14:textId="77777777" w:rsidR="007F1B2D" w:rsidRPr="009115DA" w:rsidRDefault="007F1B2D" w:rsidP="007F1B2D">
      <w:pPr>
        <w:spacing w:before="0"/>
        <w:rPr>
          <w:rFonts w:cs="Arial"/>
          <w:lang w:val="sr-Cyrl-CS" w:eastAsia="ar-SA"/>
        </w:rPr>
      </w:pPr>
    </w:p>
    <w:p w14:paraId="5FC895F5" w14:textId="77777777" w:rsidR="007F1B2D" w:rsidRDefault="007F1B2D" w:rsidP="007F1B2D">
      <w:pPr>
        <w:spacing w:before="0"/>
        <w:rPr>
          <w:rFonts w:cs="Arial"/>
          <w:lang w:val="sr-Cyrl-CS" w:eastAsia="ar-SA"/>
        </w:rPr>
      </w:pPr>
      <w:r w:rsidRPr="009115DA">
        <w:rPr>
          <w:rFonts w:cs="Arial"/>
          <w:lang w:val="sr-Cyrl-CS" w:eastAsia="ar-SA"/>
        </w:rPr>
        <w:t>Ова гаранција истиче на наведени датум, без обзира да ли је овај документ враћен или није.</w:t>
      </w:r>
    </w:p>
    <w:p w14:paraId="2D2DBA3D" w14:textId="77777777" w:rsidR="001E626B" w:rsidRPr="001E626B" w:rsidRDefault="001E626B" w:rsidP="001E626B">
      <w:pPr>
        <w:spacing w:before="0"/>
        <w:rPr>
          <w:rFonts w:cs="Arial"/>
          <w:lang w:val="sr-Cyrl-CS" w:eastAsia="ar-SA"/>
        </w:rPr>
      </w:pPr>
      <w:r w:rsidRPr="001E626B">
        <w:rPr>
          <w:rFonts w:cs="Arial"/>
          <w:lang w:val="sr-Cyrl-CS" w:eastAsia="ar-SA"/>
        </w:rPr>
        <w:t>Уколико гаранцију издаје страна банка, мора имати кредитни рејтинг.</w:t>
      </w:r>
    </w:p>
    <w:p w14:paraId="4E4E6EA8" w14:textId="77777777" w:rsidR="00390D35" w:rsidRDefault="00390D35" w:rsidP="001E626B">
      <w:pPr>
        <w:spacing w:before="0"/>
        <w:rPr>
          <w:rFonts w:cs="Arial"/>
          <w:lang w:val="sr-Cyrl-CS" w:eastAsia="ar-SA"/>
        </w:rPr>
      </w:pPr>
    </w:p>
    <w:p w14:paraId="31F7FB39" w14:textId="77777777" w:rsidR="001E626B" w:rsidRPr="001E626B" w:rsidRDefault="001E626B" w:rsidP="001E626B">
      <w:pPr>
        <w:spacing w:before="0"/>
        <w:rPr>
          <w:rFonts w:cs="Arial"/>
          <w:lang w:val="sr-Cyrl-CS" w:eastAsia="ar-SA"/>
        </w:rPr>
      </w:pPr>
      <w:r w:rsidRPr="001E626B">
        <w:rPr>
          <w:rFonts w:cs="Arial"/>
          <w:lang w:val="sr-Cyrl-CS" w:eastAsia="ar-SA"/>
        </w:rPr>
        <w:t>Банкарска гаранција мора бити у валути Понуде.</w:t>
      </w:r>
    </w:p>
    <w:p w14:paraId="116D8B88" w14:textId="77777777" w:rsidR="007F1B2D" w:rsidRPr="0043022D" w:rsidRDefault="007F1B2D" w:rsidP="007F1B2D">
      <w:pPr>
        <w:tabs>
          <w:tab w:val="left" w:pos="567"/>
        </w:tabs>
        <w:spacing w:before="0"/>
        <w:rPr>
          <w:rFonts w:cs="Arial"/>
          <w:b/>
        </w:rPr>
      </w:pPr>
    </w:p>
    <w:p w14:paraId="328EA15F" w14:textId="77777777" w:rsidR="007F1B2D" w:rsidRPr="0043022D" w:rsidRDefault="007F1B2D" w:rsidP="007F1B2D">
      <w:pPr>
        <w:tabs>
          <w:tab w:val="left" w:pos="567"/>
        </w:tabs>
        <w:spacing w:before="0"/>
        <w:jc w:val="center"/>
        <w:rPr>
          <w:rFonts w:cs="Arial"/>
          <w:b/>
        </w:rPr>
      </w:pPr>
      <w:r w:rsidRPr="0043022D">
        <w:rPr>
          <w:rFonts w:cs="Arial"/>
          <w:b/>
        </w:rPr>
        <w:t>ПОВЕРЉИВОСТ</w:t>
      </w:r>
    </w:p>
    <w:p w14:paraId="24D17F7F"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19.</w:t>
      </w:r>
    </w:p>
    <w:p w14:paraId="1414F7A4" w14:textId="77777777" w:rsidR="007F1B2D" w:rsidRPr="002D13DF" w:rsidRDefault="007F1B2D" w:rsidP="007F1B2D">
      <w:pPr>
        <w:tabs>
          <w:tab w:val="left" w:pos="567"/>
        </w:tabs>
        <w:spacing w:before="0"/>
        <w:rPr>
          <w:rFonts w:cs="Arial"/>
          <w:lang w:val="sr-Cyrl-CS"/>
        </w:rPr>
      </w:pPr>
      <w:r w:rsidRPr="0043022D">
        <w:rPr>
          <w:rFonts w:cs="Arial"/>
        </w:rPr>
        <w:t xml:space="preserve">Пружалац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2D13DF">
        <w:rPr>
          <w:rFonts w:cs="Arial"/>
        </w:rPr>
        <w:t>e</w:t>
      </w:r>
      <w:r w:rsidRPr="002D13DF">
        <w:rPr>
          <w:rFonts w:cs="Arial"/>
          <w:lang w:val="sr-Cyrl-CS"/>
        </w:rPr>
        <w:t>,</w:t>
      </w:r>
      <w:r w:rsidRPr="0043022D">
        <w:rPr>
          <w:rFonts w:cs="Arial"/>
        </w:rPr>
        <w:t xml:space="preserve"> а у складу са Уговором о чувању пословне тајне и поверљивих информација</w:t>
      </w:r>
      <w:r w:rsidRPr="001F535D">
        <w:rPr>
          <w:rFonts w:cs="Arial"/>
          <w:lang w:val="sr-Cyrl-CS"/>
        </w:rPr>
        <w:t xml:space="preserve">, који је дат као Прилог </w:t>
      </w:r>
      <w:r w:rsidR="00065853">
        <w:rPr>
          <w:rFonts w:cs="Arial"/>
          <w:lang w:val="sr-Cyrl-CS"/>
        </w:rPr>
        <w:t>6</w:t>
      </w:r>
      <w:r w:rsidR="002979F7" w:rsidRPr="001F535D">
        <w:rPr>
          <w:rFonts w:cs="Arial"/>
          <w:lang w:val="sr-Cyrl-CS"/>
        </w:rPr>
        <w:t xml:space="preserve"> </w:t>
      </w:r>
      <w:r w:rsidRPr="001F535D">
        <w:rPr>
          <w:rFonts w:cs="Arial"/>
          <w:lang w:val="sr-Cyrl-CS"/>
        </w:rPr>
        <w:t>овог Уговора</w:t>
      </w:r>
      <w:r w:rsidRPr="0043022D">
        <w:rPr>
          <w:rFonts w:cs="Arial"/>
        </w:rPr>
        <w:t>.</w:t>
      </w:r>
    </w:p>
    <w:p w14:paraId="036D1384" w14:textId="77777777" w:rsidR="007F1B2D" w:rsidRPr="002D13DF" w:rsidRDefault="007F1B2D" w:rsidP="007F1B2D">
      <w:pPr>
        <w:tabs>
          <w:tab w:val="left" w:pos="567"/>
        </w:tabs>
        <w:spacing w:before="0"/>
        <w:rPr>
          <w:rFonts w:cs="Arial"/>
          <w:lang w:val="sr-Cyrl-CS"/>
        </w:rPr>
      </w:pPr>
    </w:p>
    <w:p w14:paraId="0A9266A1" w14:textId="77777777" w:rsidR="007F1B2D" w:rsidRPr="0043022D" w:rsidRDefault="007F1B2D" w:rsidP="007F1B2D">
      <w:pPr>
        <w:tabs>
          <w:tab w:val="left" w:pos="567"/>
        </w:tabs>
        <w:spacing w:before="0"/>
        <w:rPr>
          <w:rFonts w:cs="Arial"/>
        </w:rPr>
      </w:pPr>
      <w:r w:rsidRPr="0043022D">
        <w:rPr>
          <w:rFonts w:cs="Arial"/>
        </w:rPr>
        <w:t xml:space="preserve">Информације, подаци и документација које је Корисник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 xml:space="preserve">доставио Пружаоцу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 xml:space="preserve">у извршавању предмета овог Уговора, </w:t>
      </w:r>
      <w:proofErr w:type="gramStart"/>
      <w:r w:rsidRPr="0043022D">
        <w:rPr>
          <w:rFonts w:cs="Arial"/>
        </w:rPr>
        <w:t xml:space="preserve">Пружалац </w:t>
      </w:r>
      <w:r w:rsidR="00F31223">
        <w:rPr>
          <w:rFonts w:cs="Arial"/>
          <w:lang w:val="sr-Cyrl-RS"/>
        </w:rPr>
        <w:t xml:space="preserve"> </w:t>
      </w:r>
      <w:r w:rsidR="00F31223" w:rsidRPr="0043022D">
        <w:rPr>
          <w:rFonts w:cs="Arial"/>
        </w:rPr>
        <w:t>услуг</w:t>
      </w:r>
      <w:r w:rsidR="00F31223">
        <w:rPr>
          <w:rFonts w:cs="Arial"/>
          <w:lang w:val="sr-Cyrl-RS"/>
        </w:rPr>
        <w:t>а</w:t>
      </w:r>
      <w:proofErr w:type="gramEnd"/>
      <w:r w:rsidR="00F31223" w:rsidRPr="0043022D">
        <w:rPr>
          <w:rFonts w:cs="Arial"/>
        </w:rPr>
        <w:t xml:space="preserve"> </w:t>
      </w:r>
      <w:r w:rsidRPr="0043022D">
        <w:rPr>
          <w:rFonts w:cs="Arial"/>
        </w:rPr>
        <w:t xml:space="preserve">не може стављати на располагање трећим лицима, без претходне писане сагласности Корисника </w:t>
      </w:r>
      <w:r w:rsidR="00F31223">
        <w:rPr>
          <w:rFonts w:cs="Arial"/>
          <w:lang w:val="sr-Cyrl-RS"/>
        </w:rPr>
        <w:t xml:space="preserve"> </w:t>
      </w:r>
      <w:r w:rsidR="00F31223" w:rsidRPr="0043022D">
        <w:rPr>
          <w:rFonts w:cs="Arial"/>
        </w:rPr>
        <w:t>услуг</w:t>
      </w:r>
      <w:r w:rsidR="00F31223">
        <w:rPr>
          <w:rFonts w:cs="Arial"/>
          <w:lang w:val="sr-Cyrl-RS"/>
        </w:rPr>
        <w:t>а</w:t>
      </w:r>
      <w:r w:rsidRPr="0043022D">
        <w:rPr>
          <w:rFonts w:cs="Arial"/>
        </w:rPr>
        <w:t xml:space="preserve">. </w:t>
      </w:r>
    </w:p>
    <w:p w14:paraId="2D77E064" w14:textId="77777777" w:rsidR="007F1B2D" w:rsidRPr="0043022D" w:rsidRDefault="007F1B2D" w:rsidP="007F1B2D">
      <w:pPr>
        <w:tabs>
          <w:tab w:val="left" w:pos="567"/>
        </w:tabs>
        <w:spacing w:before="0"/>
        <w:rPr>
          <w:rFonts w:cs="Arial"/>
        </w:rPr>
      </w:pPr>
    </w:p>
    <w:p w14:paraId="6AE8351E" w14:textId="77777777" w:rsidR="001D62BC" w:rsidRDefault="001D62BC" w:rsidP="007F1B2D">
      <w:pPr>
        <w:tabs>
          <w:tab w:val="left" w:pos="567"/>
        </w:tabs>
        <w:spacing w:before="0"/>
        <w:jc w:val="center"/>
        <w:rPr>
          <w:rFonts w:cs="Arial"/>
          <w:b/>
        </w:rPr>
      </w:pPr>
    </w:p>
    <w:p w14:paraId="694AA31A" w14:textId="77777777" w:rsidR="007F1B2D" w:rsidRPr="0043022D" w:rsidRDefault="007F1B2D" w:rsidP="007F1B2D">
      <w:pPr>
        <w:tabs>
          <w:tab w:val="left" w:pos="567"/>
        </w:tabs>
        <w:spacing w:before="0"/>
        <w:jc w:val="center"/>
        <w:rPr>
          <w:rFonts w:cs="Arial"/>
          <w:b/>
        </w:rPr>
      </w:pPr>
      <w:r w:rsidRPr="0043022D">
        <w:rPr>
          <w:rFonts w:cs="Arial"/>
          <w:b/>
        </w:rPr>
        <w:t>ИНТЕЛЕКТУАЛНА СВОЈИНА</w:t>
      </w:r>
    </w:p>
    <w:p w14:paraId="6F60092A"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20.</w:t>
      </w:r>
    </w:p>
    <w:p w14:paraId="524C7F9A" w14:textId="77777777" w:rsidR="007F1B2D" w:rsidRPr="002D13DF" w:rsidRDefault="007F1B2D" w:rsidP="007F1B2D">
      <w:pPr>
        <w:tabs>
          <w:tab w:val="left" w:pos="567"/>
        </w:tabs>
        <w:spacing w:before="0"/>
        <w:rPr>
          <w:rFonts w:cs="Arial"/>
          <w:lang w:val="sr-Cyrl-CS"/>
        </w:rPr>
      </w:pPr>
      <w:r w:rsidRPr="0043022D">
        <w:rPr>
          <w:rFonts w:cs="Arial"/>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proofErr w:type="gramStart"/>
      <w:r w:rsidRPr="0043022D">
        <w:rPr>
          <w:rFonts w:cs="Arial"/>
        </w:rPr>
        <w:t xml:space="preserve">Пружалац </w:t>
      </w:r>
      <w:r w:rsidR="00F31223">
        <w:rPr>
          <w:rFonts w:cs="Arial"/>
          <w:lang w:val="sr-Cyrl-RS"/>
        </w:rPr>
        <w:t xml:space="preserve"> </w:t>
      </w:r>
      <w:r w:rsidR="00F31223" w:rsidRPr="0043022D">
        <w:rPr>
          <w:rFonts w:cs="Arial"/>
        </w:rPr>
        <w:t>услуг</w:t>
      </w:r>
      <w:r w:rsidR="00F31223">
        <w:rPr>
          <w:rFonts w:cs="Arial"/>
          <w:lang w:val="sr-Cyrl-RS"/>
        </w:rPr>
        <w:t>а</w:t>
      </w:r>
      <w:proofErr w:type="gramEnd"/>
      <w:r w:rsidRPr="0043022D">
        <w:rPr>
          <w:rFonts w:cs="Arial"/>
        </w:rPr>
        <w:t>.</w:t>
      </w:r>
    </w:p>
    <w:p w14:paraId="5BC80DC9" w14:textId="77777777" w:rsidR="007F1B2D" w:rsidRPr="002D13DF" w:rsidRDefault="007F1B2D" w:rsidP="007F1B2D">
      <w:pPr>
        <w:tabs>
          <w:tab w:val="left" w:pos="567"/>
        </w:tabs>
        <w:spacing w:before="0"/>
        <w:rPr>
          <w:rFonts w:cs="Arial"/>
          <w:lang w:val="sr-Cyrl-CS"/>
        </w:rPr>
      </w:pPr>
    </w:p>
    <w:p w14:paraId="24C5C5DE" w14:textId="77777777" w:rsidR="007F1B2D" w:rsidRPr="002D13DF" w:rsidRDefault="007F1B2D" w:rsidP="007F1B2D">
      <w:pPr>
        <w:tabs>
          <w:tab w:val="left" w:pos="567"/>
        </w:tabs>
        <w:spacing w:before="0"/>
        <w:rPr>
          <w:rFonts w:cs="Arial"/>
          <w:lang w:val="sr-Cyrl-CS"/>
        </w:rPr>
      </w:pPr>
      <w:r w:rsidRPr="0043022D">
        <w:rPr>
          <w:rFonts w:cs="Arial"/>
        </w:rPr>
        <w:t xml:space="preserve">Корисник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 xml:space="preserve">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2449410" w14:textId="77777777" w:rsidR="007F1B2D" w:rsidRPr="002D13DF" w:rsidRDefault="007F1B2D" w:rsidP="007F1B2D">
      <w:pPr>
        <w:tabs>
          <w:tab w:val="left" w:pos="567"/>
        </w:tabs>
        <w:spacing w:before="0"/>
        <w:rPr>
          <w:rFonts w:cs="Arial"/>
          <w:lang w:val="sr-Cyrl-CS"/>
        </w:rPr>
      </w:pPr>
    </w:p>
    <w:p w14:paraId="2BF10F6B" w14:textId="77777777" w:rsidR="007F1B2D" w:rsidRPr="0043022D" w:rsidRDefault="007F1B2D" w:rsidP="007F1B2D">
      <w:pPr>
        <w:tabs>
          <w:tab w:val="left" w:pos="567"/>
        </w:tabs>
        <w:spacing w:before="0"/>
        <w:rPr>
          <w:rFonts w:cs="Arial"/>
        </w:rPr>
      </w:pPr>
      <w:r w:rsidRPr="0043022D">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2D13DF">
        <w:rPr>
          <w:rFonts w:cs="Arial"/>
          <w:lang w:val="sr-Cyrl-CS"/>
        </w:rPr>
        <w:t>.</w:t>
      </w:r>
      <w:r w:rsidRPr="0043022D">
        <w:rPr>
          <w:rFonts w:cs="Arial"/>
        </w:rPr>
        <w:t xml:space="preserve"> </w:t>
      </w:r>
    </w:p>
    <w:p w14:paraId="59E93B09" w14:textId="77777777" w:rsidR="007F1B2D" w:rsidRPr="0043022D" w:rsidRDefault="007F1B2D" w:rsidP="007F1B2D">
      <w:pPr>
        <w:tabs>
          <w:tab w:val="left" w:pos="567"/>
        </w:tabs>
        <w:spacing w:before="0"/>
        <w:rPr>
          <w:rFonts w:cs="Arial"/>
        </w:rPr>
      </w:pPr>
    </w:p>
    <w:p w14:paraId="638AA6D4" w14:textId="77777777" w:rsidR="007F1B2D" w:rsidRPr="0043022D" w:rsidRDefault="007F1B2D" w:rsidP="007F1B2D">
      <w:pPr>
        <w:tabs>
          <w:tab w:val="left" w:pos="567"/>
        </w:tabs>
        <w:spacing w:before="0"/>
        <w:jc w:val="center"/>
        <w:rPr>
          <w:rFonts w:cs="Arial"/>
          <w:b/>
        </w:rPr>
      </w:pPr>
      <w:r w:rsidRPr="0043022D">
        <w:rPr>
          <w:rFonts w:cs="Arial"/>
          <w:b/>
        </w:rPr>
        <w:lastRenderedPageBreak/>
        <w:t>ЗАКЉУЧ</w:t>
      </w:r>
      <w:r w:rsidRPr="002D13DF">
        <w:rPr>
          <w:rFonts w:cs="Arial"/>
          <w:b/>
          <w:lang w:val="sr-Cyrl-CS"/>
        </w:rPr>
        <w:t>ЕЊЕ</w:t>
      </w:r>
      <w:r w:rsidRPr="0043022D">
        <w:rPr>
          <w:rFonts w:cs="Arial"/>
          <w:b/>
        </w:rPr>
        <w:t xml:space="preserve"> И СТУПАЊЕ </w:t>
      </w:r>
      <w:r w:rsidRPr="002D13DF">
        <w:rPr>
          <w:rFonts w:cs="Arial"/>
          <w:b/>
          <w:lang w:val="sr-Cyrl-CS"/>
        </w:rPr>
        <w:t xml:space="preserve">УГОВОРА </w:t>
      </w:r>
      <w:r w:rsidRPr="0043022D">
        <w:rPr>
          <w:rFonts w:cs="Arial"/>
          <w:b/>
        </w:rPr>
        <w:t>НА СНАГУ</w:t>
      </w:r>
    </w:p>
    <w:p w14:paraId="592EF5B2" w14:textId="77777777" w:rsidR="007F1B2D" w:rsidRPr="0043022D" w:rsidRDefault="007F1B2D" w:rsidP="007F1B2D">
      <w:pPr>
        <w:tabs>
          <w:tab w:val="left" w:pos="567"/>
        </w:tabs>
        <w:spacing w:before="0"/>
        <w:jc w:val="center"/>
        <w:rPr>
          <w:rFonts w:cs="Arial"/>
          <w:b/>
        </w:rPr>
      </w:pPr>
    </w:p>
    <w:p w14:paraId="79948FF7"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21.</w:t>
      </w:r>
    </w:p>
    <w:p w14:paraId="536402EC" w14:textId="77777777" w:rsidR="007F1B2D" w:rsidRPr="002D13DF" w:rsidRDefault="007F1B2D" w:rsidP="007F1B2D">
      <w:pPr>
        <w:tabs>
          <w:tab w:val="left" w:pos="567"/>
        </w:tabs>
        <w:spacing w:before="0"/>
        <w:rPr>
          <w:rFonts w:cs="Arial"/>
          <w:lang w:val="sr-Cyrl-CS"/>
        </w:rPr>
      </w:pPr>
      <w:r w:rsidRPr="0043022D">
        <w:rPr>
          <w:rFonts w:cs="Arial"/>
        </w:rPr>
        <w:t>Овај Уговор сматра се закљученим када га потпишу законски заступници Уговорних страна.</w:t>
      </w:r>
    </w:p>
    <w:p w14:paraId="3ED0EBE1" w14:textId="77777777" w:rsidR="007F1B2D" w:rsidRPr="002D13DF" w:rsidRDefault="007F1B2D" w:rsidP="007F1B2D">
      <w:pPr>
        <w:tabs>
          <w:tab w:val="left" w:pos="567"/>
        </w:tabs>
        <w:spacing w:before="0"/>
        <w:rPr>
          <w:rFonts w:cs="Arial"/>
          <w:lang w:val="sr-Cyrl-CS"/>
        </w:rPr>
      </w:pPr>
    </w:p>
    <w:p w14:paraId="6FF5EFE6" w14:textId="77777777" w:rsidR="007F1B2D" w:rsidRPr="0043022D" w:rsidRDefault="007F1B2D" w:rsidP="007F1B2D">
      <w:pPr>
        <w:tabs>
          <w:tab w:val="left" w:pos="567"/>
        </w:tabs>
        <w:spacing w:before="0"/>
        <w:rPr>
          <w:rFonts w:cs="Arial"/>
        </w:rPr>
      </w:pPr>
      <w:r w:rsidRPr="0043022D">
        <w:rPr>
          <w:rFonts w:cs="Arial"/>
        </w:rPr>
        <w:t xml:space="preserve">Овај Уговор ступа на снагу када </w:t>
      </w:r>
      <w:proofErr w:type="gramStart"/>
      <w:r w:rsidRPr="0043022D">
        <w:rPr>
          <w:rFonts w:cs="Arial"/>
        </w:rPr>
        <w:t xml:space="preserve">Пружалац </w:t>
      </w:r>
      <w:r w:rsidR="00F31223">
        <w:rPr>
          <w:rFonts w:cs="Arial"/>
          <w:lang w:val="sr-Cyrl-RS"/>
        </w:rPr>
        <w:t xml:space="preserve"> </w:t>
      </w:r>
      <w:r w:rsidR="00F31223" w:rsidRPr="0043022D">
        <w:rPr>
          <w:rFonts w:cs="Arial"/>
        </w:rPr>
        <w:t>услуг</w:t>
      </w:r>
      <w:r w:rsidR="00F31223">
        <w:rPr>
          <w:rFonts w:cs="Arial"/>
          <w:lang w:val="sr-Cyrl-RS"/>
        </w:rPr>
        <w:t>а</w:t>
      </w:r>
      <w:proofErr w:type="gramEnd"/>
      <w:r w:rsidRPr="0043022D">
        <w:rPr>
          <w:rFonts w:cs="Arial"/>
        </w:rPr>
        <w:t xml:space="preserve">, у складу са одредбама из </w:t>
      </w:r>
      <w:r w:rsidRPr="00065853">
        <w:rPr>
          <w:rFonts w:cs="Arial"/>
        </w:rPr>
        <w:t xml:space="preserve">члана </w:t>
      </w:r>
      <w:r w:rsidR="002979F7" w:rsidRPr="00065853">
        <w:rPr>
          <w:rFonts w:cs="Arial"/>
          <w:lang w:val="sr-Cyrl-RS"/>
        </w:rPr>
        <w:t xml:space="preserve"> </w:t>
      </w:r>
      <w:r w:rsidR="002979F7" w:rsidRPr="00065853">
        <w:rPr>
          <w:rFonts w:cs="Arial"/>
        </w:rPr>
        <w:t>1</w:t>
      </w:r>
      <w:r w:rsidR="002979F7" w:rsidRPr="00065853">
        <w:rPr>
          <w:rFonts w:cs="Arial"/>
          <w:lang w:val="sr-Cyrl-RS"/>
        </w:rPr>
        <w:t>8</w:t>
      </w:r>
      <w:r w:rsidRPr="00065853">
        <w:rPr>
          <w:rFonts w:cs="Arial"/>
        </w:rPr>
        <w:t>.</w:t>
      </w:r>
      <w:r w:rsidRPr="0043022D">
        <w:rPr>
          <w:rFonts w:cs="Arial"/>
        </w:rPr>
        <w:t xml:space="preserve"> </w:t>
      </w:r>
      <w:proofErr w:type="gramStart"/>
      <w:r w:rsidRPr="0043022D">
        <w:rPr>
          <w:rFonts w:cs="Arial"/>
        </w:rPr>
        <w:t>овог</w:t>
      </w:r>
      <w:proofErr w:type="gramEnd"/>
      <w:r w:rsidRPr="0043022D">
        <w:rPr>
          <w:rFonts w:cs="Arial"/>
        </w:rPr>
        <w:t xml:space="preserve"> Уговора, достави банкарску гаранцију за добро извршење посла</w:t>
      </w:r>
      <w:r w:rsidR="007F312B">
        <w:rPr>
          <w:rFonts w:cs="Arial"/>
          <w:lang w:val="sr-Cyrl-RS"/>
        </w:rPr>
        <w:t>.</w:t>
      </w:r>
    </w:p>
    <w:p w14:paraId="4901509A" w14:textId="77777777" w:rsidR="00F31223" w:rsidRDefault="00F31223" w:rsidP="00F31223">
      <w:pPr>
        <w:tabs>
          <w:tab w:val="left" w:pos="567"/>
        </w:tabs>
        <w:spacing w:before="0"/>
        <w:rPr>
          <w:rFonts w:cs="Arial"/>
        </w:rPr>
      </w:pPr>
    </w:p>
    <w:p w14:paraId="527DFC23" w14:textId="77777777" w:rsidR="00F31223" w:rsidRPr="00F31223" w:rsidRDefault="00F31223" w:rsidP="00F31223">
      <w:pPr>
        <w:tabs>
          <w:tab w:val="left" w:pos="567"/>
        </w:tabs>
        <w:spacing w:before="0"/>
        <w:rPr>
          <w:rFonts w:cs="Arial"/>
          <w:lang w:val="sr-Cyrl-RS"/>
        </w:rPr>
      </w:pPr>
      <w:r w:rsidRPr="00F31223">
        <w:rPr>
          <w:rFonts w:cs="Arial"/>
          <w:lang w:val="sr-Cyrl-RS"/>
        </w:rPr>
        <w:t xml:space="preserve">Уговор важи до обостраног испуњења уговорних обавеза сваке од Уговорних страна. </w:t>
      </w:r>
    </w:p>
    <w:p w14:paraId="463E9C89" w14:textId="77777777" w:rsidR="007F1B2D" w:rsidRPr="0043022D" w:rsidRDefault="00F31223" w:rsidP="007F1B2D">
      <w:pPr>
        <w:tabs>
          <w:tab w:val="left" w:pos="567"/>
        </w:tabs>
        <w:spacing w:before="0"/>
        <w:rPr>
          <w:rFonts w:cs="Arial"/>
        </w:rPr>
      </w:pPr>
      <w:r w:rsidRPr="00F31223">
        <w:rPr>
          <w:rFonts w:cs="Arial"/>
          <w:lang w:val="sr-Cyrl-RS"/>
        </w:rPr>
        <w:t xml:space="preserve">Уколико Корисник услуга одустане од даље израде инвестиционо-техничке документације, даном </w:t>
      </w:r>
      <w:r>
        <w:rPr>
          <w:rFonts w:cs="Arial"/>
          <w:lang w:val="sr-Cyrl-RS"/>
        </w:rPr>
        <w:t>достављања</w:t>
      </w:r>
      <w:r w:rsidRPr="00F31223">
        <w:rPr>
          <w:rFonts w:cs="Arial"/>
          <w:lang w:val="sr-Cyrl-RS"/>
        </w:rPr>
        <w:t xml:space="preserve"> такве одлуке, уговорне обавезе се сматрају испуњеним.</w:t>
      </w:r>
    </w:p>
    <w:p w14:paraId="6B081B18" w14:textId="77777777" w:rsidR="007F1B2D" w:rsidRPr="00F32384" w:rsidRDefault="007F1B2D" w:rsidP="007F1B2D">
      <w:pPr>
        <w:tabs>
          <w:tab w:val="left" w:pos="567"/>
        </w:tabs>
        <w:spacing w:before="0"/>
        <w:jc w:val="center"/>
        <w:rPr>
          <w:rFonts w:cs="Arial"/>
          <w:lang w:val="sr-Cyrl-RS"/>
        </w:rPr>
      </w:pPr>
      <w:r w:rsidRPr="0043022D">
        <w:rPr>
          <w:rFonts w:cs="Arial"/>
          <w:b/>
        </w:rPr>
        <w:t xml:space="preserve">Члан </w:t>
      </w:r>
      <w:r w:rsidR="000E5969">
        <w:rPr>
          <w:rFonts w:cs="Arial"/>
          <w:b/>
          <w:lang w:val="sr-Cyrl-RS"/>
        </w:rPr>
        <w:t>22.</w:t>
      </w:r>
    </w:p>
    <w:p w14:paraId="31045411" w14:textId="77777777" w:rsidR="007F1B2D" w:rsidRPr="0043022D" w:rsidRDefault="007F1B2D" w:rsidP="007F1B2D">
      <w:pPr>
        <w:tabs>
          <w:tab w:val="left" w:pos="567"/>
        </w:tabs>
        <w:spacing w:before="0"/>
        <w:jc w:val="center"/>
        <w:rPr>
          <w:rFonts w:cs="Arial"/>
        </w:rPr>
      </w:pPr>
    </w:p>
    <w:p w14:paraId="0E19DCD5" w14:textId="77777777" w:rsidR="007F1B2D" w:rsidRPr="0043022D" w:rsidRDefault="007F1B2D" w:rsidP="007F1B2D">
      <w:pPr>
        <w:tabs>
          <w:tab w:val="left" w:pos="567"/>
        </w:tabs>
        <w:spacing w:before="0"/>
        <w:rPr>
          <w:rFonts w:cs="Arial"/>
        </w:rPr>
      </w:pPr>
      <w:r w:rsidRPr="0043022D">
        <w:rPr>
          <w:rFonts w:cs="Arial"/>
        </w:rPr>
        <w:t xml:space="preserve">Овај Уговор и његови Прилози сачињени су на српском језику. </w:t>
      </w:r>
    </w:p>
    <w:p w14:paraId="113983E4" w14:textId="77777777" w:rsidR="007F1B2D" w:rsidRPr="0043022D" w:rsidRDefault="007F1B2D" w:rsidP="007F1B2D">
      <w:pPr>
        <w:tabs>
          <w:tab w:val="left" w:pos="567"/>
        </w:tabs>
        <w:spacing w:before="0"/>
        <w:rPr>
          <w:rFonts w:cs="Arial"/>
        </w:rPr>
      </w:pPr>
    </w:p>
    <w:p w14:paraId="66857141" w14:textId="77777777" w:rsidR="007F1B2D" w:rsidRPr="0043022D" w:rsidRDefault="007F1B2D" w:rsidP="007F1B2D">
      <w:pPr>
        <w:tabs>
          <w:tab w:val="left" w:pos="567"/>
        </w:tabs>
        <w:spacing w:before="0"/>
        <w:rPr>
          <w:rFonts w:cs="Arial"/>
        </w:rPr>
      </w:pPr>
      <w:r w:rsidRPr="0043022D">
        <w:rPr>
          <w:rFonts w:cs="Arial"/>
        </w:rPr>
        <w:t xml:space="preserve">На овај Уговор примењују се закони Републике Србије. </w:t>
      </w:r>
    </w:p>
    <w:p w14:paraId="2856C9FE" w14:textId="77777777" w:rsidR="007F1B2D" w:rsidRPr="0043022D" w:rsidRDefault="007F1B2D" w:rsidP="007F1B2D">
      <w:pPr>
        <w:tabs>
          <w:tab w:val="left" w:pos="567"/>
        </w:tabs>
        <w:spacing w:before="0"/>
        <w:rPr>
          <w:rFonts w:cs="Arial"/>
        </w:rPr>
      </w:pPr>
    </w:p>
    <w:p w14:paraId="248FE706" w14:textId="77777777" w:rsidR="007F1B2D" w:rsidRDefault="007F1B2D" w:rsidP="007F1B2D">
      <w:pPr>
        <w:tabs>
          <w:tab w:val="left" w:pos="567"/>
        </w:tabs>
        <w:spacing w:before="0"/>
        <w:rPr>
          <w:rFonts w:cs="Arial"/>
        </w:rPr>
      </w:pPr>
      <w:r w:rsidRPr="0043022D">
        <w:rPr>
          <w:rFonts w:cs="Arial"/>
        </w:rPr>
        <w:t xml:space="preserve">У случају спора меродавно право је право Републике Србије, а поступак се води на српском језику. </w:t>
      </w:r>
    </w:p>
    <w:p w14:paraId="3F9E8B2D" w14:textId="77777777" w:rsidR="00645A85" w:rsidRDefault="00645A85" w:rsidP="007F1B2D">
      <w:pPr>
        <w:tabs>
          <w:tab w:val="left" w:pos="567"/>
        </w:tabs>
        <w:spacing w:before="0"/>
        <w:rPr>
          <w:rFonts w:cs="Arial"/>
        </w:rPr>
      </w:pPr>
    </w:p>
    <w:p w14:paraId="404E0774" w14:textId="77777777" w:rsidR="00645A85" w:rsidRPr="00721DCF" w:rsidRDefault="00645A85" w:rsidP="00645A85">
      <w:pPr>
        <w:tabs>
          <w:tab w:val="left" w:pos="567"/>
        </w:tabs>
        <w:spacing w:before="0"/>
        <w:jc w:val="center"/>
        <w:rPr>
          <w:rFonts w:cs="Arial"/>
          <w:b/>
          <w:lang w:val="sr-Cyrl-RS"/>
        </w:rPr>
      </w:pPr>
      <w:r w:rsidRPr="002D13DF">
        <w:rPr>
          <w:rFonts w:cs="Arial"/>
          <w:b/>
        </w:rPr>
        <w:t>ПРИЈЕМ</w:t>
      </w:r>
      <w:r>
        <w:rPr>
          <w:rFonts w:cs="Arial"/>
          <w:b/>
          <w:lang w:val="sr-Cyrl-RS"/>
        </w:rPr>
        <w:t xml:space="preserve"> ИЗВРШЕНИХ УСЛУГА</w:t>
      </w:r>
    </w:p>
    <w:p w14:paraId="0C80B945" w14:textId="77777777" w:rsidR="00645A85" w:rsidRPr="002D13DF" w:rsidRDefault="00645A85" w:rsidP="00645A85">
      <w:pPr>
        <w:tabs>
          <w:tab w:val="left" w:pos="567"/>
        </w:tabs>
        <w:spacing w:before="0"/>
        <w:jc w:val="center"/>
        <w:rPr>
          <w:rFonts w:cs="Arial"/>
          <w:b/>
        </w:rPr>
      </w:pPr>
    </w:p>
    <w:p w14:paraId="41505486" w14:textId="77777777" w:rsidR="00645A85" w:rsidRPr="002D13DF" w:rsidRDefault="00645A85" w:rsidP="00645A85">
      <w:pPr>
        <w:tabs>
          <w:tab w:val="left" w:pos="567"/>
        </w:tabs>
        <w:spacing w:before="0"/>
        <w:jc w:val="center"/>
        <w:rPr>
          <w:rFonts w:cs="Arial"/>
        </w:rPr>
      </w:pPr>
      <w:r w:rsidRPr="002D13DF">
        <w:rPr>
          <w:rFonts w:cs="Arial"/>
          <w:b/>
        </w:rPr>
        <w:t xml:space="preserve">Члан </w:t>
      </w:r>
      <w:r w:rsidR="000E5969">
        <w:rPr>
          <w:rFonts w:cs="Arial"/>
          <w:b/>
          <w:lang w:val="sr-Cyrl-RS"/>
        </w:rPr>
        <w:t>23.</w:t>
      </w:r>
    </w:p>
    <w:p w14:paraId="41C764F5" w14:textId="77777777" w:rsidR="00645A85" w:rsidRPr="002D13DF" w:rsidRDefault="00645A85" w:rsidP="00645A85">
      <w:pPr>
        <w:tabs>
          <w:tab w:val="left" w:pos="567"/>
        </w:tabs>
        <w:spacing w:before="0"/>
        <w:rPr>
          <w:rFonts w:cs="Arial"/>
          <w:lang w:val="sr-Cyrl-CS"/>
        </w:rPr>
      </w:pPr>
      <w:r>
        <w:rPr>
          <w:rFonts w:cs="Arial"/>
          <w:lang w:val="sr-Cyrl-RS"/>
        </w:rPr>
        <w:t>П</w:t>
      </w:r>
      <w:r w:rsidRPr="002D13DF">
        <w:rPr>
          <w:rFonts w:cs="Arial"/>
        </w:rPr>
        <w:t>ријем</w:t>
      </w:r>
      <w:r>
        <w:rPr>
          <w:rFonts w:cs="Arial"/>
          <w:lang w:val="sr-Cyrl-RS"/>
        </w:rPr>
        <w:t xml:space="preserve"> извршених</w:t>
      </w:r>
      <w:r w:rsidRPr="002D13DF">
        <w:rPr>
          <w:rFonts w:cs="Arial"/>
        </w:rPr>
        <w:t xml:space="preserve"> услуг</w:t>
      </w:r>
      <w:r w:rsidRPr="002D13DF">
        <w:rPr>
          <w:rFonts w:cs="Arial"/>
          <w:lang w:val="sr-Cyrl-RS"/>
        </w:rPr>
        <w:t>а</w:t>
      </w:r>
      <w:r w:rsidRPr="002D13DF">
        <w:rPr>
          <w:rFonts w:cs="Arial"/>
        </w:rPr>
        <w:t xml:space="preserve"> врши се приликом пружања услуг</w:t>
      </w:r>
      <w:r w:rsidRPr="002D13DF">
        <w:rPr>
          <w:rFonts w:cs="Arial"/>
          <w:lang w:val="sr-Cyrl-RS"/>
        </w:rPr>
        <w:t>а</w:t>
      </w:r>
      <w:r w:rsidRPr="002D13DF">
        <w:rPr>
          <w:rFonts w:cs="Arial"/>
        </w:rPr>
        <w:t xml:space="preserve"> у присуству овлашћених представника за праћење Уговора.</w:t>
      </w:r>
    </w:p>
    <w:p w14:paraId="1978E166" w14:textId="77777777" w:rsidR="00645A85" w:rsidRPr="002D13DF" w:rsidRDefault="00645A85" w:rsidP="00645A85">
      <w:pPr>
        <w:tabs>
          <w:tab w:val="left" w:pos="567"/>
        </w:tabs>
        <w:spacing w:before="0"/>
        <w:rPr>
          <w:rFonts w:cs="Arial"/>
          <w:lang w:val="sr-Cyrl-CS"/>
        </w:rPr>
      </w:pPr>
    </w:p>
    <w:p w14:paraId="4D6BCA17" w14:textId="77777777" w:rsidR="00645A85" w:rsidRPr="00BE0931" w:rsidRDefault="00645A85" w:rsidP="00645A85">
      <w:pPr>
        <w:tabs>
          <w:tab w:val="left" w:pos="567"/>
        </w:tabs>
        <w:spacing w:before="0"/>
        <w:rPr>
          <w:rFonts w:cs="Arial"/>
          <w:lang w:val="sr-Cyrl-RS"/>
        </w:rPr>
      </w:pPr>
      <w:r w:rsidRPr="002D13DF">
        <w:rPr>
          <w:rFonts w:cs="Arial"/>
        </w:rPr>
        <w:t>У случају да се приликом пријема услуг</w:t>
      </w:r>
      <w:r w:rsidRPr="002D13DF">
        <w:rPr>
          <w:rFonts w:cs="Arial"/>
          <w:lang w:val="sr-Cyrl-RS"/>
        </w:rPr>
        <w:t xml:space="preserve">а </w:t>
      </w:r>
      <w:r w:rsidRPr="002D13DF">
        <w:rPr>
          <w:rFonts w:cs="Arial"/>
        </w:rPr>
        <w:t>утврди да стварно стање не одговара обиму и квалитету, Корисник услуг</w:t>
      </w:r>
      <w:r w:rsidRPr="002D13DF">
        <w:rPr>
          <w:rFonts w:cs="Arial"/>
          <w:lang w:val="sr-Cyrl-RS"/>
        </w:rPr>
        <w:t>а</w:t>
      </w:r>
      <w:r w:rsidRPr="002D13DF">
        <w:rPr>
          <w:rFonts w:cs="Arial"/>
        </w:rPr>
        <w:t xml:space="preserve"> је дужан да рекламацију констатује</w:t>
      </w:r>
      <w:r>
        <w:rPr>
          <w:rFonts w:cs="Arial"/>
          <w:lang w:val="sr-Cyrl-RS"/>
        </w:rPr>
        <w:t xml:space="preserve"> у писаној форми</w:t>
      </w:r>
      <w:r w:rsidRPr="002D13DF">
        <w:rPr>
          <w:rFonts w:cs="Arial"/>
        </w:rPr>
        <w:t xml:space="preserve"> и исту достави Пружаоцу услуг</w:t>
      </w:r>
      <w:r w:rsidRPr="002D13DF">
        <w:rPr>
          <w:rFonts w:cs="Arial"/>
          <w:lang w:val="sr-Cyrl-RS"/>
        </w:rPr>
        <w:t>а</w:t>
      </w:r>
      <w:r w:rsidRPr="002D13DF">
        <w:rPr>
          <w:rFonts w:cs="Arial"/>
        </w:rPr>
        <w:t xml:space="preserve"> у року </w:t>
      </w:r>
      <w:proofErr w:type="gramStart"/>
      <w:r w:rsidRPr="002D13DF">
        <w:rPr>
          <w:rFonts w:cs="Arial"/>
        </w:rPr>
        <w:t xml:space="preserve">од </w:t>
      </w:r>
      <w:r>
        <w:rPr>
          <w:rFonts w:cs="Arial"/>
        </w:rPr>
        <w:t xml:space="preserve"> 5</w:t>
      </w:r>
      <w:proofErr w:type="gramEnd"/>
      <w:r w:rsidRPr="002D13DF">
        <w:rPr>
          <w:rFonts w:cs="Arial"/>
        </w:rPr>
        <w:t xml:space="preserve"> (словима: </w:t>
      </w:r>
      <w:r>
        <w:rPr>
          <w:rFonts w:cs="Arial"/>
          <w:lang w:val="sr-Cyrl-RS"/>
        </w:rPr>
        <w:t xml:space="preserve"> пет</w:t>
      </w:r>
      <w:r w:rsidRPr="002D13DF">
        <w:rPr>
          <w:rFonts w:cs="Arial"/>
        </w:rPr>
        <w:t xml:space="preserve">) </w:t>
      </w:r>
      <w:r>
        <w:rPr>
          <w:rFonts w:cs="Arial"/>
          <w:lang w:val="sr-Cyrl-RS"/>
        </w:rPr>
        <w:t xml:space="preserve">радних  </w:t>
      </w:r>
      <w:r w:rsidRPr="002D13DF">
        <w:rPr>
          <w:rFonts w:cs="Arial"/>
        </w:rPr>
        <w:t>дана.</w:t>
      </w:r>
      <w:r>
        <w:rPr>
          <w:rFonts w:cs="Arial"/>
          <w:lang w:val="sr-Cyrl-RS"/>
        </w:rPr>
        <w:t xml:space="preserve"> Уколико не достави рекламацију у наведеном року сматраће се да је услуга прихваћена и обострано ће се потписати Записник о</w:t>
      </w:r>
      <w:r w:rsidR="00DB706E">
        <w:rPr>
          <w:rFonts w:cs="Arial"/>
          <w:lang w:val="sr-Cyrl-RS"/>
        </w:rPr>
        <w:t xml:space="preserve"> </w:t>
      </w:r>
      <w:r>
        <w:rPr>
          <w:rFonts w:cs="Arial"/>
          <w:lang w:val="sr-Cyrl-RS"/>
        </w:rPr>
        <w:t>пруженој услузи</w:t>
      </w:r>
      <w:r w:rsidR="001D62BC">
        <w:rPr>
          <w:rFonts w:cs="Arial"/>
          <w:lang w:val="sr-Cyrl-RS"/>
        </w:rPr>
        <w:t xml:space="preserve"> - активности</w:t>
      </w:r>
      <w:r>
        <w:rPr>
          <w:rFonts w:cs="Arial"/>
          <w:lang w:val="sr-Cyrl-RS"/>
        </w:rPr>
        <w:t xml:space="preserve">.  </w:t>
      </w:r>
    </w:p>
    <w:p w14:paraId="3B34AB7F" w14:textId="77777777" w:rsidR="00645A85" w:rsidRPr="002D13DF" w:rsidRDefault="00645A85" w:rsidP="00645A85">
      <w:pPr>
        <w:tabs>
          <w:tab w:val="left" w:pos="567"/>
        </w:tabs>
        <w:spacing w:before="0"/>
        <w:rPr>
          <w:rFonts w:cs="Arial"/>
          <w:lang w:val="sr-Cyrl-CS"/>
        </w:rPr>
      </w:pPr>
    </w:p>
    <w:p w14:paraId="6EA40A7D" w14:textId="77777777" w:rsidR="00645A85" w:rsidRDefault="00645A85" w:rsidP="00645A85">
      <w:pPr>
        <w:tabs>
          <w:tab w:val="left" w:pos="567"/>
        </w:tabs>
        <w:spacing w:before="0"/>
        <w:rPr>
          <w:rFonts w:cs="Arial"/>
          <w:lang w:val="sr-Cyrl-RS"/>
        </w:rPr>
      </w:pPr>
      <w:r w:rsidRPr="002D13DF">
        <w:rPr>
          <w:rFonts w:cs="Arial"/>
        </w:rPr>
        <w:t>Пружалац услуг</w:t>
      </w:r>
      <w:r w:rsidRPr="002D13DF">
        <w:rPr>
          <w:rFonts w:cs="Arial"/>
          <w:lang w:val="sr-Cyrl-RS"/>
        </w:rPr>
        <w:t>а</w:t>
      </w:r>
      <w:r w:rsidRPr="002D13DF">
        <w:rPr>
          <w:rFonts w:cs="Arial"/>
        </w:rPr>
        <w:t xml:space="preserve"> се обавезује да недостатке установљене од стране Корисника услуг</w:t>
      </w:r>
      <w:r w:rsidRPr="002D13DF">
        <w:rPr>
          <w:rFonts w:cs="Arial"/>
          <w:lang w:val="sr-Cyrl-RS"/>
        </w:rPr>
        <w:t>а</w:t>
      </w:r>
      <w:r w:rsidRPr="002D13DF">
        <w:rPr>
          <w:rFonts w:cs="Arial"/>
        </w:rPr>
        <w:t xml:space="preserve"> приликом пријема </w:t>
      </w:r>
      <w:r>
        <w:rPr>
          <w:rFonts w:cs="Arial"/>
          <w:lang w:val="sr-Cyrl-RS"/>
        </w:rPr>
        <w:t xml:space="preserve">извршених услуга </w:t>
      </w:r>
      <w:r w:rsidRPr="002D13DF">
        <w:rPr>
          <w:rFonts w:cs="Arial"/>
        </w:rPr>
        <w:t xml:space="preserve">отклони у року од </w:t>
      </w:r>
      <w:r>
        <w:rPr>
          <w:rFonts w:cs="Arial"/>
          <w:lang w:val="sr-Cyrl-RS"/>
        </w:rPr>
        <w:t>5</w:t>
      </w:r>
      <w:r w:rsidRPr="002D13DF">
        <w:rPr>
          <w:rFonts w:cs="Arial"/>
        </w:rPr>
        <w:t xml:space="preserve"> (словима: </w:t>
      </w:r>
      <w:r>
        <w:rPr>
          <w:rFonts w:cs="Arial"/>
          <w:lang w:val="sr-Cyrl-RS"/>
        </w:rPr>
        <w:t>пет</w:t>
      </w:r>
      <w:r w:rsidRPr="002D13DF">
        <w:rPr>
          <w:rFonts w:cs="Arial"/>
        </w:rPr>
        <w:t xml:space="preserve">) </w:t>
      </w:r>
      <w:proofErr w:type="gramStart"/>
      <w:r>
        <w:rPr>
          <w:rFonts w:cs="Arial"/>
          <w:lang w:val="sr-Cyrl-RS"/>
        </w:rPr>
        <w:t xml:space="preserve">радних  </w:t>
      </w:r>
      <w:r w:rsidRPr="002D13DF">
        <w:rPr>
          <w:rFonts w:cs="Arial"/>
        </w:rPr>
        <w:t>дана</w:t>
      </w:r>
      <w:proofErr w:type="gramEnd"/>
      <w:r w:rsidRPr="002D13DF">
        <w:rPr>
          <w:rFonts w:cs="Arial"/>
        </w:rPr>
        <w:t xml:space="preserve"> од</w:t>
      </w:r>
      <w:r w:rsidRPr="00F862EF">
        <w:rPr>
          <w:rFonts w:cs="Arial"/>
          <w:lang w:val="sr-Cyrl-RS"/>
        </w:rPr>
        <w:t xml:space="preserve"> дана пријема коментара </w:t>
      </w:r>
      <w:r>
        <w:rPr>
          <w:rFonts w:cs="Arial"/>
          <w:lang w:val="sr-Cyrl-RS"/>
        </w:rPr>
        <w:t>Корисника услуга</w:t>
      </w:r>
      <w:r w:rsidRPr="00F862EF">
        <w:rPr>
          <w:rFonts w:cs="Arial"/>
          <w:lang w:val="sr-Cyrl-RS"/>
        </w:rPr>
        <w:t xml:space="preserve"> </w:t>
      </w:r>
      <w:r>
        <w:rPr>
          <w:rFonts w:cs="Arial"/>
          <w:lang w:val="sr-Cyrl-RS"/>
        </w:rPr>
        <w:t xml:space="preserve">о свом трошку. </w:t>
      </w:r>
    </w:p>
    <w:p w14:paraId="26335812" w14:textId="77777777" w:rsidR="00645A85" w:rsidRPr="00F862EF" w:rsidRDefault="00645A85" w:rsidP="00645A85">
      <w:pPr>
        <w:tabs>
          <w:tab w:val="left" w:pos="567"/>
        </w:tabs>
        <w:spacing w:before="0"/>
        <w:rPr>
          <w:rFonts w:cs="Arial"/>
          <w:lang w:val="sr-Cyrl-RS"/>
        </w:rPr>
      </w:pPr>
      <w:r w:rsidRPr="00F862EF">
        <w:rPr>
          <w:rFonts w:cs="Arial"/>
          <w:lang w:val="sr-Cyrl-RS"/>
        </w:rPr>
        <w:t xml:space="preserve">Број ревизија појединачне документације је максимално 2 (словима: две).  </w:t>
      </w:r>
    </w:p>
    <w:p w14:paraId="1AC66B5B" w14:textId="77777777" w:rsidR="007F1B2D" w:rsidRPr="0043022D" w:rsidRDefault="007F1B2D" w:rsidP="007F1B2D">
      <w:pPr>
        <w:tabs>
          <w:tab w:val="left" w:pos="567"/>
        </w:tabs>
        <w:spacing w:before="0"/>
        <w:rPr>
          <w:rFonts w:cs="Arial"/>
        </w:rPr>
      </w:pPr>
    </w:p>
    <w:p w14:paraId="49113A1B" w14:textId="77777777" w:rsidR="007F1B2D" w:rsidRPr="0043022D" w:rsidRDefault="007F1B2D" w:rsidP="007F1B2D">
      <w:pPr>
        <w:tabs>
          <w:tab w:val="left" w:pos="567"/>
        </w:tabs>
        <w:spacing w:before="0"/>
        <w:jc w:val="center"/>
        <w:rPr>
          <w:rFonts w:cs="Arial"/>
          <w:b/>
        </w:rPr>
      </w:pPr>
      <w:r w:rsidRPr="0043022D">
        <w:rPr>
          <w:rFonts w:cs="Arial"/>
          <w:b/>
        </w:rPr>
        <w:t>ОВЛАШЋЕНИ ПРЕДСТАВНИЦИ ЗА ПРАЋЕЊЕ УГОВОРА</w:t>
      </w:r>
    </w:p>
    <w:p w14:paraId="34EEF28E" w14:textId="77777777" w:rsidR="007F1B2D" w:rsidRPr="0043022D" w:rsidRDefault="007F1B2D" w:rsidP="007F1B2D">
      <w:pPr>
        <w:tabs>
          <w:tab w:val="left" w:pos="567"/>
        </w:tabs>
        <w:spacing w:before="0"/>
        <w:jc w:val="center"/>
        <w:rPr>
          <w:rFonts w:cs="Arial"/>
          <w:b/>
        </w:rPr>
      </w:pPr>
    </w:p>
    <w:p w14:paraId="4DDBF5C5"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24.</w:t>
      </w:r>
    </w:p>
    <w:p w14:paraId="0A706BA6" w14:textId="77777777" w:rsidR="007F1B2D" w:rsidRPr="0043022D" w:rsidRDefault="007F1B2D" w:rsidP="007F1B2D">
      <w:pPr>
        <w:tabs>
          <w:tab w:val="left" w:pos="567"/>
        </w:tabs>
        <w:spacing w:before="0"/>
        <w:rPr>
          <w:rFonts w:cs="Arial"/>
        </w:rPr>
      </w:pPr>
      <w:r w:rsidRPr="0043022D">
        <w:rPr>
          <w:rFonts w:cs="Arial"/>
        </w:rPr>
        <w:t xml:space="preserve">Овлашћени представници за праћење реализације овог Уговора су: </w:t>
      </w:r>
    </w:p>
    <w:p w14:paraId="15DE740F" w14:textId="77777777" w:rsidR="007F1B2D" w:rsidRPr="0043022D" w:rsidRDefault="007F1B2D" w:rsidP="007F1B2D">
      <w:pPr>
        <w:tabs>
          <w:tab w:val="left" w:pos="567"/>
        </w:tabs>
        <w:spacing w:before="0"/>
        <w:rPr>
          <w:rFonts w:cs="Arial"/>
        </w:rPr>
      </w:pPr>
    </w:p>
    <w:p w14:paraId="12171222" w14:textId="77777777" w:rsidR="007F1B2D" w:rsidRPr="002D13DF" w:rsidRDefault="007F1B2D" w:rsidP="007F1B2D">
      <w:pPr>
        <w:numPr>
          <w:ilvl w:val="0"/>
          <w:numId w:val="36"/>
        </w:numPr>
        <w:tabs>
          <w:tab w:val="left" w:pos="567"/>
        </w:tabs>
        <w:spacing w:before="0"/>
        <w:ind w:hanging="6"/>
        <w:rPr>
          <w:rFonts w:cs="Arial"/>
        </w:rPr>
      </w:pPr>
      <w:r w:rsidRPr="002D13DF">
        <w:rPr>
          <w:rFonts w:cs="Arial"/>
        </w:rPr>
        <w:t xml:space="preserve">за Корисника </w:t>
      </w:r>
      <w:r w:rsidR="00F31223">
        <w:rPr>
          <w:rFonts w:cs="Arial"/>
          <w:lang w:val="sr-Cyrl-RS"/>
        </w:rPr>
        <w:t xml:space="preserve"> </w:t>
      </w:r>
      <w:r w:rsidR="00F31223" w:rsidRPr="002D13DF">
        <w:rPr>
          <w:rFonts w:cs="Arial"/>
        </w:rPr>
        <w:t>услуг</w:t>
      </w:r>
      <w:r w:rsidR="00F31223">
        <w:rPr>
          <w:rFonts w:cs="Arial"/>
          <w:lang w:val="sr-Cyrl-RS"/>
        </w:rPr>
        <w:t>а</w:t>
      </w:r>
      <w:r w:rsidRPr="002D13DF">
        <w:rPr>
          <w:rFonts w:cs="Arial"/>
        </w:rPr>
        <w:t xml:space="preserve">: </w:t>
      </w:r>
      <w:r w:rsidRPr="002D13DF">
        <w:rPr>
          <w:rFonts w:cs="Arial"/>
        </w:rPr>
        <w:tab/>
        <w:t>________________________________</w:t>
      </w:r>
    </w:p>
    <w:p w14:paraId="1A1F5C0D" w14:textId="77777777" w:rsidR="007F1B2D" w:rsidRPr="002D13DF" w:rsidRDefault="007F1B2D" w:rsidP="007F1B2D">
      <w:pPr>
        <w:tabs>
          <w:tab w:val="left" w:pos="567"/>
        </w:tabs>
        <w:spacing w:before="0"/>
        <w:rPr>
          <w:rFonts w:cs="Arial"/>
        </w:rPr>
      </w:pPr>
    </w:p>
    <w:p w14:paraId="401B0CF4" w14:textId="77777777" w:rsidR="007F1B2D" w:rsidRPr="002D13DF" w:rsidRDefault="007F1B2D" w:rsidP="007F1B2D">
      <w:pPr>
        <w:numPr>
          <w:ilvl w:val="0"/>
          <w:numId w:val="36"/>
        </w:numPr>
        <w:tabs>
          <w:tab w:val="left" w:pos="567"/>
        </w:tabs>
        <w:spacing w:before="0"/>
        <w:ind w:hanging="6"/>
        <w:rPr>
          <w:rFonts w:cs="Arial"/>
        </w:rPr>
      </w:pPr>
      <w:r w:rsidRPr="002D13DF">
        <w:rPr>
          <w:rFonts w:cs="Arial"/>
        </w:rPr>
        <w:t xml:space="preserve">за Пружаоца </w:t>
      </w:r>
      <w:r w:rsidR="00F31223">
        <w:rPr>
          <w:rFonts w:cs="Arial"/>
          <w:lang w:val="sr-Cyrl-RS"/>
        </w:rPr>
        <w:t xml:space="preserve"> </w:t>
      </w:r>
      <w:r w:rsidR="00F31223" w:rsidRPr="002D13DF">
        <w:rPr>
          <w:rFonts w:cs="Arial"/>
        </w:rPr>
        <w:t>услуг</w:t>
      </w:r>
      <w:r w:rsidR="00F31223">
        <w:rPr>
          <w:rFonts w:cs="Arial"/>
          <w:lang w:val="sr-Cyrl-RS"/>
        </w:rPr>
        <w:t>а</w:t>
      </w:r>
      <w:r w:rsidRPr="002D13DF">
        <w:rPr>
          <w:rFonts w:cs="Arial"/>
        </w:rPr>
        <w:t xml:space="preserve">: </w:t>
      </w:r>
      <w:r w:rsidRPr="002D13DF">
        <w:rPr>
          <w:rFonts w:cs="Arial"/>
        </w:rPr>
        <w:tab/>
        <w:t>________________________________</w:t>
      </w:r>
    </w:p>
    <w:p w14:paraId="68CCC940" w14:textId="77777777" w:rsidR="007F1B2D" w:rsidRPr="002D13DF" w:rsidRDefault="007F1B2D" w:rsidP="007F1B2D">
      <w:pPr>
        <w:tabs>
          <w:tab w:val="left" w:pos="567"/>
        </w:tabs>
        <w:spacing w:before="0"/>
        <w:rPr>
          <w:rFonts w:cs="Arial"/>
          <w:lang w:val="sr-Cyrl-CS"/>
        </w:rPr>
      </w:pPr>
    </w:p>
    <w:p w14:paraId="13518993" w14:textId="77777777" w:rsidR="007F1B2D" w:rsidRPr="0043022D" w:rsidRDefault="007F1B2D" w:rsidP="007F1B2D">
      <w:pPr>
        <w:tabs>
          <w:tab w:val="left" w:pos="567"/>
        </w:tabs>
        <w:spacing w:before="0"/>
        <w:rPr>
          <w:rFonts w:cs="Arial"/>
        </w:rPr>
      </w:pPr>
      <w:r w:rsidRPr="0043022D">
        <w:rPr>
          <w:rFonts w:cs="Arial"/>
        </w:rPr>
        <w:t>Овлашћења и дужности овлашћених представника за праћење реализације овог Уговора су да:</w:t>
      </w:r>
    </w:p>
    <w:p w14:paraId="3A178067" w14:textId="77777777" w:rsidR="007F1B2D" w:rsidRPr="0043022D" w:rsidRDefault="007F1B2D" w:rsidP="007F1B2D">
      <w:pPr>
        <w:tabs>
          <w:tab w:val="left" w:pos="567"/>
        </w:tabs>
        <w:spacing w:before="0"/>
        <w:rPr>
          <w:rFonts w:cs="Arial"/>
        </w:rPr>
      </w:pPr>
    </w:p>
    <w:p w14:paraId="32A5CB82" w14:textId="77777777" w:rsidR="007F1B2D" w:rsidRPr="0043022D" w:rsidRDefault="007F1B2D" w:rsidP="00A87876">
      <w:pPr>
        <w:tabs>
          <w:tab w:val="left" w:pos="567"/>
        </w:tabs>
        <w:spacing w:before="0"/>
        <w:ind w:left="540" w:hanging="540"/>
        <w:rPr>
          <w:rFonts w:cs="Arial"/>
        </w:rPr>
      </w:pPr>
      <w:r w:rsidRPr="0043022D">
        <w:rPr>
          <w:rFonts w:cs="Arial"/>
        </w:rPr>
        <w:t>-</w:t>
      </w:r>
      <w:r w:rsidRPr="0043022D">
        <w:rPr>
          <w:rFonts w:cs="Arial"/>
        </w:rPr>
        <w:tab/>
      </w:r>
      <w:proofErr w:type="gramStart"/>
      <w:r w:rsidRPr="0043022D">
        <w:rPr>
          <w:rFonts w:cs="Arial"/>
        </w:rPr>
        <w:t>примају</w:t>
      </w:r>
      <w:proofErr w:type="gramEnd"/>
      <w:r w:rsidRPr="0043022D">
        <w:rPr>
          <w:rFonts w:cs="Arial"/>
        </w:rPr>
        <w:t xml:space="preserve"> </w:t>
      </w:r>
      <w:r>
        <w:rPr>
          <w:rFonts w:cs="Arial"/>
        </w:rPr>
        <w:t xml:space="preserve">документацију о </w:t>
      </w:r>
      <w:r w:rsidR="00F31223">
        <w:rPr>
          <w:rFonts w:cs="Arial"/>
          <w:lang w:val="sr-Cyrl-RS"/>
        </w:rPr>
        <w:t>извршеним услугама</w:t>
      </w:r>
      <w:r>
        <w:rPr>
          <w:rFonts w:cs="Arial"/>
        </w:rPr>
        <w:t xml:space="preserve"> по позицијама, достављају овлашћеним лицима на преглед и усаглашавање и достављају примедбе и коментаре на документацију другој уговорној страни</w:t>
      </w:r>
      <w:r w:rsidRPr="0043022D">
        <w:rPr>
          <w:rFonts w:cs="Arial"/>
        </w:rPr>
        <w:t>;</w:t>
      </w:r>
    </w:p>
    <w:p w14:paraId="1D7CF6C5" w14:textId="77777777" w:rsidR="007F1B2D" w:rsidRPr="0043022D" w:rsidRDefault="007F1B2D" w:rsidP="00A87876">
      <w:pPr>
        <w:tabs>
          <w:tab w:val="left" w:pos="540"/>
        </w:tabs>
        <w:spacing w:before="0"/>
        <w:rPr>
          <w:rFonts w:cs="Arial"/>
        </w:rPr>
      </w:pPr>
      <w:r w:rsidRPr="0043022D">
        <w:rPr>
          <w:rFonts w:cs="Arial"/>
        </w:rPr>
        <w:t>-</w:t>
      </w:r>
      <w:r w:rsidRPr="0043022D">
        <w:rPr>
          <w:rFonts w:cs="Arial"/>
        </w:rPr>
        <w:tab/>
      </w:r>
      <w:proofErr w:type="gramStart"/>
      <w:r w:rsidRPr="0043022D">
        <w:rPr>
          <w:rFonts w:cs="Arial"/>
        </w:rPr>
        <w:t>прате</w:t>
      </w:r>
      <w:proofErr w:type="gramEnd"/>
      <w:r w:rsidRPr="0043022D">
        <w:rPr>
          <w:rFonts w:cs="Arial"/>
        </w:rPr>
        <w:t xml:space="preserve"> поступање по примедбама; </w:t>
      </w:r>
    </w:p>
    <w:p w14:paraId="5E13B46A" w14:textId="77777777" w:rsidR="007F1B2D" w:rsidRPr="0043022D" w:rsidRDefault="007F1B2D" w:rsidP="00A87876">
      <w:pPr>
        <w:tabs>
          <w:tab w:val="left" w:pos="540"/>
        </w:tabs>
        <w:spacing w:before="0"/>
        <w:rPr>
          <w:rFonts w:cs="Arial"/>
        </w:rPr>
      </w:pPr>
      <w:r w:rsidRPr="0043022D">
        <w:rPr>
          <w:rFonts w:cs="Arial"/>
        </w:rPr>
        <w:lastRenderedPageBreak/>
        <w:t>-</w:t>
      </w:r>
      <w:r w:rsidRPr="0043022D">
        <w:rPr>
          <w:rFonts w:cs="Arial"/>
        </w:rPr>
        <w:tab/>
      </w:r>
      <w:proofErr w:type="gramStart"/>
      <w:r w:rsidRPr="0043022D">
        <w:rPr>
          <w:rFonts w:cs="Arial"/>
        </w:rPr>
        <w:t>сачи</w:t>
      </w:r>
      <w:r>
        <w:rPr>
          <w:rFonts w:cs="Arial"/>
        </w:rPr>
        <w:t>њавају</w:t>
      </w:r>
      <w:proofErr w:type="gramEnd"/>
      <w:r w:rsidRPr="0043022D">
        <w:rPr>
          <w:rFonts w:cs="Arial"/>
        </w:rPr>
        <w:t>, потпи</w:t>
      </w:r>
      <w:r>
        <w:rPr>
          <w:rFonts w:cs="Arial"/>
        </w:rPr>
        <w:t>суј</w:t>
      </w:r>
      <w:r w:rsidRPr="0043022D">
        <w:rPr>
          <w:rFonts w:cs="Arial"/>
        </w:rPr>
        <w:t xml:space="preserve">у и верификују </w:t>
      </w:r>
      <w:r>
        <w:rPr>
          <w:rFonts w:cs="Arial"/>
        </w:rPr>
        <w:t xml:space="preserve">Записник о </w:t>
      </w:r>
      <w:r w:rsidR="00645A85">
        <w:rPr>
          <w:rFonts w:cs="Arial"/>
          <w:lang w:val="sr-Cyrl-RS"/>
        </w:rPr>
        <w:t>пруженој</w:t>
      </w:r>
      <w:r>
        <w:rPr>
          <w:rFonts w:cs="Arial"/>
        </w:rPr>
        <w:t xml:space="preserve"> услу</w:t>
      </w:r>
      <w:r w:rsidR="00645A85">
        <w:rPr>
          <w:rFonts w:cs="Arial"/>
          <w:lang w:val="sr-Cyrl-RS"/>
        </w:rPr>
        <w:t>зи</w:t>
      </w:r>
      <w:r w:rsidR="001D62BC">
        <w:rPr>
          <w:rFonts w:cs="Arial"/>
          <w:lang w:val="sr-Cyrl-RS"/>
        </w:rPr>
        <w:t xml:space="preserve"> - активности</w:t>
      </w:r>
      <w:r>
        <w:rPr>
          <w:rFonts w:cs="Arial"/>
        </w:rPr>
        <w:t xml:space="preserve"> </w:t>
      </w:r>
      <w:r w:rsidRPr="0043022D">
        <w:rPr>
          <w:rFonts w:cs="Arial"/>
        </w:rPr>
        <w:t>(без примедби);</w:t>
      </w:r>
    </w:p>
    <w:p w14:paraId="34FD1FF9" w14:textId="77777777" w:rsidR="007F1B2D" w:rsidRPr="0043022D" w:rsidRDefault="007F1B2D" w:rsidP="00A87876">
      <w:pPr>
        <w:tabs>
          <w:tab w:val="left" w:pos="567"/>
        </w:tabs>
        <w:spacing w:before="0"/>
        <w:ind w:left="540" w:hanging="540"/>
        <w:rPr>
          <w:rFonts w:cs="Arial"/>
        </w:rPr>
      </w:pPr>
      <w:r w:rsidRPr="0043022D">
        <w:rPr>
          <w:rFonts w:cs="Arial"/>
        </w:rPr>
        <w:t>-</w:t>
      </w:r>
      <w:r w:rsidRPr="0043022D">
        <w:rPr>
          <w:rFonts w:cs="Arial"/>
        </w:rPr>
        <w:tab/>
      </w:r>
      <w:proofErr w:type="gramStart"/>
      <w:r w:rsidRPr="0043022D">
        <w:rPr>
          <w:rFonts w:cs="Arial"/>
        </w:rPr>
        <w:t>извршавају</w:t>
      </w:r>
      <w:proofErr w:type="gramEnd"/>
      <w:r w:rsidRPr="0043022D">
        <w:rPr>
          <w:rFonts w:cs="Arial"/>
        </w:rPr>
        <w:t xml:space="preserve"> и друге дужности везане за реализацију предмета овог Уговора, по потреби</w:t>
      </w:r>
      <w:r>
        <w:rPr>
          <w:rFonts w:cs="Arial"/>
        </w:rPr>
        <w:t>.</w:t>
      </w:r>
    </w:p>
    <w:p w14:paraId="6DC068A6" w14:textId="77777777" w:rsidR="007F1B2D" w:rsidRPr="0043022D" w:rsidRDefault="007F1B2D" w:rsidP="007F1B2D">
      <w:pPr>
        <w:tabs>
          <w:tab w:val="left" w:pos="567"/>
        </w:tabs>
        <w:spacing w:before="0"/>
        <w:jc w:val="center"/>
        <w:rPr>
          <w:rFonts w:cs="Arial"/>
          <w:b/>
        </w:rPr>
      </w:pPr>
      <w:r w:rsidRPr="0043022D">
        <w:rPr>
          <w:rFonts w:cs="Arial"/>
          <w:b/>
        </w:rPr>
        <w:t>ВИША СИЛА</w:t>
      </w:r>
    </w:p>
    <w:p w14:paraId="097B964E" w14:textId="77777777" w:rsidR="007F1B2D" w:rsidRPr="0043022D" w:rsidRDefault="007F1B2D" w:rsidP="007F1B2D">
      <w:pPr>
        <w:tabs>
          <w:tab w:val="left" w:pos="567"/>
        </w:tabs>
        <w:spacing w:before="0"/>
        <w:jc w:val="center"/>
        <w:rPr>
          <w:rFonts w:cs="Arial"/>
          <w:b/>
        </w:rPr>
      </w:pPr>
    </w:p>
    <w:p w14:paraId="6541D453"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25.</w:t>
      </w:r>
    </w:p>
    <w:p w14:paraId="297B5184" w14:textId="77777777" w:rsidR="007F1B2D" w:rsidRPr="0043022D" w:rsidRDefault="007F1B2D" w:rsidP="007F1B2D">
      <w:pPr>
        <w:tabs>
          <w:tab w:val="left" w:pos="567"/>
        </w:tabs>
        <w:spacing w:before="0"/>
        <w:rPr>
          <w:rFonts w:cs="Arial"/>
        </w:rPr>
      </w:pPr>
      <w:r w:rsidRPr="0043022D">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2D13DF">
        <w:rPr>
          <w:rFonts w:cs="Arial"/>
        </w:rPr>
        <w:t xml:space="preserve"> </w:t>
      </w:r>
      <w:r w:rsidRPr="0043022D">
        <w:rPr>
          <w:rFonts w:cs="Arial"/>
        </w:rPr>
        <w:t>три) радна дана о наступању више силе.</w:t>
      </w:r>
    </w:p>
    <w:p w14:paraId="7AF2F4DD" w14:textId="77777777" w:rsidR="007F1B2D" w:rsidRPr="0043022D" w:rsidRDefault="007F1B2D" w:rsidP="007F1B2D">
      <w:pPr>
        <w:tabs>
          <w:tab w:val="left" w:pos="567"/>
        </w:tabs>
        <w:spacing w:before="0"/>
        <w:rPr>
          <w:rFonts w:cs="Arial"/>
        </w:rPr>
      </w:pPr>
    </w:p>
    <w:p w14:paraId="55A8C02A" w14:textId="77777777" w:rsidR="007F1B2D" w:rsidRPr="002D13DF" w:rsidRDefault="007F1B2D" w:rsidP="007F1B2D">
      <w:pPr>
        <w:tabs>
          <w:tab w:val="left" w:pos="567"/>
        </w:tabs>
        <w:spacing w:before="0"/>
        <w:rPr>
          <w:rFonts w:cs="Arial"/>
          <w:lang w:val="sr-Cyrl-CS"/>
        </w:rPr>
      </w:pPr>
      <w:r w:rsidRPr="0043022D">
        <w:rPr>
          <w:rFonts w:cs="Arial"/>
        </w:rPr>
        <w:t xml:space="preserve">У случају наступања више силе, Пружалац </w:t>
      </w:r>
      <w:r w:rsidR="00F31223" w:rsidRPr="0043022D">
        <w:rPr>
          <w:rFonts w:cs="Arial"/>
        </w:rPr>
        <w:t>услуг</w:t>
      </w:r>
      <w:r w:rsidR="00F31223">
        <w:rPr>
          <w:rFonts w:cs="Arial"/>
          <w:lang w:val="sr-Cyrl-RS"/>
        </w:rPr>
        <w:t>а</w:t>
      </w:r>
      <w:r w:rsidR="00F31223" w:rsidRPr="0043022D">
        <w:rPr>
          <w:rFonts w:cs="Arial"/>
        </w:rPr>
        <w:t xml:space="preserve"> </w:t>
      </w:r>
      <w:r w:rsidRPr="0043022D">
        <w:rPr>
          <w:rFonts w:cs="Arial"/>
        </w:rPr>
        <w:t xml:space="preserve">има право да продужи рок важења Уговора за оно време за које је настало кашњење у извршавању уговорних Услуга, проузроковано вишом силом. </w:t>
      </w:r>
    </w:p>
    <w:p w14:paraId="45E0EB17" w14:textId="77777777" w:rsidR="007F1B2D" w:rsidRPr="002D13DF" w:rsidRDefault="007F1B2D" w:rsidP="007F1B2D">
      <w:pPr>
        <w:tabs>
          <w:tab w:val="left" w:pos="567"/>
        </w:tabs>
        <w:spacing w:before="0"/>
        <w:rPr>
          <w:rFonts w:cs="Arial"/>
          <w:lang w:val="sr-Cyrl-CS"/>
        </w:rPr>
      </w:pPr>
    </w:p>
    <w:p w14:paraId="60A7B768" w14:textId="77777777" w:rsidR="007F1B2D" w:rsidRPr="002D13DF" w:rsidRDefault="007F1B2D" w:rsidP="007F1B2D">
      <w:pPr>
        <w:tabs>
          <w:tab w:val="left" w:pos="567"/>
        </w:tabs>
        <w:spacing w:before="0"/>
        <w:rPr>
          <w:rFonts w:cs="Arial"/>
          <w:lang w:val="sr-Cyrl-CS"/>
        </w:rPr>
      </w:pPr>
      <w:r w:rsidRPr="0043022D">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D33F9C2" w14:textId="77777777" w:rsidR="007F1B2D" w:rsidRPr="002D13DF" w:rsidRDefault="007F1B2D" w:rsidP="007F1B2D">
      <w:pPr>
        <w:tabs>
          <w:tab w:val="left" w:pos="567"/>
        </w:tabs>
        <w:spacing w:before="0"/>
        <w:rPr>
          <w:rFonts w:cs="Arial"/>
          <w:lang w:val="sr-Cyrl-CS"/>
        </w:rPr>
      </w:pPr>
    </w:p>
    <w:p w14:paraId="6E014D4F" w14:textId="77777777" w:rsidR="007F1B2D" w:rsidRPr="0043022D" w:rsidRDefault="007F1B2D" w:rsidP="007F1B2D">
      <w:pPr>
        <w:tabs>
          <w:tab w:val="left" w:pos="567"/>
        </w:tabs>
        <w:spacing w:before="0"/>
        <w:rPr>
          <w:rFonts w:cs="Arial"/>
        </w:rPr>
      </w:pPr>
      <w:r w:rsidRPr="0043022D">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2FFB4A1" w14:textId="77777777" w:rsidR="007F1B2D" w:rsidRPr="0043022D" w:rsidRDefault="007F1B2D" w:rsidP="007F1B2D">
      <w:pPr>
        <w:tabs>
          <w:tab w:val="left" w:pos="567"/>
        </w:tabs>
        <w:spacing w:before="0"/>
        <w:rPr>
          <w:rFonts w:cs="Arial"/>
        </w:rPr>
      </w:pPr>
    </w:p>
    <w:p w14:paraId="66C151BD" w14:textId="77777777" w:rsidR="007F1B2D" w:rsidRPr="0043022D" w:rsidRDefault="007F1B2D" w:rsidP="007F1B2D">
      <w:pPr>
        <w:tabs>
          <w:tab w:val="left" w:pos="567"/>
        </w:tabs>
        <w:spacing w:before="0"/>
        <w:jc w:val="center"/>
        <w:rPr>
          <w:rFonts w:cs="Arial"/>
          <w:b/>
        </w:rPr>
      </w:pPr>
      <w:r w:rsidRPr="0043022D">
        <w:rPr>
          <w:rFonts w:cs="Arial"/>
          <w:b/>
        </w:rPr>
        <w:t>НАКНАДА ШТЕТЕ</w:t>
      </w:r>
    </w:p>
    <w:p w14:paraId="2169A3EB" w14:textId="77777777" w:rsidR="007F1B2D" w:rsidRPr="0043022D" w:rsidRDefault="007F1B2D" w:rsidP="007F1B2D">
      <w:pPr>
        <w:tabs>
          <w:tab w:val="left" w:pos="567"/>
        </w:tabs>
        <w:spacing w:before="0"/>
        <w:jc w:val="center"/>
        <w:rPr>
          <w:rFonts w:cs="Arial"/>
          <w:b/>
        </w:rPr>
      </w:pPr>
    </w:p>
    <w:p w14:paraId="6CC22331"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26.</w:t>
      </w:r>
    </w:p>
    <w:p w14:paraId="6ECD112C" w14:textId="77777777" w:rsidR="007F1B2D" w:rsidRPr="002D13DF" w:rsidRDefault="007F1B2D" w:rsidP="007F1B2D">
      <w:pPr>
        <w:tabs>
          <w:tab w:val="left" w:pos="567"/>
        </w:tabs>
        <w:spacing w:before="0"/>
        <w:rPr>
          <w:rFonts w:cs="Arial"/>
          <w:lang w:val="sr-Cyrl-CS"/>
        </w:rPr>
      </w:pPr>
      <w:r w:rsidRPr="0043022D">
        <w:rPr>
          <w:rFonts w:cs="Arial"/>
        </w:rPr>
        <w:t>Пружалац услуг</w:t>
      </w:r>
      <w:r w:rsidRPr="002D13DF">
        <w:rPr>
          <w:rFonts w:cs="Arial"/>
        </w:rPr>
        <w:t>а</w:t>
      </w:r>
      <w:r w:rsidRPr="0043022D">
        <w:rPr>
          <w:rFonts w:cs="Arial"/>
        </w:rPr>
        <w:t xml:space="preserve"> је у складу са ЗОО одговоран за штету коју је претрпео Корисник услуг</w:t>
      </w:r>
      <w:r w:rsidRPr="002D13DF">
        <w:rPr>
          <w:rFonts w:cs="Arial"/>
        </w:rPr>
        <w:t>а</w:t>
      </w:r>
      <w:r w:rsidRPr="0043022D">
        <w:rPr>
          <w:rFonts w:cs="Arial"/>
        </w:rPr>
        <w:t xml:space="preserve"> неиспуњењем, делимичним испуњењем или задоцњењем у испуњењу обавеза преузетих овим Уговором.</w:t>
      </w:r>
    </w:p>
    <w:p w14:paraId="4C18C749" w14:textId="77777777" w:rsidR="007F1B2D" w:rsidRPr="002D13DF" w:rsidRDefault="007F1B2D" w:rsidP="007F1B2D">
      <w:pPr>
        <w:tabs>
          <w:tab w:val="left" w:pos="567"/>
        </w:tabs>
        <w:spacing w:before="0"/>
        <w:rPr>
          <w:rFonts w:cs="Arial"/>
          <w:lang w:val="sr-Cyrl-CS"/>
        </w:rPr>
      </w:pPr>
    </w:p>
    <w:p w14:paraId="6DA21090" w14:textId="77777777" w:rsidR="007F1B2D" w:rsidRPr="002D13DF" w:rsidRDefault="007F1B2D" w:rsidP="007F1B2D">
      <w:pPr>
        <w:tabs>
          <w:tab w:val="left" w:pos="567"/>
        </w:tabs>
        <w:spacing w:before="0"/>
        <w:rPr>
          <w:rFonts w:cs="Arial"/>
          <w:lang w:val="sr-Cyrl-CS"/>
        </w:rPr>
      </w:pPr>
      <w:r w:rsidRPr="0043022D">
        <w:rPr>
          <w:rFonts w:cs="Arial"/>
        </w:rPr>
        <w:t>Уколико Корисник услуг</w:t>
      </w:r>
      <w:r w:rsidRPr="002D13DF">
        <w:rPr>
          <w:rFonts w:cs="Arial"/>
        </w:rPr>
        <w:t xml:space="preserve">а </w:t>
      </w:r>
      <w:r w:rsidRPr="0043022D">
        <w:rPr>
          <w:rFonts w:cs="Arial"/>
        </w:rPr>
        <w:t>претрпи штету због чињења или нечињења Пружаоца услуг</w:t>
      </w:r>
      <w:r w:rsidRPr="002D13DF">
        <w:rPr>
          <w:rFonts w:cs="Arial"/>
        </w:rPr>
        <w:t>а</w:t>
      </w:r>
      <w:r w:rsidRPr="0043022D">
        <w:rPr>
          <w:rFonts w:cs="Arial"/>
        </w:rPr>
        <w:t xml:space="preserve"> и уколико се Уговорне стране сагласе око основа и висине претрпљене штете, Пружалац услуг</w:t>
      </w:r>
      <w:r w:rsidRPr="002D13DF">
        <w:rPr>
          <w:rFonts w:cs="Arial"/>
        </w:rPr>
        <w:t>а</w:t>
      </w:r>
      <w:r w:rsidRPr="0043022D">
        <w:rPr>
          <w:rFonts w:cs="Arial"/>
        </w:rPr>
        <w:t xml:space="preserve"> је сагласан да Кориснику услуг</w:t>
      </w:r>
      <w:r w:rsidRPr="002D13DF">
        <w:rPr>
          <w:rFonts w:cs="Arial"/>
        </w:rPr>
        <w:t>а</w:t>
      </w:r>
      <w:r w:rsidRPr="0043022D">
        <w:rPr>
          <w:rFonts w:cs="Arial"/>
        </w:rPr>
        <w:t xml:space="preserve"> исту накнади, тако што Корисник услуг</w:t>
      </w:r>
      <w:r w:rsidRPr="002D13DF">
        <w:rPr>
          <w:rFonts w:cs="Arial"/>
        </w:rPr>
        <w:t>а</w:t>
      </w:r>
      <w:r w:rsidRPr="0043022D">
        <w:rPr>
          <w:rFonts w:cs="Arial"/>
        </w:rPr>
        <w:t xml:space="preserve"> има право на наплату накнаде штете без посебног обавештења Пружаоца услуг</w:t>
      </w:r>
      <w:r w:rsidRPr="002D13DF">
        <w:rPr>
          <w:rFonts w:cs="Arial"/>
        </w:rPr>
        <w:t>а</w:t>
      </w:r>
      <w:r w:rsidRPr="0043022D">
        <w:rPr>
          <w:rFonts w:cs="Arial"/>
        </w:rPr>
        <w:t xml:space="preserve"> уз издавање одговарајућег обрачуна са роком плаћања од 15 (словима: петнаест) дана од датума издавања истог.</w:t>
      </w:r>
    </w:p>
    <w:p w14:paraId="7D62445E" w14:textId="77777777" w:rsidR="007F1B2D" w:rsidRPr="002D13DF" w:rsidRDefault="007F1B2D" w:rsidP="007F1B2D">
      <w:pPr>
        <w:tabs>
          <w:tab w:val="left" w:pos="567"/>
        </w:tabs>
        <w:spacing w:before="0"/>
        <w:rPr>
          <w:rFonts w:cs="Arial"/>
          <w:lang w:val="sr-Cyrl-CS"/>
        </w:rPr>
      </w:pPr>
    </w:p>
    <w:p w14:paraId="3DE5C542" w14:textId="77777777" w:rsidR="007F1B2D" w:rsidRPr="002D13DF" w:rsidRDefault="007F1B2D" w:rsidP="007F1B2D">
      <w:pPr>
        <w:tabs>
          <w:tab w:val="left" w:pos="567"/>
        </w:tabs>
        <w:spacing w:before="0"/>
        <w:rPr>
          <w:rFonts w:cs="Arial"/>
          <w:lang w:val="sr-Cyrl-CS"/>
        </w:rPr>
      </w:pPr>
      <w:r w:rsidRPr="0043022D">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Pr="002D13DF">
        <w:rPr>
          <w:rFonts w:cs="Arial"/>
        </w:rPr>
        <w:t>у</w:t>
      </w:r>
      <w:r w:rsidRPr="0043022D">
        <w:rPr>
          <w:rFonts w:cs="Arial"/>
        </w:rPr>
        <w:t>слуга на страни Пружаоца услуг</w:t>
      </w:r>
      <w:r w:rsidRPr="002D13DF">
        <w:rPr>
          <w:rFonts w:cs="Arial"/>
        </w:rPr>
        <w:t>а</w:t>
      </w:r>
      <w:r w:rsidRPr="0043022D">
        <w:rPr>
          <w:rFonts w:cs="Arial"/>
        </w:rPr>
        <w:t xml:space="preserve">. </w:t>
      </w:r>
    </w:p>
    <w:p w14:paraId="32CD393D" w14:textId="77777777" w:rsidR="007F1B2D" w:rsidRPr="002D13DF" w:rsidRDefault="007F1B2D" w:rsidP="007F1B2D">
      <w:pPr>
        <w:tabs>
          <w:tab w:val="left" w:pos="567"/>
        </w:tabs>
        <w:spacing w:before="0"/>
        <w:rPr>
          <w:rFonts w:cs="Arial"/>
          <w:lang w:val="sr-Cyrl-CS"/>
        </w:rPr>
      </w:pPr>
    </w:p>
    <w:p w14:paraId="06199ED9" w14:textId="77777777" w:rsidR="007F1B2D" w:rsidRPr="0043022D" w:rsidRDefault="007F1B2D" w:rsidP="00887EF7">
      <w:pPr>
        <w:tabs>
          <w:tab w:val="left" w:pos="567"/>
        </w:tabs>
        <w:spacing w:before="0"/>
        <w:rPr>
          <w:rFonts w:cs="Arial"/>
        </w:rPr>
      </w:pPr>
      <w:r w:rsidRPr="0043022D">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w:t>
      </w:r>
      <w:r w:rsidRPr="002D13DF">
        <w:rPr>
          <w:rFonts w:cs="Arial"/>
        </w:rPr>
        <w:t>е</w:t>
      </w:r>
      <w:r w:rsidRPr="0043022D">
        <w:rPr>
          <w:rFonts w:cs="Arial"/>
        </w:rPr>
        <w:t xml:space="preserve"> тајн</w:t>
      </w:r>
      <w:r w:rsidRPr="002D13DF">
        <w:rPr>
          <w:rFonts w:cs="Arial"/>
        </w:rPr>
        <w:t>е и поверљивих информација</w:t>
      </w:r>
      <w:r w:rsidRPr="0043022D">
        <w:rPr>
          <w:rFonts w:cs="Arial"/>
        </w:rPr>
        <w:t xml:space="preserve">, као и у вези са поштовањем права интелектуалне својине из члана </w:t>
      </w:r>
      <w:r w:rsidR="002979F7">
        <w:rPr>
          <w:rFonts w:cs="Arial"/>
          <w:lang w:val="sr-Cyrl-RS"/>
        </w:rPr>
        <w:t>20</w:t>
      </w:r>
      <w:r w:rsidRPr="0043022D">
        <w:rPr>
          <w:rFonts w:cs="Arial"/>
        </w:rPr>
        <w:t xml:space="preserve">. </w:t>
      </w:r>
      <w:proofErr w:type="gramStart"/>
      <w:r w:rsidRPr="0043022D">
        <w:rPr>
          <w:rFonts w:cs="Arial"/>
        </w:rPr>
        <w:t>овог</w:t>
      </w:r>
      <w:proofErr w:type="gramEnd"/>
      <w:r w:rsidRPr="0043022D">
        <w:rPr>
          <w:rFonts w:cs="Arial"/>
        </w:rPr>
        <w:t xml:space="preserve"> Уговора.</w:t>
      </w:r>
    </w:p>
    <w:p w14:paraId="1FEF9B76" w14:textId="77777777" w:rsidR="007F1B2D" w:rsidRPr="0043022D" w:rsidRDefault="007F1B2D" w:rsidP="007F1B2D">
      <w:pPr>
        <w:tabs>
          <w:tab w:val="left" w:pos="567"/>
        </w:tabs>
        <w:spacing w:before="0"/>
        <w:jc w:val="center"/>
        <w:rPr>
          <w:rFonts w:cs="Arial"/>
          <w:b/>
        </w:rPr>
      </w:pPr>
      <w:r w:rsidRPr="0043022D">
        <w:rPr>
          <w:rFonts w:cs="Arial"/>
          <w:b/>
        </w:rPr>
        <w:t>УГОВОРНА КАЗНА</w:t>
      </w:r>
    </w:p>
    <w:p w14:paraId="462BD349" w14:textId="77777777" w:rsidR="007F1B2D" w:rsidRPr="0043022D" w:rsidRDefault="007F1B2D" w:rsidP="007F1B2D">
      <w:pPr>
        <w:tabs>
          <w:tab w:val="left" w:pos="567"/>
        </w:tabs>
        <w:spacing w:before="0"/>
        <w:jc w:val="center"/>
        <w:rPr>
          <w:rFonts w:cs="Arial"/>
          <w:b/>
        </w:rPr>
      </w:pPr>
    </w:p>
    <w:p w14:paraId="1A55740F"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27.</w:t>
      </w:r>
    </w:p>
    <w:p w14:paraId="5B522370" w14:textId="77777777" w:rsidR="007F1B2D" w:rsidRPr="002D13DF" w:rsidRDefault="007F1B2D" w:rsidP="007F1B2D">
      <w:pPr>
        <w:tabs>
          <w:tab w:val="left" w:pos="567"/>
        </w:tabs>
        <w:spacing w:before="0"/>
        <w:rPr>
          <w:rFonts w:cs="Arial"/>
          <w:lang w:val="sr-Cyrl-CS"/>
        </w:rPr>
      </w:pPr>
      <w:r w:rsidRPr="0043022D">
        <w:rPr>
          <w:rFonts w:cs="Arial"/>
        </w:rPr>
        <w:lastRenderedPageBreak/>
        <w:t>У случају да Пружалац услуг</w:t>
      </w:r>
      <w:r w:rsidRPr="002D13DF">
        <w:rPr>
          <w:rFonts w:cs="Arial"/>
        </w:rPr>
        <w:t>а</w:t>
      </w:r>
      <w:r w:rsidRPr="0043022D">
        <w:rPr>
          <w:rFonts w:cs="Arial"/>
        </w:rPr>
        <w:t>, својом криви</w:t>
      </w:r>
      <w:r w:rsidRPr="002D13DF">
        <w:rPr>
          <w:rFonts w:cs="Arial"/>
        </w:rPr>
        <w:t>цо</w:t>
      </w:r>
      <w:r w:rsidRPr="0043022D">
        <w:rPr>
          <w:rFonts w:cs="Arial"/>
        </w:rPr>
        <w:t xml:space="preserve">м, не изврши </w:t>
      </w:r>
      <w:r w:rsidRPr="002D13DF">
        <w:rPr>
          <w:rFonts w:cs="Arial"/>
        </w:rPr>
        <w:t xml:space="preserve">у </w:t>
      </w:r>
      <w:r w:rsidRPr="0043022D">
        <w:rPr>
          <w:rFonts w:cs="Arial"/>
        </w:rPr>
        <w:t>року уговорене услуге</w:t>
      </w:r>
      <w:r w:rsidR="00F32384">
        <w:rPr>
          <w:rFonts w:cs="Arial"/>
          <w:lang w:val="sr-Cyrl-RS"/>
        </w:rPr>
        <w:t xml:space="preserve"> </w:t>
      </w:r>
      <w:r w:rsidR="00184051">
        <w:rPr>
          <w:rFonts w:cs="Arial"/>
          <w:lang w:val="sr-Cyrl-RS"/>
        </w:rPr>
        <w:t>(</w:t>
      </w:r>
      <w:r w:rsidR="00F32384">
        <w:rPr>
          <w:rFonts w:cs="Arial"/>
          <w:lang w:val="sr-Cyrl-RS"/>
        </w:rPr>
        <w:t>А, Б, В, Г, Д, Ђ и</w:t>
      </w:r>
      <w:r w:rsidR="00B96B48">
        <w:rPr>
          <w:rFonts w:cs="Arial"/>
          <w:lang w:val="sr-Cyrl-RS"/>
        </w:rPr>
        <w:t>ли</w:t>
      </w:r>
      <w:r w:rsidR="00F32384">
        <w:rPr>
          <w:rFonts w:cs="Arial"/>
          <w:lang w:val="sr-Cyrl-RS"/>
        </w:rPr>
        <w:t xml:space="preserve"> Е</w:t>
      </w:r>
      <w:r w:rsidR="00184051">
        <w:rPr>
          <w:rFonts w:cs="Arial"/>
          <w:lang w:val="sr-Cyrl-RS"/>
        </w:rPr>
        <w:t>)</w:t>
      </w:r>
      <w:r w:rsidRPr="0043022D">
        <w:rPr>
          <w:rFonts w:cs="Arial"/>
        </w:rPr>
        <w:t>, дужан</w:t>
      </w:r>
      <w:r w:rsidR="00B96B48">
        <w:rPr>
          <w:rFonts w:cs="Arial"/>
          <w:lang w:val="sr-Cyrl-RS"/>
        </w:rPr>
        <w:t xml:space="preserve"> је</w:t>
      </w:r>
      <w:r w:rsidRPr="0043022D">
        <w:rPr>
          <w:rFonts w:cs="Arial"/>
        </w:rPr>
        <w:t xml:space="preserve"> да Кориснику услуг</w:t>
      </w:r>
      <w:r w:rsidRPr="002D13DF">
        <w:rPr>
          <w:rFonts w:cs="Arial"/>
        </w:rPr>
        <w:t>а</w:t>
      </w:r>
      <w:r w:rsidRPr="0043022D">
        <w:rPr>
          <w:rFonts w:cs="Arial"/>
        </w:rPr>
        <w:t xml:space="preserve"> плати уговорне пенале, у износу од </w:t>
      </w:r>
      <w:r>
        <w:rPr>
          <w:rFonts w:cs="Arial"/>
        </w:rPr>
        <w:t>0,5</w:t>
      </w:r>
      <w:r w:rsidRPr="0043022D">
        <w:rPr>
          <w:rFonts w:cs="Arial"/>
        </w:rPr>
        <w:t xml:space="preserve">% од цене </w:t>
      </w:r>
      <w:r w:rsidR="00535B11">
        <w:rPr>
          <w:rFonts w:cs="Arial"/>
        </w:rPr>
        <w:t>уговорних обавеза</w:t>
      </w:r>
      <w:r w:rsidR="00184051">
        <w:rPr>
          <w:rFonts w:cs="Arial"/>
          <w:lang w:val="sr-Cyrl-RS"/>
        </w:rPr>
        <w:t xml:space="preserve"> за сваку појединачну услугу из Образца структуре цене</w:t>
      </w:r>
      <w:r w:rsidR="00923843">
        <w:rPr>
          <w:rFonts w:cs="Arial"/>
        </w:rPr>
        <w:t xml:space="preserve"> на које се кашњење односи</w:t>
      </w:r>
      <w:r w:rsidR="00535B11">
        <w:rPr>
          <w:rFonts w:cs="Arial"/>
        </w:rPr>
        <w:t xml:space="preserve"> (</w:t>
      </w:r>
      <w:r w:rsidR="00184051">
        <w:rPr>
          <w:rFonts w:cs="Arial"/>
          <w:lang w:val="sr-Cyrl-RS"/>
        </w:rPr>
        <w:t>услуге А, Б, В</w:t>
      </w:r>
      <w:r w:rsidR="00E40065">
        <w:rPr>
          <w:rFonts w:cs="Arial"/>
          <w:lang w:val="sr-Cyrl-RS"/>
        </w:rPr>
        <w:t>, Г, Д, Ђ</w:t>
      </w:r>
      <w:r w:rsidR="00184051">
        <w:rPr>
          <w:rFonts w:cs="Arial"/>
          <w:lang w:val="sr-Cyrl-RS"/>
        </w:rPr>
        <w:t xml:space="preserve"> или Е</w:t>
      </w:r>
      <w:r w:rsidR="00535B11">
        <w:rPr>
          <w:rFonts w:cs="Arial"/>
        </w:rPr>
        <w:t>)</w:t>
      </w:r>
      <w:r w:rsidR="00923843">
        <w:rPr>
          <w:rFonts w:cs="Arial"/>
        </w:rPr>
        <w:t xml:space="preserve">, </w:t>
      </w:r>
      <w:r w:rsidRPr="0043022D">
        <w:rPr>
          <w:rFonts w:cs="Arial"/>
        </w:rPr>
        <w:t xml:space="preserve">за сваки започети дан кашњења, у максималном износу од 10% од цене </w:t>
      </w:r>
      <w:r w:rsidR="00535B11">
        <w:rPr>
          <w:rFonts w:cs="Arial"/>
        </w:rPr>
        <w:t xml:space="preserve">дела уговорних обавеза </w:t>
      </w:r>
      <w:r w:rsidR="00184051">
        <w:rPr>
          <w:rFonts w:cs="Arial"/>
          <w:lang w:val="sr-Cyrl-RS"/>
        </w:rPr>
        <w:t>за сваку појединачну услугу из</w:t>
      </w:r>
      <w:r w:rsidRPr="0043022D">
        <w:rPr>
          <w:rFonts w:cs="Arial"/>
        </w:rPr>
        <w:t xml:space="preserve"> </w:t>
      </w:r>
      <w:r w:rsidR="00645A85">
        <w:rPr>
          <w:rFonts w:cs="Arial"/>
          <w:lang w:val="sr-Cyrl-RS"/>
        </w:rPr>
        <w:t>Образца структуре цене</w:t>
      </w:r>
      <w:r w:rsidR="00A87876">
        <w:rPr>
          <w:rFonts w:cs="Arial"/>
          <w:lang w:val="sr-Cyrl-RS"/>
        </w:rPr>
        <w:t>,</w:t>
      </w:r>
      <w:r w:rsidR="00645A85">
        <w:rPr>
          <w:rFonts w:cs="Arial"/>
          <w:lang w:val="sr-Cyrl-RS"/>
        </w:rPr>
        <w:t xml:space="preserve"> </w:t>
      </w:r>
      <w:r w:rsidRPr="0043022D">
        <w:rPr>
          <w:rFonts w:cs="Arial"/>
        </w:rPr>
        <w:t xml:space="preserve">а </w:t>
      </w:r>
      <w:r w:rsidR="00923843">
        <w:rPr>
          <w:rFonts w:cs="Arial"/>
        </w:rPr>
        <w:t xml:space="preserve">на коју се кашњење односи, </w:t>
      </w:r>
      <w:r w:rsidRPr="0043022D">
        <w:rPr>
          <w:rFonts w:cs="Arial"/>
        </w:rPr>
        <w:t xml:space="preserve">без пореза на додату вредност. </w:t>
      </w:r>
    </w:p>
    <w:p w14:paraId="79265E2B" w14:textId="77777777" w:rsidR="007F1B2D" w:rsidRPr="002D13DF" w:rsidRDefault="007F1B2D" w:rsidP="007F1B2D">
      <w:pPr>
        <w:tabs>
          <w:tab w:val="left" w:pos="567"/>
        </w:tabs>
        <w:spacing w:before="0"/>
        <w:rPr>
          <w:rFonts w:cs="Arial"/>
          <w:lang w:val="sr-Cyrl-CS"/>
        </w:rPr>
      </w:pPr>
    </w:p>
    <w:p w14:paraId="4FF799B2" w14:textId="77777777" w:rsidR="007F1B2D" w:rsidRPr="002D13DF" w:rsidRDefault="007F1B2D" w:rsidP="007F1B2D">
      <w:pPr>
        <w:tabs>
          <w:tab w:val="left" w:pos="567"/>
        </w:tabs>
        <w:spacing w:before="0"/>
        <w:rPr>
          <w:rFonts w:cs="Arial"/>
          <w:lang w:val="sr-Cyrl-CS"/>
        </w:rPr>
      </w:pPr>
      <w:r w:rsidRPr="0043022D">
        <w:rPr>
          <w:rFonts w:cs="Arial"/>
        </w:rPr>
        <w:t>Плаћање пенала у складу са претходним ставом доспева у року до 45 (словима: четрдесетпет) дана од дана издавања рачуна од стране Корисника услуг</w:t>
      </w:r>
      <w:r w:rsidRPr="002D13DF">
        <w:rPr>
          <w:rFonts w:cs="Arial"/>
        </w:rPr>
        <w:t>а</w:t>
      </w:r>
      <w:r w:rsidRPr="0043022D">
        <w:rPr>
          <w:rFonts w:cs="Arial"/>
        </w:rPr>
        <w:t xml:space="preserve"> за уговорне пенале.</w:t>
      </w:r>
    </w:p>
    <w:p w14:paraId="68D02817" w14:textId="77777777" w:rsidR="007F1B2D" w:rsidRPr="002D13DF" w:rsidRDefault="007F1B2D" w:rsidP="007F1B2D">
      <w:pPr>
        <w:tabs>
          <w:tab w:val="left" w:pos="567"/>
        </w:tabs>
        <w:spacing w:before="0"/>
        <w:rPr>
          <w:rFonts w:cs="Arial"/>
          <w:lang w:val="sr-Cyrl-CS"/>
        </w:rPr>
      </w:pPr>
    </w:p>
    <w:p w14:paraId="149EDFD0" w14:textId="77777777" w:rsidR="007F1B2D" w:rsidRPr="0043022D" w:rsidRDefault="007F1B2D" w:rsidP="007F1B2D">
      <w:pPr>
        <w:tabs>
          <w:tab w:val="left" w:pos="567"/>
        </w:tabs>
        <w:spacing w:before="0"/>
        <w:rPr>
          <w:rFonts w:cs="Arial"/>
        </w:rPr>
      </w:pPr>
      <w:r w:rsidRPr="0043022D">
        <w:rPr>
          <w:rFonts w:cs="Arial"/>
        </w:rPr>
        <w:t>Уколико Корисник услуг</w:t>
      </w:r>
      <w:r w:rsidRPr="002D13DF">
        <w:rPr>
          <w:rFonts w:cs="Arial"/>
        </w:rPr>
        <w:t>а</w:t>
      </w:r>
      <w:r w:rsidRPr="0043022D">
        <w:rPr>
          <w:rFonts w:cs="Arial"/>
        </w:rPr>
        <w:t xml:space="preserve"> услед кашњења из ст.</w:t>
      </w:r>
      <w:r w:rsidRPr="002D13DF">
        <w:rPr>
          <w:rFonts w:cs="Arial"/>
          <w:lang w:val="sr-Cyrl-CS"/>
        </w:rPr>
        <w:t xml:space="preserve"> </w:t>
      </w:r>
      <w:r w:rsidRPr="0043022D">
        <w:rPr>
          <w:rFonts w:cs="Arial"/>
        </w:rPr>
        <w:t xml:space="preserve">1. </w:t>
      </w:r>
      <w:proofErr w:type="gramStart"/>
      <w:r w:rsidRPr="0043022D">
        <w:rPr>
          <w:rFonts w:cs="Arial"/>
        </w:rPr>
        <w:t>овог</w:t>
      </w:r>
      <w:proofErr w:type="gramEnd"/>
      <w:r w:rsidRPr="0043022D">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2DFCDFCB" w14:textId="77777777" w:rsidR="007F1B2D" w:rsidRPr="0043022D" w:rsidRDefault="007F1B2D" w:rsidP="007F1B2D">
      <w:pPr>
        <w:tabs>
          <w:tab w:val="left" w:pos="567"/>
        </w:tabs>
        <w:spacing w:before="0"/>
        <w:rPr>
          <w:rFonts w:cs="Arial"/>
        </w:rPr>
      </w:pPr>
    </w:p>
    <w:p w14:paraId="59222F2F" w14:textId="77777777" w:rsidR="007F1B2D" w:rsidRPr="0043022D" w:rsidRDefault="007F1B2D" w:rsidP="007F1B2D">
      <w:pPr>
        <w:tabs>
          <w:tab w:val="left" w:pos="567"/>
        </w:tabs>
        <w:spacing w:before="0"/>
        <w:jc w:val="center"/>
        <w:rPr>
          <w:rFonts w:cs="Arial"/>
          <w:b/>
        </w:rPr>
      </w:pPr>
      <w:r w:rsidRPr="0043022D">
        <w:rPr>
          <w:rFonts w:cs="Arial"/>
          <w:b/>
        </w:rPr>
        <w:t>РАСКИД УГОВОРА</w:t>
      </w:r>
    </w:p>
    <w:p w14:paraId="0F790002" w14:textId="77777777" w:rsidR="007F1B2D" w:rsidRPr="0043022D" w:rsidRDefault="007F1B2D" w:rsidP="007F1B2D">
      <w:pPr>
        <w:tabs>
          <w:tab w:val="left" w:pos="567"/>
        </w:tabs>
        <w:spacing w:before="0"/>
        <w:jc w:val="center"/>
        <w:rPr>
          <w:rFonts w:cs="Arial"/>
          <w:b/>
        </w:rPr>
      </w:pPr>
    </w:p>
    <w:p w14:paraId="30020FB7" w14:textId="77777777" w:rsidR="00333B98" w:rsidRPr="0043022D" w:rsidRDefault="007F1B2D" w:rsidP="007F1B2D">
      <w:pPr>
        <w:tabs>
          <w:tab w:val="left" w:pos="567"/>
        </w:tabs>
        <w:spacing w:before="0"/>
        <w:jc w:val="center"/>
        <w:rPr>
          <w:rFonts w:cs="Arial"/>
          <w:b/>
        </w:rPr>
      </w:pPr>
      <w:r w:rsidRPr="0043022D">
        <w:rPr>
          <w:rFonts w:cs="Arial"/>
          <w:b/>
        </w:rPr>
        <w:t xml:space="preserve">Члан </w:t>
      </w:r>
      <w:r w:rsidR="000E5969">
        <w:rPr>
          <w:rFonts w:cs="Arial"/>
          <w:b/>
          <w:lang w:val="sr-Cyrl-RS"/>
        </w:rPr>
        <w:t>28.</w:t>
      </w:r>
    </w:p>
    <w:p w14:paraId="5A21A1CA" w14:textId="77777777" w:rsidR="007F1B2D" w:rsidRPr="002D13DF" w:rsidRDefault="007F1B2D" w:rsidP="007F1B2D">
      <w:pPr>
        <w:tabs>
          <w:tab w:val="left" w:pos="567"/>
        </w:tabs>
        <w:spacing w:before="0"/>
        <w:rPr>
          <w:rFonts w:cs="Arial"/>
          <w:lang w:val="sr-Cyrl-CS"/>
        </w:rPr>
      </w:pPr>
      <w:r w:rsidRPr="0043022D">
        <w:rPr>
          <w:rFonts w:cs="Arial"/>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w:t>
      </w:r>
      <w:r w:rsidRPr="002D13DF">
        <w:rPr>
          <w:rFonts w:cs="Arial"/>
        </w:rPr>
        <w:t>а</w:t>
      </w:r>
      <w:r w:rsidRPr="0043022D">
        <w:rPr>
          <w:rFonts w:cs="Arial"/>
        </w:rPr>
        <w:t xml:space="preserve">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748B911" w14:textId="77777777" w:rsidR="007F1B2D" w:rsidRPr="002D13DF" w:rsidRDefault="007F1B2D" w:rsidP="007F1B2D">
      <w:pPr>
        <w:tabs>
          <w:tab w:val="left" w:pos="567"/>
        </w:tabs>
        <w:spacing w:before="0"/>
        <w:rPr>
          <w:rFonts w:cs="Arial"/>
          <w:lang w:val="sr-Cyrl-CS"/>
        </w:rPr>
      </w:pPr>
    </w:p>
    <w:p w14:paraId="1BF0B697" w14:textId="77777777" w:rsidR="007F1B2D" w:rsidRPr="002D13DF" w:rsidRDefault="007F1B2D" w:rsidP="007F1B2D">
      <w:pPr>
        <w:tabs>
          <w:tab w:val="left" w:pos="567"/>
        </w:tabs>
        <w:spacing w:before="0"/>
        <w:rPr>
          <w:rFonts w:cs="Arial"/>
          <w:lang w:val="sr-Cyrl-CS"/>
        </w:rPr>
      </w:pPr>
      <w:r w:rsidRPr="0043022D">
        <w:rPr>
          <w:rFonts w:cs="Arial"/>
        </w:rPr>
        <w:t>Корисник услуг</w:t>
      </w:r>
      <w:r w:rsidRPr="002D13DF">
        <w:rPr>
          <w:rFonts w:cs="Arial"/>
        </w:rPr>
        <w:t>а</w:t>
      </w:r>
      <w:r w:rsidRPr="0043022D">
        <w:rPr>
          <w:rFonts w:cs="Arial"/>
        </w:rPr>
        <w:t xml:space="preserve"> може једнострано раскинути овај Уговор пре истека рока услед престанка потребе за ангажовањем Пружаоца услуг</w:t>
      </w:r>
      <w:r w:rsidRPr="002D13DF">
        <w:rPr>
          <w:rFonts w:cs="Arial"/>
        </w:rPr>
        <w:t>а</w:t>
      </w:r>
      <w:r w:rsidRPr="0043022D">
        <w:rPr>
          <w:rFonts w:cs="Arial"/>
        </w:rPr>
        <w:t>, достављањем писане изјаве о једностраном раскиду Уговора Пружаоцу услуг</w:t>
      </w:r>
      <w:r w:rsidRPr="002D13DF">
        <w:rPr>
          <w:rFonts w:cs="Arial"/>
        </w:rPr>
        <w:t>а</w:t>
      </w:r>
      <w:r w:rsidRPr="0043022D">
        <w:rPr>
          <w:rFonts w:cs="Arial"/>
        </w:rPr>
        <w:t xml:space="preserve"> и уз поштовање отказног рока од 15 (словима: петнаест) дана од дана достављања писане изјаве.</w:t>
      </w:r>
    </w:p>
    <w:p w14:paraId="7C998A88" w14:textId="77777777" w:rsidR="007F1B2D" w:rsidRPr="002D13DF" w:rsidRDefault="007F1B2D" w:rsidP="007F1B2D">
      <w:pPr>
        <w:tabs>
          <w:tab w:val="left" w:pos="567"/>
        </w:tabs>
        <w:spacing w:before="0"/>
        <w:rPr>
          <w:rFonts w:cs="Arial"/>
          <w:lang w:val="sr-Cyrl-CS"/>
        </w:rPr>
      </w:pPr>
    </w:p>
    <w:p w14:paraId="29646EC8" w14:textId="77777777" w:rsidR="007F1B2D" w:rsidRPr="0043022D" w:rsidRDefault="007F1B2D" w:rsidP="007F1B2D">
      <w:pPr>
        <w:tabs>
          <w:tab w:val="left" w:pos="567"/>
        </w:tabs>
        <w:spacing w:before="0"/>
        <w:rPr>
          <w:rFonts w:cs="Arial"/>
        </w:rPr>
      </w:pPr>
      <w:r w:rsidRPr="0043022D">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CFAAD60" w14:textId="77777777" w:rsidR="007F1B2D" w:rsidRPr="0043022D" w:rsidRDefault="007F1B2D" w:rsidP="007F1B2D">
      <w:pPr>
        <w:tabs>
          <w:tab w:val="left" w:pos="567"/>
        </w:tabs>
        <w:spacing w:before="0"/>
        <w:rPr>
          <w:rFonts w:cs="Arial"/>
        </w:rPr>
      </w:pPr>
    </w:p>
    <w:p w14:paraId="07D9F0A1" w14:textId="77777777" w:rsidR="007F1B2D" w:rsidRPr="002D13DF" w:rsidRDefault="007F1B2D" w:rsidP="007F1B2D">
      <w:pPr>
        <w:tabs>
          <w:tab w:val="left" w:pos="567"/>
        </w:tabs>
        <w:spacing w:before="0"/>
        <w:rPr>
          <w:rFonts w:eastAsia="Calibri" w:cs="Arial"/>
          <w:lang w:val="sr-Cyrl-CS"/>
        </w:rPr>
      </w:pPr>
      <w:r w:rsidRPr="002D13DF">
        <w:rPr>
          <w:rFonts w:eastAsia="Calibri" w:cs="Arial"/>
          <w:lang w:val="sr-Cyrl-CS"/>
        </w:rPr>
        <w:t>Корисник услуга може раскинути уговор и у следећим случајевима:</w:t>
      </w:r>
    </w:p>
    <w:p w14:paraId="4EF0FF2B" w14:textId="77777777" w:rsidR="007F1B2D" w:rsidRPr="002D13DF" w:rsidRDefault="007F1B2D" w:rsidP="007F1B2D">
      <w:pPr>
        <w:tabs>
          <w:tab w:val="left" w:pos="567"/>
        </w:tabs>
        <w:spacing w:before="0"/>
        <w:rPr>
          <w:rFonts w:eastAsia="Calibri" w:cs="Arial"/>
          <w:lang w:val="sr-Cyrl-CS"/>
        </w:rPr>
      </w:pPr>
    </w:p>
    <w:p w14:paraId="0E79F4AF"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је над Пружаоцем услуга покренут стечајни поступак или поступак ликвидације или принудног поравнања,</w:t>
      </w:r>
    </w:p>
    <w:p w14:paraId="77AC8BCD"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Пружалац услуга не достави банкарску гаранцију за добро извршење посла и полисе осигурања на начин и у роковима предвиђеним овим Уговором,</w:t>
      </w:r>
    </w:p>
    <w:p w14:paraId="317C3A73" w14:textId="77777777" w:rsidR="007F1B2D" w:rsidRPr="002D13DF" w:rsidRDefault="007F1B2D" w:rsidP="00923843">
      <w:pPr>
        <w:tabs>
          <w:tab w:val="left" w:pos="284"/>
        </w:tabs>
        <w:spacing w:before="0"/>
        <w:contextualSpacing/>
        <w:rPr>
          <w:rFonts w:eastAsia="Calibri" w:cs="Arial"/>
          <w:lang w:val="sr-Cyrl-CS"/>
        </w:rPr>
      </w:pPr>
      <w:r w:rsidRPr="002D13DF">
        <w:rPr>
          <w:rFonts w:eastAsia="Calibri" w:cs="Arial"/>
          <w:lang w:val="sr-Cyrl-CS"/>
        </w:rPr>
        <w:t>-</w:t>
      </w:r>
      <w:r w:rsidRPr="002D13DF">
        <w:rPr>
          <w:rFonts w:eastAsia="Calibri" w:cs="Arial"/>
          <w:lang w:val="sr-Cyrl-CS"/>
        </w:rPr>
        <w:tab/>
        <w:t>ако Пружалац услуга одустане од Уговора,</w:t>
      </w:r>
    </w:p>
    <w:p w14:paraId="05DB14BD"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Пружалац услуга, без разумног оправдања, пропусти да почне са реализацијом Уговора или задржава напредовање реализације, 5 (словима: пет) дана пошто је добио у писаној форми од представника Корисника услуга упозорење да настави,</w:t>
      </w:r>
    </w:p>
    <w:p w14:paraId="40B74AA9"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је Пружалац услуга, упркос претходним упозорењима представника Корисника услуга у писаној форми, пропустио да реализује услуге у складу са уговорном документацијом или стално или свесно занемарује да изврши своје обавезе по уговорној документацији,</w:t>
      </w:r>
    </w:p>
    <w:p w14:paraId="52B8117B"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је Пружалац услуга пропустио да у разумном року поступи по налогу представника Корисника услуга да отклони неки уочени недостатак, што утиче на правилну реализацију услуга у уговореном року,</w:t>
      </w:r>
    </w:p>
    <w:p w14:paraId="7A837E96"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t>-</w:t>
      </w:r>
      <w:r w:rsidRPr="002D13DF">
        <w:rPr>
          <w:rFonts w:eastAsia="Calibri" w:cs="Arial"/>
          <w:lang w:val="sr-Cyrl-CS"/>
        </w:rPr>
        <w:tab/>
        <w:t>ако је Пружалац услуга добио осуђујућу пресуду која се односи на његове професионалне поступке,</w:t>
      </w:r>
    </w:p>
    <w:p w14:paraId="219C37B5" w14:textId="77777777" w:rsidR="007F1B2D" w:rsidRPr="002D13DF" w:rsidRDefault="007F1B2D" w:rsidP="00EC38D2">
      <w:pPr>
        <w:tabs>
          <w:tab w:val="left" w:pos="284"/>
        </w:tabs>
        <w:spacing w:before="0"/>
        <w:ind w:left="270" w:hanging="270"/>
        <w:contextualSpacing/>
        <w:rPr>
          <w:rFonts w:eastAsia="Calibri" w:cs="Arial"/>
          <w:lang w:val="sr-Cyrl-CS"/>
        </w:rPr>
      </w:pPr>
      <w:r w:rsidRPr="002D13DF">
        <w:rPr>
          <w:rFonts w:eastAsia="Calibri" w:cs="Arial"/>
          <w:lang w:val="sr-Cyrl-CS"/>
        </w:rPr>
        <w:lastRenderedPageBreak/>
        <w:t>-</w:t>
      </w:r>
      <w:r w:rsidRPr="002D13DF">
        <w:rPr>
          <w:rFonts w:eastAsia="Calibri" w:cs="Arial"/>
          <w:lang w:val="sr-Cyrl-CS"/>
        </w:rPr>
        <w:tab/>
        <w:t>ако је Пружалац услуга  услед непредвиђених околности онемогућен да изврши уговорене услуге,</w:t>
      </w:r>
    </w:p>
    <w:p w14:paraId="0111CDEF" w14:textId="77777777" w:rsidR="001F3D23" w:rsidRDefault="007F1B2D" w:rsidP="00333B98">
      <w:pPr>
        <w:tabs>
          <w:tab w:val="left" w:pos="284"/>
        </w:tabs>
        <w:spacing w:before="0"/>
        <w:ind w:left="270" w:hanging="270"/>
        <w:contextualSpacing/>
        <w:rPr>
          <w:rFonts w:cs="Arial"/>
          <w:lang w:val="sr-Cyrl-RS"/>
        </w:rPr>
      </w:pPr>
      <w:r w:rsidRPr="002D13DF">
        <w:rPr>
          <w:rFonts w:eastAsia="Calibri" w:cs="Arial"/>
          <w:lang w:val="sr-Cyrl-CS"/>
        </w:rPr>
        <w:t>-</w:t>
      </w:r>
      <w:r w:rsidRPr="002D13DF">
        <w:rPr>
          <w:rFonts w:eastAsia="Calibri" w:cs="Arial"/>
          <w:lang w:val="sr-Cyrl-CS"/>
        </w:rPr>
        <w:tab/>
      </w:r>
      <w:r w:rsidRPr="0043022D">
        <w:rPr>
          <w:rFonts w:cs="Arial"/>
        </w:rPr>
        <w:t>Корисник услуг</w:t>
      </w:r>
      <w:r w:rsidRPr="002D13DF">
        <w:rPr>
          <w:rFonts w:cs="Arial"/>
        </w:rPr>
        <w:t>а</w:t>
      </w:r>
      <w:r w:rsidRPr="0043022D">
        <w:rPr>
          <w:rFonts w:cs="Arial"/>
        </w:rPr>
        <w:t xml:space="preserve"> може једнострано раскинути овај Уговор пре истека рока услед престанка потребе за ангажовањем Пружаоца услуг</w:t>
      </w:r>
      <w:r w:rsidRPr="002D13DF">
        <w:rPr>
          <w:rFonts w:cs="Arial"/>
        </w:rPr>
        <w:t>а</w:t>
      </w:r>
      <w:r w:rsidRPr="0043022D">
        <w:rPr>
          <w:rFonts w:cs="Arial"/>
        </w:rPr>
        <w:t>, достављањем писане изјаве о једностраном раскиду Уговора Пружаоцу услуг</w:t>
      </w:r>
      <w:r w:rsidRPr="002D13DF">
        <w:rPr>
          <w:rFonts w:cs="Arial"/>
        </w:rPr>
        <w:t>а</w:t>
      </w:r>
      <w:r w:rsidRPr="0043022D">
        <w:rPr>
          <w:rFonts w:cs="Arial"/>
        </w:rPr>
        <w:t xml:space="preserve"> и уз поштовање отказног рока од 15 (словима: петнаест) дана од дана достављања писане изјаве</w:t>
      </w:r>
      <w:r w:rsidR="001F3D23">
        <w:rPr>
          <w:rFonts w:cs="Arial"/>
          <w:lang w:val="sr-Cyrl-RS"/>
        </w:rPr>
        <w:t>,</w:t>
      </w:r>
    </w:p>
    <w:p w14:paraId="2315FFA0" w14:textId="77777777" w:rsidR="007F1B2D" w:rsidRPr="002D13DF" w:rsidRDefault="001F3D23" w:rsidP="00333B98">
      <w:pPr>
        <w:tabs>
          <w:tab w:val="left" w:pos="0"/>
        </w:tabs>
        <w:spacing w:before="0"/>
        <w:ind w:left="270" w:hanging="270"/>
        <w:contextualSpacing/>
        <w:rPr>
          <w:rFonts w:eastAsia="Calibri" w:cs="Arial"/>
          <w:lang w:val="sr-Cyrl-CS"/>
        </w:rPr>
      </w:pPr>
      <w:r w:rsidRPr="00D1174B">
        <w:rPr>
          <w:rFonts w:eastAsia="Calibri" w:cs="Arial"/>
          <w:lang w:val="sr-Cyrl-CS"/>
        </w:rPr>
        <w:t xml:space="preserve">- </w:t>
      </w:r>
      <w:r w:rsidR="00D1174B">
        <w:rPr>
          <w:rFonts w:eastAsia="Calibri" w:cs="Arial"/>
          <w:lang w:val="sr-Cyrl-CS"/>
        </w:rPr>
        <w:t xml:space="preserve"> </w:t>
      </w:r>
      <w:r w:rsidR="00333B98">
        <w:rPr>
          <w:rFonts w:eastAsia="Calibri" w:cs="Arial"/>
          <w:lang w:val="sr-Cyrl-CS"/>
        </w:rPr>
        <w:t xml:space="preserve"> </w:t>
      </w:r>
      <w:r w:rsidRPr="00D1174B">
        <w:rPr>
          <w:rFonts w:eastAsia="Calibri" w:cs="Arial"/>
          <w:lang w:val="sr-Cyrl-CS"/>
        </w:rPr>
        <w:t>Корисник услуг</w:t>
      </w:r>
      <w:r w:rsidR="00F31223" w:rsidRPr="00D1174B">
        <w:rPr>
          <w:rFonts w:eastAsia="Calibri" w:cs="Arial"/>
          <w:lang w:val="sr-Cyrl-CS"/>
        </w:rPr>
        <w:t>а</w:t>
      </w:r>
      <w:r w:rsidRPr="00D1174B">
        <w:rPr>
          <w:rFonts w:eastAsia="Calibri" w:cs="Arial"/>
          <w:lang w:val="sr-Cyrl-CS"/>
        </w:rPr>
        <w:t xml:space="preserve"> може раскинути Уговор у случају да донесе одлуку да се одустаје од даље израде инвестиционо-техничке документације</w:t>
      </w:r>
      <w:r w:rsidR="003C4B32" w:rsidRPr="00D1174B">
        <w:rPr>
          <w:rFonts w:eastAsia="Calibri" w:cs="Arial"/>
          <w:lang w:val="sr-Cyrl-CS"/>
        </w:rPr>
        <w:t xml:space="preserve"> а након израде Техно-економске анализе варијантних решења</w:t>
      </w:r>
      <w:r w:rsidR="007F1B2D" w:rsidRPr="002D13DF">
        <w:rPr>
          <w:rFonts w:eastAsia="Calibri" w:cs="Arial"/>
          <w:lang w:val="sr-Cyrl-CS"/>
        </w:rPr>
        <w:t>.</w:t>
      </w:r>
    </w:p>
    <w:p w14:paraId="1DFC60A4" w14:textId="77777777" w:rsidR="007F1B2D" w:rsidRPr="002D13DF" w:rsidRDefault="007F1B2D" w:rsidP="007F1B2D">
      <w:pPr>
        <w:spacing w:before="0"/>
        <w:contextualSpacing/>
        <w:rPr>
          <w:rFonts w:eastAsia="Calibri" w:cs="Arial"/>
          <w:lang w:val="sr-Cyrl-CS"/>
        </w:rPr>
      </w:pPr>
    </w:p>
    <w:p w14:paraId="76142571" w14:textId="77777777" w:rsidR="007F1B2D" w:rsidRPr="0043022D" w:rsidRDefault="007F1B2D" w:rsidP="007F1B2D">
      <w:pPr>
        <w:tabs>
          <w:tab w:val="left" w:pos="567"/>
        </w:tabs>
        <w:spacing w:before="0"/>
        <w:jc w:val="center"/>
        <w:rPr>
          <w:rFonts w:cs="Arial"/>
          <w:b/>
        </w:rPr>
      </w:pPr>
      <w:r w:rsidRPr="0043022D">
        <w:rPr>
          <w:rFonts w:cs="Arial"/>
          <w:b/>
        </w:rPr>
        <w:t>ЗАВРШНЕ ОДРЕДБЕ</w:t>
      </w:r>
    </w:p>
    <w:p w14:paraId="7DED4889" w14:textId="77777777" w:rsidR="007F1B2D" w:rsidRPr="0043022D" w:rsidRDefault="007F1B2D" w:rsidP="007F1B2D">
      <w:pPr>
        <w:tabs>
          <w:tab w:val="left" w:pos="567"/>
        </w:tabs>
        <w:spacing w:before="0"/>
        <w:jc w:val="center"/>
        <w:rPr>
          <w:rFonts w:cs="Arial"/>
          <w:b/>
        </w:rPr>
      </w:pPr>
    </w:p>
    <w:p w14:paraId="1304A855"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29.</w:t>
      </w:r>
    </w:p>
    <w:p w14:paraId="34BA8265" w14:textId="77777777" w:rsidR="007F1B2D" w:rsidRPr="0043022D" w:rsidRDefault="007F1B2D" w:rsidP="007F1B2D">
      <w:pPr>
        <w:tabs>
          <w:tab w:val="left" w:pos="567"/>
        </w:tabs>
        <w:spacing w:before="0"/>
        <w:rPr>
          <w:rFonts w:cs="Arial"/>
        </w:rPr>
      </w:pPr>
      <w:r w:rsidRPr="0043022D">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72293B66" w14:textId="77777777" w:rsidR="007F1B2D" w:rsidRPr="0043022D" w:rsidRDefault="007F1B2D" w:rsidP="007F1B2D">
      <w:pPr>
        <w:tabs>
          <w:tab w:val="left" w:pos="567"/>
        </w:tabs>
        <w:spacing w:before="0"/>
        <w:jc w:val="center"/>
        <w:rPr>
          <w:rFonts w:cs="Arial"/>
        </w:rPr>
      </w:pPr>
      <w:r w:rsidRPr="0043022D">
        <w:rPr>
          <w:rFonts w:cs="Arial"/>
          <w:b/>
        </w:rPr>
        <w:t xml:space="preserve">Члан </w:t>
      </w:r>
      <w:r w:rsidR="000E5969">
        <w:rPr>
          <w:rFonts w:cs="Arial"/>
          <w:b/>
          <w:lang w:val="sr-Cyrl-RS"/>
        </w:rPr>
        <w:t>30.</w:t>
      </w:r>
    </w:p>
    <w:p w14:paraId="32D8A8AC" w14:textId="77777777" w:rsidR="007F1B2D" w:rsidRPr="0043022D" w:rsidRDefault="007F1B2D" w:rsidP="007F1B2D">
      <w:pPr>
        <w:rPr>
          <w:rFonts w:cs="Arial"/>
        </w:rPr>
      </w:pPr>
      <w:r w:rsidRPr="0043022D">
        <w:rPr>
          <w:rFonts w:cs="Arial"/>
        </w:rPr>
        <w:t xml:space="preserve">Уколико у току трајања обавеза из овог Уговора, дође до статусних промена код </w:t>
      </w:r>
      <w:r w:rsidRPr="002D13DF">
        <w:rPr>
          <w:rFonts w:cs="Arial"/>
        </w:rPr>
        <w:t>У</w:t>
      </w:r>
      <w:r w:rsidRPr="0043022D">
        <w:rPr>
          <w:rFonts w:cs="Arial"/>
        </w:rPr>
        <w:t xml:space="preserve">говорних </w:t>
      </w:r>
      <w:r w:rsidRPr="002D13DF">
        <w:rPr>
          <w:rFonts w:cs="Arial"/>
        </w:rPr>
        <w:t>с</w:t>
      </w:r>
      <w:r w:rsidRPr="0043022D">
        <w:rPr>
          <w:rFonts w:cs="Arial"/>
        </w:rPr>
        <w:t xml:space="preserve">трана, права и обавезе прелазе на одговарајућег правног следбеника (следбенике). </w:t>
      </w:r>
    </w:p>
    <w:p w14:paraId="3CCBA8A0" w14:textId="77777777" w:rsidR="007F1B2D" w:rsidRPr="002D13DF" w:rsidRDefault="007F1B2D" w:rsidP="007F1B2D">
      <w:pPr>
        <w:rPr>
          <w:lang w:val="ru-RU"/>
        </w:rPr>
      </w:pPr>
      <w:r w:rsidRPr="002D13DF">
        <w:rPr>
          <w:lang w:val="ru-RU"/>
        </w:rPr>
        <w:t xml:space="preserve">Након закључења </w:t>
      </w:r>
      <w:r w:rsidRPr="0043022D">
        <w:t xml:space="preserve">и ступања на правну снагу </w:t>
      </w:r>
      <w:r w:rsidRPr="002D13DF">
        <w:rPr>
          <w:lang w:val="ru-RU"/>
        </w:rPr>
        <w:t xml:space="preserve">овог Уговора, Корисник </w:t>
      </w:r>
      <w:r w:rsidRPr="002D13DF">
        <w:t>услуга</w:t>
      </w:r>
      <w:r w:rsidRPr="002D13DF">
        <w:rPr>
          <w:lang w:val="ru-RU"/>
        </w:rPr>
        <w:t xml:space="preserve"> може да дозволи, а </w:t>
      </w:r>
      <w:r w:rsidRPr="0043022D">
        <w:t>Пр</w:t>
      </w:r>
      <w:r w:rsidRPr="002D13DF">
        <w:t xml:space="preserve">ужалац </w:t>
      </w:r>
      <w:r w:rsidRPr="002D13DF">
        <w:rPr>
          <w:lang w:val="ru-RU"/>
        </w:rPr>
        <w:t xml:space="preserve"> </w:t>
      </w:r>
      <w:r w:rsidRPr="002D13DF">
        <w:t>услуга</w:t>
      </w:r>
      <w:r w:rsidRPr="002D13DF">
        <w:rPr>
          <w:lang w:val="ru-RU"/>
        </w:rPr>
        <w:t xml:space="preserve"> је обавезан да прихвати промену страна због статусних промена код Корисника </w:t>
      </w:r>
      <w:r w:rsidRPr="002D13DF">
        <w:t>услуга</w:t>
      </w:r>
      <w:r w:rsidRPr="002D13DF">
        <w:rPr>
          <w:lang w:val="ru-RU"/>
        </w:rPr>
        <w:t>, у складу са Уговором о статусној промени.</w:t>
      </w:r>
    </w:p>
    <w:p w14:paraId="6C10C94E" w14:textId="77777777" w:rsidR="007F1B2D" w:rsidRPr="0043022D" w:rsidRDefault="007F1B2D" w:rsidP="007F1B2D">
      <w:pPr>
        <w:tabs>
          <w:tab w:val="left" w:pos="567"/>
        </w:tabs>
        <w:spacing w:before="0"/>
        <w:rPr>
          <w:rFonts w:cs="Arial"/>
        </w:rPr>
      </w:pPr>
    </w:p>
    <w:p w14:paraId="5B07A49A"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31.</w:t>
      </w:r>
    </w:p>
    <w:p w14:paraId="4F429E1B" w14:textId="77777777" w:rsidR="007F1B2D" w:rsidRPr="0043022D" w:rsidRDefault="007F1B2D" w:rsidP="007F1B2D">
      <w:pPr>
        <w:tabs>
          <w:tab w:val="left" w:pos="567"/>
        </w:tabs>
        <w:spacing w:before="0"/>
        <w:rPr>
          <w:rFonts w:cs="Arial"/>
        </w:rPr>
      </w:pPr>
      <w:r w:rsidRPr="0043022D">
        <w:rPr>
          <w:rFonts w:cs="Arial"/>
        </w:rPr>
        <w:t xml:space="preserve">Неважење било које одредбе овог Уговора неће имати утицаја на важење осталих одредби Уговора, уколико битно не утиче на реализацију овог Уговора. </w:t>
      </w:r>
    </w:p>
    <w:p w14:paraId="49B85CCE" w14:textId="77777777" w:rsidR="007F1B2D" w:rsidRPr="002D13DF" w:rsidRDefault="007F1B2D" w:rsidP="007F1B2D">
      <w:pPr>
        <w:tabs>
          <w:tab w:val="left" w:pos="567"/>
        </w:tabs>
        <w:spacing w:before="0"/>
        <w:rPr>
          <w:rFonts w:cs="Arial"/>
          <w:lang w:val="sr-Cyrl-CS"/>
        </w:rPr>
      </w:pPr>
    </w:p>
    <w:p w14:paraId="40CD335C" w14:textId="77777777" w:rsidR="007F1B2D" w:rsidRPr="002D13DF" w:rsidRDefault="007F1B2D" w:rsidP="007F1B2D">
      <w:pPr>
        <w:tabs>
          <w:tab w:val="left" w:pos="567"/>
        </w:tabs>
        <w:spacing w:before="0"/>
        <w:jc w:val="center"/>
        <w:rPr>
          <w:rFonts w:cs="Arial"/>
          <w:b/>
          <w:lang w:val="sr-Cyrl-CS"/>
        </w:rPr>
      </w:pPr>
      <w:r w:rsidRPr="002D13DF">
        <w:rPr>
          <w:rFonts w:cs="Arial"/>
          <w:b/>
          <w:lang w:val="sr-Cyrl-CS"/>
        </w:rPr>
        <w:t>ИЗМЕНЕ ТОКОМ ТРАЈАЊА УГОВОРА</w:t>
      </w:r>
    </w:p>
    <w:p w14:paraId="1B38392D" w14:textId="77777777" w:rsidR="007F1B2D" w:rsidRPr="002D13DF" w:rsidRDefault="007F1B2D" w:rsidP="007F1B2D">
      <w:pPr>
        <w:tabs>
          <w:tab w:val="left" w:pos="567"/>
        </w:tabs>
        <w:spacing w:before="0"/>
        <w:jc w:val="center"/>
        <w:rPr>
          <w:rFonts w:cs="Arial"/>
          <w:b/>
          <w:lang w:val="sr-Cyrl-CS"/>
        </w:rPr>
      </w:pPr>
    </w:p>
    <w:p w14:paraId="56F62446" w14:textId="77777777" w:rsidR="007F1B2D" w:rsidRDefault="007F1B2D" w:rsidP="007F1B2D">
      <w:pPr>
        <w:spacing w:before="0"/>
        <w:jc w:val="center"/>
        <w:rPr>
          <w:rFonts w:cs="Arial"/>
          <w:b/>
          <w:lang w:val="sr-Cyrl-RS"/>
        </w:rPr>
      </w:pPr>
      <w:r w:rsidRPr="0043022D">
        <w:rPr>
          <w:rFonts w:cs="Arial"/>
          <w:b/>
        </w:rPr>
        <w:t xml:space="preserve">Члан </w:t>
      </w:r>
      <w:r w:rsidR="000E5969">
        <w:rPr>
          <w:rFonts w:cs="Arial"/>
          <w:b/>
          <w:lang w:val="sr-Cyrl-RS"/>
        </w:rPr>
        <w:t>32.</w:t>
      </w:r>
    </w:p>
    <w:p w14:paraId="3BDA82B9" w14:textId="77777777" w:rsidR="007F1B2D" w:rsidRPr="0043022D" w:rsidRDefault="007F1B2D" w:rsidP="007F1B2D">
      <w:pPr>
        <w:spacing w:before="0"/>
        <w:rPr>
          <w:rFonts w:cs="Arial"/>
          <w:b/>
        </w:rPr>
      </w:pPr>
      <w:r w:rsidRPr="0043022D">
        <w:rPr>
          <w:rFonts w:cs="Arial"/>
          <w:lang w:eastAsia="sr-Latn-CS"/>
        </w:rPr>
        <w:t xml:space="preserve">Уговорне стране су сагласне да се евентуалне измене и допуне овог Уговора изврше у писаној форми – закључивањем </w:t>
      </w:r>
      <w:r w:rsidRPr="002D13DF">
        <w:rPr>
          <w:rFonts w:cs="Arial"/>
          <w:lang w:eastAsia="sr-Latn-CS"/>
        </w:rPr>
        <w:t>А</w:t>
      </w:r>
      <w:r w:rsidRPr="0043022D">
        <w:rPr>
          <w:rFonts w:cs="Arial"/>
          <w:lang w:eastAsia="sr-Latn-CS"/>
        </w:rPr>
        <w:t>некса уз овај Уговор.</w:t>
      </w:r>
    </w:p>
    <w:p w14:paraId="48D5BF42" w14:textId="77777777" w:rsidR="007F1B2D" w:rsidRPr="002D13DF" w:rsidRDefault="007F1B2D" w:rsidP="007F1B2D">
      <w:pPr>
        <w:spacing w:before="0"/>
        <w:rPr>
          <w:rFonts w:cs="Arial"/>
          <w:lang w:val="sr-Cyrl-CS" w:eastAsia="sr-Latn-CS"/>
        </w:rPr>
      </w:pPr>
    </w:p>
    <w:p w14:paraId="4B172ED4" w14:textId="77777777" w:rsidR="007F1B2D" w:rsidRPr="0043022D" w:rsidRDefault="007F1B2D" w:rsidP="007F1B2D">
      <w:pPr>
        <w:spacing w:before="0"/>
        <w:rPr>
          <w:rFonts w:cs="Arial"/>
          <w:lang w:eastAsia="sr-Latn-CS"/>
        </w:rPr>
      </w:pPr>
      <w:r w:rsidRPr="0043022D">
        <w:rPr>
          <w:rFonts w:cs="Arial"/>
          <w:lang w:eastAsia="sr-Latn-CS"/>
        </w:rPr>
        <w:t xml:space="preserve">Корисник </w:t>
      </w:r>
      <w:r w:rsidR="00F31223" w:rsidRPr="0043022D">
        <w:rPr>
          <w:rFonts w:cs="Arial"/>
          <w:lang w:eastAsia="sr-Latn-CS"/>
        </w:rPr>
        <w:t>услуг</w:t>
      </w:r>
      <w:r w:rsidR="00F31223">
        <w:rPr>
          <w:rFonts w:cs="Arial"/>
          <w:lang w:val="sr-Cyrl-RS" w:eastAsia="sr-Latn-CS"/>
        </w:rPr>
        <w:t>а</w:t>
      </w:r>
      <w:r w:rsidR="00F31223" w:rsidRPr="0043022D">
        <w:rPr>
          <w:rFonts w:cs="Arial"/>
          <w:lang w:eastAsia="sr-Latn-CS"/>
        </w:rPr>
        <w:t xml:space="preserve"> </w:t>
      </w:r>
      <w:r w:rsidRPr="0043022D">
        <w:rPr>
          <w:rFonts w:cs="Arial"/>
          <w:lang w:eastAsia="sr-Latn-CS"/>
        </w:rPr>
        <w:t xml:space="preserve">може након закључења уговора о јавној набавци без спровођења поступка јавне набавке повећати обим предмета </w:t>
      </w:r>
      <w:r w:rsidRPr="002D13DF">
        <w:rPr>
          <w:rFonts w:cs="Arial"/>
          <w:lang w:val="sr-Cyrl-CS" w:eastAsia="sr-Latn-CS"/>
        </w:rPr>
        <w:t>овог уговора</w:t>
      </w:r>
      <w:r w:rsidRPr="0043022D">
        <w:rPr>
          <w:rFonts w:cs="Arial"/>
          <w:lang w:eastAsia="sr-Latn-CS"/>
        </w:rPr>
        <w:t xml:space="preserve"> до лимита прописаног чланом 115. </w:t>
      </w:r>
      <w:proofErr w:type="gramStart"/>
      <w:r w:rsidRPr="0043022D">
        <w:rPr>
          <w:rFonts w:cs="Arial"/>
          <w:lang w:eastAsia="sr-Latn-CS"/>
        </w:rPr>
        <w:t>став</w:t>
      </w:r>
      <w:proofErr w:type="gramEnd"/>
      <w:r w:rsidRPr="0043022D">
        <w:rPr>
          <w:rFonts w:cs="Arial"/>
          <w:lang w:eastAsia="sr-Latn-CS"/>
        </w:rPr>
        <w:t xml:space="preserve"> 1. Закона о јавним набавкама.</w:t>
      </w:r>
    </w:p>
    <w:p w14:paraId="536C4B6A" w14:textId="77777777" w:rsidR="007F1B2D" w:rsidRPr="0043022D" w:rsidRDefault="007F1B2D" w:rsidP="007F1B2D">
      <w:pPr>
        <w:tabs>
          <w:tab w:val="left" w:pos="567"/>
        </w:tabs>
        <w:spacing w:before="0"/>
        <w:rPr>
          <w:rFonts w:cs="Arial"/>
        </w:rPr>
      </w:pPr>
    </w:p>
    <w:p w14:paraId="7C95F786" w14:textId="77777777" w:rsidR="007F1B2D" w:rsidRPr="002D13DF" w:rsidRDefault="007F1B2D" w:rsidP="007F1B2D">
      <w:pPr>
        <w:tabs>
          <w:tab w:val="left" w:pos="567"/>
        </w:tabs>
        <w:spacing w:before="0"/>
        <w:rPr>
          <w:rFonts w:cs="Arial"/>
        </w:rPr>
      </w:pPr>
      <w:r w:rsidRPr="0043022D">
        <w:rPr>
          <w:rFonts w:cs="Arial"/>
        </w:rPr>
        <w:t xml:space="preserve">Измена Уговора ће бити могућа у складу са чланом 115. </w:t>
      </w:r>
      <w:proofErr w:type="gramStart"/>
      <w:r w:rsidRPr="0043022D">
        <w:rPr>
          <w:rFonts w:cs="Arial"/>
        </w:rPr>
        <w:t>став</w:t>
      </w:r>
      <w:proofErr w:type="gramEnd"/>
      <w:r w:rsidRPr="0043022D">
        <w:rPr>
          <w:rFonts w:cs="Arial"/>
        </w:rPr>
        <w:t xml:space="preserve"> 2. </w:t>
      </w:r>
      <w:r w:rsidRPr="002D13DF">
        <w:rPr>
          <w:rFonts w:cs="Arial"/>
        </w:rPr>
        <w:t>Закона о јавним набавкама, из следећих објективних разлога:</w:t>
      </w:r>
    </w:p>
    <w:p w14:paraId="2045BD9A" w14:textId="77777777" w:rsidR="00994828" w:rsidRDefault="00C412DE" w:rsidP="00994828">
      <w:pPr>
        <w:numPr>
          <w:ilvl w:val="0"/>
          <w:numId w:val="30"/>
        </w:numPr>
        <w:tabs>
          <w:tab w:val="left" w:pos="567"/>
        </w:tabs>
        <w:spacing w:before="0"/>
        <w:rPr>
          <w:rFonts w:cs="Arial"/>
        </w:rPr>
      </w:pPr>
      <w:r w:rsidRPr="00C412DE">
        <w:rPr>
          <w:rFonts w:cs="Arial"/>
        </w:rPr>
        <w:t>продужења рока за пружање услуга које су предмет овог Уговора</w:t>
      </w:r>
      <w:r w:rsidR="00994828">
        <w:rPr>
          <w:rFonts w:cs="Arial"/>
          <w:lang w:val="sr-Cyrl-RS"/>
        </w:rPr>
        <w:t xml:space="preserve"> као што</w:t>
      </w:r>
      <w:r w:rsidR="00063777">
        <w:rPr>
          <w:rFonts w:cs="Arial"/>
          <w:lang w:val="sr-Cyrl-RS"/>
        </w:rPr>
        <w:t xml:space="preserve"> су</w:t>
      </w:r>
      <w:r w:rsidR="00994828">
        <w:rPr>
          <w:rFonts w:cs="Arial"/>
          <w:lang w:val="sr-Cyrl-RS"/>
        </w:rPr>
        <w:t xml:space="preserve">: </w:t>
      </w:r>
    </w:p>
    <w:p w14:paraId="2E878268" w14:textId="77777777" w:rsidR="00994828" w:rsidRDefault="00994828" w:rsidP="00412DBD">
      <w:pPr>
        <w:tabs>
          <w:tab w:val="left" w:pos="567"/>
        </w:tabs>
        <w:spacing w:before="0"/>
        <w:ind w:left="360"/>
        <w:rPr>
          <w:rFonts w:cs="Arial"/>
        </w:rPr>
      </w:pPr>
      <w:r>
        <w:rPr>
          <w:rFonts w:cs="Arial"/>
          <w:lang w:val="sr-Cyrl-RS"/>
        </w:rPr>
        <w:t xml:space="preserve">-  </w:t>
      </w:r>
      <w:r w:rsidRPr="0043022D">
        <w:rPr>
          <w:rFonts w:cs="Arial"/>
        </w:rPr>
        <w:t>мере државних органа и измењене околности на тржишту настале услед више силе,</w:t>
      </w:r>
    </w:p>
    <w:p w14:paraId="1FA291DF" w14:textId="77777777" w:rsidR="00994828" w:rsidRDefault="00994828" w:rsidP="00412DBD">
      <w:pPr>
        <w:tabs>
          <w:tab w:val="left" w:pos="567"/>
        </w:tabs>
        <w:spacing w:before="0"/>
        <w:ind w:left="360"/>
        <w:rPr>
          <w:rFonts w:cs="Arial"/>
        </w:rPr>
      </w:pPr>
      <w:r>
        <w:rPr>
          <w:rFonts w:cs="Arial"/>
          <w:lang w:val="sr-Cyrl-RS"/>
        </w:rPr>
        <w:t xml:space="preserve">-  </w:t>
      </w:r>
      <w:r w:rsidRPr="002D13DF">
        <w:rPr>
          <w:rFonts w:cs="Arial"/>
        </w:rPr>
        <w:t xml:space="preserve">потребе за додатним услугама (услед измена урбанистичких услова, технолошких процеса, додатних анализа и испитивања, </w:t>
      </w:r>
      <w:r w:rsidRPr="00672310">
        <w:rPr>
          <w:rFonts w:cs="Arial"/>
        </w:rPr>
        <w:t xml:space="preserve">изабраног начина финансирања, </w:t>
      </w:r>
      <w:r w:rsidRPr="002D13DF">
        <w:rPr>
          <w:rFonts w:cs="Arial"/>
        </w:rPr>
        <w:t>итд) које се у овој фази не могу предвидети због сложености и специфичности пројекта</w:t>
      </w:r>
      <w:r w:rsidRPr="0043022D">
        <w:rPr>
          <w:rFonts w:cs="Arial"/>
        </w:rPr>
        <w:t>,</w:t>
      </w:r>
    </w:p>
    <w:p w14:paraId="3AC2D36E" w14:textId="77777777" w:rsidR="00994828" w:rsidRDefault="00994828" w:rsidP="00412DBD">
      <w:pPr>
        <w:tabs>
          <w:tab w:val="left" w:pos="567"/>
        </w:tabs>
        <w:spacing w:before="0"/>
        <w:ind w:left="360"/>
        <w:rPr>
          <w:rFonts w:cs="Arial"/>
        </w:rPr>
      </w:pPr>
      <w:r>
        <w:rPr>
          <w:rFonts w:cs="Arial"/>
          <w:lang w:val="sr-Cyrl-RS"/>
        </w:rPr>
        <w:t>-  услед кашњења у давању понуда понуђача за завршетак изградње ТЕ „Колубара Б“,</w:t>
      </w:r>
      <w:r w:rsidRPr="0043022D">
        <w:rPr>
          <w:rFonts w:cs="Arial"/>
        </w:rPr>
        <w:t xml:space="preserve"> </w:t>
      </w:r>
    </w:p>
    <w:p w14:paraId="5F35FE5F" w14:textId="77777777" w:rsidR="00994828" w:rsidRPr="0043022D" w:rsidRDefault="00994828" w:rsidP="00412DBD">
      <w:pPr>
        <w:tabs>
          <w:tab w:val="left" w:pos="567"/>
        </w:tabs>
        <w:spacing w:before="0"/>
        <w:ind w:left="360"/>
        <w:rPr>
          <w:rFonts w:cs="Arial"/>
        </w:rPr>
      </w:pPr>
      <w:r>
        <w:rPr>
          <w:rFonts w:cs="Arial"/>
          <w:lang w:val="sr-Cyrl-RS"/>
        </w:rPr>
        <w:t xml:space="preserve">-  </w:t>
      </w:r>
      <w:r w:rsidRPr="0043022D">
        <w:rPr>
          <w:rFonts w:cs="Arial"/>
        </w:rPr>
        <w:t>услед н</w:t>
      </w:r>
      <w:r w:rsidRPr="002D13DF">
        <w:rPr>
          <w:rFonts w:cs="Arial"/>
          <w:lang w:val="sr-Cyrl-CS"/>
        </w:rPr>
        <w:t>еиздавања позитивног извештаја надлежних државних институција</w:t>
      </w:r>
      <w:r>
        <w:rPr>
          <w:rFonts w:cs="Arial"/>
          <w:lang w:val="sr-Cyrl-CS"/>
        </w:rPr>
        <w:t>,</w:t>
      </w:r>
    </w:p>
    <w:p w14:paraId="356C736E" w14:textId="77777777" w:rsidR="007F1B2D" w:rsidRPr="002D13DF" w:rsidRDefault="007F1B2D" w:rsidP="007F1B2D">
      <w:pPr>
        <w:numPr>
          <w:ilvl w:val="0"/>
          <w:numId w:val="30"/>
        </w:numPr>
        <w:tabs>
          <w:tab w:val="left" w:pos="567"/>
        </w:tabs>
        <w:spacing w:before="0"/>
        <w:rPr>
          <w:rFonts w:cs="Arial"/>
        </w:rPr>
      </w:pPr>
      <w:r w:rsidRPr="002D13DF">
        <w:rPr>
          <w:rFonts w:cs="Arial"/>
        </w:rPr>
        <w:t xml:space="preserve">виша сила, </w:t>
      </w:r>
    </w:p>
    <w:p w14:paraId="1C95128A" w14:textId="77777777" w:rsidR="007F1B2D" w:rsidRPr="0043022D" w:rsidRDefault="007F1B2D" w:rsidP="003D0840">
      <w:pPr>
        <w:numPr>
          <w:ilvl w:val="0"/>
          <w:numId w:val="30"/>
        </w:numPr>
        <w:tabs>
          <w:tab w:val="left" w:pos="567"/>
        </w:tabs>
        <w:spacing w:before="0"/>
        <w:rPr>
          <w:rFonts w:cs="Arial"/>
        </w:rPr>
      </w:pPr>
      <w:proofErr w:type="gramStart"/>
      <w:r w:rsidRPr="002D13DF">
        <w:rPr>
          <w:rFonts w:cs="Arial"/>
        </w:rPr>
        <w:t>измена</w:t>
      </w:r>
      <w:proofErr w:type="gramEnd"/>
      <w:r w:rsidRPr="002D13DF">
        <w:rPr>
          <w:rFonts w:cs="Arial"/>
        </w:rPr>
        <w:t xml:space="preserve"> важећих законских прописа</w:t>
      </w:r>
      <w:r w:rsidR="00063777" w:rsidRPr="003D0840">
        <w:rPr>
          <w:rFonts w:cs="Arial"/>
        </w:rPr>
        <w:t>.</w:t>
      </w:r>
    </w:p>
    <w:p w14:paraId="1DF4E7DD" w14:textId="77777777" w:rsidR="007F1B2D" w:rsidRPr="0043022D" w:rsidRDefault="007F1B2D" w:rsidP="007F1B2D">
      <w:pPr>
        <w:tabs>
          <w:tab w:val="left" w:pos="567"/>
        </w:tabs>
        <w:spacing w:before="0"/>
        <w:rPr>
          <w:rFonts w:cs="Arial"/>
        </w:rPr>
      </w:pPr>
      <w:r w:rsidRPr="0043022D">
        <w:rPr>
          <w:rFonts w:cs="Arial"/>
        </w:rPr>
        <w:t xml:space="preserve">У свим наведеним случајевима </w:t>
      </w:r>
      <w:r w:rsidRPr="002D13DF">
        <w:rPr>
          <w:rFonts w:cs="Arial"/>
        </w:rPr>
        <w:t>Измене уговора ће бити регулисане А</w:t>
      </w:r>
      <w:r w:rsidRPr="0043022D">
        <w:rPr>
          <w:rFonts w:cs="Arial"/>
        </w:rPr>
        <w:t xml:space="preserve">нексом </w:t>
      </w:r>
      <w:r w:rsidR="00D40BE2">
        <w:rPr>
          <w:rFonts w:cs="Arial"/>
          <w:lang w:val="sr-Cyrl-RS"/>
        </w:rPr>
        <w:t>У</w:t>
      </w:r>
      <w:r w:rsidR="00D40BE2" w:rsidRPr="0043022D">
        <w:rPr>
          <w:rFonts w:cs="Arial"/>
        </w:rPr>
        <w:t xml:space="preserve">говора </w:t>
      </w:r>
      <w:r w:rsidRPr="0043022D">
        <w:rPr>
          <w:rFonts w:cs="Arial"/>
        </w:rPr>
        <w:t xml:space="preserve">а у складу са чланом 115. </w:t>
      </w:r>
      <w:proofErr w:type="gramStart"/>
      <w:r w:rsidRPr="0043022D">
        <w:rPr>
          <w:rFonts w:cs="Arial"/>
        </w:rPr>
        <w:t>став</w:t>
      </w:r>
      <w:proofErr w:type="gramEnd"/>
      <w:r w:rsidRPr="0043022D">
        <w:rPr>
          <w:rFonts w:cs="Arial"/>
        </w:rPr>
        <w:t xml:space="preserve"> 2. Закона о јавним набавкама. </w:t>
      </w:r>
    </w:p>
    <w:p w14:paraId="576FD7CF" w14:textId="77777777" w:rsidR="007F1B2D" w:rsidRPr="0043022D" w:rsidRDefault="007F1B2D" w:rsidP="007F1B2D">
      <w:pPr>
        <w:tabs>
          <w:tab w:val="left" w:pos="567"/>
        </w:tabs>
        <w:spacing w:before="0"/>
        <w:rPr>
          <w:rFonts w:cs="Arial"/>
        </w:rPr>
      </w:pPr>
    </w:p>
    <w:p w14:paraId="78B707D2" w14:textId="77777777" w:rsidR="007F1B2D" w:rsidRPr="0043022D" w:rsidRDefault="007F1B2D" w:rsidP="007F1B2D">
      <w:pPr>
        <w:tabs>
          <w:tab w:val="left" w:pos="567"/>
        </w:tabs>
        <w:spacing w:before="0"/>
        <w:rPr>
          <w:rFonts w:cs="Arial"/>
        </w:rPr>
      </w:pPr>
      <w:r w:rsidRPr="002D13DF">
        <w:rPr>
          <w:rFonts w:cs="Arial"/>
        </w:rPr>
        <w:lastRenderedPageBreak/>
        <w:t xml:space="preserve">Корисник </w:t>
      </w:r>
      <w:r w:rsidR="00D40BE2" w:rsidRPr="002D13DF">
        <w:rPr>
          <w:rFonts w:cs="Arial"/>
        </w:rPr>
        <w:t>услуг</w:t>
      </w:r>
      <w:r w:rsidR="00D40BE2">
        <w:rPr>
          <w:rFonts w:cs="Arial"/>
          <w:lang w:val="sr-Cyrl-RS"/>
        </w:rPr>
        <w:t>а</w:t>
      </w:r>
      <w:r w:rsidR="00D40BE2" w:rsidRPr="002D13DF">
        <w:rPr>
          <w:rFonts w:cs="Arial"/>
        </w:rPr>
        <w:t xml:space="preserve"> </w:t>
      </w:r>
      <w:r w:rsidRPr="0043022D">
        <w:rPr>
          <w:rFonts w:cs="Arial"/>
        </w:rPr>
        <w:t xml:space="preserve">ће донети Одлуку о измени </w:t>
      </w:r>
      <w:r w:rsidRPr="002D13DF">
        <w:rPr>
          <w:rFonts w:cs="Arial"/>
        </w:rPr>
        <w:t>У</w:t>
      </w:r>
      <w:r w:rsidRPr="0043022D">
        <w:rPr>
          <w:rFonts w:cs="Arial"/>
        </w:rPr>
        <w:t xml:space="preserve">говора која садржи податке у складу са Прилогом 3Л Закона и у року од </w:t>
      </w:r>
      <w:r w:rsidRPr="002D13DF">
        <w:rPr>
          <w:rFonts w:cs="Arial"/>
        </w:rPr>
        <w:t xml:space="preserve">3 (словима: </w:t>
      </w:r>
      <w:r w:rsidRPr="0043022D">
        <w:rPr>
          <w:rFonts w:cs="Arial"/>
        </w:rPr>
        <w:t>три</w:t>
      </w:r>
      <w:r w:rsidRPr="002D13DF">
        <w:rPr>
          <w:rFonts w:cs="Arial"/>
        </w:rPr>
        <w:t>)</w:t>
      </w:r>
      <w:r w:rsidRPr="0043022D">
        <w:rPr>
          <w:rFonts w:cs="Arial"/>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0B40B83" w14:textId="77777777" w:rsidR="007F1B2D" w:rsidRPr="0043022D" w:rsidRDefault="007F1B2D" w:rsidP="007F1B2D">
      <w:pPr>
        <w:spacing w:before="0"/>
        <w:rPr>
          <w:rFonts w:cs="Arial"/>
        </w:rPr>
      </w:pPr>
    </w:p>
    <w:p w14:paraId="362A5CC2"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33.</w:t>
      </w:r>
    </w:p>
    <w:p w14:paraId="123552D9" w14:textId="77777777" w:rsidR="007F1B2D" w:rsidRPr="0043022D" w:rsidRDefault="007F1B2D" w:rsidP="007F1B2D">
      <w:pPr>
        <w:spacing w:before="0"/>
        <w:rPr>
          <w:rFonts w:cs="Arial"/>
        </w:rPr>
      </w:pPr>
      <w:r w:rsidRPr="0043022D">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2D13DF">
        <w:rPr>
          <w:rFonts w:cs="Arial"/>
          <w:i/>
          <w:lang w:val="sr-Cyrl-CS"/>
        </w:rPr>
        <w:t>Сталне</w:t>
      </w:r>
      <w:r w:rsidRPr="0043022D">
        <w:rPr>
          <w:rFonts w:cs="Arial"/>
          <w:i/>
        </w:rPr>
        <w:t xml:space="preserve"> арбитраже при Привредној комори Србије са местом арбитраже у Београду, уз примену њеног Правилника</w:t>
      </w:r>
      <w:r w:rsidRPr="0043022D">
        <w:rPr>
          <w:rFonts w:cs="Arial"/>
        </w:rPr>
        <w:t xml:space="preserve"> </w:t>
      </w:r>
      <w:r w:rsidRPr="006866AD">
        <w:rPr>
          <w:rFonts w:cs="Arial"/>
          <w:i/>
          <w:color w:val="4F81BD" w:themeColor="accent1"/>
        </w:rPr>
        <w:t>[напомена: коначан текст у Уговору зависи од тога да ли је изабран домаћи или страни Пружалац услуге]</w:t>
      </w:r>
      <w:r w:rsidRPr="006866AD">
        <w:rPr>
          <w:rFonts w:cs="Arial"/>
          <w:color w:val="4F81BD" w:themeColor="accent1"/>
        </w:rPr>
        <w:t>).</w:t>
      </w:r>
    </w:p>
    <w:p w14:paraId="22B8168A" w14:textId="77777777" w:rsidR="007F1B2D" w:rsidRPr="0043022D" w:rsidRDefault="007F1B2D" w:rsidP="007F1B2D">
      <w:pPr>
        <w:tabs>
          <w:tab w:val="left" w:pos="567"/>
        </w:tabs>
        <w:spacing w:before="0"/>
        <w:rPr>
          <w:rFonts w:cs="Arial"/>
        </w:rPr>
      </w:pPr>
    </w:p>
    <w:p w14:paraId="0B457F75"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34.</w:t>
      </w:r>
    </w:p>
    <w:p w14:paraId="04375E62" w14:textId="77777777" w:rsidR="007F1B2D" w:rsidRPr="0043022D" w:rsidRDefault="007F1B2D" w:rsidP="007F1B2D">
      <w:pPr>
        <w:tabs>
          <w:tab w:val="left" w:pos="567"/>
        </w:tabs>
        <w:spacing w:before="0"/>
        <w:rPr>
          <w:rFonts w:cs="Arial"/>
        </w:rPr>
      </w:pPr>
      <w:r w:rsidRPr="0043022D">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B2C95E4" w14:textId="77777777" w:rsidR="007F1B2D" w:rsidRPr="0043022D" w:rsidRDefault="007F1B2D" w:rsidP="007F1B2D">
      <w:pPr>
        <w:tabs>
          <w:tab w:val="left" w:pos="567"/>
        </w:tabs>
        <w:spacing w:before="0"/>
        <w:rPr>
          <w:rFonts w:cs="Arial"/>
        </w:rPr>
      </w:pPr>
    </w:p>
    <w:p w14:paraId="587F1FD2" w14:textId="77777777" w:rsidR="007F1B2D" w:rsidRDefault="007F1B2D" w:rsidP="007F1B2D">
      <w:pPr>
        <w:tabs>
          <w:tab w:val="left" w:pos="567"/>
        </w:tabs>
        <w:spacing w:before="0"/>
        <w:jc w:val="center"/>
        <w:rPr>
          <w:rFonts w:cs="Arial"/>
        </w:rPr>
      </w:pPr>
      <w:r w:rsidRPr="0043022D">
        <w:rPr>
          <w:rFonts w:cs="Arial"/>
          <w:b/>
        </w:rPr>
        <w:t xml:space="preserve">Члан </w:t>
      </w:r>
      <w:r w:rsidR="00672310">
        <w:rPr>
          <w:rFonts w:cs="Arial"/>
          <w:b/>
          <w:lang w:val="sr-Cyrl-RS"/>
        </w:rPr>
        <w:t>3</w:t>
      </w:r>
      <w:r w:rsidR="001D7C3D">
        <w:rPr>
          <w:rFonts w:cs="Arial"/>
          <w:b/>
        </w:rPr>
        <w:t>5</w:t>
      </w:r>
      <w:r w:rsidRPr="0043022D">
        <w:rPr>
          <w:rFonts w:cs="Arial"/>
        </w:rPr>
        <w:t>.</w:t>
      </w:r>
    </w:p>
    <w:p w14:paraId="1FF4ACE2" w14:textId="77777777" w:rsidR="007F1B2D" w:rsidRPr="0043022D" w:rsidRDefault="007F1B2D" w:rsidP="007F1B2D">
      <w:pPr>
        <w:tabs>
          <w:tab w:val="left" w:pos="567"/>
        </w:tabs>
        <w:spacing w:before="0"/>
        <w:rPr>
          <w:rFonts w:cs="Arial"/>
        </w:rPr>
      </w:pPr>
      <w:r w:rsidRPr="0043022D">
        <w:rPr>
          <w:rFonts w:cs="Arial"/>
        </w:rPr>
        <w:t>Саставни део овог Уговора чине:</w:t>
      </w:r>
    </w:p>
    <w:p w14:paraId="08991BAB" w14:textId="77777777" w:rsidR="007F1B2D" w:rsidRPr="0043022D" w:rsidRDefault="007F1B2D" w:rsidP="007F1B2D">
      <w:pPr>
        <w:tabs>
          <w:tab w:val="left" w:pos="567"/>
        </w:tabs>
        <w:spacing w:before="0"/>
        <w:rPr>
          <w:rFonts w:cs="Arial"/>
        </w:rPr>
      </w:pPr>
      <w:r w:rsidRPr="0043022D">
        <w:rPr>
          <w:rFonts w:cs="Arial"/>
        </w:rPr>
        <w:t xml:space="preserve">Прилог број </w:t>
      </w:r>
      <w:proofErr w:type="gramStart"/>
      <w:r w:rsidRPr="0043022D">
        <w:rPr>
          <w:rFonts w:cs="Arial"/>
        </w:rPr>
        <w:t>1</w:t>
      </w:r>
      <w:r w:rsidRPr="002D13DF">
        <w:rPr>
          <w:rFonts w:cs="Arial"/>
        </w:rPr>
        <w:t xml:space="preserve">  </w:t>
      </w:r>
      <w:r w:rsidRPr="0043022D">
        <w:rPr>
          <w:rFonts w:cs="Arial"/>
        </w:rPr>
        <w:t>Конкурсна</w:t>
      </w:r>
      <w:proofErr w:type="gramEnd"/>
      <w:r w:rsidRPr="0043022D">
        <w:rPr>
          <w:rFonts w:cs="Arial"/>
        </w:rPr>
        <w:t xml:space="preserve"> документација, шифра</w:t>
      </w:r>
      <w:r w:rsidRPr="002D13DF">
        <w:rPr>
          <w:rFonts w:cs="Arial"/>
          <w:lang w:val="sr-Cyrl-CS"/>
        </w:rPr>
        <w:t xml:space="preserve"> </w:t>
      </w:r>
      <w:r w:rsidRPr="0043022D">
        <w:rPr>
          <w:rFonts w:cs="Arial"/>
        </w:rPr>
        <w:t>______;</w:t>
      </w:r>
    </w:p>
    <w:p w14:paraId="74C7201F" w14:textId="77777777" w:rsidR="007F1B2D" w:rsidRPr="001D1D6A" w:rsidRDefault="007F1B2D" w:rsidP="007F1B2D">
      <w:pPr>
        <w:tabs>
          <w:tab w:val="left" w:pos="567"/>
        </w:tabs>
        <w:spacing w:before="0"/>
        <w:rPr>
          <w:rFonts w:cs="Arial"/>
          <w:lang w:val="sr-Cyrl-RS"/>
        </w:rPr>
      </w:pPr>
      <w:r w:rsidRPr="0043022D">
        <w:rPr>
          <w:rFonts w:cs="Arial"/>
        </w:rPr>
        <w:t xml:space="preserve">Прилог број </w:t>
      </w:r>
      <w:proofErr w:type="gramStart"/>
      <w:r w:rsidRPr="0043022D">
        <w:rPr>
          <w:rFonts w:cs="Arial"/>
        </w:rPr>
        <w:t>2</w:t>
      </w:r>
      <w:r w:rsidRPr="002D13DF">
        <w:rPr>
          <w:rFonts w:cs="Arial"/>
        </w:rPr>
        <w:t xml:space="preserve">  </w:t>
      </w:r>
      <w:r w:rsidRPr="0043022D">
        <w:rPr>
          <w:rFonts w:cs="Arial"/>
        </w:rPr>
        <w:t>Понуда</w:t>
      </w:r>
      <w:proofErr w:type="gramEnd"/>
      <w:r w:rsidRPr="0043022D">
        <w:rPr>
          <w:rFonts w:cs="Arial"/>
        </w:rPr>
        <w:t>;</w:t>
      </w:r>
      <w:r w:rsidR="001D1D6A">
        <w:rPr>
          <w:rFonts w:cs="Arial"/>
          <w:lang w:val="sr-Cyrl-RS"/>
        </w:rPr>
        <w:t xml:space="preserve"> </w:t>
      </w:r>
      <w:r w:rsidR="00510A39">
        <w:rPr>
          <w:rFonts w:cs="Arial"/>
          <w:lang w:val="sr-Cyrl-RS"/>
        </w:rPr>
        <w:t xml:space="preserve">број    од </w:t>
      </w:r>
    </w:p>
    <w:p w14:paraId="16283D86" w14:textId="77777777" w:rsidR="007F1B2D" w:rsidRPr="0043022D" w:rsidRDefault="007F1B2D" w:rsidP="007F1B2D">
      <w:pPr>
        <w:tabs>
          <w:tab w:val="left" w:pos="567"/>
        </w:tabs>
        <w:spacing w:before="0"/>
        <w:rPr>
          <w:rFonts w:cs="Arial"/>
        </w:rPr>
      </w:pPr>
      <w:r w:rsidRPr="0043022D">
        <w:rPr>
          <w:rFonts w:cs="Arial"/>
        </w:rPr>
        <w:t xml:space="preserve">Прилог број </w:t>
      </w:r>
      <w:proofErr w:type="gramStart"/>
      <w:r w:rsidRPr="0043022D">
        <w:rPr>
          <w:rFonts w:cs="Arial"/>
        </w:rPr>
        <w:t>3</w:t>
      </w:r>
      <w:r w:rsidRPr="002D13DF">
        <w:rPr>
          <w:rFonts w:cs="Arial"/>
        </w:rPr>
        <w:t xml:space="preserve">  </w:t>
      </w:r>
      <w:r>
        <w:rPr>
          <w:rFonts w:cs="Arial"/>
        </w:rPr>
        <w:t>Образац</w:t>
      </w:r>
      <w:proofErr w:type="gramEnd"/>
      <w:r>
        <w:rPr>
          <w:rFonts w:cs="Arial"/>
        </w:rPr>
        <w:t xml:space="preserve"> с</w:t>
      </w:r>
      <w:r w:rsidRPr="0043022D">
        <w:rPr>
          <w:rFonts w:cs="Arial"/>
        </w:rPr>
        <w:t>труктур</w:t>
      </w:r>
      <w:r>
        <w:rPr>
          <w:rFonts w:cs="Arial"/>
        </w:rPr>
        <w:t>е</w:t>
      </w:r>
      <w:r w:rsidRPr="0043022D">
        <w:rPr>
          <w:rFonts w:cs="Arial"/>
        </w:rPr>
        <w:t xml:space="preserve"> цене;</w:t>
      </w:r>
    </w:p>
    <w:p w14:paraId="20CD05B0" w14:textId="77777777" w:rsidR="007F1B2D" w:rsidRPr="00D90870" w:rsidRDefault="007F1B2D" w:rsidP="007F1B2D">
      <w:pPr>
        <w:tabs>
          <w:tab w:val="left" w:pos="567"/>
        </w:tabs>
        <w:spacing w:before="0"/>
        <w:rPr>
          <w:rFonts w:cs="Arial"/>
          <w:lang w:val="sr-Cyrl-RS"/>
        </w:rPr>
      </w:pPr>
      <w:r w:rsidRPr="0043022D">
        <w:rPr>
          <w:rFonts w:cs="Arial"/>
        </w:rPr>
        <w:t xml:space="preserve">Прилог број </w:t>
      </w:r>
      <w:proofErr w:type="gramStart"/>
      <w:r w:rsidRPr="0043022D">
        <w:rPr>
          <w:rFonts w:cs="Arial"/>
        </w:rPr>
        <w:t>4</w:t>
      </w:r>
      <w:r w:rsidRPr="002D13DF">
        <w:rPr>
          <w:rFonts w:cs="Arial"/>
        </w:rPr>
        <w:t xml:space="preserve">  Техничка</w:t>
      </w:r>
      <w:proofErr w:type="gramEnd"/>
      <w:r w:rsidRPr="002D13DF">
        <w:rPr>
          <w:rFonts w:cs="Arial"/>
        </w:rPr>
        <w:t xml:space="preserve"> спецификација</w:t>
      </w:r>
      <w:r w:rsidR="00D90870">
        <w:rPr>
          <w:rFonts w:cs="Arial"/>
          <w:lang w:val="sr-Cyrl-RS"/>
        </w:rPr>
        <w:t>;</w:t>
      </w:r>
    </w:p>
    <w:p w14:paraId="745FF9C4" w14:textId="77777777" w:rsidR="007F1B2D" w:rsidRPr="002D13DF" w:rsidRDefault="007F1B2D" w:rsidP="007F1B2D">
      <w:pPr>
        <w:tabs>
          <w:tab w:val="left" w:pos="567"/>
        </w:tabs>
        <w:spacing w:before="0"/>
        <w:rPr>
          <w:rFonts w:cs="Arial"/>
          <w:color w:val="000000" w:themeColor="text1"/>
          <w:lang w:val="sr-Cyrl-CS"/>
        </w:rPr>
      </w:pPr>
      <w:r w:rsidRPr="0043022D">
        <w:rPr>
          <w:rFonts w:cs="Arial"/>
        </w:rPr>
        <w:t xml:space="preserve">Прилог број </w:t>
      </w:r>
      <w:proofErr w:type="gramStart"/>
      <w:r>
        <w:rPr>
          <w:rFonts w:cs="Arial"/>
        </w:rPr>
        <w:t>5</w:t>
      </w:r>
      <w:r w:rsidRPr="002D13DF">
        <w:rPr>
          <w:rFonts w:cs="Arial"/>
        </w:rPr>
        <w:t xml:space="preserve">  </w:t>
      </w:r>
      <w:r w:rsidRPr="002D13DF">
        <w:rPr>
          <w:rFonts w:cs="Arial"/>
          <w:color w:val="000000" w:themeColor="text1"/>
          <w:lang w:val="sr-Cyrl-CS"/>
        </w:rPr>
        <w:t>Банкарска</w:t>
      </w:r>
      <w:proofErr w:type="gramEnd"/>
      <w:r w:rsidRPr="002D13DF">
        <w:rPr>
          <w:rFonts w:cs="Arial"/>
          <w:color w:val="000000" w:themeColor="text1"/>
          <w:lang w:val="sr-Cyrl-CS"/>
        </w:rPr>
        <w:t xml:space="preserve"> гаранција за добро извршење посла; </w:t>
      </w:r>
    </w:p>
    <w:p w14:paraId="20FDC353" w14:textId="77777777" w:rsidR="007F1B2D" w:rsidRPr="00D90870" w:rsidRDefault="00D90870" w:rsidP="007F1B2D">
      <w:pPr>
        <w:tabs>
          <w:tab w:val="left" w:pos="567"/>
        </w:tabs>
        <w:spacing w:before="0"/>
        <w:rPr>
          <w:rFonts w:cs="Arial"/>
          <w:color w:val="000000" w:themeColor="text1"/>
          <w:lang w:val="sr-Cyrl-RS"/>
        </w:rPr>
      </w:pPr>
      <w:r>
        <w:rPr>
          <w:rFonts w:cs="Arial"/>
          <w:color w:val="000000" w:themeColor="text1"/>
        </w:rPr>
        <w:t xml:space="preserve">Прилог број </w:t>
      </w:r>
      <w:proofErr w:type="gramStart"/>
      <w:r>
        <w:rPr>
          <w:rFonts w:cs="Arial"/>
          <w:color w:val="000000" w:themeColor="text1"/>
        </w:rPr>
        <w:t>6</w:t>
      </w:r>
      <w:r w:rsidR="007F1B2D" w:rsidRPr="002D13DF">
        <w:rPr>
          <w:rFonts w:cs="Arial"/>
          <w:color w:val="000000" w:themeColor="text1"/>
        </w:rPr>
        <w:t xml:space="preserve">  </w:t>
      </w:r>
      <w:r w:rsidR="007F1B2D" w:rsidRPr="0043022D">
        <w:rPr>
          <w:rFonts w:cs="Arial"/>
          <w:color w:val="000000" w:themeColor="text1"/>
        </w:rPr>
        <w:t>Уговор</w:t>
      </w:r>
      <w:proofErr w:type="gramEnd"/>
      <w:r w:rsidR="007F1B2D" w:rsidRPr="0043022D">
        <w:rPr>
          <w:rFonts w:cs="Arial"/>
          <w:color w:val="000000" w:themeColor="text1"/>
        </w:rPr>
        <w:t xml:space="preserve"> о чувању пословне тајне и поверљивих информација</w:t>
      </w:r>
      <w:r>
        <w:rPr>
          <w:rFonts w:cs="Arial"/>
          <w:color w:val="000000" w:themeColor="text1"/>
          <w:lang w:val="sr-Cyrl-RS"/>
        </w:rPr>
        <w:t>;</w:t>
      </w:r>
    </w:p>
    <w:p w14:paraId="423B0904" w14:textId="77777777" w:rsidR="009F36FF" w:rsidRDefault="00D90870" w:rsidP="007F1B2D">
      <w:pPr>
        <w:tabs>
          <w:tab w:val="left" w:pos="567"/>
        </w:tabs>
        <w:spacing w:before="0"/>
        <w:rPr>
          <w:rFonts w:cs="Arial"/>
          <w:color w:val="000000" w:themeColor="text1"/>
          <w:lang w:val="sr-Cyrl-RS"/>
        </w:rPr>
      </w:pPr>
      <w:r>
        <w:rPr>
          <w:rFonts w:cs="Arial"/>
          <w:color w:val="000000" w:themeColor="text1"/>
        </w:rPr>
        <w:t xml:space="preserve">Прилог број </w:t>
      </w:r>
      <w:proofErr w:type="gramStart"/>
      <w:r>
        <w:rPr>
          <w:rFonts w:cs="Arial"/>
          <w:color w:val="000000" w:themeColor="text1"/>
        </w:rPr>
        <w:t>7</w:t>
      </w:r>
      <w:r w:rsidR="007F1B2D" w:rsidRPr="0043022D">
        <w:rPr>
          <w:rFonts w:cs="Arial"/>
          <w:color w:val="000000" w:themeColor="text1"/>
        </w:rPr>
        <w:t xml:space="preserve"> </w:t>
      </w:r>
      <w:r w:rsidR="007F1B2D" w:rsidRPr="002D13DF">
        <w:rPr>
          <w:rFonts w:cs="Arial"/>
          <w:color w:val="000000" w:themeColor="text1"/>
          <w:lang w:val="sr-Cyrl-CS"/>
        </w:rPr>
        <w:t xml:space="preserve"> </w:t>
      </w:r>
      <w:r w:rsidR="007F1B2D" w:rsidRPr="002D13DF">
        <w:rPr>
          <w:rFonts w:cs="Arial"/>
          <w:color w:val="000000" w:themeColor="text1"/>
        </w:rPr>
        <w:t>Прилог</w:t>
      </w:r>
      <w:proofErr w:type="gramEnd"/>
      <w:r w:rsidR="007F1B2D" w:rsidRPr="0043022D">
        <w:rPr>
          <w:rFonts w:cs="Arial"/>
          <w:color w:val="000000" w:themeColor="text1"/>
        </w:rPr>
        <w:t xml:space="preserve"> о безбедности и здрављу на раду</w:t>
      </w:r>
      <w:r w:rsidR="009F36FF">
        <w:rPr>
          <w:rFonts w:cs="Arial"/>
          <w:color w:val="000000" w:themeColor="text1"/>
          <w:lang w:val="sr-Cyrl-RS"/>
        </w:rPr>
        <w:t>;</w:t>
      </w:r>
    </w:p>
    <w:p w14:paraId="6DD5AB54" w14:textId="77777777" w:rsidR="007F1B2D" w:rsidRPr="00D90870" w:rsidRDefault="009F36FF" w:rsidP="007F1B2D">
      <w:pPr>
        <w:tabs>
          <w:tab w:val="left" w:pos="567"/>
        </w:tabs>
        <w:spacing w:before="0"/>
        <w:rPr>
          <w:rFonts w:cs="Arial"/>
          <w:color w:val="000000" w:themeColor="text1"/>
          <w:lang w:val="sr-Cyrl-RS"/>
        </w:rPr>
      </w:pPr>
      <w:r>
        <w:rPr>
          <w:rFonts w:cs="Arial"/>
          <w:color w:val="000000" w:themeColor="text1"/>
          <w:lang w:val="sr-Cyrl-RS"/>
        </w:rPr>
        <w:t>Прилог број 8 Детаљни термин план Пружаоца услуга;</w:t>
      </w:r>
    </w:p>
    <w:p w14:paraId="391A9D4B" w14:textId="77777777" w:rsidR="00510A39" w:rsidRPr="00DB706E" w:rsidRDefault="00D90870" w:rsidP="00BC19FA">
      <w:pPr>
        <w:tabs>
          <w:tab w:val="left" w:pos="567"/>
        </w:tabs>
        <w:spacing w:before="0"/>
        <w:ind w:left="2160" w:hanging="2160"/>
        <w:rPr>
          <w:rFonts w:cs="Arial"/>
          <w:lang w:val="sr-Cyrl-RS"/>
        </w:rPr>
      </w:pPr>
      <w:r w:rsidRPr="00DB706E">
        <w:rPr>
          <w:rFonts w:cs="Arial"/>
          <w:lang w:val="sr-Cyrl-CS"/>
        </w:rPr>
        <w:t xml:space="preserve">Прилог број </w:t>
      </w:r>
      <w:r w:rsidR="009F36FF" w:rsidRPr="00DB706E">
        <w:rPr>
          <w:rFonts w:cs="Arial"/>
          <w:lang w:val="sr-Cyrl-CS"/>
        </w:rPr>
        <w:t>9</w:t>
      </w:r>
      <w:r w:rsidR="007F1B2D" w:rsidRPr="00DB706E">
        <w:rPr>
          <w:rFonts w:cs="Arial"/>
          <w:lang w:val="sr-Cyrl-CS"/>
        </w:rPr>
        <w:t xml:space="preserve"> </w:t>
      </w:r>
      <w:r w:rsidR="007F1B2D" w:rsidRPr="00DB706E">
        <w:rPr>
          <w:rFonts w:cs="Arial"/>
        </w:rPr>
        <w:t>Споразум о заједничком извршењу услуг</w:t>
      </w:r>
      <w:r w:rsidR="009F36FF" w:rsidRPr="00DB706E">
        <w:rPr>
          <w:rFonts w:cs="Arial"/>
          <w:lang w:val="sr-Cyrl-RS"/>
        </w:rPr>
        <w:t>а</w:t>
      </w:r>
      <w:r w:rsidR="007F1B2D" w:rsidRPr="00DB706E">
        <w:rPr>
          <w:rFonts w:cs="Arial"/>
          <w:lang w:val="sr-Cyrl-CS"/>
        </w:rPr>
        <w:t xml:space="preserve"> </w:t>
      </w:r>
      <w:r w:rsidR="007F1B2D" w:rsidRPr="006866AD">
        <w:rPr>
          <w:rFonts w:cs="Arial"/>
          <w:i/>
          <w:color w:val="4F81BD" w:themeColor="accent1"/>
        </w:rPr>
        <w:t>(Уколико је заједничка понуда)</w:t>
      </w:r>
      <w:r w:rsidRPr="00DB706E">
        <w:rPr>
          <w:rFonts w:cs="Arial"/>
          <w:lang w:val="sr-Cyrl-RS"/>
        </w:rPr>
        <w:t>.</w:t>
      </w:r>
      <w:r w:rsidR="007F1B2D" w:rsidRPr="00DB706E">
        <w:rPr>
          <w:rFonts w:cs="Arial"/>
        </w:rPr>
        <w:t xml:space="preserve"> </w:t>
      </w:r>
    </w:p>
    <w:p w14:paraId="4D110FC0" w14:textId="77777777" w:rsidR="007F1B2D" w:rsidRPr="0043022D" w:rsidRDefault="007F1B2D" w:rsidP="007F1B2D">
      <w:pPr>
        <w:tabs>
          <w:tab w:val="left" w:pos="567"/>
        </w:tabs>
        <w:spacing w:before="0"/>
        <w:ind w:left="2160" w:hanging="2160"/>
        <w:rPr>
          <w:rFonts w:cs="Arial"/>
          <w:color w:val="00B0F0"/>
        </w:rPr>
      </w:pPr>
    </w:p>
    <w:p w14:paraId="229619DC" w14:textId="77777777" w:rsidR="007F1B2D" w:rsidRDefault="007F1B2D" w:rsidP="007F1B2D">
      <w:pPr>
        <w:tabs>
          <w:tab w:val="left" w:pos="567"/>
        </w:tabs>
        <w:spacing w:before="0"/>
        <w:jc w:val="center"/>
        <w:rPr>
          <w:rFonts w:cs="Arial"/>
          <w:b/>
          <w:lang w:val="sr-Cyrl-RS"/>
        </w:rPr>
      </w:pPr>
      <w:r w:rsidRPr="0043022D">
        <w:rPr>
          <w:rFonts w:cs="Arial"/>
          <w:b/>
        </w:rPr>
        <w:t xml:space="preserve">Члан </w:t>
      </w:r>
      <w:r w:rsidR="000E5969">
        <w:rPr>
          <w:rFonts w:cs="Arial"/>
          <w:b/>
          <w:lang w:val="sr-Cyrl-RS"/>
        </w:rPr>
        <w:t>3</w:t>
      </w:r>
      <w:r w:rsidR="001D7C3D">
        <w:rPr>
          <w:rFonts w:cs="Arial"/>
          <w:b/>
        </w:rPr>
        <w:t>6</w:t>
      </w:r>
      <w:r w:rsidR="000E5969">
        <w:rPr>
          <w:rFonts w:cs="Arial"/>
          <w:b/>
          <w:lang w:val="sr-Cyrl-RS"/>
        </w:rPr>
        <w:t>.</w:t>
      </w:r>
    </w:p>
    <w:p w14:paraId="736ACFFB" w14:textId="77777777" w:rsidR="007F1B2D" w:rsidRPr="0043022D" w:rsidRDefault="007F1B2D" w:rsidP="007F1B2D">
      <w:pPr>
        <w:tabs>
          <w:tab w:val="left" w:pos="567"/>
        </w:tabs>
        <w:spacing w:before="0"/>
        <w:rPr>
          <w:rFonts w:cs="Arial"/>
        </w:rPr>
      </w:pPr>
      <w:r w:rsidRPr="0043022D">
        <w:rPr>
          <w:rFonts w:cs="Arial"/>
        </w:rPr>
        <w:t xml:space="preserve">Овај Уговор </w:t>
      </w:r>
      <w:r w:rsidRPr="002D13DF">
        <w:rPr>
          <w:rFonts w:cs="Arial"/>
        </w:rPr>
        <w:t xml:space="preserve">је сачињен </w:t>
      </w:r>
      <w:r w:rsidRPr="0043022D">
        <w:rPr>
          <w:rFonts w:cs="Arial"/>
        </w:rPr>
        <w:t>у 6 (словима: шест) примерака од којих свака Уговорна страна задржава по 3 (словима: три) идентична примерка Уговора.</w:t>
      </w:r>
    </w:p>
    <w:p w14:paraId="63B9BFD3" w14:textId="77777777" w:rsidR="007F1B2D" w:rsidRPr="0043022D" w:rsidRDefault="007F1B2D" w:rsidP="007F1B2D">
      <w:pPr>
        <w:tabs>
          <w:tab w:val="left" w:pos="567"/>
        </w:tabs>
        <w:spacing w:before="0"/>
        <w:rPr>
          <w:rFonts w:cs="Arial"/>
        </w:rPr>
      </w:pPr>
    </w:p>
    <w:p w14:paraId="6800F45E" w14:textId="77777777" w:rsidR="00333B98" w:rsidRPr="0043022D" w:rsidRDefault="00333B98">
      <w:pPr>
        <w:tabs>
          <w:tab w:val="center" w:pos="1701"/>
          <w:tab w:val="center" w:pos="7371"/>
        </w:tabs>
        <w:spacing w:before="0"/>
        <w:rPr>
          <w:rFonts w:cs="Arial"/>
        </w:rPr>
      </w:pPr>
    </w:p>
    <w:p w14:paraId="07AB9783" w14:textId="77777777" w:rsidR="007F1B2D" w:rsidRPr="0043022D" w:rsidRDefault="007F1B2D" w:rsidP="007F1B2D">
      <w:pPr>
        <w:spacing w:before="0"/>
        <w:jc w:val="left"/>
        <w:rPr>
          <w:rFonts w:cs="Arial"/>
        </w:rPr>
      </w:pPr>
    </w:p>
    <w:tbl>
      <w:tblPr>
        <w:tblW w:w="0" w:type="auto"/>
        <w:tblLook w:val="04A0" w:firstRow="1" w:lastRow="0" w:firstColumn="1" w:lastColumn="0" w:noHBand="0" w:noVBand="1"/>
      </w:tblPr>
      <w:tblGrid>
        <w:gridCol w:w="3286"/>
        <w:gridCol w:w="2323"/>
        <w:gridCol w:w="3420"/>
      </w:tblGrid>
      <w:tr w:rsidR="00333B98" w:rsidRPr="00333B98" w14:paraId="599A7597" w14:textId="77777777" w:rsidTr="00B333AC">
        <w:tc>
          <w:tcPr>
            <w:tcW w:w="3116" w:type="dxa"/>
          </w:tcPr>
          <w:p w14:paraId="5CE03C81" w14:textId="77777777" w:rsidR="00333B98" w:rsidRPr="00333B98" w:rsidRDefault="00333B98" w:rsidP="00333B98">
            <w:pPr>
              <w:spacing w:before="0" w:after="160" w:line="259" w:lineRule="auto"/>
              <w:jc w:val="center"/>
              <w:rPr>
                <w:rFonts w:eastAsia="Calibri" w:cs="Arial"/>
              </w:rPr>
            </w:pPr>
            <w:r w:rsidRPr="00333B98">
              <w:rPr>
                <w:rFonts w:eastAsia="Calibri" w:cs="Arial"/>
                <w:sz w:val="24"/>
                <w:szCs w:val="24"/>
                <w:lang w:val="sr-Cyrl-RS"/>
              </w:rPr>
              <w:t>К</w:t>
            </w:r>
            <w:r>
              <w:rPr>
                <w:rFonts w:eastAsia="Calibri" w:cs="Arial"/>
                <w:sz w:val="24"/>
                <w:szCs w:val="24"/>
                <w:lang w:val="sr-Cyrl-RS"/>
              </w:rPr>
              <w:t>ОРИСНИК УСЛУГА</w:t>
            </w:r>
          </w:p>
        </w:tc>
        <w:tc>
          <w:tcPr>
            <w:tcW w:w="3117" w:type="dxa"/>
          </w:tcPr>
          <w:p w14:paraId="217DF862" w14:textId="77777777" w:rsidR="00333B98" w:rsidRPr="00333B98" w:rsidRDefault="00333B98" w:rsidP="00333B98">
            <w:pPr>
              <w:spacing w:before="0" w:after="160" w:line="259" w:lineRule="auto"/>
              <w:jc w:val="center"/>
              <w:rPr>
                <w:rFonts w:eastAsia="Calibri" w:cs="Arial"/>
              </w:rPr>
            </w:pPr>
          </w:p>
        </w:tc>
        <w:tc>
          <w:tcPr>
            <w:tcW w:w="3117" w:type="dxa"/>
          </w:tcPr>
          <w:p w14:paraId="78AE8112" w14:textId="77777777" w:rsidR="00333B98" w:rsidRPr="00333B98" w:rsidRDefault="00333B98" w:rsidP="00333B98">
            <w:pPr>
              <w:spacing w:before="0" w:after="160" w:line="259" w:lineRule="auto"/>
              <w:jc w:val="center"/>
              <w:rPr>
                <w:rFonts w:eastAsia="Calibri" w:cs="Arial"/>
              </w:rPr>
            </w:pPr>
            <w:r>
              <w:rPr>
                <w:rFonts w:eastAsia="Calibri" w:cs="Arial"/>
                <w:sz w:val="24"/>
                <w:szCs w:val="24"/>
                <w:lang w:val="sr-Cyrl-RS"/>
              </w:rPr>
              <w:t>ПРУЖАЛАЦ УСЛУГА</w:t>
            </w:r>
          </w:p>
        </w:tc>
      </w:tr>
      <w:tr w:rsidR="00333B98" w:rsidRPr="00333B98" w14:paraId="4A346B99" w14:textId="77777777" w:rsidTr="00B333AC">
        <w:tc>
          <w:tcPr>
            <w:tcW w:w="3116" w:type="dxa"/>
          </w:tcPr>
          <w:p w14:paraId="159E0AFC" w14:textId="77777777" w:rsidR="00333B98" w:rsidRPr="00333B98" w:rsidRDefault="00333B98" w:rsidP="00333B98">
            <w:pPr>
              <w:spacing w:before="0" w:line="259" w:lineRule="auto"/>
              <w:jc w:val="center"/>
              <w:rPr>
                <w:rFonts w:eastAsia="Calibri" w:cs="Arial"/>
                <w:sz w:val="24"/>
                <w:szCs w:val="24"/>
                <w:lang w:val="sr-Cyrl-RS"/>
              </w:rPr>
            </w:pPr>
            <w:r w:rsidRPr="00333B98">
              <w:rPr>
                <w:rFonts w:eastAsia="Calibri" w:cs="Arial"/>
                <w:sz w:val="24"/>
                <w:szCs w:val="24"/>
                <w:lang w:val="sr-Cyrl-RS"/>
              </w:rPr>
              <w:t>Јавно предузеће</w:t>
            </w:r>
          </w:p>
          <w:p w14:paraId="6B1812F3" w14:textId="77777777" w:rsidR="00333B98" w:rsidRPr="00333B98" w:rsidRDefault="00333B98" w:rsidP="00333B98">
            <w:pPr>
              <w:spacing w:before="0" w:line="259" w:lineRule="auto"/>
              <w:jc w:val="center"/>
              <w:rPr>
                <w:rFonts w:eastAsia="Calibri" w:cs="Arial"/>
                <w:sz w:val="24"/>
                <w:szCs w:val="24"/>
                <w:lang w:val="sr-Cyrl-RS"/>
              </w:rPr>
            </w:pPr>
            <w:r w:rsidRPr="00333B98">
              <w:rPr>
                <w:rFonts w:eastAsia="Calibri" w:cs="Arial"/>
                <w:sz w:val="24"/>
                <w:szCs w:val="24"/>
                <w:lang w:val="sr-Cyrl-RS"/>
              </w:rPr>
              <w:t>„Електропривреда Србије“ Београд</w:t>
            </w:r>
          </w:p>
          <w:p w14:paraId="159BF754" w14:textId="77777777" w:rsidR="00333B98" w:rsidRPr="00333B98" w:rsidRDefault="00333B98" w:rsidP="00333B98">
            <w:pPr>
              <w:spacing w:before="0" w:line="259" w:lineRule="auto"/>
              <w:jc w:val="center"/>
              <w:rPr>
                <w:rFonts w:eastAsia="Calibri" w:cs="Arial"/>
              </w:rPr>
            </w:pPr>
          </w:p>
        </w:tc>
        <w:tc>
          <w:tcPr>
            <w:tcW w:w="3117" w:type="dxa"/>
          </w:tcPr>
          <w:p w14:paraId="1B6C1F85" w14:textId="77777777" w:rsidR="00333B98" w:rsidRPr="00333B98" w:rsidRDefault="00333B98" w:rsidP="00333B98">
            <w:pPr>
              <w:spacing w:before="0" w:after="160" w:line="259" w:lineRule="auto"/>
              <w:jc w:val="center"/>
              <w:rPr>
                <w:rFonts w:eastAsia="Calibri" w:cs="Arial"/>
              </w:rPr>
            </w:pPr>
          </w:p>
        </w:tc>
        <w:tc>
          <w:tcPr>
            <w:tcW w:w="3117" w:type="dxa"/>
          </w:tcPr>
          <w:p w14:paraId="1E01E82B" w14:textId="77777777" w:rsidR="00333B98" w:rsidRPr="00333B98" w:rsidRDefault="00333B98" w:rsidP="00333B98">
            <w:pPr>
              <w:spacing w:before="0" w:after="160" w:line="259" w:lineRule="auto"/>
              <w:jc w:val="center"/>
              <w:rPr>
                <w:rFonts w:eastAsia="Calibri" w:cs="Arial"/>
              </w:rPr>
            </w:pPr>
            <w:r w:rsidRPr="00333B98">
              <w:rPr>
                <w:rFonts w:eastAsia="Calibri" w:cs="Arial"/>
                <w:sz w:val="24"/>
                <w:szCs w:val="24"/>
                <w:lang w:val="sr-Cyrl-RS"/>
              </w:rPr>
              <w:t>Назив</w:t>
            </w:r>
          </w:p>
        </w:tc>
      </w:tr>
      <w:tr w:rsidR="00333B98" w:rsidRPr="00333B98" w14:paraId="50159BBA" w14:textId="77777777" w:rsidTr="00B333AC">
        <w:tc>
          <w:tcPr>
            <w:tcW w:w="3116" w:type="dxa"/>
          </w:tcPr>
          <w:p w14:paraId="5810AC57" w14:textId="77777777" w:rsidR="00333B98" w:rsidRPr="00333B98" w:rsidRDefault="00333B98" w:rsidP="00333B98">
            <w:pPr>
              <w:spacing w:before="0" w:after="160" w:line="259" w:lineRule="auto"/>
              <w:jc w:val="center"/>
              <w:rPr>
                <w:rFonts w:eastAsia="Calibri" w:cs="Arial"/>
              </w:rPr>
            </w:pPr>
            <w:r w:rsidRPr="00333B98">
              <w:rPr>
                <w:rFonts w:eastAsia="Calibri" w:cs="Arial"/>
                <w:sz w:val="24"/>
                <w:szCs w:val="24"/>
                <w:lang w:val="sr-Cyrl-RS"/>
              </w:rPr>
              <w:t>_______________________</w:t>
            </w:r>
          </w:p>
        </w:tc>
        <w:tc>
          <w:tcPr>
            <w:tcW w:w="3117" w:type="dxa"/>
          </w:tcPr>
          <w:p w14:paraId="12B064B1" w14:textId="77777777" w:rsidR="00333B98" w:rsidRPr="00333B98" w:rsidRDefault="00333B98" w:rsidP="00333B98">
            <w:pPr>
              <w:spacing w:before="0" w:after="160" w:line="259" w:lineRule="auto"/>
              <w:jc w:val="center"/>
              <w:rPr>
                <w:rFonts w:eastAsia="Calibri" w:cs="Arial"/>
              </w:rPr>
            </w:pPr>
          </w:p>
        </w:tc>
        <w:tc>
          <w:tcPr>
            <w:tcW w:w="3117" w:type="dxa"/>
          </w:tcPr>
          <w:p w14:paraId="1413A109" w14:textId="77777777" w:rsidR="00333B98" w:rsidRPr="00333B98" w:rsidRDefault="00333B98" w:rsidP="00333B98">
            <w:pPr>
              <w:spacing w:before="0" w:after="160" w:line="259" w:lineRule="auto"/>
              <w:jc w:val="center"/>
              <w:rPr>
                <w:rFonts w:eastAsia="Calibri" w:cs="Arial"/>
              </w:rPr>
            </w:pPr>
            <w:r w:rsidRPr="00333B98">
              <w:rPr>
                <w:rFonts w:eastAsia="Calibri" w:cs="Arial"/>
                <w:sz w:val="24"/>
                <w:szCs w:val="24"/>
                <w:lang w:val="sr-Cyrl-RS"/>
              </w:rPr>
              <w:t>________________________</w:t>
            </w:r>
          </w:p>
        </w:tc>
      </w:tr>
      <w:tr w:rsidR="00333B98" w:rsidRPr="00333B98" w14:paraId="2587D0F8" w14:textId="77777777" w:rsidTr="00B333AC">
        <w:tc>
          <w:tcPr>
            <w:tcW w:w="3116" w:type="dxa"/>
          </w:tcPr>
          <w:p w14:paraId="68041705" w14:textId="77777777" w:rsidR="00333B98" w:rsidRPr="00333B98" w:rsidRDefault="00333B98" w:rsidP="00333B98">
            <w:pPr>
              <w:spacing w:before="0" w:line="259" w:lineRule="auto"/>
              <w:jc w:val="center"/>
              <w:rPr>
                <w:rFonts w:eastAsia="Calibri" w:cs="Arial"/>
                <w:sz w:val="24"/>
                <w:szCs w:val="24"/>
                <w:lang w:val="sr-Cyrl-RS"/>
              </w:rPr>
            </w:pPr>
            <w:r w:rsidRPr="00333B98">
              <w:rPr>
                <w:rFonts w:eastAsia="Calibri" w:cs="Arial"/>
                <w:sz w:val="24"/>
                <w:szCs w:val="24"/>
                <w:lang w:val="sr-Cyrl-RS"/>
              </w:rPr>
              <w:t>Милорад Грчић</w:t>
            </w:r>
          </w:p>
          <w:p w14:paraId="7FF3FC98" w14:textId="77777777" w:rsidR="00333B98" w:rsidRPr="00333B98" w:rsidRDefault="00333B98" w:rsidP="00333B98">
            <w:pPr>
              <w:spacing w:before="0" w:line="259" w:lineRule="auto"/>
              <w:jc w:val="center"/>
              <w:rPr>
                <w:rFonts w:eastAsia="Calibri" w:cs="Arial"/>
              </w:rPr>
            </w:pPr>
            <w:r w:rsidRPr="00333B98">
              <w:rPr>
                <w:rFonts w:eastAsia="Calibri" w:cs="Arial"/>
                <w:sz w:val="24"/>
                <w:szCs w:val="24"/>
                <w:lang w:val="sr-Cyrl-RS"/>
              </w:rPr>
              <w:t>в.д. директора</w:t>
            </w:r>
          </w:p>
        </w:tc>
        <w:tc>
          <w:tcPr>
            <w:tcW w:w="3117" w:type="dxa"/>
          </w:tcPr>
          <w:p w14:paraId="4E2E54FE" w14:textId="77777777" w:rsidR="00333B98" w:rsidRPr="00333B98" w:rsidRDefault="00333B98" w:rsidP="00333B98">
            <w:pPr>
              <w:spacing w:before="0" w:after="160" w:line="259" w:lineRule="auto"/>
              <w:jc w:val="center"/>
              <w:rPr>
                <w:rFonts w:eastAsia="Calibri" w:cs="Arial"/>
              </w:rPr>
            </w:pPr>
          </w:p>
        </w:tc>
        <w:tc>
          <w:tcPr>
            <w:tcW w:w="3117" w:type="dxa"/>
          </w:tcPr>
          <w:p w14:paraId="627F8530" w14:textId="77777777" w:rsidR="00333B98" w:rsidRPr="00333B98" w:rsidRDefault="00333B98" w:rsidP="00333B98">
            <w:pPr>
              <w:spacing w:before="0" w:line="259" w:lineRule="auto"/>
              <w:jc w:val="center"/>
              <w:rPr>
                <w:rFonts w:eastAsia="Calibri" w:cs="Arial"/>
                <w:sz w:val="24"/>
                <w:szCs w:val="24"/>
                <w:lang w:val="sr-Cyrl-RS"/>
              </w:rPr>
            </w:pPr>
            <w:r w:rsidRPr="00333B98">
              <w:rPr>
                <w:rFonts w:eastAsia="Calibri" w:cs="Arial"/>
                <w:sz w:val="24"/>
                <w:szCs w:val="24"/>
                <w:lang w:val="sr-Cyrl-RS"/>
              </w:rPr>
              <w:t>Име и презиме</w:t>
            </w:r>
          </w:p>
          <w:p w14:paraId="51257860" w14:textId="77777777" w:rsidR="00333B98" w:rsidRPr="00333B98" w:rsidRDefault="00333B98" w:rsidP="00333B98">
            <w:pPr>
              <w:spacing w:before="0" w:line="259" w:lineRule="auto"/>
              <w:jc w:val="center"/>
              <w:rPr>
                <w:rFonts w:eastAsia="Calibri" w:cs="Arial"/>
              </w:rPr>
            </w:pPr>
            <w:r w:rsidRPr="00333B98">
              <w:rPr>
                <w:rFonts w:eastAsia="Calibri" w:cs="Arial"/>
                <w:sz w:val="24"/>
                <w:szCs w:val="24"/>
                <w:lang w:val="sr-Cyrl-RS"/>
              </w:rPr>
              <w:t>Функција</w:t>
            </w:r>
          </w:p>
        </w:tc>
      </w:tr>
    </w:tbl>
    <w:p w14:paraId="6668889E" w14:textId="77777777" w:rsidR="002D13DF" w:rsidRPr="0043022D" w:rsidRDefault="007F1B2D" w:rsidP="002D13DF">
      <w:pPr>
        <w:spacing w:before="0"/>
        <w:jc w:val="left"/>
        <w:rPr>
          <w:rFonts w:cs="Arial"/>
        </w:rPr>
      </w:pPr>
      <w:r w:rsidRPr="002D13DF">
        <w:rPr>
          <w:rFonts w:ascii="Arial Narrow" w:hAnsi="Arial Narrow"/>
          <w:b/>
          <w:bCs/>
          <w:sz w:val="32"/>
          <w:szCs w:val="20"/>
          <w:lang w:val="sr-Cyrl-CS" w:eastAsia="ar-SA"/>
        </w:rPr>
        <w:br w:type="page"/>
      </w:r>
    </w:p>
    <w:p w14:paraId="534DFD06" w14:textId="77777777" w:rsidR="00D40BE2" w:rsidRPr="00B96B48" w:rsidRDefault="00D40BE2" w:rsidP="009F36FF"/>
    <w:p w14:paraId="71F0B109" w14:textId="77777777" w:rsidR="002D13DF" w:rsidRPr="002D13DF" w:rsidRDefault="002D13DF" w:rsidP="002D13DF">
      <w:pPr>
        <w:keepNext/>
        <w:tabs>
          <w:tab w:val="num" w:pos="0"/>
        </w:tabs>
        <w:jc w:val="center"/>
        <w:outlineLvl w:val="2"/>
        <w:rPr>
          <w:rFonts w:ascii="Arial Narrow" w:hAnsi="Arial Narrow" w:cs="Arial"/>
          <w:bCs/>
          <w:sz w:val="32"/>
          <w:szCs w:val="20"/>
          <w:lang w:val="sr-Cyrl-CS" w:eastAsia="ar-SA"/>
        </w:rPr>
      </w:pPr>
      <w:r w:rsidRPr="002D13DF">
        <w:rPr>
          <w:rFonts w:cs="Arial"/>
          <w:b/>
          <w:bCs/>
          <w:lang w:val="sr-Cyrl-CS" w:eastAsia="ar-SA"/>
        </w:rPr>
        <w:t>МОДЕЛ УГОВОРА О ЧУВАЊУ ПОСЛОВНЕ ТАЈНЕ И ПОВЕРЉИВИХ ИНФОРМАЦИЈА</w:t>
      </w:r>
    </w:p>
    <w:p w14:paraId="39C488A7" w14:textId="77777777" w:rsidR="002D13DF" w:rsidRPr="0043022D" w:rsidRDefault="002D13DF" w:rsidP="002D13DF"/>
    <w:p w14:paraId="43BB352D" w14:textId="77777777" w:rsidR="002D13DF" w:rsidRPr="0043022D" w:rsidRDefault="002D13DF" w:rsidP="002D13DF">
      <w:pPr>
        <w:spacing w:before="0"/>
        <w:rPr>
          <w:rFonts w:cs="Arial"/>
          <w:i/>
        </w:rPr>
      </w:pPr>
      <w:r w:rsidRPr="0043022D">
        <w:rPr>
          <w:rFonts w:cs="Arial"/>
          <w:i/>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7FF3D643" w14:textId="77777777" w:rsidR="002D13DF" w:rsidRPr="0043022D" w:rsidRDefault="002D13DF" w:rsidP="002D13DF">
      <w:pPr>
        <w:spacing w:before="0"/>
        <w:rPr>
          <w:rFonts w:cs="Arial"/>
        </w:rPr>
      </w:pPr>
    </w:p>
    <w:p w14:paraId="486FBD27" w14:textId="77777777" w:rsidR="002D13DF" w:rsidRPr="0043022D" w:rsidRDefault="002D13DF" w:rsidP="002D13DF">
      <w:pPr>
        <w:spacing w:before="0"/>
        <w:jc w:val="center"/>
        <w:rPr>
          <w:rFonts w:cs="Arial"/>
        </w:rPr>
      </w:pPr>
      <w:r w:rsidRPr="0043022D">
        <w:rPr>
          <w:rFonts w:cs="Arial"/>
        </w:rPr>
        <w:t>УГОВОР</w:t>
      </w:r>
    </w:p>
    <w:p w14:paraId="01B861E8" w14:textId="77777777" w:rsidR="002D13DF" w:rsidRPr="0043022D" w:rsidRDefault="002D13DF" w:rsidP="002D13DF">
      <w:pPr>
        <w:spacing w:before="0"/>
        <w:jc w:val="center"/>
        <w:rPr>
          <w:rFonts w:cs="Arial"/>
        </w:rPr>
      </w:pPr>
      <w:proofErr w:type="gramStart"/>
      <w:r w:rsidRPr="0043022D">
        <w:rPr>
          <w:rFonts w:cs="Arial"/>
        </w:rPr>
        <w:t>о</w:t>
      </w:r>
      <w:proofErr w:type="gramEnd"/>
      <w:r w:rsidRPr="0043022D">
        <w:rPr>
          <w:rFonts w:cs="Arial"/>
        </w:rPr>
        <w:t xml:space="preserve"> чувању пословне тајне и поверљивих информација</w:t>
      </w:r>
    </w:p>
    <w:p w14:paraId="1990A181" w14:textId="77777777" w:rsidR="002D13DF" w:rsidRPr="0043022D" w:rsidRDefault="002D13DF" w:rsidP="002D13DF">
      <w:pPr>
        <w:spacing w:before="0"/>
        <w:rPr>
          <w:rFonts w:cs="Arial"/>
        </w:rPr>
      </w:pPr>
    </w:p>
    <w:p w14:paraId="5C908963" w14:textId="77777777" w:rsidR="002D13DF" w:rsidRPr="0043022D" w:rsidRDefault="002D13DF" w:rsidP="002D13DF">
      <w:pPr>
        <w:spacing w:before="0"/>
        <w:rPr>
          <w:rFonts w:cs="Arial"/>
        </w:rPr>
      </w:pPr>
      <w:r w:rsidRPr="0043022D">
        <w:rPr>
          <w:rFonts w:cs="Arial"/>
        </w:rPr>
        <w:t>Закључен у Београду између:</w:t>
      </w:r>
    </w:p>
    <w:p w14:paraId="2FF37C4C" w14:textId="77777777" w:rsidR="002D13DF" w:rsidRPr="0043022D" w:rsidRDefault="002D13DF" w:rsidP="002D13DF">
      <w:pPr>
        <w:spacing w:before="0"/>
        <w:rPr>
          <w:rFonts w:cs="Arial"/>
        </w:rPr>
      </w:pPr>
    </w:p>
    <w:p w14:paraId="2AF44794" w14:textId="77777777" w:rsidR="002D13DF" w:rsidRPr="0043022D" w:rsidRDefault="002D13DF" w:rsidP="002D13DF">
      <w:pPr>
        <w:spacing w:before="0"/>
        <w:rPr>
          <w:rFonts w:cs="Arial"/>
        </w:rPr>
      </w:pPr>
      <w:r w:rsidRPr="0043022D">
        <w:rPr>
          <w:rFonts w:cs="Arial"/>
        </w:rPr>
        <w:t>1.</w:t>
      </w:r>
      <w:r w:rsidRPr="0043022D">
        <w:rPr>
          <w:rFonts w:cs="Arial"/>
        </w:rPr>
        <w:tab/>
        <w:t xml:space="preserve">Јавног предузећа „Електропривреда Србије“, Београд, Балканска 13, матични број: 20053658, ПИБ 103920327, бр.тек.рачуна: 160-700-13 </w:t>
      </w:r>
      <w:r w:rsidRPr="002D13DF">
        <w:rPr>
          <w:rFonts w:cs="Arial"/>
        </w:rPr>
        <w:t>Banca</w:t>
      </w:r>
      <w:r w:rsidRPr="0043022D">
        <w:rPr>
          <w:rFonts w:cs="Arial"/>
        </w:rPr>
        <w:t xml:space="preserve"> </w:t>
      </w:r>
      <w:r w:rsidRPr="002D13DF">
        <w:rPr>
          <w:rFonts w:cs="Arial"/>
        </w:rPr>
        <w:t>Intesa</w:t>
      </w:r>
      <w:r w:rsidRPr="0043022D">
        <w:rPr>
          <w:rFonts w:cs="Arial"/>
        </w:rPr>
        <w:t xml:space="preserve"> ад Београд, које заступа законски заступник Милорад Грчић, в.д. директора (у даљем тексту: Корисник услуг</w:t>
      </w:r>
      <w:r w:rsidRPr="002D13DF">
        <w:rPr>
          <w:rFonts w:cs="Arial"/>
        </w:rPr>
        <w:t>а</w:t>
      </w:r>
      <w:r w:rsidRPr="0043022D">
        <w:rPr>
          <w:rFonts w:cs="Arial"/>
        </w:rPr>
        <w:t xml:space="preserve">), </w:t>
      </w:r>
    </w:p>
    <w:p w14:paraId="786AB5AE" w14:textId="77777777" w:rsidR="002D13DF" w:rsidRPr="0043022D" w:rsidRDefault="002D13DF" w:rsidP="002D13DF">
      <w:pPr>
        <w:spacing w:before="0"/>
        <w:rPr>
          <w:rFonts w:cs="Arial"/>
        </w:rPr>
      </w:pPr>
      <w:proofErr w:type="gramStart"/>
      <w:r w:rsidRPr="0043022D">
        <w:rPr>
          <w:rFonts w:cs="Arial"/>
        </w:rPr>
        <w:t>и</w:t>
      </w:r>
      <w:proofErr w:type="gramEnd"/>
    </w:p>
    <w:p w14:paraId="30C8C7E7" w14:textId="77777777" w:rsidR="002D13DF" w:rsidRPr="0043022D" w:rsidRDefault="002D13DF" w:rsidP="002D13DF">
      <w:pPr>
        <w:spacing w:before="0"/>
        <w:rPr>
          <w:rFonts w:cs="Arial"/>
        </w:rPr>
      </w:pPr>
    </w:p>
    <w:p w14:paraId="21A9ADC7" w14:textId="77777777" w:rsidR="002D13DF" w:rsidRPr="0043022D" w:rsidRDefault="002D13DF" w:rsidP="002D13DF">
      <w:pPr>
        <w:spacing w:before="0"/>
        <w:rPr>
          <w:rFonts w:cs="Arial"/>
        </w:rPr>
      </w:pPr>
      <w:r w:rsidRPr="0043022D">
        <w:rPr>
          <w:rFonts w:cs="Arial"/>
        </w:rPr>
        <w:t>2.</w:t>
      </w:r>
      <w:r w:rsidRPr="0043022D">
        <w:rPr>
          <w:rFonts w:cs="Arial"/>
        </w:rPr>
        <w:tab/>
        <w:t>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Пружалац услуг</w:t>
      </w:r>
      <w:r w:rsidRPr="002D13DF">
        <w:rPr>
          <w:rFonts w:cs="Arial"/>
        </w:rPr>
        <w:t>а</w:t>
      </w:r>
      <w:r w:rsidRPr="0043022D">
        <w:rPr>
          <w:rFonts w:cs="Arial"/>
        </w:rPr>
        <w:t>)</w:t>
      </w:r>
    </w:p>
    <w:p w14:paraId="057C825D" w14:textId="77777777" w:rsidR="002D13DF" w:rsidRPr="0043022D" w:rsidRDefault="002D13DF" w:rsidP="002D13DF">
      <w:pPr>
        <w:spacing w:before="0"/>
        <w:rPr>
          <w:rFonts w:cs="Arial"/>
        </w:rPr>
      </w:pPr>
    </w:p>
    <w:p w14:paraId="14A1DFD0" w14:textId="77777777" w:rsidR="002D13DF" w:rsidRPr="0043022D" w:rsidRDefault="002D13DF" w:rsidP="002D13DF">
      <w:pPr>
        <w:spacing w:before="0"/>
        <w:rPr>
          <w:rFonts w:cs="Arial"/>
        </w:rPr>
      </w:pPr>
      <w:proofErr w:type="gramStart"/>
      <w:r w:rsidRPr="0043022D">
        <w:rPr>
          <w:rFonts w:cs="Arial"/>
        </w:rPr>
        <w:t>чланови</w:t>
      </w:r>
      <w:proofErr w:type="gramEnd"/>
      <w:r w:rsidRPr="0043022D">
        <w:rPr>
          <w:rFonts w:cs="Arial"/>
        </w:rPr>
        <w:t xml:space="preserve"> групе /подизвођачи ______________________________________</w:t>
      </w:r>
    </w:p>
    <w:p w14:paraId="2113E09E" w14:textId="77777777" w:rsidR="002D13DF" w:rsidRPr="0043022D" w:rsidRDefault="002D13DF" w:rsidP="002D13DF">
      <w:pPr>
        <w:spacing w:before="0"/>
        <w:rPr>
          <w:rFonts w:cs="Arial"/>
        </w:rPr>
      </w:pPr>
      <w:r w:rsidRPr="0043022D">
        <w:rPr>
          <w:rFonts w:cs="Arial"/>
        </w:rPr>
        <w:t>______________________________________________________________</w:t>
      </w:r>
    </w:p>
    <w:p w14:paraId="129CCDC4" w14:textId="77777777" w:rsidR="002D13DF" w:rsidRPr="002D13DF" w:rsidRDefault="002D13DF" w:rsidP="002D13DF">
      <w:pPr>
        <w:spacing w:before="0"/>
        <w:rPr>
          <w:rFonts w:cs="Arial"/>
          <w:lang w:val="sr-Cyrl-CS" w:eastAsia="ar-SA"/>
        </w:rPr>
      </w:pPr>
    </w:p>
    <w:p w14:paraId="248E8CCE" w14:textId="77777777" w:rsidR="002D13DF" w:rsidRPr="002D13DF" w:rsidRDefault="002D13DF" w:rsidP="002D13DF">
      <w:pPr>
        <w:tabs>
          <w:tab w:val="left" w:pos="567"/>
        </w:tabs>
        <w:rPr>
          <w:rFonts w:cs="Arial"/>
          <w:lang w:val="sr-Cyrl-CS"/>
        </w:rPr>
      </w:pPr>
      <w:r w:rsidRPr="002D13DF">
        <w:rPr>
          <w:rFonts w:cs="Arial"/>
          <w:lang w:val="sr-Cyrl-CS"/>
        </w:rPr>
        <w:t>За потребе овог Уговора о чувању пословне тајне и поверљивих информација (даље: Уговор), заједнички названи: Стране.</w:t>
      </w:r>
    </w:p>
    <w:p w14:paraId="0BBC81F2" w14:textId="77777777" w:rsidR="002D13DF" w:rsidRPr="0043022D" w:rsidRDefault="002D13DF" w:rsidP="002D13DF">
      <w:pPr>
        <w:spacing w:before="0"/>
        <w:rPr>
          <w:rFonts w:cs="Arial"/>
        </w:rPr>
      </w:pPr>
    </w:p>
    <w:p w14:paraId="59D1E2DA" w14:textId="77777777" w:rsidR="002D13DF" w:rsidRPr="0043022D" w:rsidRDefault="002D13DF" w:rsidP="002D13DF">
      <w:pPr>
        <w:spacing w:before="0"/>
        <w:jc w:val="center"/>
        <w:rPr>
          <w:rFonts w:cs="Arial"/>
        </w:rPr>
      </w:pPr>
      <w:r w:rsidRPr="0043022D">
        <w:rPr>
          <w:rFonts w:cs="Arial"/>
        </w:rPr>
        <w:t>Члан 1.</w:t>
      </w:r>
    </w:p>
    <w:p w14:paraId="63F8990A" w14:textId="77777777" w:rsidR="002D13DF" w:rsidRPr="0043022D" w:rsidRDefault="002D13DF" w:rsidP="002D13DF">
      <w:pPr>
        <w:spacing w:before="0"/>
        <w:rPr>
          <w:rFonts w:cs="Arial"/>
          <w:bCs/>
        </w:rPr>
      </w:pPr>
      <w:r w:rsidRPr="0043022D">
        <w:rPr>
          <w:rFonts w:cs="Arial"/>
        </w:rPr>
        <w:t xml:space="preserve">Стране су сагласне да у вези са јавном набавком услуга, </w:t>
      </w:r>
      <w:r w:rsidRPr="002D13DF">
        <w:rPr>
          <w:rFonts w:cs="Arial"/>
        </w:rPr>
        <w:t>JN</w:t>
      </w:r>
      <w:r w:rsidRPr="0043022D">
        <w:rPr>
          <w:rFonts w:cs="Arial"/>
        </w:rPr>
        <w:t>/1000/0510/2018</w:t>
      </w:r>
      <w:r w:rsidRPr="0043022D">
        <w:rPr>
          <w:rFonts w:cs="Arial"/>
          <w:b/>
          <w:lang w:val="en-GB"/>
        </w:rPr>
        <w:t xml:space="preserve"> </w:t>
      </w:r>
      <w:r w:rsidRPr="002D13DF">
        <w:rPr>
          <w:rFonts w:cs="Arial"/>
        </w:rPr>
        <w:t>Консултант за наставак изградње ТЕ Колубара Б</w:t>
      </w:r>
      <w:r w:rsidRPr="0043022D">
        <w:rPr>
          <w:rFonts w:cs="Arial"/>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313F849" w14:textId="77777777" w:rsidR="002D13DF" w:rsidRPr="0043022D" w:rsidRDefault="002D13DF" w:rsidP="002D13DF">
      <w:pPr>
        <w:spacing w:before="0"/>
        <w:rPr>
          <w:rFonts w:cs="Arial"/>
        </w:rPr>
      </w:pPr>
    </w:p>
    <w:p w14:paraId="4028F8B0" w14:textId="77777777" w:rsidR="002D13DF" w:rsidRPr="0043022D" w:rsidRDefault="002D13DF" w:rsidP="002D13DF">
      <w:pPr>
        <w:spacing w:before="0"/>
        <w:rPr>
          <w:rFonts w:cs="Arial"/>
        </w:rPr>
      </w:pPr>
      <w:r w:rsidRPr="0043022D">
        <w:rPr>
          <w:rFonts w:cs="Arial"/>
        </w:rPr>
        <w:t xml:space="preserve">Овај Уговор представља прилог основном Уговору број _____ од ____. </w:t>
      </w:r>
      <w:proofErr w:type="gramStart"/>
      <w:r w:rsidRPr="0043022D">
        <w:rPr>
          <w:rFonts w:cs="Arial"/>
        </w:rPr>
        <w:t>године</w:t>
      </w:r>
      <w:proofErr w:type="gramEnd"/>
      <w:r w:rsidRPr="0043022D">
        <w:rPr>
          <w:rFonts w:cs="Arial"/>
        </w:rPr>
        <w:t xml:space="preserve">. </w:t>
      </w:r>
    </w:p>
    <w:p w14:paraId="7ED94E8D" w14:textId="77777777" w:rsidR="002D13DF" w:rsidRPr="0043022D" w:rsidRDefault="002D13DF" w:rsidP="002D13DF">
      <w:pPr>
        <w:spacing w:before="0"/>
        <w:rPr>
          <w:rFonts w:cs="Arial"/>
        </w:rPr>
      </w:pPr>
    </w:p>
    <w:p w14:paraId="71A77686" w14:textId="77777777" w:rsidR="002D13DF" w:rsidRPr="0043022D" w:rsidRDefault="002D13DF" w:rsidP="002D13DF">
      <w:pPr>
        <w:spacing w:before="0"/>
        <w:jc w:val="center"/>
        <w:rPr>
          <w:rFonts w:cs="Arial"/>
        </w:rPr>
      </w:pPr>
      <w:r w:rsidRPr="0043022D">
        <w:rPr>
          <w:rFonts w:cs="Arial"/>
        </w:rPr>
        <w:t>Члан 2.</w:t>
      </w:r>
    </w:p>
    <w:p w14:paraId="407AE3E6" w14:textId="77777777" w:rsidR="002D13DF" w:rsidRPr="0043022D" w:rsidRDefault="002D13DF" w:rsidP="002D13DF">
      <w:pPr>
        <w:spacing w:before="0"/>
        <w:rPr>
          <w:rFonts w:cs="Arial"/>
        </w:rPr>
      </w:pPr>
      <w:r w:rsidRPr="0043022D">
        <w:rPr>
          <w:rFonts w:cs="Arial"/>
        </w:rPr>
        <w:t>Стране су с</w:t>
      </w:r>
      <w:r w:rsidRPr="002D13DF">
        <w:rPr>
          <w:rFonts w:cs="Arial"/>
        </w:rPr>
        <w:t>a</w:t>
      </w:r>
      <w:r w:rsidRPr="0043022D">
        <w:rPr>
          <w:rFonts w:cs="Arial"/>
        </w:rPr>
        <w:t xml:space="preserve">гласне да термини који се користе, односно проистичу из овог уговорног односа имају следеће значење: </w:t>
      </w:r>
    </w:p>
    <w:p w14:paraId="4585B3B7" w14:textId="77777777" w:rsidR="002D13DF" w:rsidRPr="002D13DF" w:rsidRDefault="002D13DF" w:rsidP="002D13DF">
      <w:pPr>
        <w:spacing w:before="0"/>
        <w:rPr>
          <w:rFonts w:cs="Arial"/>
          <w:lang w:val="sr-Cyrl-CS" w:eastAsia="ar-SA"/>
        </w:rPr>
      </w:pPr>
    </w:p>
    <w:p w14:paraId="354C400F" w14:textId="77777777" w:rsidR="002D13DF" w:rsidRPr="0043022D" w:rsidRDefault="002D13DF" w:rsidP="002D13DF">
      <w:pPr>
        <w:spacing w:before="0"/>
        <w:rPr>
          <w:rFonts w:cs="Arial"/>
        </w:rPr>
      </w:pPr>
      <w:r w:rsidRPr="0043022D">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9424B5A" w14:textId="77777777" w:rsidR="002D13DF" w:rsidRPr="0043022D" w:rsidRDefault="002D13DF" w:rsidP="002D13DF">
      <w:pPr>
        <w:spacing w:before="0"/>
        <w:rPr>
          <w:rFonts w:cs="Arial"/>
        </w:rPr>
      </w:pPr>
    </w:p>
    <w:p w14:paraId="0F51959D" w14:textId="77777777" w:rsidR="002D13DF" w:rsidRPr="0043022D" w:rsidRDefault="002D13DF" w:rsidP="002D13DF">
      <w:pPr>
        <w:spacing w:before="0"/>
        <w:rPr>
          <w:rFonts w:cs="Arial"/>
        </w:rPr>
      </w:pPr>
      <w:r w:rsidRPr="0043022D">
        <w:rPr>
          <w:rFonts w:cs="Arial"/>
        </w:rPr>
        <w:t xml:space="preserve">Држалац пословне тајне – лице које на основу закона контролише коришћење пословне тајне; </w:t>
      </w:r>
    </w:p>
    <w:p w14:paraId="47E55A50" w14:textId="77777777" w:rsidR="002D13DF" w:rsidRPr="0043022D" w:rsidRDefault="002D13DF" w:rsidP="002D13DF">
      <w:pPr>
        <w:spacing w:before="0"/>
        <w:rPr>
          <w:rFonts w:cs="Arial"/>
          <w:lang w:eastAsia="ar-SA"/>
        </w:rPr>
      </w:pPr>
    </w:p>
    <w:p w14:paraId="44C68455" w14:textId="77777777" w:rsidR="002D13DF" w:rsidRPr="0043022D" w:rsidRDefault="002D13DF" w:rsidP="002D13DF">
      <w:pPr>
        <w:spacing w:before="0"/>
        <w:rPr>
          <w:rFonts w:cs="Arial"/>
        </w:rPr>
      </w:pPr>
      <w:r w:rsidRPr="0043022D">
        <w:rPr>
          <w:rFonts w:cs="Arial"/>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ECF7F7B" w14:textId="77777777" w:rsidR="002D13DF" w:rsidRPr="0043022D" w:rsidRDefault="002D13DF" w:rsidP="002D13DF">
      <w:pPr>
        <w:spacing w:before="0"/>
        <w:rPr>
          <w:rFonts w:cs="Arial"/>
        </w:rPr>
      </w:pPr>
    </w:p>
    <w:p w14:paraId="495A59EA" w14:textId="77777777" w:rsidR="002D13DF" w:rsidRPr="0043022D" w:rsidRDefault="002D13DF" w:rsidP="002D13DF">
      <w:pPr>
        <w:spacing w:before="0"/>
        <w:rPr>
          <w:rFonts w:cs="Arial"/>
        </w:rPr>
      </w:pPr>
      <w:r w:rsidRPr="0043022D">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3843BF" w14:textId="77777777" w:rsidR="002D13DF" w:rsidRPr="0043022D" w:rsidRDefault="002D13DF" w:rsidP="002D13DF">
      <w:pPr>
        <w:spacing w:before="0"/>
        <w:rPr>
          <w:rFonts w:cs="Arial"/>
        </w:rPr>
      </w:pPr>
    </w:p>
    <w:p w14:paraId="4B8BB2C7" w14:textId="77777777" w:rsidR="002D13DF" w:rsidRPr="0043022D" w:rsidRDefault="002D13DF" w:rsidP="002D13DF">
      <w:pPr>
        <w:spacing w:before="0"/>
        <w:rPr>
          <w:rFonts w:cs="Arial"/>
        </w:rPr>
      </w:pPr>
      <w:r w:rsidRPr="0043022D">
        <w:rPr>
          <w:rFonts w:cs="Arial"/>
        </w:rPr>
        <w:t>Давалац – Страна која је Држалац пословне тајне, која Примаоцу уступа податке који представљају пословну тајну;</w:t>
      </w:r>
    </w:p>
    <w:p w14:paraId="49566591" w14:textId="77777777" w:rsidR="002D13DF" w:rsidRPr="002D13DF" w:rsidRDefault="002D13DF" w:rsidP="002D13DF">
      <w:pPr>
        <w:spacing w:before="0"/>
        <w:rPr>
          <w:rFonts w:cs="Arial"/>
          <w:lang w:val="sr-Cyrl-CS" w:eastAsia="ar-SA"/>
        </w:rPr>
      </w:pPr>
    </w:p>
    <w:p w14:paraId="12834D63" w14:textId="77777777" w:rsidR="002D13DF" w:rsidRPr="0043022D" w:rsidRDefault="002D13DF" w:rsidP="002D13DF">
      <w:pPr>
        <w:spacing w:before="0"/>
        <w:rPr>
          <w:rFonts w:cs="Arial"/>
        </w:rPr>
      </w:pPr>
      <w:r w:rsidRPr="0043022D">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523C7D0C" w14:textId="77777777" w:rsidR="002D13DF" w:rsidRPr="002D13DF" w:rsidRDefault="002D13DF" w:rsidP="002D13DF">
      <w:pPr>
        <w:spacing w:before="0"/>
        <w:rPr>
          <w:rFonts w:cs="Arial"/>
          <w:lang w:val="sr-Cyrl-CS" w:eastAsia="ar-SA"/>
        </w:rPr>
      </w:pPr>
    </w:p>
    <w:p w14:paraId="75960408" w14:textId="77777777" w:rsidR="002D13DF" w:rsidRPr="0043022D" w:rsidRDefault="002D13DF" w:rsidP="002D13DF">
      <w:pPr>
        <w:spacing w:before="0"/>
        <w:rPr>
          <w:rFonts w:cs="Arial"/>
        </w:rPr>
      </w:pPr>
      <w:r w:rsidRPr="0043022D">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7259C79" w14:textId="77777777" w:rsidR="002D13DF" w:rsidRPr="0043022D" w:rsidRDefault="002D13DF" w:rsidP="002D13DF">
      <w:pPr>
        <w:spacing w:before="0"/>
        <w:rPr>
          <w:rFonts w:cs="Arial"/>
        </w:rPr>
      </w:pPr>
    </w:p>
    <w:p w14:paraId="18F08149" w14:textId="77777777" w:rsidR="002D13DF" w:rsidRPr="0043022D" w:rsidRDefault="002D13DF" w:rsidP="002D13DF">
      <w:pPr>
        <w:spacing w:before="0"/>
        <w:rPr>
          <w:rFonts w:cs="Arial"/>
        </w:rPr>
      </w:pPr>
      <w:r w:rsidRPr="0043022D">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D9C9141" w14:textId="77777777" w:rsidR="002D13DF" w:rsidRPr="0043022D" w:rsidRDefault="002D13DF" w:rsidP="002D13DF">
      <w:pPr>
        <w:spacing w:before="0"/>
        <w:rPr>
          <w:rFonts w:cs="Arial"/>
          <w:lang w:eastAsia="ar-SA"/>
        </w:rPr>
      </w:pPr>
    </w:p>
    <w:p w14:paraId="5A7D4C3E" w14:textId="77777777" w:rsidR="002D13DF" w:rsidRPr="0043022D" w:rsidRDefault="002D13DF" w:rsidP="002D13DF">
      <w:pPr>
        <w:spacing w:before="0"/>
        <w:jc w:val="center"/>
        <w:rPr>
          <w:rFonts w:cs="Arial"/>
        </w:rPr>
      </w:pPr>
      <w:r w:rsidRPr="0043022D">
        <w:rPr>
          <w:rFonts w:cs="Arial"/>
        </w:rPr>
        <w:t>Члан 3.</w:t>
      </w:r>
    </w:p>
    <w:p w14:paraId="13E2DA5E" w14:textId="77777777" w:rsidR="002D13DF" w:rsidRPr="0043022D" w:rsidRDefault="002D13DF" w:rsidP="002D13DF">
      <w:pPr>
        <w:spacing w:before="0"/>
        <w:rPr>
          <w:rFonts w:cs="Arial"/>
        </w:rPr>
      </w:pPr>
      <w:r w:rsidRPr="0043022D">
        <w:rPr>
          <w:rFonts w:cs="Arial"/>
        </w:rPr>
        <w:t>Пословна тајна и поверљиве информације се односе на: стручна знања, иновације, истраживања, технике, процеси, програм</w:t>
      </w:r>
      <w:r w:rsidRPr="002D13DF">
        <w:rPr>
          <w:rFonts w:cs="Arial"/>
        </w:rPr>
        <w:t>e</w:t>
      </w:r>
      <w:r w:rsidRPr="0043022D">
        <w:rPr>
          <w:rFonts w:cs="Arial"/>
        </w:rPr>
        <w:t>, графикон</w:t>
      </w:r>
      <w:r w:rsidRPr="002D13DF">
        <w:rPr>
          <w:rFonts w:cs="Arial"/>
        </w:rPr>
        <w:t>e</w:t>
      </w:r>
      <w:r w:rsidRPr="0043022D">
        <w:rPr>
          <w:rFonts w:cs="Arial"/>
        </w:rPr>
        <w:t>, изворн</w:t>
      </w:r>
      <w:r w:rsidRPr="002D13DF">
        <w:rPr>
          <w:rFonts w:cs="Arial"/>
        </w:rPr>
        <w:t>e</w:t>
      </w:r>
      <w:r w:rsidRPr="0043022D">
        <w:rPr>
          <w:rFonts w:cs="Arial"/>
        </w:rPr>
        <w:t xml:space="preserve"> документ</w:t>
      </w:r>
      <w:r w:rsidRPr="002D13DF">
        <w:rPr>
          <w:rFonts w:cs="Arial"/>
        </w:rPr>
        <w:t>e</w:t>
      </w:r>
      <w:r w:rsidRPr="0043022D">
        <w:rPr>
          <w:rFonts w:cs="Arial"/>
        </w:rPr>
        <w:t>, софтвер</w:t>
      </w:r>
      <w:r w:rsidRPr="002D13DF">
        <w:rPr>
          <w:rFonts w:cs="Arial"/>
        </w:rPr>
        <w:t>e</w:t>
      </w:r>
      <w:r w:rsidRPr="0043022D">
        <w:rPr>
          <w:rFonts w:cs="Arial"/>
        </w:rPr>
        <w:t>, производн</w:t>
      </w:r>
      <w:r w:rsidRPr="002D13DF">
        <w:rPr>
          <w:rFonts w:cs="Arial"/>
        </w:rPr>
        <w:t>e</w:t>
      </w:r>
      <w:r w:rsidRPr="0043022D">
        <w:rPr>
          <w:rFonts w:cs="Arial"/>
        </w:rPr>
        <w:t xml:space="preserve"> планов</w:t>
      </w:r>
      <w:r w:rsidRPr="002D13DF">
        <w:rPr>
          <w:rFonts w:cs="Arial"/>
        </w:rPr>
        <w:t>e</w:t>
      </w:r>
      <w:r w:rsidRPr="0043022D">
        <w:rPr>
          <w:rFonts w:cs="Arial"/>
        </w:rPr>
        <w:t>, пословн</w:t>
      </w:r>
      <w:r w:rsidRPr="002D13DF">
        <w:rPr>
          <w:rFonts w:cs="Arial"/>
        </w:rPr>
        <w:t>e</w:t>
      </w:r>
      <w:r w:rsidRPr="0043022D">
        <w:rPr>
          <w:rFonts w:cs="Arial"/>
        </w:rPr>
        <w:t xml:space="preserve"> планов</w:t>
      </w:r>
      <w:r w:rsidRPr="002D13DF">
        <w:rPr>
          <w:rFonts w:cs="Arial"/>
        </w:rPr>
        <w:t>e</w:t>
      </w:r>
      <w:r w:rsidRPr="0043022D">
        <w:rPr>
          <w:rFonts w:cs="Arial"/>
        </w:rPr>
        <w:t>, пројект</w:t>
      </w:r>
      <w:r w:rsidRPr="002D13DF">
        <w:rPr>
          <w:rFonts w:cs="Arial"/>
        </w:rPr>
        <w:t>e</w:t>
      </w:r>
      <w:r w:rsidRPr="0043022D">
        <w:rPr>
          <w:rFonts w:cs="Arial"/>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услуга.</w:t>
      </w:r>
    </w:p>
    <w:p w14:paraId="00DFF496" w14:textId="77777777" w:rsidR="002D13DF" w:rsidRPr="0043022D" w:rsidRDefault="002D13DF" w:rsidP="002D13DF">
      <w:pPr>
        <w:spacing w:before="0"/>
        <w:rPr>
          <w:rFonts w:cs="Arial"/>
        </w:rPr>
      </w:pPr>
    </w:p>
    <w:p w14:paraId="2AB6C6F5" w14:textId="77777777" w:rsidR="002D13DF" w:rsidRPr="0043022D" w:rsidRDefault="002D13DF" w:rsidP="002D13DF">
      <w:pPr>
        <w:spacing w:before="0"/>
        <w:rPr>
          <w:rFonts w:cs="Arial"/>
        </w:rPr>
      </w:pPr>
      <w:r w:rsidRPr="0043022D">
        <w:rPr>
          <w:rFonts w:cs="Arial"/>
        </w:rPr>
        <w:t xml:space="preserve">Свака </w:t>
      </w:r>
      <w:r w:rsidRPr="002D13DF">
        <w:rPr>
          <w:rFonts w:cs="Arial"/>
        </w:rPr>
        <w:t>С</w:t>
      </w:r>
      <w:r w:rsidRPr="0043022D">
        <w:rPr>
          <w:rFonts w:cs="Arial"/>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0FB5BC7" w14:textId="77777777" w:rsidR="002D13DF" w:rsidRPr="0043022D" w:rsidRDefault="002D13DF" w:rsidP="002D13DF">
      <w:pPr>
        <w:spacing w:before="0"/>
        <w:rPr>
          <w:rFonts w:cs="Arial"/>
        </w:rPr>
      </w:pPr>
    </w:p>
    <w:p w14:paraId="05FCBE2C" w14:textId="77777777" w:rsidR="002D13DF" w:rsidRPr="002D13DF" w:rsidRDefault="002D13DF" w:rsidP="002D13DF">
      <w:pPr>
        <w:tabs>
          <w:tab w:val="left" w:pos="567"/>
        </w:tabs>
        <w:rPr>
          <w:rFonts w:cs="Arial"/>
          <w:lang w:val="sr-Cyrl-CS"/>
        </w:rPr>
      </w:pPr>
      <w:r w:rsidRPr="0043022D">
        <w:rPr>
          <w:rFonts w:cs="Arial"/>
        </w:rPr>
        <w:t xml:space="preserve">Свака </w:t>
      </w:r>
      <w:r w:rsidRPr="002D13DF">
        <w:rPr>
          <w:rFonts w:cs="Arial"/>
        </w:rPr>
        <w:t>С</w:t>
      </w:r>
      <w:r w:rsidRPr="0043022D">
        <w:rPr>
          <w:rFonts w:cs="Arial"/>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w:t>
      </w:r>
      <w:r w:rsidRPr="002D13DF">
        <w:rPr>
          <w:rFonts w:cs="Arial"/>
        </w:rPr>
        <w:t xml:space="preserve"> </w:t>
      </w:r>
      <w:r w:rsidRPr="002D13DF">
        <w:rPr>
          <w:rFonts w:cs="Arial"/>
          <w:lang w:val="sr-Cyrl-CS"/>
        </w:rPr>
        <w:t>("Сл. глaсник РС", бр. 97/2008, 104/2009 - др. зaкoн, 68/2012 - oдлукa УС и 107/2012).</w:t>
      </w:r>
    </w:p>
    <w:p w14:paraId="4C1843BF" w14:textId="77777777" w:rsidR="002D13DF" w:rsidRPr="0043022D" w:rsidRDefault="002D13DF" w:rsidP="002D13DF">
      <w:pPr>
        <w:spacing w:before="0"/>
        <w:rPr>
          <w:rFonts w:cs="Arial"/>
        </w:rPr>
      </w:pPr>
      <w:r w:rsidRPr="0043022D">
        <w:rPr>
          <w:rFonts w:cs="Arial"/>
        </w:rPr>
        <w:t xml:space="preserve"> </w:t>
      </w:r>
    </w:p>
    <w:p w14:paraId="59EBE534" w14:textId="77777777" w:rsidR="002D13DF" w:rsidRPr="0043022D" w:rsidRDefault="002D13DF" w:rsidP="002D13DF">
      <w:pPr>
        <w:spacing w:before="0"/>
        <w:rPr>
          <w:rFonts w:cs="Arial"/>
        </w:rPr>
      </w:pPr>
      <w:r w:rsidRPr="0043022D">
        <w:rPr>
          <w:rFonts w:cs="Arial"/>
        </w:rPr>
        <w:t xml:space="preserve">Осим ако изричито није другачије уређено, </w:t>
      </w:r>
    </w:p>
    <w:p w14:paraId="49C4EE88" w14:textId="77777777" w:rsidR="002D13DF" w:rsidRPr="0043022D" w:rsidRDefault="002D13DF" w:rsidP="002D13DF">
      <w:pPr>
        <w:spacing w:before="0"/>
        <w:rPr>
          <w:rFonts w:cs="Arial"/>
        </w:rPr>
      </w:pPr>
      <w:r w:rsidRPr="0043022D">
        <w:rPr>
          <w:rFonts w:cs="Arial"/>
        </w:rPr>
        <w:t>•</w:t>
      </w:r>
      <w:r w:rsidRPr="0043022D">
        <w:rPr>
          <w:rFonts w:cs="Arial"/>
        </w:rPr>
        <w:tab/>
      </w:r>
      <w:proofErr w:type="gramStart"/>
      <w:r w:rsidRPr="0043022D">
        <w:rPr>
          <w:rFonts w:cs="Arial"/>
        </w:rPr>
        <w:t>ниједна</w:t>
      </w:r>
      <w:proofErr w:type="gramEnd"/>
      <w:r w:rsidRPr="0043022D">
        <w:rPr>
          <w:rFonts w:cs="Arial"/>
        </w:rPr>
        <w:t xml:space="preserve"> страна неће користити пословну тајну или поверљиве информације друге стране, </w:t>
      </w:r>
    </w:p>
    <w:p w14:paraId="22FFADCD" w14:textId="77777777" w:rsidR="002D13DF" w:rsidRPr="0043022D" w:rsidRDefault="002D13DF" w:rsidP="002D13DF">
      <w:pPr>
        <w:spacing w:before="0"/>
        <w:rPr>
          <w:rFonts w:cs="Arial"/>
        </w:rPr>
      </w:pPr>
      <w:r w:rsidRPr="0043022D">
        <w:rPr>
          <w:rFonts w:cs="Arial"/>
        </w:rPr>
        <w:t>•</w:t>
      </w:r>
      <w:r w:rsidRPr="0043022D">
        <w:rPr>
          <w:rFonts w:cs="Arial"/>
        </w:rPr>
        <w:tab/>
      </w:r>
      <w:proofErr w:type="gramStart"/>
      <w:r w:rsidRPr="0043022D">
        <w:rPr>
          <w:rFonts w:cs="Arial"/>
        </w:rPr>
        <w:t>неће</w:t>
      </w:r>
      <w:proofErr w:type="gramEnd"/>
      <w:r w:rsidRPr="0043022D">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5BB5582" w14:textId="77777777" w:rsidR="002D13DF" w:rsidRPr="0043022D" w:rsidRDefault="002D13DF" w:rsidP="002D13DF">
      <w:pPr>
        <w:spacing w:before="0"/>
        <w:rPr>
          <w:rFonts w:cs="Arial"/>
        </w:rPr>
      </w:pPr>
      <w:r w:rsidRPr="0043022D">
        <w:rPr>
          <w:rFonts w:cs="Arial"/>
        </w:rPr>
        <w:lastRenderedPageBreak/>
        <w:t>•</w:t>
      </w:r>
      <w:r w:rsidRPr="0043022D">
        <w:rPr>
          <w:rFonts w:cs="Arial"/>
        </w:rPr>
        <w:tab/>
      </w:r>
      <w:proofErr w:type="gramStart"/>
      <w:r w:rsidRPr="0043022D">
        <w:rPr>
          <w:rFonts w:cs="Arial"/>
        </w:rPr>
        <w:t>ће</w:t>
      </w:r>
      <w:proofErr w:type="gramEnd"/>
      <w:r w:rsidRPr="0043022D">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ECC335E" w14:textId="77777777" w:rsidR="002D13DF" w:rsidRPr="0043022D" w:rsidRDefault="002D13DF" w:rsidP="002D13DF">
      <w:pPr>
        <w:spacing w:before="0"/>
        <w:rPr>
          <w:rFonts w:cs="Arial"/>
        </w:rPr>
      </w:pPr>
    </w:p>
    <w:p w14:paraId="3ADB8081" w14:textId="77777777" w:rsidR="002D13DF" w:rsidRPr="0043022D" w:rsidRDefault="002D13DF" w:rsidP="002D13DF">
      <w:pPr>
        <w:spacing w:before="0"/>
        <w:jc w:val="center"/>
        <w:rPr>
          <w:rFonts w:cs="Arial"/>
        </w:rPr>
      </w:pPr>
      <w:r w:rsidRPr="0043022D">
        <w:rPr>
          <w:rFonts w:cs="Arial"/>
        </w:rPr>
        <w:t>Члан 4.</w:t>
      </w:r>
    </w:p>
    <w:p w14:paraId="11DDA929" w14:textId="77777777" w:rsidR="002D13DF" w:rsidRPr="0043022D" w:rsidRDefault="002D13DF" w:rsidP="002D13DF">
      <w:pPr>
        <w:spacing w:before="0"/>
        <w:rPr>
          <w:rFonts w:cs="Arial"/>
        </w:rPr>
      </w:pPr>
      <w:r w:rsidRPr="0043022D">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AF4AA1" w14:textId="77777777" w:rsidR="002D13DF" w:rsidRPr="0043022D" w:rsidRDefault="002D13DF" w:rsidP="002D13DF">
      <w:pPr>
        <w:spacing w:before="0"/>
        <w:rPr>
          <w:rFonts w:cs="Arial"/>
        </w:rPr>
      </w:pPr>
    </w:p>
    <w:p w14:paraId="02CF004C" w14:textId="77777777" w:rsidR="002D13DF" w:rsidRPr="0043022D" w:rsidRDefault="002D13DF" w:rsidP="002D13DF">
      <w:pPr>
        <w:spacing w:before="0"/>
        <w:rPr>
          <w:rFonts w:cs="Arial"/>
        </w:rPr>
      </w:pPr>
      <w:r w:rsidRPr="0043022D">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A4B162F" w14:textId="77777777" w:rsidR="002D13DF" w:rsidRPr="0043022D" w:rsidRDefault="002D13DF" w:rsidP="002D13DF">
      <w:pPr>
        <w:spacing w:before="0"/>
        <w:rPr>
          <w:rFonts w:cs="Arial"/>
        </w:rPr>
      </w:pPr>
    </w:p>
    <w:p w14:paraId="0D9EFA39" w14:textId="77777777" w:rsidR="002D13DF" w:rsidRPr="0043022D" w:rsidRDefault="002D13DF" w:rsidP="002D13DF">
      <w:pPr>
        <w:spacing w:before="0"/>
        <w:rPr>
          <w:rFonts w:cs="Arial"/>
        </w:rPr>
      </w:pPr>
      <w:r w:rsidRPr="0043022D">
        <w:rPr>
          <w:rFonts w:cs="Arial"/>
        </w:rPr>
        <w:t>Обавеза из претходног става не постоји у случајевима:</w:t>
      </w:r>
    </w:p>
    <w:p w14:paraId="26F20B77" w14:textId="77777777" w:rsidR="002D13DF" w:rsidRPr="0043022D" w:rsidRDefault="002D13DF" w:rsidP="002D13DF">
      <w:pPr>
        <w:spacing w:before="0"/>
        <w:rPr>
          <w:rFonts w:cs="Arial"/>
        </w:rPr>
      </w:pPr>
    </w:p>
    <w:p w14:paraId="2EAE94E5" w14:textId="77777777" w:rsidR="002D13DF" w:rsidRPr="0043022D" w:rsidRDefault="002D13DF" w:rsidP="002D13DF">
      <w:pPr>
        <w:spacing w:before="0"/>
        <w:rPr>
          <w:rFonts w:cs="Arial"/>
        </w:rPr>
      </w:pPr>
      <w:r w:rsidRPr="0043022D">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A92E5A9" w14:textId="77777777" w:rsidR="002D13DF" w:rsidRPr="0043022D" w:rsidRDefault="002D13DF" w:rsidP="002D13DF">
      <w:pPr>
        <w:spacing w:before="0"/>
        <w:rPr>
          <w:rFonts w:cs="Arial"/>
        </w:rPr>
      </w:pPr>
      <w:r w:rsidRPr="0043022D">
        <w:rPr>
          <w:rFonts w:cs="Arial"/>
        </w:rPr>
        <w:t xml:space="preserve">б) </w:t>
      </w:r>
      <w:proofErr w:type="gramStart"/>
      <w:r w:rsidRPr="0043022D">
        <w:rPr>
          <w:rFonts w:cs="Arial"/>
        </w:rPr>
        <w:t>кад</w:t>
      </w:r>
      <w:proofErr w:type="gramEnd"/>
      <w:r w:rsidRPr="0043022D">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08187BE" w14:textId="77777777" w:rsidR="002D13DF" w:rsidRPr="0043022D" w:rsidRDefault="002D13DF" w:rsidP="002D13DF">
      <w:pPr>
        <w:spacing w:before="0"/>
        <w:rPr>
          <w:rFonts w:cs="Arial"/>
        </w:rPr>
      </w:pPr>
      <w:r w:rsidRPr="0043022D">
        <w:rPr>
          <w:rFonts w:cs="Arial"/>
        </w:rPr>
        <w:t xml:space="preserve">в) </w:t>
      </w:r>
      <w:proofErr w:type="gramStart"/>
      <w:r w:rsidRPr="0043022D">
        <w:rPr>
          <w:rFonts w:cs="Arial"/>
        </w:rPr>
        <w:t>кад</w:t>
      </w:r>
      <w:proofErr w:type="gramEnd"/>
      <w:r w:rsidRPr="0043022D">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4416DE6" w14:textId="77777777" w:rsidR="002D13DF" w:rsidRPr="0043022D" w:rsidRDefault="002D13DF" w:rsidP="002D13DF">
      <w:pPr>
        <w:spacing w:before="0"/>
        <w:rPr>
          <w:rFonts w:cs="Arial"/>
        </w:rPr>
      </w:pPr>
      <w:r w:rsidRPr="0043022D">
        <w:rPr>
          <w:rFonts w:cs="Arial"/>
        </w:rPr>
        <w:t xml:space="preserve">г) </w:t>
      </w:r>
      <w:proofErr w:type="gramStart"/>
      <w:r w:rsidRPr="0043022D">
        <w:rPr>
          <w:rFonts w:cs="Arial"/>
        </w:rPr>
        <w:t>кад</w:t>
      </w:r>
      <w:proofErr w:type="gramEnd"/>
      <w:r w:rsidRPr="0043022D">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D21DD5B" w14:textId="77777777" w:rsidR="002D13DF" w:rsidRPr="0043022D" w:rsidRDefault="002D13DF" w:rsidP="002D13DF">
      <w:pPr>
        <w:spacing w:before="0"/>
        <w:rPr>
          <w:rFonts w:cs="Arial"/>
        </w:rPr>
      </w:pPr>
    </w:p>
    <w:p w14:paraId="2735CCDE" w14:textId="77777777" w:rsidR="002D13DF" w:rsidRPr="0043022D" w:rsidRDefault="002D13DF" w:rsidP="002D13DF">
      <w:pPr>
        <w:spacing w:before="0"/>
        <w:rPr>
          <w:rFonts w:cs="Arial"/>
        </w:rPr>
      </w:pPr>
      <w:r w:rsidRPr="0043022D">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6012E33" w14:textId="77777777" w:rsidR="002D13DF" w:rsidRPr="0043022D" w:rsidRDefault="002D13DF" w:rsidP="002D13DF">
      <w:pPr>
        <w:spacing w:before="0"/>
        <w:rPr>
          <w:rFonts w:cs="Arial"/>
        </w:rPr>
      </w:pPr>
    </w:p>
    <w:p w14:paraId="0656344C"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то</w:t>
      </w:r>
      <w:proofErr w:type="gramEnd"/>
      <w:r w:rsidRPr="0043022D">
        <w:rPr>
          <w:rFonts w:cs="Arial"/>
        </w:rPr>
        <w:t xml:space="preserve"> било познато Примаоцу у време одавања, </w:t>
      </w:r>
    </w:p>
    <w:p w14:paraId="3420EBF3"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дошло</w:t>
      </w:r>
      <w:proofErr w:type="gramEnd"/>
      <w:r w:rsidRPr="0043022D">
        <w:rPr>
          <w:rFonts w:cs="Arial"/>
        </w:rPr>
        <w:t xml:space="preserve"> до јавности, али не криви</w:t>
      </w:r>
      <w:r w:rsidRPr="002D13DF">
        <w:rPr>
          <w:rFonts w:cs="Arial"/>
        </w:rPr>
        <w:t>CO</w:t>
      </w:r>
      <w:r w:rsidRPr="0043022D">
        <w:rPr>
          <w:rFonts w:cs="Arial"/>
        </w:rPr>
        <w:t xml:space="preserve">м Примаоца, </w:t>
      </w:r>
    </w:p>
    <w:p w14:paraId="6E08A6C9"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то</w:t>
      </w:r>
      <w:proofErr w:type="gramEnd"/>
      <w:r w:rsidRPr="0043022D">
        <w:rPr>
          <w:rFonts w:cs="Arial"/>
        </w:rPr>
        <w:t xml:space="preserve"> примљено правним путем без ограничења употребе од треће стране која је овлашћена да ода, </w:t>
      </w:r>
    </w:p>
    <w:p w14:paraId="5CF3613B"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то</w:t>
      </w:r>
      <w:proofErr w:type="gramEnd"/>
      <w:r w:rsidRPr="0043022D">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7FE60A24"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је</w:t>
      </w:r>
      <w:proofErr w:type="gramEnd"/>
      <w:r w:rsidRPr="0043022D">
        <w:rPr>
          <w:rFonts w:cs="Arial"/>
        </w:rPr>
        <w:t xml:space="preserve"> писмено одобрено да се објави од стране Даваоца.</w:t>
      </w:r>
    </w:p>
    <w:p w14:paraId="372014FE" w14:textId="77777777" w:rsidR="002D13DF" w:rsidRPr="0043022D" w:rsidRDefault="002D13DF" w:rsidP="002D13DF">
      <w:pPr>
        <w:spacing w:before="0"/>
        <w:rPr>
          <w:rFonts w:cs="Arial"/>
        </w:rPr>
      </w:pPr>
    </w:p>
    <w:p w14:paraId="64D22F4F" w14:textId="77777777" w:rsidR="002D13DF" w:rsidRPr="0043022D" w:rsidRDefault="002D13DF" w:rsidP="002D13DF">
      <w:pPr>
        <w:spacing w:before="0"/>
        <w:jc w:val="center"/>
        <w:rPr>
          <w:rFonts w:cs="Arial"/>
        </w:rPr>
      </w:pPr>
      <w:r w:rsidRPr="0043022D">
        <w:rPr>
          <w:rFonts w:cs="Arial"/>
        </w:rPr>
        <w:t>Члан 5.</w:t>
      </w:r>
    </w:p>
    <w:p w14:paraId="6E6DDE23" w14:textId="77777777" w:rsidR="002D13DF" w:rsidRPr="0043022D" w:rsidRDefault="002D13DF" w:rsidP="002D13DF">
      <w:pPr>
        <w:spacing w:before="0"/>
        <w:rPr>
          <w:rFonts w:cs="Arial"/>
        </w:rPr>
      </w:pPr>
      <w:r w:rsidRPr="0043022D">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7EFC8E6" w14:textId="77777777" w:rsidR="002D13DF" w:rsidRPr="0043022D" w:rsidRDefault="002D13DF" w:rsidP="002D13DF">
      <w:pPr>
        <w:spacing w:before="0"/>
        <w:rPr>
          <w:rFonts w:cs="Arial"/>
        </w:rPr>
      </w:pPr>
    </w:p>
    <w:p w14:paraId="14FACD7D" w14:textId="77777777" w:rsidR="002D13DF" w:rsidRPr="0043022D" w:rsidRDefault="002D13DF" w:rsidP="002D13DF">
      <w:pPr>
        <w:spacing w:before="0"/>
        <w:jc w:val="center"/>
        <w:rPr>
          <w:rFonts w:cs="Arial"/>
        </w:rPr>
      </w:pPr>
      <w:r w:rsidRPr="0043022D">
        <w:rPr>
          <w:rFonts w:cs="Arial"/>
        </w:rPr>
        <w:t>Члан 6.</w:t>
      </w:r>
    </w:p>
    <w:p w14:paraId="74A9F525" w14:textId="77777777" w:rsidR="002D13DF" w:rsidRPr="0043022D" w:rsidRDefault="002D13DF" w:rsidP="002D13DF">
      <w:pPr>
        <w:spacing w:before="0"/>
        <w:rPr>
          <w:rFonts w:cs="Arial"/>
        </w:rPr>
      </w:pPr>
      <w:r w:rsidRPr="0043022D">
        <w:rPr>
          <w:rFonts w:cs="Arial"/>
        </w:rPr>
        <w:t>Свака од Страна је обавезна да одреди:</w:t>
      </w:r>
    </w:p>
    <w:p w14:paraId="372E8A3F" w14:textId="77777777" w:rsidR="002D13DF" w:rsidRPr="0043022D" w:rsidRDefault="002D13DF" w:rsidP="002D13DF">
      <w:pPr>
        <w:spacing w:before="0"/>
        <w:rPr>
          <w:rFonts w:cs="Arial"/>
        </w:rPr>
      </w:pPr>
    </w:p>
    <w:p w14:paraId="0F7A6BD4"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име</w:t>
      </w:r>
      <w:proofErr w:type="gramEnd"/>
      <w:r w:rsidRPr="0043022D">
        <w:rPr>
          <w:rFonts w:cs="Arial"/>
        </w:rPr>
        <w:t xml:space="preserve"> и презиме лица задужених за размену пословне тајне (у даљем тексту: Задужено лице),</w:t>
      </w:r>
    </w:p>
    <w:p w14:paraId="66876ECB"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поштанску</w:t>
      </w:r>
      <w:proofErr w:type="gramEnd"/>
      <w:r w:rsidRPr="0043022D">
        <w:rPr>
          <w:rFonts w:cs="Arial"/>
        </w:rPr>
        <w:t xml:space="preserve"> адресу за размену докумената у папирном облику, кад се подаци размењују у папирном облику</w:t>
      </w:r>
    </w:p>
    <w:p w14:paraId="74B24639" w14:textId="77777777" w:rsidR="002D13DF" w:rsidRPr="0043022D" w:rsidRDefault="002D13DF" w:rsidP="002D13DF">
      <w:pPr>
        <w:spacing w:before="0"/>
        <w:ind w:left="426" w:hanging="426"/>
        <w:rPr>
          <w:rFonts w:cs="Arial"/>
        </w:rPr>
      </w:pPr>
      <w:r w:rsidRPr="0043022D">
        <w:rPr>
          <w:rFonts w:cs="Arial"/>
        </w:rPr>
        <w:lastRenderedPageBreak/>
        <w:t>•</w:t>
      </w:r>
      <w:r w:rsidRPr="0043022D">
        <w:rPr>
          <w:rFonts w:cs="Arial"/>
        </w:rPr>
        <w:tab/>
      </w:r>
      <w:proofErr w:type="gramStart"/>
      <w:r w:rsidRPr="0043022D">
        <w:rPr>
          <w:rFonts w:cs="Arial"/>
        </w:rPr>
        <w:t>е-</w:t>
      </w:r>
      <w:r w:rsidRPr="002D13DF">
        <w:rPr>
          <w:rFonts w:cs="Arial"/>
        </w:rPr>
        <w:t>mai</w:t>
      </w:r>
      <w:r w:rsidR="00535B11">
        <w:rPr>
          <w:rFonts w:cs="Arial"/>
        </w:rPr>
        <w:t>l</w:t>
      </w:r>
      <w:proofErr w:type="gramEnd"/>
      <w:r w:rsidRPr="0043022D">
        <w:rPr>
          <w:rFonts w:cs="Arial"/>
        </w:rPr>
        <w:t xml:space="preserve"> адресу за размену електронских докумената, кад се подаци достављају коришћењем интернет-а</w:t>
      </w:r>
    </w:p>
    <w:p w14:paraId="763CE8CC" w14:textId="77777777" w:rsidR="002D13DF" w:rsidRPr="0043022D" w:rsidRDefault="002D13DF" w:rsidP="002D13DF">
      <w:pPr>
        <w:spacing w:before="0"/>
        <w:ind w:left="426" w:hanging="426"/>
        <w:rPr>
          <w:rFonts w:cs="Arial"/>
        </w:rPr>
      </w:pPr>
      <w:r w:rsidRPr="0043022D">
        <w:rPr>
          <w:rFonts w:cs="Arial"/>
        </w:rPr>
        <w:t>•</w:t>
      </w:r>
      <w:r w:rsidRPr="0043022D">
        <w:rPr>
          <w:rFonts w:cs="Arial"/>
        </w:rPr>
        <w:tab/>
      </w:r>
      <w:proofErr w:type="gramStart"/>
      <w:r w:rsidRPr="0043022D">
        <w:rPr>
          <w:rFonts w:cs="Arial"/>
        </w:rPr>
        <w:t>и</w:t>
      </w:r>
      <w:proofErr w:type="gramEnd"/>
      <w:r w:rsidRPr="0043022D">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19BBD020" w14:textId="77777777" w:rsidR="002D13DF" w:rsidRPr="0043022D" w:rsidRDefault="002D13DF" w:rsidP="002D13DF">
      <w:pPr>
        <w:spacing w:before="0"/>
        <w:rPr>
          <w:rFonts w:cs="Arial"/>
        </w:rPr>
      </w:pPr>
    </w:p>
    <w:p w14:paraId="552C1266" w14:textId="77777777" w:rsidR="002D13DF" w:rsidRPr="0043022D" w:rsidRDefault="002D13DF" w:rsidP="002D13DF">
      <w:pPr>
        <w:spacing w:before="0"/>
        <w:rPr>
          <w:rFonts w:cs="Arial"/>
        </w:rPr>
      </w:pPr>
      <w:r w:rsidRPr="0043022D">
        <w:rPr>
          <w:rFonts w:cs="Arial"/>
        </w:rPr>
        <w:t xml:space="preserve">Размена података који представљају пословну тајну не може почети пре испуњења обавеза из претходног става. </w:t>
      </w:r>
    </w:p>
    <w:p w14:paraId="16CAA46E" w14:textId="77777777" w:rsidR="002D13DF" w:rsidRPr="002D13DF" w:rsidRDefault="002D13DF" w:rsidP="002D13DF">
      <w:pPr>
        <w:spacing w:before="0"/>
        <w:rPr>
          <w:rFonts w:cs="Arial"/>
          <w:lang w:val="sr-Cyrl-CS" w:eastAsia="ar-SA"/>
        </w:rPr>
      </w:pPr>
    </w:p>
    <w:p w14:paraId="7712CD79" w14:textId="77777777" w:rsidR="002D13DF" w:rsidRPr="0043022D" w:rsidRDefault="002D13DF" w:rsidP="002D13DF">
      <w:pPr>
        <w:spacing w:before="0"/>
        <w:rPr>
          <w:rFonts w:cs="Arial"/>
        </w:rPr>
      </w:pPr>
      <w:r w:rsidRPr="0043022D">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w:t>
      </w:r>
      <w:r w:rsidRPr="002D13DF">
        <w:rPr>
          <w:rFonts w:cs="Arial"/>
        </w:rPr>
        <w:t>CO</w:t>
      </w:r>
      <w:r w:rsidRPr="0043022D">
        <w:rPr>
          <w:rFonts w:cs="Arial"/>
        </w:rPr>
        <w:t xml:space="preserve">м или директном доставом на адресу стране или путем електронске поште на контакте који су утврђени у складу са ставом 1. </w:t>
      </w:r>
      <w:proofErr w:type="gramStart"/>
      <w:r w:rsidRPr="0043022D">
        <w:rPr>
          <w:rFonts w:cs="Arial"/>
        </w:rPr>
        <w:t>овог</w:t>
      </w:r>
      <w:proofErr w:type="gramEnd"/>
      <w:r w:rsidRPr="0043022D">
        <w:rPr>
          <w:rFonts w:cs="Arial"/>
        </w:rPr>
        <w:t xml:space="preserve"> члана.</w:t>
      </w:r>
    </w:p>
    <w:p w14:paraId="2761A008" w14:textId="77777777" w:rsidR="002D13DF" w:rsidRPr="0043022D" w:rsidRDefault="002D13DF" w:rsidP="002D13DF">
      <w:pPr>
        <w:spacing w:before="0"/>
        <w:jc w:val="center"/>
        <w:rPr>
          <w:rFonts w:cs="Arial"/>
        </w:rPr>
      </w:pPr>
    </w:p>
    <w:p w14:paraId="67451D28" w14:textId="77777777" w:rsidR="002D13DF" w:rsidRPr="0043022D" w:rsidRDefault="002D13DF" w:rsidP="002D13DF">
      <w:pPr>
        <w:spacing w:before="0"/>
        <w:jc w:val="center"/>
        <w:rPr>
          <w:rFonts w:cs="Arial"/>
        </w:rPr>
      </w:pPr>
      <w:r w:rsidRPr="0043022D">
        <w:rPr>
          <w:rFonts w:cs="Arial"/>
        </w:rPr>
        <w:t>Члан 7.</w:t>
      </w:r>
    </w:p>
    <w:p w14:paraId="617C87F5" w14:textId="77777777" w:rsidR="002D13DF" w:rsidRPr="0043022D" w:rsidRDefault="002D13DF" w:rsidP="002D13DF">
      <w:pPr>
        <w:spacing w:before="0"/>
        <w:rPr>
          <w:rFonts w:cs="Arial"/>
        </w:rPr>
      </w:pPr>
      <w:r w:rsidRPr="0043022D">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178A896" w14:textId="77777777" w:rsidR="002D13DF" w:rsidRPr="002D13DF" w:rsidRDefault="002D13DF" w:rsidP="002D13DF">
      <w:pPr>
        <w:spacing w:before="0"/>
        <w:rPr>
          <w:rFonts w:cs="Arial"/>
          <w:lang w:val="sr-Cyrl-CS" w:eastAsia="ar-SA"/>
        </w:rPr>
      </w:pPr>
    </w:p>
    <w:p w14:paraId="0CE82929" w14:textId="77777777" w:rsidR="002D13DF" w:rsidRPr="0043022D" w:rsidRDefault="002D13DF" w:rsidP="002D13DF">
      <w:pPr>
        <w:spacing w:before="0"/>
        <w:rPr>
          <w:rFonts w:cs="Arial"/>
        </w:rPr>
      </w:pPr>
      <w:r w:rsidRPr="0043022D">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17FB2E2" w14:textId="77777777" w:rsidR="002D13DF" w:rsidRPr="002D13DF" w:rsidRDefault="002D13DF" w:rsidP="002D13DF">
      <w:pPr>
        <w:spacing w:before="0"/>
        <w:rPr>
          <w:rFonts w:cs="Arial"/>
          <w:lang w:val="sr-Cyrl-CS" w:eastAsia="ar-SA"/>
        </w:rPr>
      </w:pPr>
    </w:p>
    <w:p w14:paraId="5AFE54CA" w14:textId="77777777" w:rsidR="002D13DF" w:rsidRPr="0043022D" w:rsidRDefault="002D13DF" w:rsidP="002D13DF">
      <w:pPr>
        <w:spacing w:before="0"/>
        <w:rPr>
          <w:rFonts w:cs="Arial"/>
        </w:rPr>
      </w:pPr>
      <w:r w:rsidRPr="0043022D">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A07B2E1" w14:textId="77777777" w:rsidR="002D13DF" w:rsidRPr="0043022D" w:rsidRDefault="002D13DF" w:rsidP="002D13DF">
      <w:pPr>
        <w:spacing w:before="0"/>
        <w:rPr>
          <w:rFonts w:cs="Arial"/>
        </w:rPr>
      </w:pPr>
    </w:p>
    <w:p w14:paraId="4466585A" w14:textId="77777777" w:rsidR="002D13DF" w:rsidRPr="0043022D" w:rsidRDefault="002D13DF" w:rsidP="002D13DF">
      <w:pPr>
        <w:spacing w:before="0"/>
        <w:jc w:val="center"/>
        <w:rPr>
          <w:rFonts w:cs="Arial"/>
        </w:rPr>
      </w:pPr>
      <w:r w:rsidRPr="0043022D">
        <w:rPr>
          <w:rFonts w:cs="Arial"/>
        </w:rPr>
        <w:t>Члан 8.</w:t>
      </w:r>
    </w:p>
    <w:p w14:paraId="25583CC7" w14:textId="77777777" w:rsidR="002D13DF" w:rsidRPr="0043022D" w:rsidRDefault="002D13DF" w:rsidP="002D13DF">
      <w:pPr>
        <w:spacing w:before="0"/>
        <w:rPr>
          <w:rFonts w:cs="Arial"/>
        </w:rPr>
      </w:pPr>
      <w:r w:rsidRPr="0043022D">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43022D">
        <w:rPr>
          <w:rFonts w:cs="Arial"/>
        </w:rPr>
        <w:t>_ .</w:t>
      </w:r>
      <w:proofErr w:type="gramEnd"/>
      <w:r w:rsidRPr="0043022D">
        <w:rPr>
          <w:rFonts w:cs="Arial"/>
        </w:rPr>
        <w:t xml:space="preserve"> Документ или његови делови се не могу копирати, репродуковати или уступити без претходне сагласности „_________“.</w:t>
      </w:r>
    </w:p>
    <w:p w14:paraId="45206E17" w14:textId="77777777" w:rsidR="002D13DF" w:rsidRPr="002D13DF" w:rsidRDefault="002D13DF" w:rsidP="002D13DF">
      <w:pPr>
        <w:spacing w:before="0"/>
        <w:rPr>
          <w:rFonts w:cs="Arial"/>
          <w:lang w:val="sr-Cyrl-CS" w:eastAsia="ar-SA"/>
        </w:rPr>
      </w:pPr>
    </w:p>
    <w:p w14:paraId="082C535B" w14:textId="77777777" w:rsidR="002D13DF" w:rsidRPr="0043022D" w:rsidRDefault="002D13DF" w:rsidP="002D13DF">
      <w:pPr>
        <w:spacing w:before="0"/>
        <w:rPr>
          <w:rFonts w:cs="Arial"/>
        </w:rPr>
      </w:pPr>
      <w:r w:rsidRPr="0043022D">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7868C39" w14:textId="77777777" w:rsidR="002D13DF" w:rsidRPr="002D13DF" w:rsidRDefault="002D13DF" w:rsidP="002D13DF">
      <w:pPr>
        <w:spacing w:before="0"/>
        <w:rPr>
          <w:rFonts w:cs="Arial"/>
          <w:lang w:val="sr-Cyrl-CS" w:eastAsia="ar-SA"/>
        </w:rPr>
      </w:pPr>
    </w:p>
    <w:p w14:paraId="6FBE2917" w14:textId="77777777" w:rsidR="002D13DF" w:rsidRPr="0043022D" w:rsidRDefault="002D13DF" w:rsidP="002D13DF">
      <w:pPr>
        <w:spacing w:before="0"/>
        <w:rPr>
          <w:rFonts w:cs="Arial"/>
        </w:rPr>
      </w:pPr>
      <w:r w:rsidRPr="0043022D">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6D3B5502" w14:textId="77777777" w:rsidR="002D13DF" w:rsidRPr="0043022D" w:rsidRDefault="002D13DF" w:rsidP="002D13DF">
      <w:pPr>
        <w:spacing w:before="0"/>
        <w:rPr>
          <w:rFonts w:cs="Arial"/>
          <w:lang w:eastAsia="ar-SA"/>
        </w:rPr>
      </w:pPr>
    </w:p>
    <w:p w14:paraId="18391F19" w14:textId="77777777" w:rsidR="002D13DF" w:rsidRPr="0043022D" w:rsidRDefault="002D13DF" w:rsidP="002D13DF">
      <w:pPr>
        <w:spacing w:before="0"/>
        <w:jc w:val="center"/>
        <w:rPr>
          <w:rFonts w:cs="Arial"/>
        </w:rPr>
      </w:pPr>
      <w:r w:rsidRPr="0043022D">
        <w:rPr>
          <w:rFonts w:cs="Arial"/>
        </w:rPr>
        <w:t>За Корисника услуг</w:t>
      </w:r>
      <w:r w:rsidRPr="002D13DF">
        <w:rPr>
          <w:rFonts w:cs="Arial"/>
        </w:rPr>
        <w:t>а</w:t>
      </w:r>
      <w:r w:rsidRPr="0043022D">
        <w:rPr>
          <w:rFonts w:cs="Arial"/>
        </w:rPr>
        <w:t>:</w:t>
      </w:r>
    </w:p>
    <w:p w14:paraId="626AAED0" w14:textId="77777777" w:rsidR="002D13DF" w:rsidRPr="0043022D" w:rsidRDefault="002D13DF" w:rsidP="002D13DF">
      <w:pPr>
        <w:spacing w:before="0"/>
        <w:jc w:val="center"/>
        <w:rPr>
          <w:rFonts w:cs="Arial"/>
        </w:rPr>
      </w:pPr>
    </w:p>
    <w:p w14:paraId="31C14C43" w14:textId="77777777" w:rsidR="002D13DF" w:rsidRPr="0043022D" w:rsidRDefault="002D13DF" w:rsidP="002D13DF">
      <w:pPr>
        <w:spacing w:before="0"/>
        <w:jc w:val="center"/>
        <w:rPr>
          <w:rFonts w:cs="Arial"/>
        </w:rPr>
      </w:pPr>
      <w:r w:rsidRPr="0043022D">
        <w:rPr>
          <w:rFonts w:cs="Arial"/>
        </w:rPr>
        <w:t>Пословна тајна</w:t>
      </w:r>
    </w:p>
    <w:p w14:paraId="5F9772FD" w14:textId="77777777" w:rsidR="002D13DF" w:rsidRPr="0043022D" w:rsidRDefault="002D13DF" w:rsidP="002D13DF">
      <w:pPr>
        <w:spacing w:before="0"/>
        <w:jc w:val="center"/>
        <w:rPr>
          <w:rFonts w:cs="Arial"/>
        </w:rPr>
      </w:pPr>
      <w:r w:rsidRPr="0043022D">
        <w:rPr>
          <w:rFonts w:cs="Arial"/>
        </w:rPr>
        <w:t>Јавно предузеће „Електропривреда Србије</w:t>
      </w:r>
      <w:proofErr w:type="gramStart"/>
      <w:r w:rsidRPr="0043022D">
        <w:rPr>
          <w:rFonts w:cs="Arial"/>
        </w:rPr>
        <w:t>“ Београд</w:t>
      </w:r>
      <w:proofErr w:type="gramEnd"/>
    </w:p>
    <w:p w14:paraId="50234D25" w14:textId="77777777" w:rsidR="002D13DF" w:rsidRPr="0043022D" w:rsidRDefault="002D13DF" w:rsidP="002D13DF">
      <w:pPr>
        <w:spacing w:before="0"/>
        <w:jc w:val="center"/>
        <w:rPr>
          <w:rFonts w:cs="Arial"/>
        </w:rPr>
      </w:pPr>
      <w:r w:rsidRPr="002D13DF">
        <w:rPr>
          <w:rFonts w:cs="Arial"/>
        </w:rPr>
        <w:t>Балканска 13</w:t>
      </w:r>
      <w:r w:rsidRPr="0043022D">
        <w:rPr>
          <w:rFonts w:cs="Arial"/>
        </w:rPr>
        <w:t>, Београд</w:t>
      </w:r>
    </w:p>
    <w:p w14:paraId="75535A3B" w14:textId="77777777" w:rsidR="002D13DF" w:rsidRPr="0043022D" w:rsidRDefault="002D13DF" w:rsidP="002D13DF">
      <w:pPr>
        <w:spacing w:before="0"/>
        <w:jc w:val="center"/>
        <w:rPr>
          <w:rFonts w:cs="Arial"/>
        </w:rPr>
      </w:pPr>
      <w:proofErr w:type="gramStart"/>
      <w:r w:rsidRPr="0043022D">
        <w:rPr>
          <w:rFonts w:cs="Arial"/>
        </w:rPr>
        <w:t>или</w:t>
      </w:r>
      <w:proofErr w:type="gramEnd"/>
      <w:r w:rsidRPr="0043022D">
        <w:rPr>
          <w:rFonts w:cs="Arial"/>
        </w:rPr>
        <w:t>:</w:t>
      </w:r>
    </w:p>
    <w:p w14:paraId="19B988D0" w14:textId="77777777" w:rsidR="002D13DF" w:rsidRPr="0043022D" w:rsidRDefault="002D13DF" w:rsidP="002D13DF">
      <w:pPr>
        <w:spacing w:before="0"/>
        <w:jc w:val="center"/>
        <w:rPr>
          <w:rFonts w:cs="Arial"/>
        </w:rPr>
      </w:pPr>
    </w:p>
    <w:p w14:paraId="7DC2654E" w14:textId="77777777" w:rsidR="002D13DF" w:rsidRPr="0043022D" w:rsidRDefault="002D13DF" w:rsidP="002D13DF">
      <w:pPr>
        <w:spacing w:before="0"/>
        <w:jc w:val="center"/>
        <w:rPr>
          <w:rFonts w:cs="Arial"/>
        </w:rPr>
      </w:pPr>
      <w:r w:rsidRPr="0043022D">
        <w:rPr>
          <w:rFonts w:cs="Arial"/>
        </w:rPr>
        <w:t>Поверљиво</w:t>
      </w:r>
    </w:p>
    <w:p w14:paraId="25B5680F" w14:textId="77777777" w:rsidR="002D13DF" w:rsidRPr="0043022D" w:rsidRDefault="002D13DF" w:rsidP="002D13DF">
      <w:pPr>
        <w:spacing w:before="0"/>
        <w:jc w:val="center"/>
        <w:rPr>
          <w:rFonts w:cs="Arial"/>
        </w:rPr>
      </w:pPr>
      <w:r w:rsidRPr="0043022D">
        <w:rPr>
          <w:rFonts w:cs="Arial"/>
        </w:rPr>
        <w:t>Јавно предузеће „Електропривреда Србије</w:t>
      </w:r>
      <w:proofErr w:type="gramStart"/>
      <w:r w:rsidRPr="0043022D">
        <w:rPr>
          <w:rFonts w:cs="Arial"/>
        </w:rPr>
        <w:t>“ Београд</w:t>
      </w:r>
      <w:proofErr w:type="gramEnd"/>
    </w:p>
    <w:p w14:paraId="3B65D1B4" w14:textId="77777777" w:rsidR="002D13DF" w:rsidRPr="0043022D" w:rsidRDefault="002D13DF" w:rsidP="002D13DF">
      <w:pPr>
        <w:spacing w:before="0"/>
        <w:jc w:val="center"/>
        <w:rPr>
          <w:rFonts w:cs="Arial"/>
        </w:rPr>
      </w:pPr>
      <w:r w:rsidRPr="002D13DF">
        <w:rPr>
          <w:rFonts w:cs="Arial"/>
        </w:rPr>
        <w:t>Балканска 13,</w:t>
      </w:r>
      <w:r w:rsidRPr="0043022D">
        <w:rPr>
          <w:rFonts w:cs="Arial"/>
        </w:rPr>
        <w:t xml:space="preserve"> Београд</w:t>
      </w:r>
    </w:p>
    <w:p w14:paraId="4C2AC074" w14:textId="77777777" w:rsidR="002D13DF" w:rsidRPr="0043022D" w:rsidRDefault="002D13DF" w:rsidP="002D13DF">
      <w:pPr>
        <w:spacing w:before="0"/>
        <w:jc w:val="center"/>
        <w:rPr>
          <w:rFonts w:cs="Arial"/>
        </w:rPr>
      </w:pPr>
    </w:p>
    <w:p w14:paraId="1F2608B8" w14:textId="77777777" w:rsidR="002D13DF" w:rsidRPr="0043022D" w:rsidRDefault="002D13DF" w:rsidP="002D13DF">
      <w:pPr>
        <w:spacing w:before="0"/>
        <w:jc w:val="center"/>
        <w:rPr>
          <w:rFonts w:cs="Arial"/>
        </w:rPr>
      </w:pPr>
      <w:r w:rsidRPr="0043022D">
        <w:rPr>
          <w:rFonts w:cs="Arial"/>
        </w:rPr>
        <w:t>За Пружаоца услуг</w:t>
      </w:r>
      <w:r w:rsidRPr="002D13DF">
        <w:rPr>
          <w:rFonts w:cs="Arial"/>
        </w:rPr>
        <w:t>а</w:t>
      </w:r>
      <w:r w:rsidRPr="0043022D">
        <w:rPr>
          <w:rFonts w:cs="Arial"/>
        </w:rPr>
        <w:t>:</w:t>
      </w:r>
    </w:p>
    <w:p w14:paraId="112947E0" w14:textId="77777777" w:rsidR="002D13DF" w:rsidRPr="0043022D" w:rsidRDefault="002D13DF" w:rsidP="002D13DF">
      <w:pPr>
        <w:spacing w:before="0"/>
        <w:jc w:val="center"/>
        <w:rPr>
          <w:rFonts w:cs="Arial"/>
        </w:rPr>
      </w:pPr>
    </w:p>
    <w:p w14:paraId="77B7055C" w14:textId="77777777" w:rsidR="002D13DF" w:rsidRPr="0043022D" w:rsidRDefault="002D13DF" w:rsidP="002D13DF">
      <w:pPr>
        <w:spacing w:before="0"/>
        <w:jc w:val="center"/>
        <w:rPr>
          <w:rFonts w:cs="Arial"/>
        </w:rPr>
      </w:pPr>
      <w:r w:rsidRPr="0043022D">
        <w:rPr>
          <w:rFonts w:cs="Arial"/>
        </w:rPr>
        <w:t>Пословна тајна</w:t>
      </w:r>
    </w:p>
    <w:p w14:paraId="435581F9" w14:textId="77777777" w:rsidR="002D13DF" w:rsidRPr="0043022D" w:rsidRDefault="002D13DF" w:rsidP="002D13DF">
      <w:pPr>
        <w:spacing w:before="0"/>
        <w:jc w:val="center"/>
        <w:rPr>
          <w:rFonts w:cs="Arial"/>
        </w:rPr>
      </w:pPr>
      <w:r w:rsidRPr="0043022D">
        <w:rPr>
          <w:rFonts w:cs="Arial"/>
        </w:rPr>
        <w:t>___________</w:t>
      </w:r>
    </w:p>
    <w:p w14:paraId="4268087F" w14:textId="77777777" w:rsidR="002D13DF" w:rsidRPr="0043022D" w:rsidRDefault="002D13DF" w:rsidP="002D13DF">
      <w:pPr>
        <w:spacing w:before="0"/>
        <w:jc w:val="center"/>
        <w:rPr>
          <w:rFonts w:cs="Arial"/>
        </w:rPr>
      </w:pPr>
      <w:r w:rsidRPr="0043022D">
        <w:rPr>
          <w:rFonts w:cs="Arial"/>
        </w:rPr>
        <w:lastRenderedPageBreak/>
        <w:t>_______________</w:t>
      </w:r>
    </w:p>
    <w:p w14:paraId="2C1ABE37" w14:textId="77777777" w:rsidR="002D13DF" w:rsidRPr="0043022D" w:rsidRDefault="002D13DF" w:rsidP="002D13DF">
      <w:pPr>
        <w:spacing w:before="0"/>
        <w:jc w:val="center"/>
        <w:rPr>
          <w:rFonts w:cs="Arial"/>
        </w:rPr>
      </w:pPr>
      <w:proofErr w:type="gramStart"/>
      <w:r w:rsidRPr="0043022D">
        <w:rPr>
          <w:rFonts w:cs="Arial"/>
        </w:rPr>
        <w:t>или</w:t>
      </w:r>
      <w:proofErr w:type="gramEnd"/>
      <w:r w:rsidRPr="0043022D">
        <w:rPr>
          <w:rFonts w:cs="Arial"/>
        </w:rPr>
        <w:t>:</w:t>
      </w:r>
    </w:p>
    <w:p w14:paraId="190001CD" w14:textId="77777777" w:rsidR="002D13DF" w:rsidRPr="0043022D" w:rsidRDefault="002D13DF" w:rsidP="002D13DF">
      <w:pPr>
        <w:spacing w:before="0"/>
        <w:jc w:val="center"/>
        <w:rPr>
          <w:rFonts w:cs="Arial"/>
        </w:rPr>
      </w:pPr>
      <w:r w:rsidRPr="0043022D">
        <w:rPr>
          <w:rFonts w:cs="Arial"/>
        </w:rPr>
        <w:t>Поверљиво</w:t>
      </w:r>
    </w:p>
    <w:p w14:paraId="3051C354" w14:textId="77777777" w:rsidR="002D13DF" w:rsidRPr="0043022D" w:rsidRDefault="002D13DF" w:rsidP="002D13DF">
      <w:pPr>
        <w:spacing w:before="0"/>
        <w:jc w:val="center"/>
        <w:rPr>
          <w:rFonts w:cs="Arial"/>
        </w:rPr>
      </w:pPr>
      <w:r w:rsidRPr="0043022D">
        <w:rPr>
          <w:rFonts w:cs="Arial"/>
        </w:rPr>
        <w:t>_______________</w:t>
      </w:r>
    </w:p>
    <w:p w14:paraId="4BBF4DA6" w14:textId="77777777" w:rsidR="002D13DF" w:rsidRPr="0043022D" w:rsidRDefault="002D13DF" w:rsidP="002D13DF">
      <w:pPr>
        <w:spacing w:before="0"/>
        <w:jc w:val="center"/>
        <w:rPr>
          <w:rFonts w:cs="Arial"/>
        </w:rPr>
      </w:pPr>
      <w:r w:rsidRPr="0043022D">
        <w:rPr>
          <w:rFonts w:cs="Arial"/>
        </w:rPr>
        <w:t>__________________</w:t>
      </w:r>
    </w:p>
    <w:p w14:paraId="0512B4DF" w14:textId="77777777" w:rsidR="002D13DF" w:rsidRPr="0043022D" w:rsidRDefault="002D13DF" w:rsidP="002D13DF">
      <w:pPr>
        <w:spacing w:before="0"/>
        <w:rPr>
          <w:rFonts w:cs="Arial"/>
        </w:rPr>
      </w:pPr>
    </w:p>
    <w:p w14:paraId="39B18124" w14:textId="77777777" w:rsidR="002D13DF" w:rsidRPr="0043022D" w:rsidRDefault="002D13DF" w:rsidP="002D13DF">
      <w:pPr>
        <w:spacing w:before="0"/>
        <w:rPr>
          <w:rFonts w:cs="Arial"/>
        </w:rPr>
      </w:pPr>
      <w:r w:rsidRPr="0043022D">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69B40968" w14:textId="77777777" w:rsidR="002D13DF" w:rsidRPr="0043022D" w:rsidRDefault="002D13DF" w:rsidP="002D13DF">
      <w:pPr>
        <w:spacing w:before="0"/>
        <w:rPr>
          <w:rFonts w:cs="Arial"/>
        </w:rPr>
      </w:pPr>
    </w:p>
    <w:p w14:paraId="3AD9D7FD" w14:textId="77777777" w:rsidR="002D13DF" w:rsidRPr="0043022D" w:rsidRDefault="002D13DF" w:rsidP="002D13DF">
      <w:pPr>
        <w:spacing w:before="0"/>
        <w:jc w:val="center"/>
        <w:rPr>
          <w:rFonts w:cs="Arial"/>
        </w:rPr>
      </w:pPr>
      <w:r w:rsidRPr="0043022D">
        <w:rPr>
          <w:rFonts w:cs="Arial"/>
        </w:rPr>
        <w:t>Члан 9.</w:t>
      </w:r>
    </w:p>
    <w:p w14:paraId="523FCC64" w14:textId="77777777" w:rsidR="002D13DF" w:rsidRPr="0043022D" w:rsidRDefault="002D13DF" w:rsidP="002D13DF">
      <w:pPr>
        <w:spacing w:before="0"/>
        <w:rPr>
          <w:rFonts w:cs="Arial"/>
        </w:rPr>
      </w:pPr>
      <w:r w:rsidRPr="0043022D">
        <w:rPr>
          <w:rFonts w:cs="Arial"/>
        </w:rPr>
        <w:t xml:space="preserve">Обавезе из овог уговора односе се и на пословну тајну којој су </w:t>
      </w:r>
      <w:r w:rsidRPr="002D13DF">
        <w:rPr>
          <w:rFonts w:cs="Arial"/>
        </w:rPr>
        <w:t>С</w:t>
      </w:r>
      <w:r w:rsidRPr="0043022D">
        <w:rPr>
          <w:rFonts w:cs="Arial"/>
        </w:rPr>
        <w:t>тране имале приступ или су је размениле до тренутка закључења овог Уговора.</w:t>
      </w:r>
    </w:p>
    <w:p w14:paraId="7490FD1B" w14:textId="77777777" w:rsidR="002D13DF" w:rsidRPr="002D13DF" w:rsidRDefault="002D13DF" w:rsidP="002D13DF">
      <w:pPr>
        <w:spacing w:before="0"/>
        <w:rPr>
          <w:rFonts w:cs="Arial"/>
          <w:lang w:val="sr-Cyrl-CS" w:eastAsia="ar-SA"/>
        </w:rPr>
      </w:pPr>
    </w:p>
    <w:p w14:paraId="794ADA68" w14:textId="77777777" w:rsidR="002D13DF" w:rsidRPr="0043022D" w:rsidRDefault="002D13DF" w:rsidP="002D13DF">
      <w:pPr>
        <w:spacing w:before="0"/>
        <w:rPr>
          <w:rFonts w:cs="Arial"/>
        </w:rPr>
      </w:pPr>
      <w:r w:rsidRPr="0043022D">
        <w:rPr>
          <w:rFonts w:cs="Arial"/>
        </w:rPr>
        <w:t xml:space="preserve">Обавезе из овог Уговора односе се и на податке Даваоца које представљају пословну тајну у смислу овог Уговора, а којима </w:t>
      </w:r>
      <w:r w:rsidRPr="002D13DF">
        <w:rPr>
          <w:rFonts w:cs="Arial"/>
        </w:rPr>
        <w:t>je</w:t>
      </w:r>
      <w:r w:rsidRPr="0043022D">
        <w:rPr>
          <w:rFonts w:cs="Arial"/>
        </w:rPr>
        <w:t xml:space="preserve"> Прималац имао приступ или је до њих дошао случајно током реализације Пословних активности из члана 1. </w:t>
      </w:r>
      <w:proofErr w:type="gramStart"/>
      <w:r w:rsidRPr="0043022D">
        <w:rPr>
          <w:rFonts w:cs="Arial"/>
        </w:rPr>
        <w:t>овог</w:t>
      </w:r>
      <w:proofErr w:type="gramEnd"/>
      <w:r w:rsidRPr="0043022D">
        <w:rPr>
          <w:rFonts w:cs="Arial"/>
        </w:rPr>
        <w:t xml:space="preserve"> Уговора. </w:t>
      </w:r>
    </w:p>
    <w:p w14:paraId="47A9D3AC" w14:textId="77777777" w:rsidR="002D13DF" w:rsidRPr="0043022D" w:rsidRDefault="002D13DF" w:rsidP="002D13DF">
      <w:pPr>
        <w:spacing w:before="0"/>
        <w:rPr>
          <w:rFonts w:cs="Arial"/>
          <w:lang w:eastAsia="ar-SA"/>
        </w:rPr>
      </w:pPr>
    </w:p>
    <w:p w14:paraId="592A4C1E" w14:textId="77777777" w:rsidR="002D13DF" w:rsidRPr="0043022D" w:rsidRDefault="002D13DF" w:rsidP="002D13DF">
      <w:pPr>
        <w:spacing w:before="0"/>
        <w:jc w:val="center"/>
        <w:rPr>
          <w:rFonts w:cs="Arial"/>
        </w:rPr>
      </w:pPr>
      <w:r w:rsidRPr="0043022D">
        <w:rPr>
          <w:rFonts w:cs="Arial"/>
        </w:rPr>
        <w:t>Члан 10.</w:t>
      </w:r>
    </w:p>
    <w:p w14:paraId="46B7048C" w14:textId="77777777" w:rsidR="002D13DF" w:rsidRPr="0043022D" w:rsidRDefault="002D13DF" w:rsidP="002D13DF">
      <w:pPr>
        <w:spacing w:before="0"/>
        <w:rPr>
          <w:rFonts w:cs="Arial"/>
        </w:rPr>
      </w:pPr>
      <w:r w:rsidRPr="0043022D">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6364D0B" w14:textId="77777777" w:rsidR="002D13DF" w:rsidRPr="0043022D" w:rsidRDefault="002D13DF" w:rsidP="002D13DF">
      <w:pPr>
        <w:spacing w:before="0"/>
        <w:rPr>
          <w:rFonts w:cs="Arial"/>
        </w:rPr>
      </w:pPr>
    </w:p>
    <w:p w14:paraId="1C368533" w14:textId="77777777" w:rsidR="002D13DF" w:rsidRPr="0043022D" w:rsidRDefault="002D13DF" w:rsidP="002D13DF">
      <w:pPr>
        <w:spacing w:before="0"/>
        <w:rPr>
          <w:rFonts w:cs="Arial"/>
        </w:rPr>
      </w:pPr>
      <w:r w:rsidRPr="0043022D">
        <w:rPr>
          <w:rFonts w:cs="Arial"/>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2A0C613" w14:textId="77777777" w:rsidR="002D13DF" w:rsidRPr="0043022D" w:rsidRDefault="002D13DF" w:rsidP="002D13DF">
      <w:pPr>
        <w:spacing w:before="0"/>
        <w:rPr>
          <w:rFonts w:cs="Arial"/>
        </w:rPr>
      </w:pPr>
    </w:p>
    <w:p w14:paraId="1CDBAADC" w14:textId="77777777" w:rsidR="002D13DF" w:rsidRPr="0043022D" w:rsidRDefault="002D13DF" w:rsidP="002D13DF">
      <w:pPr>
        <w:spacing w:before="0"/>
        <w:jc w:val="center"/>
        <w:rPr>
          <w:rFonts w:cs="Arial"/>
        </w:rPr>
      </w:pPr>
      <w:r w:rsidRPr="0043022D">
        <w:rPr>
          <w:rFonts w:cs="Arial"/>
        </w:rPr>
        <w:t>Члан 11.</w:t>
      </w:r>
    </w:p>
    <w:p w14:paraId="32367963" w14:textId="77777777" w:rsidR="002D13DF" w:rsidRPr="0043022D" w:rsidRDefault="002D13DF" w:rsidP="002D13DF">
      <w:pPr>
        <w:spacing w:before="0"/>
        <w:rPr>
          <w:rFonts w:cs="Arial"/>
        </w:rPr>
      </w:pPr>
      <w:r w:rsidRPr="0043022D">
        <w:rPr>
          <w:rFonts w:cs="Arial"/>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EDB9F08" w14:textId="77777777" w:rsidR="002D13DF" w:rsidRPr="0043022D" w:rsidRDefault="002D13DF" w:rsidP="002D13DF">
      <w:pPr>
        <w:spacing w:before="0"/>
        <w:rPr>
          <w:rFonts w:cs="Arial"/>
        </w:rPr>
      </w:pPr>
    </w:p>
    <w:p w14:paraId="7A70EE76" w14:textId="77777777" w:rsidR="002D13DF" w:rsidRPr="0043022D" w:rsidRDefault="002D13DF" w:rsidP="002D13DF">
      <w:pPr>
        <w:spacing w:before="0"/>
        <w:jc w:val="center"/>
        <w:rPr>
          <w:rFonts w:cs="Arial"/>
        </w:rPr>
      </w:pPr>
      <w:r w:rsidRPr="0043022D">
        <w:rPr>
          <w:rFonts w:cs="Arial"/>
        </w:rPr>
        <w:t>Члан 12.</w:t>
      </w:r>
    </w:p>
    <w:p w14:paraId="59792F1C" w14:textId="77777777" w:rsidR="002D13DF" w:rsidRPr="0043022D" w:rsidRDefault="002D13DF" w:rsidP="002D13DF">
      <w:pPr>
        <w:spacing w:before="0"/>
        <w:rPr>
          <w:rFonts w:cs="Arial"/>
        </w:rPr>
      </w:pPr>
      <w:r w:rsidRPr="0043022D">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91123F5" w14:textId="77777777" w:rsidR="002D13DF" w:rsidRPr="002D13DF" w:rsidRDefault="002D13DF" w:rsidP="002D13DF">
      <w:pPr>
        <w:spacing w:before="0"/>
        <w:rPr>
          <w:rFonts w:cs="Arial"/>
          <w:lang w:val="sr-Cyrl-CS" w:eastAsia="ar-SA"/>
        </w:rPr>
      </w:pPr>
    </w:p>
    <w:p w14:paraId="419D3F3A" w14:textId="77777777" w:rsidR="002D13DF" w:rsidRPr="0043022D" w:rsidRDefault="002D13DF" w:rsidP="002D13DF">
      <w:pPr>
        <w:spacing w:before="0"/>
        <w:rPr>
          <w:rFonts w:cs="Arial"/>
        </w:rPr>
      </w:pPr>
      <w:r w:rsidRPr="0043022D">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88F6A03" w14:textId="77777777" w:rsidR="002D13DF" w:rsidRPr="002D13DF" w:rsidRDefault="002D13DF" w:rsidP="002D13DF">
      <w:pPr>
        <w:spacing w:before="0"/>
        <w:rPr>
          <w:rFonts w:cs="Arial"/>
          <w:lang w:val="sr-Cyrl-CS" w:eastAsia="ar-SA"/>
        </w:rPr>
      </w:pPr>
    </w:p>
    <w:p w14:paraId="40E2DC0B" w14:textId="77777777" w:rsidR="002D13DF" w:rsidRPr="0043022D" w:rsidRDefault="002D13DF" w:rsidP="002D13DF">
      <w:pPr>
        <w:spacing w:before="0"/>
        <w:rPr>
          <w:rFonts w:cs="Arial"/>
        </w:rPr>
      </w:pPr>
      <w:r w:rsidRPr="0043022D">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Pr="002D13DF">
        <w:rPr>
          <w:rFonts w:cs="Arial"/>
        </w:rPr>
        <w:t>У</w:t>
      </w:r>
      <w:r w:rsidRPr="0043022D">
        <w:rPr>
          <w:rFonts w:cs="Arial"/>
        </w:rPr>
        <w:t>говором.</w:t>
      </w:r>
    </w:p>
    <w:p w14:paraId="5A205B80" w14:textId="77777777" w:rsidR="002D13DF" w:rsidRPr="0043022D" w:rsidRDefault="002D13DF" w:rsidP="002D13DF">
      <w:pPr>
        <w:spacing w:before="0"/>
        <w:rPr>
          <w:rFonts w:cs="Arial"/>
        </w:rPr>
      </w:pPr>
    </w:p>
    <w:p w14:paraId="26631E9C" w14:textId="77777777" w:rsidR="002D13DF" w:rsidRPr="0043022D" w:rsidRDefault="002D13DF" w:rsidP="002D13DF">
      <w:pPr>
        <w:spacing w:before="0"/>
        <w:jc w:val="center"/>
        <w:rPr>
          <w:rFonts w:cs="Arial"/>
        </w:rPr>
      </w:pPr>
      <w:r w:rsidRPr="0043022D">
        <w:rPr>
          <w:rFonts w:cs="Arial"/>
        </w:rPr>
        <w:t>Члан 13.</w:t>
      </w:r>
    </w:p>
    <w:p w14:paraId="439A09BC" w14:textId="77777777" w:rsidR="002D13DF" w:rsidRPr="0043022D" w:rsidRDefault="002D13DF" w:rsidP="002D13DF">
      <w:pPr>
        <w:spacing w:before="0"/>
        <w:rPr>
          <w:rFonts w:cs="Arial"/>
        </w:rPr>
      </w:pPr>
      <w:r w:rsidRPr="0043022D">
        <w:rPr>
          <w:rFonts w:cs="Arial"/>
        </w:rPr>
        <w:lastRenderedPageBreak/>
        <w:t>Стране ће настојати да све евентуалне спорове настале из, у вези са, или услед кршењ</w:t>
      </w:r>
      <w:r w:rsidRPr="002D13DF">
        <w:rPr>
          <w:rFonts w:cs="Arial"/>
        </w:rPr>
        <w:t>a</w:t>
      </w:r>
      <w:r w:rsidRPr="0043022D">
        <w:rPr>
          <w:rFonts w:cs="Arial"/>
        </w:rPr>
        <w:t xml:space="preserve"> одредби овог Уговора, регулишу споразумно. Уколико се споразум не постигне, уговара се стварна надлежност суда у Београду. (</w:t>
      </w:r>
      <w:r w:rsidRPr="002D13DF">
        <w:rPr>
          <w:rFonts w:cs="Arial"/>
          <w:i/>
          <w:lang w:val="sr-Cyrl-CS"/>
        </w:rPr>
        <w:t>Сталне</w:t>
      </w:r>
      <w:r w:rsidRPr="0043022D">
        <w:rPr>
          <w:rFonts w:cs="Arial"/>
          <w:i/>
        </w:rPr>
        <w:t xml:space="preserve"> арбитраже при Привредној комори Србије са местом арбитраже у Београду, уз примену њеног Правилника</w:t>
      </w:r>
      <w:r w:rsidRPr="0043022D">
        <w:rPr>
          <w:rFonts w:cs="Arial"/>
        </w:rPr>
        <w:t xml:space="preserve"> </w:t>
      </w:r>
      <w:r w:rsidRPr="006866AD">
        <w:rPr>
          <w:rFonts w:cs="Arial"/>
          <w:i/>
          <w:color w:val="4F81BD" w:themeColor="accent1"/>
        </w:rPr>
        <w:t>[напомена: коначан текст у Уговору зависи од тога да ли је изабран домаћи или страни Пружалац услуге</w:t>
      </w:r>
      <w:r w:rsidRPr="006866AD">
        <w:rPr>
          <w:rFonts w:cs="Arial"/>
          <w:color w:val="4F81BD" w:themeColor="accent1"/>
        </w:rPr>
        <w:t>).</w:t>
      </w:r>
    </w:p>
    <w:p w14:paraId="07743A95" w14:textId="77777777" w:rsidR="002D13DF" w:rsidRPr="0043022D" w:rsidRDefault="002D13DF" w:rsidP="002D13DF">
      <w:pPr>
        <w:spacing w:before="0"/>
        <w:rPr>
          <w:rFonts w:cs="Arial"/>
        </w:rPr>
      </w:pPr>
      <w:r w:rsidRPr="0043022D">
        <w:rPr>
          <w:rFonts w:cs="Arial"/>
        </w:rPr>
        <w:t xml:space="preserve"> </w:t>
      </w:r>
    </w:p>
    <w:p w14:paraId="10F80BF9" w14:textId="77777777" w:rsidR="002D13DF" w:rsidRDefault="002D13DF" w:rsidP="002D13DF">
      <w:pPr>
        <w:spacing w:before="0"/>
        <w:jc w:val="center"/>
        <w:rPr>
          <w:rFonts w:cs="Arial"/>
        </w:rPr>
      </w:pPr>
      <w:r w:rsidRPr="0043022D">
        <w:rPr>
          <w:rFonts w:cs="Arial"/>
        </w:rPr>
        <w:t>Члан 14.</w:t>
      </w:r>
    </w:p>
    <w:p w14:paraId="16EFF885" w14:textId="77777777" w:rsidR="00BB1775" w:rsidRPr="0043022D" w:rsidRDefault="00BB1775" w:rsidP="002D13DF">
      <w:pPr>
        <w:spacing w:before="0"/>
        <w:jc w:val="center"/>
        <w:rPr>
          <w:rFonts w:cs="Arial"/>
        </w:rPr>
      </w:pPr>
    </w:p>
    <w:p w14:paraId="0F1DCE7A" w14:textId="77777777" w:rsidR="002D13DF" w:rsidRPr="0043022D" w:rsidRDefault="002D13DF" w:rsidP="002D13DF">
      <w:pPr>
        <w:spacing w:before="0"/>
        <w:rPr>
          <w:rFonts w:cs="Arial"/>
        </w:rPr>
      </w:pPr>
      <w:r w:rsidRPr="0043022D">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14:paraId="0586CEBA" w14:textId="77777777" w:rsidR="002D13DF" w:rsidRPr="002D13DF" w:rsidRDefault="002D13DF" w:rsidP="002D13DF">
      <w:pPr>
        <w:spacing w:before="0"/>
        <w:rPr>
          <w:rFonts w:cs="Arial"/>
          <w:lang w:val="sr-Cyrl-CS" w:eastAsia="ar-SA"/>
        </w:rPr>
      </w:pPr>
      <w:r w:rsidRPr="002D13DF">
        <w:rPr>
          <w:rFonts w:cs="Arial"/>
          <w:lang w:val="sr-Cyrl-CS" w:eastAsia="ar-SA"/>
        </w:rPr>
        <w:t xml:space="preserve">                            </w:t>
      </w:r>
    </w:p>
    <w:p w14:paraId="1FB57616" w14:textId="77777777" w:rsidR="002D13DF" w:rsidRPr="0043022D" w:rsidRDefault="002D13DF" w:rsidP="002D13DF">
      <w:pPr>
        <w:spacing w:before="0"/>
        <w:jc w:val="center"/>
        <w:rPr>
          <w:rFonts w:cs="Arial"/>
        </w:rPr>
      </w:pPr>
    </w:p>
    <w:p w14:paraId="0F7FEC88" w14:textId="77777777" w:rsidR="002D13DF" w:rsidRPr="0043022D" w:rsidRDefault="002D13DF" w:rsidP="002D13DF">
      <w:pPr>
        <w:spacing w:before="0"/>
        <w:jc w:val="center"/>
        <w:rPr>
          <w:rFonts w:cs="Arial"/>
        </w:rPr>
      </w:pPr>
      <w:r w:rsidRPr="0043022D">
        <w:rPr>
          <w:rFonts w:cs="Arial"/>
        </w:rPr>
        <w:t>Члан 15.</w:t>
      </w:r>
    </w:p>
    <w:p w14:paraId="39A1DC46" w14:textId="77777777" w:rsidR="002D13DF" w:rsidRPr="0043022D" w:rsidRDefault="002D13DF" w:rsidP="002D13DF">
      <w:pPr>
        <w:spacing w:before="0"/>
        <w:rPr>
          <w:rFonts w:cs="Arial"/>
        </w:rPr>
      </w:pPr>
      <w:r w:rsidRPr="0043022D">
        <w:rPr>
          <w:rFonts w:cs="Arial"/>
        </w:rPr>
        <w:t>На све што није регулисано одредбама овог Уговора, примениће се одредбе</w:t>
      </w:r>
      <w:r w:rsidRPr="0043022D" w:rsidDel="00F061A0">
        <w:rPr>
          <w:rFonts w:cs="Arial"/>
        </w:rPr>
        <w:t xml:space="preserve"> </w:t>
      </w:r>
      <w:r w:rsidRPr="0043022D">
        <w:rPr>
          <w:rFonts w:cs="Arial"/>
        </w:rPr>
        <w:t>("Сл. лист СФР</w:t>
      </w:r>
      <w:r w:rsidRPr="002D13DF">
        <w:rPr>
          <w:rFonts w:cs="Arial"/>
        </w:rPr>
        <w:t>J</w:t>
      </w:r>
      <w:r w:rsidRPr="0043022D">
        <w:rPr>
          <w:rFonts w:cs="Arial"/>
        </w:rPr>
        <w:t xml:space="preserve">", бр. 29/78, 39/85, 45/89 - </w:t>
      </w:r>
      <w:r w:rsidRPr="002D13DF">
        <w:rPr>
          <w:rFonts w:cs="Arial"/>
        </w:rPr>
        <w:t>o</w:t>
      </w:r>
      <w:r w:rsidRPr="0043022D">
        <w:rPr>
          <w:rFonts w:cs="Arial"/>
        </w:rPr>
        <w:t>длук</w:t>
      </w:r>
      <w:r w:rsidRPr="002D13DF">
        <w:rPr>
          <w:rFonts w:cs="Arial"/>
        </w:rPr>
        <w:t>a</w:t>
      </w:r>
      <w:r w:rsidRPr="0043022D">
        <w:rPr>
          <w:rFonts w:cs="Arial"/>
        </w:rPr>
        <w:t xml:space="preserve"> УС</w:t>
      </w:r>
      <w:r w:rsidRPr="002D13DF">
        <w:rPr>
          <w:rFonts w:cs="Arial"/>
        </w:rPr>
        <w:t>J</w:t>
      </w:r>
      <w:r w:rsidRPr="0043022D">
        <w:rPr>
          <w:rFonts w:cs="Arial"/>
        </w:rPr>
        <w:t xml:space="preserve"> и 57/89, "Сл. лист СР</w:t>
      </w:r>
      <w:r w:rsidRPr="002D13DF">
        <w:rPr>
          <w:rFonts w:cs="Arial"/>
        </w:rPr>
        <w:t>J</w:t>
      </w:r>
      <w:r w:rsidRPr="0043022D">
        <w:rPr>
          <w:rFonts w:cs="Arial"/>
        </w:rPr>
        <w:t>", бр. 31/93 и "Сл. лист СЦГ", бр. 1/2003 - Уст</w:t>
      </w:r>
      <w:r w:rsidRPr="002D13DF">
        <w:rPr>
          <w:rFonts w:cs="Arial"/>
        </w:rPr>
        <w:t>a</w:t>
      </w:r>
      <w:r w:rsidRPr="0043022D">
        <w:rPr>
          <w:rFonts w:cs="Arial"/>
        </w:rPr>
        <w:t>вн</w:t>
      </w:r>
      <w:r w:rsidRPr="002D13DF">
        <w:rPr>
          <w:rFonts w:cs="Arial"/>
        </w:rPr>
        <w:t>a</w:t>
      </w:r>
      <w:r w:rsidRPr="0043022D">
        <w:rPr>
          <w:rFonts w:cs="Arial"/>
        </w:rPr>
        <w:t xml:space="preserve"> п</w:t>
      </w:r>
      <w:r w:rsidRPr="002D13DF">
        <w:rPr>
          <w:rFonts w:cs="Arial"/>
        </w:rPr>
        <w:t>o</w:t>
      </w:r>
      <w:r w:rsidRPr="0043022D">
        <w:rPr>
          <w:rFonts w:cs="Arial"/>
        </w:rPr>
        <w:t>в</w:t>
      </w:r>
      <w:r w:rsidRPr="002D13DF">
        <w:rPr>
          <w:rFonts w:cs="Arial"/>
        </w:rPr>
        <w:t>e</w:t>
      </w:r>
      <w:r w:rsidRPr="0043022D">
        <w:rPr>
          <w:rFonts w:cs="Arial"/>
        </w:rPr>
        <w:t>љ</w:t>
      </w:r>
      <w:r w:rsidRPr="002D13DF">
        <w:rPr>
          <w:rFonts w:cs="Arial"/>
        </w:rPr>
        <w:t>a</w:t>
      </w:r>
      <w:r w:rsidRPr="0043022D">
        <w:rPr>
          <w:rFonts w:cs="Arial"/>
        </w:rPr>
        <w:t>)</w:t>
      </w:r>
      <w:r w:rsidRPr="002D13DF">
        <w:rPr>
          <w:rFonts w:cs="Arial"/>
        </w:rPr>
        <w:t>, даље:</w:t>
      </w:r>
      <w:r w:rsidRPr="0043022D">
        <w:rPr>
          <w:rFonts w:cs="Arial"/>
        </w:rPr>
        <w:t xml:space="preserve">ЗОО и позитивноправних прописа Републике Србије применљивих, с обзиром на предмет Уговора. </w:t>
      </w:r>
    </w:p>
    <w:p w14:paraId="118C2C1E" w14:textId="77777777" w:rsidR="002D13DF" w:rsidRPr="002D13DF" w:rsidRDefault="002D13DF" w:rsidP="002D13DF">
      <w:pPr>
        <w:spacing w:before="0"/>
        <w:rPr>
          <w:rFonts w:cs="Arial"/>
          <w:lang w:val="sr-Cyrl-CS" w:eastAsia="ar-SA"/>
        </w:rPr>
      </w:pPr>
    </w:p>
    <w:p w14:paraId="498547B3" w14:textId="77777777" w:rsidR="002D13DF" w:rsidRPr="0043022D" w:rsidRDefault="002D13DF" w:rsidP="002D13DF">
      <w:pPr>
        <w:spacing w:before="0"/>
        <w:jc w:val="center"/>
        <w:rPr>
          <w:rFonts w:cs="Arial"/>
        </w:rPr>
      </w:pPr>
      <w:r w:rsidRPr="0043022D">
        <w:rPr>
          <w:rFonts w:cs="Arial"/>
        </w:rPr>
        <w:t>Члан 16.</w:t>
      </w:r>
    </w:p>
    <w:p w14:paraId="191C7ED6" w14:textId="77777777" w:rsidR="002D13DF" w:rsidRPr="0043022D" w:rsidRDefault="002D13DF" w:rsidP="002D13DF">
      <w:pPr>
        <w:spacing w:before="0"/>
        <w:rPr>
          <w:rFonts w:cs="Arial"/>
        </w:rPr>
      </w:pPr>
      <w:r w:rsidRPr="0043022D">
        <w:rPr>
          <w:rFonts w:cs="Arial"/>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753AA54A" w14:textId="77777777" w:rsidR="002D13DF" w:rsidRPr="002D13DF" w:rsidRDefault="002D13DF" w:rsidP="002D13DF">
      <w:pPr>
        <w:spacing w:before="0"/>
        <w:rPr>
          <w:rFonts w:cs="Arial"/>
          <w:lang w:val="sr-Cyrl-CS" w:eastAsia="ar-SA"/>
        </w:rPr>
      </w:pPr>
    </w:p>
    <w:p w14:paraId="65E40802" w14:textId="77777777" w:rsidR="002D13DF" w:rsidRPr="0043022D" w:rsidRDefault="002D13DF" w:rsidP="002D13DF">
      <w:pPr>
        <w:spacing w:before="0"/>
        <w:rPr>
          <w:rFonts w:cs="Arial"/>
        </w:rPr>
      </w:pPr>
      <w:r w:rsidRPr="0043022D">
        <w:rPr>
          <w:rFonts w:cs="Arial"/>
        </w:rPr>
        <w:t>Обавезе према очувању поверљивости пословне тајне и поверљивих информација које су претходно дефинисане важе трајно.</w:t>
      </w:r>
    </w:p>
    <w:p w14:paraId="781425F1" w14:textId="77777777" w:rsidR="002D13DF" w:rsidRPr="002D13DF" w:rsidRDefault="002D13DF" w:rsidP="002D13DF">
      <w:pPr>
        <w:spacing w:before="0"/>
        <w:rPr>
          <w:rFonts w:cs="Arial"/>
          <w:lang w:val="sr-Cyrl-CS" w:eastAsia="ar-SA"/>
        </w:rPr>
      </w:pPr>
    </w:p>
    <w:p w14:paraId="38007A00" w14:textId="77777777" w:rsidR="002D13DF" w:rsidRPr="0043022D" w:rsidRDefault="002D13DF" w:rsidP="002D13DF">
      <w:pPr>
        <w:spacing w:before="0"/>
        <w:jc w:val="center"/>
        <w:rPr>
          <w:rFonts w:cs="Arial"/>
        </w:rPr>
      </w:pPr>
      <w:r w:rsidRPr="0043022D">
        <w:rPr>
          <w:rFonts w:cs="Arial"/>
        </w:rPr>
        <w:t>Члан 17.</w:t>
      </w:r>
    </w:p>
    <w:p w14:paraId="055517C3" w14:textId="77777777" w:rsidR="002D13DF" w:rsidRPr="0043022D" w:rsidRDefault="002D13DF" w:rsidP="002D13DF">
      <w:pPr>
        <w:spacing w:before="0"/>
        <w:rPr>
          <w:rFonts w:cs="Arial"/>
        </w:rPr>
      </w:pPr>
      <w:r w:rsidRPr="0043022D">
        <w:rPr>
          <w:rFonts w:cs="Arial"/>
        </w:rPr>
        <w:t xml:space="preserve">Овај Уговор је </w:t>
      </w:r>
      <w:r w:rsidRPr="002D13DF">
        <w:rPr>
          <w:rFonts w:cs="Arial"/>
        </w:rPr>
        <w:t xml:space="preserve">сачињен </w:t>
      </w:r>
      <w:r w:rsidRPr="0043022D">
        <w:rPr>
          <w:rFonts w:cs="Arial"/>
        </w:rPr>
        <w:t>у 6 (словима: шест) истоветних примерака од којих 3 (словима: три) примерка за Пружаоца услуге а 3 (словима: три) примерка за Корисника услуге.</w:t>
      </w:r>
    </w:p>
    <w:p w14:paraId="2C7D4B70" w14:textId="77777777" w:rsidR="002D13DF" w:rsidRPr="002D13DF" w:rsidRDefault="002D13DF" w:rsidP="002D13DF">
      <w:pPr>
        <w:spacing w:before="0"/>
        <w:rPr>
          <w:rFonts w:cs="Arial"/>
          <w:lang w:val="sr-Cyrl-CS" w:eastAsia="ar-SA"/>
        </w:rPr>
      </w:pPr>
    </w:p>
    <w:p w14:paraId="5DC3D8FC" w14:textId="77777777" w:rsidR="002D13DF" w:rsidRPr="0043022D" w:rsidRDefault="002D13DF" w:rsidP="002D13DF">
      <w:pPr>
        <w:spacing w:before="0"/>
        <w:rPr>
          <w:rFonts w:cs="Arial"/>
        </w:rPr>
      </w:pPr>
      <w:r w:rsidRPr="0043022D">
        <w:rPr>
          <w:rFonts w:cs="Arial"/>
        </w:rPr>
        <w:t>Стране сагласно изјављују да су Уговор прочитале, разумеле и да уговорне одредбе у свему представљају израз њихове стварне воље.</w:t>
      </w:r>
    </w:p>
    <w:p w14:paraId="3D681875" w14:textId="77777777" w:rsidR="002D13DF" w:rsidRPr="002D13DF" w:rsidRDefault="002D13DF" w:rsidP="002D13DF">
      <w:pPr>
        <w:tabs>
          <w:tab w:val="left" w:pos="567"/>
        </w:tabs>
        <w:spacing w:before="0"/>
        <w:rPr>
          <w:rFonts w:cs="Arial"/>
          <w:lang w:val="sr-Cyrl-CS"/>
        </w:rPr>
      </w:pPr>
      <w:r w:rsidRPr="0043022D">
        <w:rPr>
          <w:rFonts w:cs="Arial"/>
          <w:b/>
        </w:rPr>
        <w:t xml:space="preserve">      </w:t>
      </w:r>
    </w:p>
    <w:p w14:paraId="5D7F2355" w14:textId="77777777" w:rsidR="0011219F" w:rsidRDefault="0011219F" w:rsidP="002D13DF">
      <w:pPr>
        <w:tabs>
          <w:tab w:val="left" w:pos="567"/>
        </w:tabs>
        <w:spacing w:before="0"/>
        <w:rPr>
          <w:rFonts w:cs="Arial"/>
          <w:b/>
        </w:rPr>
      </w:pPr>
    </w:p>
    <w:p w14:paraId="717B641E" w14:textId="77777777" w:rsidR="0011219F" w:rsidRDefault="0011219F" w:rsidP="002D13DF">
      <w:pPr>
        <w:tabs>
          <w:tab w:val="left" w:pos="567"/>
        </w:tabs>
        <w:spacing w:before="0"/>
        <w:rPr>
          <w:rFonts w:cs="Arial"/>
          <w:b/>
        </w:rPr>
      </w:pPr>
    </w:p>
    <w:tbl>
      <w:tblPr>
        <w:tblW w:w="0" w:type="auto"/>
        <w:tblLook w:val="04A0" w:firstRow="1" w:lastRow="0" w:firstColumn="1" w:lastColumn="0" w:noHBand="0" w:noVBand="1"/>
      </w:tblPr>
      <w:tblGrid>
        <w:gridCol w:w="3286"/>
        <w:gridCol w:w="2323"/>
        <w:gridCol w:w="3420"/>
      </w:tblGrid>
      <w:tr w:rsidR="0011219F" w:rsidRPr="00333B98" w14:paraId="6165BF23" w14:textId="77777777" w:rsidTr="00B333AC">
        <w:tc>
          <w:tcPr>
            <w:tcW w:w="3116" w:type="dxa"/>
          </w:tcPr>
          <w:p w14:paraId="25BCD6D9" w14:textId="77777777" w:rsidR="0011219F" w:rsidRPr="00333B98" w:rsidRDefault="0011219F" w:rsidP="00B333AC">
            <w:pPr>
              <w:spacing w:before="0" w:after="160" w:line="259" w:lineRule="auto"/>
              <w:jc w:val="center"/>
              <w:rPr>
                <w:rFonts w:eastAsia="Calibri" w:cs="Arial"/>
              </w:rPr>
            </w:pPr>
            <w:r w:rsidRPr="00333B98">
              <w:rPr>
                <w:rFonts w:eastAsia="Calibri" w:cs="Arial"/>
                <w:sz w:val="24"/>
                <w:szCs w:val="24"/>
                <w:lang w:val="sr-Cyrl-RS"/>
              </w:rPr>
              <w:t>К</w:t>
            </w:r>
            <w:r>
              <w:rPr>
                <w:rFonts w:eastAsia="Calibri" w:cs="Arial"/>
                <w:sz w:val="24"/>
                <w:szCs w:val="24"/>
                <w:lang w:val="sr-Cyrl-RS"/>
              </w:rPr>
              <w:t>ОРИСНИК УСЛУГА</w:t>
            </w:r>
          </w:p>
        </w:tc>
        <w:tc>
          <w:tcPr>
            <w:tcW w:w="3117" w:type="dxa"/>
          </w:tcPr>
          <w:p w14:paraId="588B17BA" w14:textId="77777777" w:rsidR="0011219F" w:rsidRPr="00333B98" w:rsidRDefault="0011219F" w:rsidP="00B333AC">
            <w:pPr>
              <w:spacing w:before="0" w:after="160" w:line="259" w:lineRule="auto"/>
              <w:jc w:val="center"/>
              <w:rPr>
                <w:rFonts w:eastAsia="Calibri" w:cs="Arial"/>
              </w:rPr>
            </w:pPr>
          </w:p>
        </w:tc>
        <w:tc>
          <w:tcPr>
            <w:tcW w:w="3117" w:type="dxa"/>
          </w:tcPr>
          <w:p w14:paraId="6B1A0CB0" w14:textId="77777777" w:rsidR="0011219F" w:rsidRPr="00333B98" w:rsidRDefault="0011219F" w:rsidP="00B333AC">
            <w:pPr>
              <w:spacing w:before="0" w:after="160" w:line="259" w:lineRule="auto"/>
              <w:jc w:val="center"/>
              <w:rPr>
                <w:rFonts w:eastAsia="Calibri" w:cs="Arial"/>
              </w:rPr>
            </w:pPr>
            <w:r>
              <w:rPr>
                <w:rFonts w:eastAsia="Calibri" w:cs="Arial"/>
                <w:sz w:val="24"/>
                <w:szCs w:val="24"/>
                <w:lang w:val="sr-Cyrl-RS"/>
              </w:rPr>
              <w:t>ПРУЖАЛАЦ УСЛУГА</w:t>
            </w:r>
          </w:p>
        </w:tc>
      </w:tr>
      <w:tr w:rsidR="0011219F" w:rsidRPr="00333B98" w14:paraId="49F7F0D8" w14:textId="77777777" w:rsidTr="00B333AC">
        <w:tc>
          <w:tcPr>
            <w:tcW w:w="3116" w:type="dxa"/>
          </w:tcPr>
          <w:p w14:paraId="17627DA8" w14:textId="77777777" w:rsidR="0011219F" w:rsidRPr="00333B98" w:rsidRDefault="0011219F" w:rsidP="00B333AC">
            <w:pPr>
              <w:spacing w:before="0" w:line="259" w:lineRule="auto"/>
              <w:jc w:val="center"/>
              <w:rPr>
                <w:rFonts w:eastAsia="Calibri" w:cs="Arial"/>
                <w:sz w:val="24"/>
                <w:szCs w:val="24"/>
                <w:lang w:val="sr-Cyrl-RS"/>
              </w:rPr>
            </w:pPr>
            <w:r w:rsidRPr="00333B98">
              <w:rPr>
                <w:rFonts w:eastAsia="Calibri" w:cs="Arial"/>
                <w:sz w:val="24"/>
                <w:szCs w:val="24"/>
                <w:lang w:val="sr-Cyrl-RS"/>
              </w:rPr>
              <w:t>Јавно предузеће</w:t>
            </w:r>
          </w:p>
          <w:p w14:paraId="387B44A3" w14:textId="77777777" w:rsidR="0011219F" w:rsidRPr="00333B98" w:rsidRDefault="0011219F" w:rsidP="00B333AC">
            <w:pPr>
              <w:spacing w:before="0" w:line="259" w:lineRule="auto"/>
              <w:jc w:val="center"/>
              <w:rPr>
                <w:rFonts w:eastAsia="Calibri" w:cs="Arial"/>
                <w:sz w:val="24"/>
                <w:szCs w:val="24"/>
                <w:lang w:val="sr-Cyrl-RS"/>
              </w:rPr>
            </w:pPr>
            <w:r w:rsidRPr="00333B98">
              <w:rPr>
                <w:rFonts w:eastAsia="Calibri" w:cs="Arial"/>
                <w:sz w:val="24"/>
                <w:szCs w:val="24"/>
                <w:lang w:val="sr-Cyrl-RS"/>
              </w:rPr>
              <w:t>„Електропривреда Србије“ Београд</w:t>
            </w:r>
          </w:p>
          <w:p w14:paraId="6C04FA4D" w14:textId="77777777" w:rsidR="0011219F" w:rsidRPr="00333B98" w:rsidRDefault="0011219F" w:rsidP="00B333AC">
            <w:pPr>
              <w:spacing w:before="0" w:line="259" w:lineRule="auto"/>
              <w:jc w:val="center"/>
              <w:rPr>
                <w:rFonts w:eastAsia="Calibri" w:cs="Arial"/>
              </w:rPr>
            </w:pPr>
          </w:p>
        </w:tc>
        <w:tc>
          <w:tcPr>
            <w:tcW w:w="3117" w:type="dxa"/>
          </w:tcPr>
          <w:p w14:paraId="16035B0E" w14:textId="77777777" w:rsidR="0011219F" w:rsidRPr="00333B98" w:rsidRDefault="0011219F" w:rsidP="00B333AC">
            <w:pPr>
              <w:spacing w:before="0" w:after="160" w:line="259" w:lineRule="auto"/>
              <w:jc w:val="center"/>
              <w:rPr>
                <w:rFonts w:eastAsia="Calibri" w:cs="Arial"/>
              </w:rPr>
            </w:pPr>
          </w:p>
        </w:tc>
        <w:tc>
          <w:tcPr>
            <w:tcW w:w="3117" w:type="dxa"/>
          </w:tcPr>
          <w:p w14:paraId="19C8DDF6" w14:textId="77777777" w:rsidR="0011219F" w:rsidRPr="00333B98" w:rsidRDefault="0011219F" w:rsidP="00B333AC">
            <w:pPr>
              <w:spacing w:before="0" w:after="160" w:line="259" w:lineRule="auto"/>
              <w:jc w:val="center"/>
              <w:rPr>
                <w:rFonts w:eastAsia="Calibri" w:cs="Arial"/>
              </w:rPr>
            </w:pPr>
            <w:r w:rsidRPr="00333B98">
              <w:rPr>
                <w:rFonts w:eastAsia="Calibri" w:cs="Arial"/>
                <w:sz w:val="24"/>
                <w:szCs w:val="24"/>
                <w:lang w:val="sr-Cyrl-RS"/>
              </w:rPr>
              <w:t>Назив</w:t>
            </w:r>
          </w:p>
        </w:tc>
      </w:tr>
      <w:tr w:rsidR="0011219F" w:rsidRPr="00333B98" w14:paraId="16355653" w14:textId="77777777" w:rsidTr="00B333AC">
        <w:tc>
          <w:tcPr>
            <w:tcW w:w="3116" w:type="dxa"/>
          </w:tcPr>
          <w:p w14:paraId="47DF7D70" w14:textId="77777777" w:rsidR="0011219F" w:rsidRPr="00333B98" w:rsidRDefault="0011219F" w:rsidP="00B333AC">
            <w:pPr>
              <w:spacing w:before="0" w:after="160" w:line="259" w:lineRule="auto"/>
              <w:jc w:val="center"/>
              <w:rPr>
                <w:rFonts w:eastAsia="Calibri" w:cs="Arial"/>
              </w:rPr>
            </w:pPr>
            <w:r w:rsidRPr="00333B98">
              <w:rPr>
                <w:rFonts w:eastAsia="Calibri" w:cs="Arial"/>
                <w:sz w:val="24"/>
                <w:szCs w:val="24"/>
                <w:lang w:val="sr-Cyrl-RS"/>
              </w:rPr>
              <w:t>_______________________</w:t>
            </w:r>
          </w:p>
        </w:tc>
        <w:tc>
          <w:tcPr>
            <w:tcW w:w="3117" w:type="dxa"/>
          </w:tcPr>
          <w:p w14:paraId="63DC0BE6" w14:textId="77777777" w:rsidR="0011219F" w:rsidRPr="00333B98" w:rsidRDefault="0011219F" w:rsidP="00B333AC">
            <w:pPr>
              <w:spacing w:before="0" w:after="160" w:line="259" w:lineRule="auto"/>
              <w:jc w:val="center"/>
              <w:rPr>
                <w:rFonts w:eastAsia="Calibri" w:cs="Arial"/>
              </w:rPr>
            </w:pPr>
          </w:p>
        </w:tc>
        <w:tc>
          <w:tcPr>
            <w:tcW w:w="3117" w:type="dxa"/>
          </w:tcPr>
          <w:p w14:paraId="0BC16B12" w14:textId="77777777" w:rsidR="0011219F" w:rsidRPr="00333B98" w:rsidRDefault="0011219F" w:rsidP="00B333AC">
            <w:pPr>
              <w:spacing w:before="0" w:after="160" w:line="259" w:lineRule="auto"/>
              <w:jc w:val="center"/>
              <w:rPr>
                <w:rFonts w:eastAsia="Calibri" w:cs="Arial"/>
              </w:rPr>
            </w:pPr>
            <w:r w:rsidRPr="00333B98">
              <w:rPr>
                <w:rFonts w:eastAsia="Calibri" w:cs="Arial"/>
                <w:sz w:val="24"/>
                <w:szCs w:val="24"/>
                <w:lang w:val="sr-Cyrl-RS"/>
              </w:rPr>
              <w:t>________________________</w:t>
            </w:r>
          </w:p>
        </w:tc>
      </w:tr>
      <w:tr w:rsidR="0011219F" w:rsidRPr="00333B98" w14:paraId="39ED290F" w14:textId="77777777" w:rsidTr="00B333AC">
        <w:tc>
          <w:tcPr>
            <w:tcW w:w="3116" w:type="dxa"/>
          </w:tcPr>
          <w:p w14:paraId="173D7E41" w14:textId="77777777" w:rsidR="0011219F" w:rsidRPr="00333B98" w:rsidRDefault="0011219F" w:rsidP="00B333AC">
            <w:pPr>
              <w:spacing w:before="0" w:line="259" w:lineRule="auto"/>
              <w:jc w:val="center"/>
              <w:rPr>
                <w:rFonts w:eastAsia="Calibri" w:cs="Arial"/>
                <w:sz w:val="24"/>
                <w:szCs w:val="24"/>
                <w:lang w:val="sr-Cyrl-RS"/>
              </w:rPr>
            </w:pPr>
            <w:r w:rsidRPr="00333B98">
              <w:rPr>
                <w:rFonts w:eastAsia="Calibri" w:cs="Arial"/>
                <w:sz w:val="24"/>
                <w:szCs w:val="24"/>
                <w:lang w:val="sr-Cyrl-RS"/>
              </w:rPr>
              <w:t>Милорад Грчић</w:t>
            </w:r>
          </w:p>
          <w:p w14:paraId="2D213DC2" w14:textId="77777777" w:rsidR="0011219F" w:rsidRPr="00333B98" w:rsidRDefault="0011219F" w:rsidP="00B333AC">
            <w:pPr>
              <w:spacing w:before="0" w:line="259" w:lineRule="auto"/>
              <w:jc w:val="center"/>
              <w:rPr>
                <w:rFonts w:eastAsia="Calibri" w:cs="Arial"/>
              </w:rPr>
            </w:pPr>
            <w:r w:rsidRPr="00333B98">
              <w:rPr>
                <w:rFonts w:eastAsia="Calibri" w:cs="Arial"/>
                <w:sz w:val="24"/>
                <w:szCs w:val="24"/>
                <w:lang w:val="sr-Cyrl-RS"/>
              </w:rPr>
              <w:t>в.д. директора</w:t>
            </w:r>
          </w:p>
        </w:tc>
        <w:tc>
          <w:tcPr>
            <w:tcW w:w="3117" w:type="dxa"/>
          </w:tcPr>
          <w:p w14:paraId="6F4B1384" w14:textId="77777777" w:rsidR="0011219F" w:rsidRPr="00333B98" w:rsidRDefault="0011219F" w:rsidP="00B333AC">
            <w:pPr>
              <w:spacing w:before="0" w:after="160" w:line="259" w:lineRule="auto"/>
              <w:jc w:val="center"/>
              <w:rPr>
                <w:rFonts w:eastAsia="Calibri" w:cs="Arial"/>
              </w:rPr>
            </w:pPr>
          </w:p>
        </w:tc>
        <w:tc>
          <w:tcPr>
            <w:tcW w:w="3117" w:type="dxa"/>
          </w:tcPr>
          <w:p w14:paraId="2E389934" w14:textId="77777777" w:rsidR="0011219F" w:rsidRPr="00333B98" w:rsidRDefault="0011219F" w:rsidP="00B333AC">
            <w:pPr>
              <w:spacing w:before="0" w:line="259" w:lineRule="auto"/>
              <w:jc w:val="center"/>
              <w:rPr>
                <w:rFonts w:eastAsia="Calibri" w:cs="Arial"/>
                <w:sz w:val="24"/>
                <w:szCs w:val="24"/>
                <w:lang w:val="sr-Cyrl-RS"/>
              </w:rPr>
            </w:pPr>
            <w:r w:rsidRPr="00333B98">
              <w:rPr>
                <w:rFonts w:eastAsia="Calibri" w:cs="Arial"/>
                <w:sz w:val="24"/>
                <w:szCs w:val="24"/>
                <w:lang w:val="sr-Cyrl-RS"/>
              </w:rPr>
              <w:t>Име и презиме</w:t>
            </w:r>
          </w:p>
          <w:p w14:paraId="4C5A293F" w14:textId="77777777" w:rsidR="0011219F" w:rsidRPr="00333B98" w:rsidRDefault="0011219F" w:rsidP="00B333AC">
            <w:pPr>
              <w:spacing w:before="0" w:line="259" w:lineRule="auto"/>
              <w:jc w:val="center"/>
              <w:rPr>
                <w:rFonts w:eastAsia="Calibri" w:cs="Arial"/>
              </w:rPr>
            </w:pPr>
            <w:r w:rsidRPr="00333B98">
              <w:rPr>
                <w:rFonts w:eastAsia="Calibri" w:cs="Arial"/>
                <w:sz w:val="24"/>
                <w:szCs w:val="24"/>
                <w:lang w:val="sr-Cyrl-RS"/>
              </w:rPr>
              <w:t>Функција</w:t>
            </w:r>
          </w:p>
        </w:tc>
      </w:tr>
    </w:tbl>
    <w:p w14:paraId="5A4CEFC0" w14:textId="77777777" w:rsidR="002D13DF" w:rsidRPr="002D13DF" w:rsidRDefault="002D13DF" w:rsidP="002D13DF">
      <w:pPr>
        <w:tabs>
          <w:tab w:val="left" w:pos="567"/>
        </w:tabs>
        <w:spacing w:before="0"/>
        <w:rPr>
          <w:rFonts w:cs="Arial"/>
          <w:b/>
          <w:spacing w:val="120"/>
          <w:lang w:val="ru-RU"/>
        </w:rPr>
      </w:pPr>
      <w:r w:rsidRPr="002D13DF">
        <w:rPr>
          <w:rFonts w:cs="Arial"/>
          <w:b/>
          <w:spacing w:val="120"/>
          <w:lang w:val="ru-RU"/>
        </w:rPr>
        <w:br w:type="page"/>
      </w:r>
    </w:p>
    <w:p w14:paraId="549687A5" w14:textId="77777777" w:rsidR="00DE3E54" w:rsidRPr="009F36FF" w:rsidRDefault="002D13DF" w:rsidP="00B96B48">
      <w:pPr>
        <w:jc w:val="right"/>
        <w:rPr>
          <w:b/>
          <w:lang w:val="ru-RU"/>
        </w:rPr>
      </w:pPr>
      <w:r w:rsidRPr="002D13DF">
        <w:rPr>
          <w:lang w:val="ru-RU"/>
        </w:rPr>
        <w:lastRenderedPageBreak/>
        <w:t xml:space="preserve"> </w:t>
      </w:r>
    </w:p>
    <w:p w14:paraId="2DDE9830" w14:textId="77777777" w:rsidR="002D13DF" w:rsidRPr="002D13DF" w:rsidRDefault="00887EF7" w:rsidP="002D13DF">
      <w:pPr>
        <w:keepNext/>
        <w:tabs>
          <w:tab w:val="left" w:pos="567"/>
        </w:tabs>
        <w:spacing w:before="360"/>
        <w:jc w:val="center"/>
        <w:outlineLvl w:val="0"/>
        <w:rPr>
          <w:rFonts w:cs="Arial"/>
          <w:spacing w:val="120"/>
          <w:lang w:val="ru-RU"/>
        </w:rPr>
      </w:pPr>
      <w:r>
        <w:rPr>
          <w:rFonts w:cs="Arial"/>
          <w:b/>
          <w:spacing w:val="120"/>
          <w:lang w:val="ru-RU"/>
        </w:rPr>
        <w:t>9.</w:t>
      </w:r>
      <w:r w:rsidR="002D13DF" w:rsidRPr="002D13DF">
        <w:rPr>
          <w:rFonts w:cs="Arial"/>
          <w:b/>
          <w:spacing w:val="120"/>
          <w:lang w:val="ru-RU"/>
        </w:rPr>
        <w:t>ПРИЛОГ</w:t>
      </w:r>
      <w:r w:rsidR="002D13DF" w:rsidRPr="002D13DF">
        <w:rPr>
          <w:rFonts w:cs="Arial"/>
          <w:b/>
          <w:lang w:val="ru-RU"/>
        </w:rPr>
        <w:t xml:space="preserve"> </w:t>
      </w:r>
      <w:r w:rsidR="002D13DF" w:rsidRPr="002D13DF">
        <w:rPr>
          <w:rFonts w:cs="Arial"/>
          <w:b/>
          <w:spacing w:val="120"/>
          <w:lang w:val="ru-RU"/>
        </w:rPr>
        <w:t>О БЕЗБЕДНОСТИ И ЗДРАВЉУ НА РАДУ</w:t>
      </w:r>
    </w:p>
    <w:p w14:paraId="4F813BB5" w14:textId="77777777" w:rsidR="002D13DF" w:rsidRPr="0043022D" w:rsidRDefault="002D13DF" w:rsidP="002D13DF">
      <w:pPr>
        <w:spacing w:before="0"/>
        <w:ind w:left="108"/>
        <w:jc w:val="left"/>
        <w:rPr>
          <w:rFonts w:cs="Arial"/>
        </w:rPr>
      </w:pPr>
    </w:p>
    <w:p w14:paraId="2BDC7987" w14:textId="77777777" w:rsidR="002D13DF" w:rsidRPr="0043022D" w:rsidRDefault="002D13DF" w:rsidP="002D13DF">
      <w:pPr>
        <w:spacing w:before="0"/>
        <w:rPr>
          <w:rFonts w:cs="Arial"/>
        </w:rPr>
      </w:pPr>
      <w:r w:rsidRPr="0043022D">
        <w:rPr>
          <w:rFonts w:cs="Arial"/>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442F03AA" w14:textId="77777777" w:rsidR="002D13DF" w:rsidRPr="0043022D" w:rsidRDefault="002D13DF" w:rsidP="002D13DF">
      <w:pPr>
        <w:spacing w:before="0"/>
        <w:rPr>
          <w:rFonts w:cs="Arial"/>
        </w:rPr>
      </w:pPr>
    </w:p>
    <w:p w14:paraId="5AAC5F82" w14:textId="77777777" w:rsidR="002D13DF" w:rsidRPr="0043022D" w:rsidRDefault="002D13DF" w:rsidP="002D13DF">
      <w:pPr>
        <w:spacing w:before="0"/>
        <w:rPr>
          <w:rFonts w:cs="Arial"/>
        </w:rPr>
      </w:pPr>
      <w:r w:rsidRPr="0043022D">
        <w:rPr>
          <w:rFonts w:cs="Arial"/>
        </w:rPr>
        <w:t xml:space="preserve">Корисник услуга посебно истиче и указује: </w:t>
      </w:r>
    </w:p>
    <w:p w14:paraId="21D8D465" w14:textId="77777777" w:rsidR="002D13DF" w:rsidRPr="0043022D" w:rsidRDefault="002D13DF" w:rsidP="002D13DF">
      <w:pPr>
        <w:spacing w:before="0"/>
        <w:rPr>
          <w:rFonts w:cs="Arial"/>
        </w:rPr>
      </w:pPr>
    </w:p>
    <w:p w14:paraId="1658FC30" w14:textId="77777777" w:rsidR="002D13DF" w:rsidRPr="0043022D" w:rsidRDefault="002D13DF" w:rsidP="002D13DF">
      <w:pPr>
        <w:numPr>
          <w:ilvl w:val="0"/>
          <w:numId w:val="15"/>
        </w:numPr>
        <w:spacing w:before="0"/>
        <w:rPr>
          <w:rFonts w:cs="Arial"/>
        </w:rPr>
      </w:pPr>
      <w:r w:rsidRPr="0043022D">
        <w:rPr>
          <w:rFonts w:cs="Arial"/>
        </w:rPr>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радуи других законских прописа и посебних аката Корисника услуга, која регулишу ову материју.</w:t>
      </w:r>
    </w:p>
    <w:p w14:paraId="6ECF7A94" w14:textId="77777777" w:rsidR="002D13DF" w:rsidRPr="0043022D" w:rsidRDefault="002D13DF" w:rsidP="002D13DF">
      <w:pPr>
        <w:numPr>
          <w:ilvl w:val="0"/>
          <w:numId w:val="15"/>
        </w:numPr>
        <w:spacing w:before="0"/>
        <w:rPr>
          <w:rFonts w:cs="Arial"/>
        </w:rPr>
      </w:pPr>
      <w:r w:rsidRPr="0043022D">
        <w:rPr>
          <w:rFonts w:cs="Arial"/>
        </w:rPr>
        <w:t>Да Корисник услуга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89E6200" w14:textId="77777777" w:rsidR="002D13DF" w:rsidRPr="0043022D" w:rsidRDefault="002D13DF" w:rsidP="002D13DF">
      <w:pPr>
        <w:numPr>
          <w:ilvl w:val="0"/>
          <w:numId w:val="15"/>
        </w:numPr>
        <w:spacing w:before="0"/>
        <w:jc w:val="left"/>
        <w:rPr>
          <w:rFonts w:cs="Arial"/>
        </w:rPr>
      </w:pPr>
      <w:r w:rsidRPr="0043022D">
        <w:rPr>
          <w:rFonts w:cs="Arial"/>
        </w:rPr>
        <w:t xml:space="preserve">Да Пружалац услуга прихвата захтеве Корисника услуга из тачке 2. </w:t>
      </w:r>
      <w:proofErr w:type="gramStart"/>
      <w:r w:rsidRPr="0043022D">
        <w:rPr>
          <w:rFonts w:cs="Arial"/>
        </w:rPr>
        <w:t>овог</w:t>
      </w:r>
      <w:proofErr w:type="gramEnd"/>
      <w:r w:rsidRPr="0043022D">
        <w:rPr>
          <w:rFonts w:cs="Arial"/>
        </w:rPr>
        <w:t xml:space="preserve"> става.</w:t>
      </w:r>
    </w:p>
    <w:p w14:paraId="5F225292" w14:textId="77777777" w:rsidR="002D13DF" w:rsidRPr="0043022D" w:rsidRDefault="002D13DF" w:rsidP="002D13DF">
      <w:pPr>
        <w:spacing w:before="0"/>
        <w:rPr>
          <w:rFonts w:cs="Arial"/>
        </w:rPr>
      </w:pPr>
    </w:p>
    <w:p w14:paraId="42C68A33" w14:textId="77777777" w:rsidR="002D13DF" w:rsidRPr="0043022D" w:rsidRDefault="002D13DF" w:rsidP="002D13DF">
      <w:pPr>
        <w:spacing w:before="0"/>
        <w:rPr>
          <w:rFonts w:cs="Arial"/>
        </w:rPr>
      </w:pPr>
      <w:r w:rsidRPr="0043022D">
        <w:rPr>
          <w:rFonts w:cs="Arial"/>
        </w:rPr>
        <w:t>ПРЕДМЕТ</w:t>
      </w:r>
    </w:p>
    <w:p w14:paraId="55B0943A" w14:textId="77777777" w:rsidR="002D13DF" w:rsidRPr="0043022D" w:rsidRDefault="002D13DF" w:rsidP="002D13DF">
      <w:pPr>
        <w:spacing w:before="0"/>
        <w:jc w:val="center"/>
        <w:rPr>
          <w:rFonts w:cs="Arial"/>
        </w:rPr>
      </w:pPr>
      <w:r w:rsidRPr="0043022D">
        <w:rPr>
          <w:rFonts w:cs="Arial"/>
        </w:rPr>
        <w:t>Тачка 1.</w:t>
      </w:r>
    </w:p>
    <w:p w14:paraId="72335CC5" w14:textId="77777777" w:rsidR="002D13DF" w:rsidRPr="0043022D" w:rsidRDefault="002D13DF" w:rsidP="002D13DF">
      <w:pPr>
        <w:spacing w:before="0"/>
        <w:rPr>
          <w:rFonts w:cs="Arial"/>
        </w:rPr>
      </w:pPr>
      <w:r w:rsidRPr="0043022D">
        <w:rPr>
          <w:rFonts w:cs="Arial"/>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14:paraId="377ADA64" w14:textId="77777777" w:rsidR="002D13DF" w:rsidRPr="0043022D" w:rsidRDefault="002D13DF" w:rsidP="002D13DF">
      <w:pPr>
        <w:spacing w:before="0"/>
        <w:rPr>
          <w:rFonts w:cs="Arial"/>
        </w:rPr>
      </w:pPr>
    </w:p>
    <w:p w14:paraId="7F190CA9" w14:textId="77777777" w:rsidR="002D13DF" w:rsidRPr="0043022D" w:rsidRDefault="002D13DF" w:rsidP="002D13DF">
      <w:pPr>
        <w:spacing w:before="0"/>
        <w:jc w:val="center"/>
        <w:rPr>
          <w:rFonts w:cs="Arial"/>
        </w:rPr>
      </w:pPr>
      <w:r w:rsidRPr="0043022D">
        <w:rPr>
          <w:rFonts w:cs="Arial"/>
        </w:rPr>
        <w:t>Тачка 2.</w:t>
      </w:r>
    </w:p>
    <w:p w14:paraId="7F07A388" w14:textId="77777777" w:rsidR="002D13DF" w:rsidRPr="0043022D" w:rsidRDefault="002D13DF" w:rsidP="002D13DF">
      <w:pPr>
        <w:spacing w:before="0"/>
        <w:rPr>
          <w:rFonts w:cs="Arial"/>
        </w:rPr>
      </w:pPr>
      <w:r w:rsidRPr="0043022D">
        <w:rPr>
          <w:rFonts w:cs="Arial"/>
        </w:rPr>
        <w:t>Пружалац услуга, његови запослени и сва друга лица која ангажује, дужни су да у току припрема за пружање услуга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63198739" w14:textId="77777777" w:rsidR="002D13DF" w:rsidRPr="0043022D" w:rsidRDefault="002D13DF" w:rsidP="002D13DF">
      <w:pPr>
        <w:spacing w:before="0"/>
        <w:rPr>
          <w:rFonts w:cs="Arial"/>
        </w:rPr>
      </w:pPr>
    </w:p>
    <w:p w14:paraId="6565886C" w14:textId="77777777" w:rsidR="002D13DF" w:rsidRPr="0043022D" w:rsidRDefault="002D13DF" w:rsidP="002D13DF">
      <w:pPr>
        <w:spacing w:before="0"/>
        <w:jc w:val="center"/>
        <w:rPr>
          <w:rFonts w:cs="Arial"/>
        </w:rPr>
      </w:pPr>
      <w:r w:rsidRPr="0043022D">
        <w:rPr>
          <w:rFonts w:cs="Arial"/>
        </w:rPr>
        <w:t>Тачка 3.</w:t>
      </w:r>
    </w:p>
    <w:p w14:paraId="032F7499" w14:textId="77777777" w:rsidR="002D13DF" w:rsidRPr="0043022D" w:rsidRDefault="002D13DF" w:rsidP="002D13DF">
      <w:pPr>
        <w:spacing w:before="0"/>
        <w:rPr>
          <w:rFonts w:cs="Arial"/>
        </w:rPr>
      </w:pPr>
      <w:r w:rsidRPr="0043022D">
        <w:rPr>
          <w:rFonts w:cs="Arial"/>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4E98D17F" w14:textId="77777777" w:rsidR="002D13DF" w:rsidRPr="0043022D" w:rsidRDefault="002D13DF" w:rsidP="002D13DF">
      <w:pPr>
        <w:spacing w:before="0"/>
        <w:jc w:val="center"/>
        <w:rPr>
          <w:rFonts w:cs="Arial"/>
        </w:rPr>
      </w:pPr>
    </w:p>
    <w:p w14:paraId="57A9CCA7" w14:textId="77777777" w:rsidR="002D13DF" w:rsidRPr="0043022D" w:rsidRDefault="002D13DF" w:rsidP="002D13DF">
      <w:pPr>
        <w:spacing w:before="0"/>
        <w:jc w:val="center"/>
        <w:rPr>
          <w:rFonts w:cs="Arial"/>
        </w:rPr>
      </w:pPr>
      <w:r w:rsidRPr="0043022D">
        <w:rPr>
          <w:rFonts w:cs="Arial"/>
        </w:rPr>
        <w:t>Тачка 4.</w:t>
      </w:r>
    </w:p>
    <w:p w14:paraId="281D1982" w14:textId="77777777" w:rsidR="002D13DF" w:rsidRPr="0043022D" w:rsidRDefault="002D13DF" w:rsidP="002D13DF">
      <w:pPr>
        <w:spacing w:before="0"/>
        <w:rPr>
          <w:rFonts w:cs="Arial"/>
        </w:rPr>
      </w:pPr>
      <w:r w:rsidRPr="0043022D">
        <w:rPr>
          <w:rFonts w:cs="Arial"/>
        </w:rPr>
        <w:t>Пружалац услуга је дужан да обавести запослене и друга лица која ангажује приликом пружања услуга које су предмет Уговора о обавезама из овог Прилога.</w:t>
      </w:r>
    </w:p>
    <w:p w14:paraId="7F6846D9" w14:textId="77777777" w:rsidR="002D13DF" w:rsidRPr="0043022D" w:rsidRDefault="002D13DF" w:rsidP="002D13DF">
      <w:pPr>
        <w:spacing w:before="0"/>
        <w:rPr>
          <w:rFonts w:cs="Arial"/>
        </w:rPr>
      </w:pPr>
    </w:p>
    <w:p w14:paraId="5E72DCA1" w14:textId="77777777" w:rsidR="002D13DF" w:rsidRPr="0043022D" w:rsidRDefault="002D13DF" w:rsidP="002D13DF">
      <w:pPr>
        <w:spacing w:before="0"/>
        <w:jc w:val="center"/>
        <w:rPr>
          <w:rFonts w:cs="Arial"/>
        </w:rPr>
      </w:pPr>
    </w:p>
    <w:p w14:paraId="7786F89B" w14:textId="77777777" w:rsidR="002D13DF" w:rsidRPr="0043022D" w:rsidRDefault="002D13DF" w:rsidP="002D13DF">
      <w:pPr>
        <w:spacing w:before="0"/>
        <w:jc w:val="center"/>
        <w:rPr>
          <w:rFonts w:cs="Arial"/>
        </w:rPr>
      </w:pPr>
      <w:r w:rsidRPr="0043022D">
        <w:rPr>
          <w:rFonts w:cs="Arial"/>
        </w:rPr>
        <w:t>Тачка 5.</w:t>
      </w:r>
    </w:p>
    <w:p w14:paraId="0FFC56A3" w14:textId="77777777" w:rsidR="002D13DF" w:rsidRPr="0043022D" w:rsidRDefault="002D13DF" w:rsidP="002D13DF">
      <w:pPr>
        <w:spacing w:before="0"/>
        <w:rPr>
          <w:rFonts w:cs="Arial"/>
        </w:rPr>
      </w:pPr>
      <w:r w:rsidRPr="0043022D">
        <w:rPr>
          <w:rFonts w:cs="Arial"/>
        </w:rPr>
        <w:t>Пружалац услуга, његови запослени и сва друга лица која ангажује, дужни су да се у току припрема за пружње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за Корисника услуга, а посебно су дужни да се придржавају следећих правила:</w:t>
      </w:r>
    </w:p>
    <w:p w14:paraId="5E94564C" w14:textId="77777777" w:rsidR="002D13DF" w:rsidRPr="0043022D" w:rsidRDefault="002D13DF" w:rsidP="002D13DF">
      <w:pPr>
        <w:spacing w:before="0"/>
        <w:rPr>
          <w:rFonts w:cs="Arial"/>
        </w:rPr>
      </w:pPr>
    </w:p>
    <w:p w14:paraId="7BBF8C74" w14:textId="77777777" w:rsidR="002D13DF" w:rsidRPr="0043022D" w:rsidRDefault="002D13DF" w:rsidP="002D13DF">
      <w:pPr>
        <w:numPr>
          <w:ilvl w:val="0"/>
          <w:numId w:val="16"/>
        </w:numPr>
        <w:spacing w:before="0"/>
        <w:rPr>
          <w:rFonts w:cs="Arial"/>
        </w:rPr>
      </w:pPr>
      <w:r w:rsidRPr="0043022D">
        <w:rPr>
          <w:rFonts w:cs="Arial"/>
        </w:rPr>
        <w:t>Забрањено је избегавање примене и ометање спровођења мера БЗР;</w:t>
      </w:r>
    </w:p>
    <w:p w14:paraId="7E7C3F17" w14:textId="77777777" w:rsidR="002D13DF" w:rsidRPr="0043022D" w:rsidRDefault="002D13DF" w:rsidP="002D13DF">
      <w:pPr>
        <w:numPr>
          <w:ilvl w:val="0"/>
          <w:numId w:val="16"/>
        </w:numPr>
        <w:spacing w:before="0"/>
        <w:rPr>
          <w:rFonts w:cs="Arial"/>
        </w:rPr>
      </w:pPr>
      <w:r w:rsidRPr="0043022D">
        <w:rPr>
          <w:rFonts w:cs="Arial"/>
        </w:rPr>
        <w:t>Обавезно је поштовање правила коришћења средстава и опреме за личну заштиту на раду;</w:t>
      </w:r>
    </w:p>
    <w:p w14:paraId="7F8D466B" w14:textId="77777777" w:rsidR="002D13DF" w:rsidRPr="0043022D" w:rsidRDefault="002D13DF" w:rsidP="002D13DF">
      <w:pPr>
        <w:numPr>
          <w:ilvl w:val="0"/>
          <w:numId w:val="16"/>
        </w:numPr>
        <w:spacing w:before="0"/>
        <w:rPr>
          <w:rFonts w:cs="Arial"/>
        </w:rPr>
      </w:pPr>
      <w:r w:rsidRPr="0043022D">
        <w:rPr>
          <w:rFonts w:cs="Arial"/>
        </w:rPr>
        <w:t>Процедуре Корисника услуга за спровођење система контроле приступа и дозвола за рад увек морају да буду испоштоване;</w:t>
      </w:r>
    </w:p>
    <w:p w14:paraId="69D37AD1" w14:textId="77777777" w:rsidR="002D13DF" w:rsidRPr="0043022D" w:rsidRDefault="002D13DF" w:rsidP="002D13DF">
      <w:pPr>
        <w:numPr>
          <w:ilvl w:val="0"/>
          <w:numId w:val="16"/>
        </w:numPr>
        <w:spacing w:before="0"/>
        <w:rPr>
          <w:rFonts w:cs="Arial"/>
        </w:rPr>
      </w:pPr>
      <w:r w:rsidRPr="0043022D">
        <w:rPr>
          <w:rFonts w:cs="Arial"/>
        </w:rPr>
        <w:t>Процедуре за изолацију и закључавање извора енергије и радних флуида увек морају да буду испоштоване;</w:t>
      </w:r>
    </w:p>
    <w:p w14:paraId="711B9F2E" w14:textId="77777777" w:rsidR="002D13DF" w:rsidRPr="0043022D" w:rsidRDefault="002D13DF" w:rsidP="002D13DF">
      <w:pPr>
        <w:numPr>
          <w:ilvl w:val="0"/>
          <w:numId w:val="16"/>
        </w:numPr>
        <w:spacing w:before="0"/>
        <w:rPr>
          <w:rFonts w:cs="Arial"/>
        </w:rPr>
      </w:pPr>
      <w:r w:rsidRPr="0043022D">
        <w:rPr>
          <w:rFonts w:cs="Arial"/>
        </w:rPr>
        <w:t>Најстроже је забрањен улазак, боравак или рад, на територији и у просторјама Корисника услуга, под утицајем алкохола или других психоактивних супстанци;</w:t>
      </w:r>
    </w:p>
    <w:p w14:paraId="4BB6A032" w14:textId="77777777" w:rsidR="002D13DF" w:rsidRPr="0043022D" w:rsidRDefault="002D13DF" w:rsidP="002D13DF">
      <w:pPr>
        <w:numPr>
          <w:ilvl w:val="0"/>
          <w:numId w:val="16"/>
        </w:numPr>
        <w:spacing w:before="0"/>
        <w:rPr>
          <w:rFonts w:cs="Arial"/>
        </w:rPr>
      </w:pPr>
      <w:r w:rsidRPr="0043022D">
        <w:rPr>
          <w:rFonts w:cs="Arial"/>
        </w:rPr>
        <w:t>Забрањено је уношење оружја унутар локација Наручиоца, као и неовлашћено фотографисање;</w:t>
      </w:r>
    </w:p>
    <w:p w14:paraId="382C7B00" w14:textId="77777777" w:rsidR="002D13DF" w:rsidRPr="0043022D" w:rsidRDefault="002D13DF" w:rsidP="002D13DF">
      <w:pPr>
        <w:numPr>
          <w:ilvl w:val="0"/>
          <w:numId w:val="16"/>
        </w:numPr>
        <w:spacing w:before="0"/>
        <w:rPr>
          <w:rFonts w:cs="Arial"/>
        </w:rPr>
      </w:pPr>
      <w:r w:rsidRPr="0043022D">
        <w:rPr>
          <w:rFonts w:cs="Arial"/>
        </w:rPr>
        <w:t>Обавезно је придржавање правила и сигнализације безбедности у саобраћају.</w:t>
      </w:r>
    </w:p>
    <w:p w14:paraId="1D778ADD" w14:textId="77777777" w:rsidR="002D13DF" w:rsidRPr="0043022D" w:rsidRDefault="002D13DF" w:rsidP="002D13DF">
      <w:pPr>
        <w:spacing w:before="0"/>
        <w:rPr>
          <w:rFonts w:cs="Arial"/>
        </w:rPr>
      </w:pPr>
    </w:p>
    <w:p w14:paraId="0E170E4A" w14:textId="77777777" w:rsidR="002D13DF" w:rsidRPr="0043022D" w:rsidRDefault="002D13DF" w:rsidP="002D13DF">
      <w:pPr>
        <w:spacing w:before="0"/>
        <w:jc w:val="center"/>
        <w:rPr>
          <w:rFonts w:cs="Arial"/>
        </w:rPr>
      </w:pPr>
      <w:r w:rsidRPr="0043022D">
        <w:rPr>
          <w:rFonts w:cs="Arial"/>
        </w:rPr>
        <w:t>Тачка 6.</w:t>
      </w:r>
    </w:p>
    <w:p w14:paraId="258BE3BB" w14:textId="77777777" w:rsidR="002D13DF" w:rsidRPr="0043022D" w:rsidRDefault="002D13DF" w:rsidP="002D13DF">
      <w:pPr>
        <w:spacing w:before="0"/>
        <w:rPr>
          <w:rFonts w:cs="Arial"/>
        </w:rPr>
      </w:pPr>
      <w:r w:rsidRPr="0043022D">
        <w:rPr>
          <w:rFonts w:cs="Arial"/>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02AC5547" w14:textId="77777777" w:rsidR="002D13DF" w:rsidRPr="0043022D" w:rsidRDefault="002D13DF" w:rsidP="002D13DF">
      <w:pPr>
        <w:spacing w:before="0"/>
        <w:rPr>
          <w:rFonts w:cs="Arial"/>
        </w:rPr>
      </w:pPr>
      <w:r w:rsidRPr="0043022D">
        <w:rPr>
          <w:rFonts w:cs="Arial"/>
        </w:rPr>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28503E31" w14:textId="77777777" w:rsidR="002D13DF" w:rsidRPr="0043022D" w:rsidRDefault="002D13DF" w:rsidP="002D13DF">
      <w:pPr>
        <w:spacing w:before="0"/>
        <w:rPr>
          <w:rFonts w:cs="Arial"/>
        </w:rPr>
      </w:pPr>
    </w:p>
    <w:p w14:paraId="296E9687" w14:textId="77777777" w:rsidR="002D13DF" w:rsidRPr="0043022D" w:rsidRDefault="002D13DF" w:rsidP="002D13DF">
      <w:pPr>
        <w:spacing w:before="0"/>
        <w:jc w:val="center"/>
        <w:rPr>
          <w:rFonts w:cs="Arial"/>
        </w:rPr>
      </w:pPr>
      <w:r w:rsidRPr="0043022D">
        <w:rPr>
          <w:rFonts w:cs="Arial"/>
        </w:rPr>
        <w:t>Тачка 7.</w:t>
      </w:r>
    </w:p>
    <w:p w14:paraId="1291706B" w14:textId="77777777" w:rsidR="002D13DF" w:rsidRPr="0043022D" w:rsidRDefault="002D13DF" w:rsidP="002D13DF">
      <w:pPr>
        <w:spacing w:before="0"/>
        <w:rPr>
          <w:rFonts w:cs="Arial"/>
        </w:rPr>
      </w:pPr>
      <w:r w:rsidRPr="0043022D">
        <w:rPr>
          <w:rFonts w:cs="Arial"/>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Корисника услуга.</w:t>
      </w:r>
    </w:p>
    <w:p w14:paraId="70927543" w14:textId="77777777" w:rsidR="002D13DF" w:rsidRPr="0043022D" w:rsidRDefault="002D13DF" w:rsidP="002D13DF">
      <w:pPr>
        <w:spacing w:before="0"/>
        <w:jc w:val="center"/>
        <w:rPr>
          <w:rFonts w:cs="Arial"/>
        </w:rPr>
      </w:pPr>
    </w:p>
    <w:p w14:paraId="3DA9749D" w14:textId="77777777" w:rsidR="002D13DF" w:rsidRPr="0043022D" w:rsidRDefault="002D13DF" w:rsidP="002D13DF">
      <w:pPr>
        <w:spacing w:before="0"/>
        <w:jc w:val="center"/>
        <w:rPr>
          <w:rFonts w:cs="Arial"/>
        </w:rPr>
      </w:pPr>
      <w:r w:rsidRPr="0043022D">
        <w:rPr>
          <w:rFonts w:cs="Arial"/>
        </w:rPr>
        <w:t>Тачка 8.</w:t>
      </w:r>
    </w:p>
    <w:p w14:paraId="28EB8CD1" w14:textId="77777777" w:rsidR="002D13DF" w:rsidRPr="0043022D" w:rsidRDefault="002D13DF" w:rsidP="002D13DF">
      <w:pPr>
        <w:spacing w:before="0"/>
        <w:rPr>
          <w:rFonts w:cs="Arial"/>
        </w:rPr>
      </w:pPr>
      <w:r w:rsidRPr="0043022D">
        <w:rPr>
          <w:rFonts w:cs="Arial"/>
        </w:rPr>
        <w:t>Пружалац услуга је дужан да о свом трошку обезбеди све потребне прегледе и испитивања, односно стучне анализе, извештаје, атесте и дозволе за средства за рад која ће бити коришћена за пружање услуга/извођење радова кји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услуга.</w:t>
      </w:r>
    </w:p>
    <w:p w14:paraId="6F860956" w14:textId="77777777" w:rsidR="002D13DF" w:rsidRPr="0043022D" w:rsidRDefault="002D13DF" w:rsidP="002D13DF">
      <w:pPr>
        <w:spacing w:before="0"/>
        <w:rPr>
          <w:rFonts w:cs="Arial"/>
        </w:rPr>
      </w:pPr>
      <w:r w:rsidRPr="0043022D">
        <w:rPr>
          <w:rFonts w:cs="Arial"/>
        </w:rPr>
        <w:t>Уколико Корисник услуга утврди да средства за рад немају потребне стручне налазе или извештаје или атесте или дозволе о извршеним прегледима и испитивањима, уношење истих на локацију Корисника услуга неће бити дозвољено.</w:t>
      </w:r>
    </w:p>
    <w:p w14:paraId="0421192A" w14:textId="77777777" w:rsidR="002D13DF" w:rsidRPr="0043022D" w:rsidRDefault="002D13DF" w:rsidP="002D13DF">
      <w:pPr>
        <w:spacing w:before="0"/>
        <w:rPr>
          <w:rFonts w:cs="Arial"/>
        </w:rPr>
      </w:pPr>
    </w:p>
    <w:p w14:paraId="04CF098C" w14:textId="77777777" w:rsidR="002D13DF" w:rsidRPr="0043022D" w:rsidRDefault="002D13DF" w:rsidP="002D13DF">
      <w:pPr>
        <w:spacing w:before="0"/>
        <w:jc w:val="center"/>
        <w:rPr>
          <w:rFonts w:cs="Arial"/>
        </w:rPr>
      </w:pPr>
      <w:r w:rsidRPr="0043022D">
        <w:rPr>
          <w:rFonts w:cs="Arial"/>
        </w:rPr>
        <w:t>Тачка 9.</w:t>
      </w:r>
    </w:p>
    <w:p w14:paraId="15ADF68F" w14:textId="77777777" w:rsidR="002D13DF" w:rsidRPr="0043022D" w:rsidRDefault="002D13DF" w:rsidP="002D13DF">
      <w:pPr>
        <w:spacing w:before="0"/>
        <w:rPr>
          <w:rFonts w:cs="Arial"/>
        </w:rPr>
      </w:pPr>
      <w:r w:rsidRPr="0043022D">
        <w:rPr>
          <w:rFonts w:cs="Arial"/>
        </w:rPr>
        <w:t>Пружалац услуга је дужан да Кориснику услуга најкасније три дана пре датума почетка радова достави:</w:t>
      </w:r>
    </w:p>
    <w:p w14:paraId="4DD8965A" w14:textId="77777777" w:rsidR="002D13DF" w:rsidRPr="0043022D" w:rsidRDefault="002D13DF" w:rsidP="002D13DF">
      <w:pPr>
        <w:spacing w:before="0"/>
        <w:rPr>
          <w:rFonts w:cs="Arial"/>
        </w:rPr>
      </w:pPr>
    </w:p>
    <w:p w14:paraId="090CE2B3" w14:textId="77777777" w:rsidR="002D13DF" w:rsidRPr="0043022D" w:rsidRDefault="002D13DF" w:rsidP="002D13DF">
      <w:pPr>
        <w:numPr>
          <w:ilvl w:val="0"/>
          <w:numId w:val="17"/>
        </w:numPr>
        <w:spacing w:before="0"/>
        <w:rPr>
          <w:rFonts w:cs="Arial"/>
        </w:rPr>
      </w:pPr>
      <w:proofErr w:type="gramStart"/>
      <w:r w:rsidRPr="0043022D">
        <w:rPr>
          <w:rFonts w:cs="Arial"/>
        </w:rPr>
        <w:t>списак</w:t>
      </w:r>
      <w:proofErr w:type="gramEnd"/>
      <w:r w:rsidRPr="0043022D">
        <w:rPr>
          <w:rFonts w:cs="Arial"/>
        </w:rPr>
        <w:t xml:space="preserve"> лица са њиховим својеручно потписаним изјавама из којих ће се видети да их је упознао са обавезама у складу са тачком 4. овог Прилога;</w:t>
      </w:r>
    </w:p>
    <w:p w14:paraId="4E61A500" w14:textId="77777777" w:rsidR="002D13DF" w:rsidRPr="0043022D" w:rsidRDefault="002D13DF" w:rsidP="002D13DF">
      <w:pPr>
        <w:numPr>
          <w:ilvl w:val="0"/>
          <w:numId w:val="17"/>
        </w:numPr>
        <w:spacing w:before="0"/>
        <w:rPr>
          <w:rFonts w:cs="Arial"/>
        </w:rPr>
      </w:pPr>
      <w:r w:rsidRPr="0043022D">
        <w:rPr>
          <w:rFonts w:cs="Arial"/>
        </w:rPr>
        <w:t>списак средстава за рад која ће бити ангажована за извођење радова;</w:t>
      </w:r>
    </w:p>
    <w:p w14:paraId="1303BEC7" w14:textId="77777777" w:rsidR="002D13DF" w:rsidRPr="0043022D" w:rsidRDefault="002D13DF" w:rsidP="002D13DF">
      <w:pPr>
        <w:numPr>
          <w:ilvl w:val="0"/>
          <w:numId w:val="17"/>
        </w:numPr>
        <w:spacing w:before="0"/>
        <w:rPr>
          <w:rFonts w:cs="Arial"/>
        </w:rPr>
      </w:pPr>
      <w:proofErr w:type="gramStart"/>
      <w:r w:rsidRPr="0043022D">
        <w:rPr>
          <w:rFonts w:cs="Arial"/>
        </w:rPr>
        <w:t>податке</w:t>
      </w:r>
      <w:proofErr w:type="gramEnd"/>
      <w:r w:rsidRPr="0043022D">
        <w:rPr>
          <w:rFonts w:cs="Arial"/>
        </w:rPr>
        <w:t xml:space="preserve"> о лицу за безбедност и здравље на раду код Пружаоца услуга.</w:t>
      </w:r>
    </w:p>
    <w:p w14:paraId="11BAA09A" w14:textId="77777777" w:rsidR="002D13DF" w:rsidRPr="0043022D" w:rsidRDefault="002D13DF" w:rsidP="002D13DF">
      <w:pPr>
        <w:spacing w:before="0"/>
        <w:rPr>
          <w:rFonts w:cs="Arial"/>
        </w:rPr>
      </w:pPr>
      <w:r w:rsidRPr="0043022D">
        <w:rPr>
          <w:rFonts w:cs="Arial"/>
        </w:rPr>
        <w:lastRenderedPageBreak/>
        <w:t xml:space="preserve">Уз списак лица из става 1. </w:t>
      </w:r>
      <w:proofErr w:type="gramStart"/>
      <w:r w:rsidRPr="0043022D">
        <w:rPr>
          <w:rFonts w:cs="Arial"/>
        </w:rPr>
        <w:t>ове</w:t>
      </w:r>
      <w:proofErr w:type="gramEnd"/>
      <w:r w:rsidRPr="0043022D">
        <w:rPr>
          <w:rFonts w:cs="Arial"/>
        </w:rPr>
        <w:t xml:space="preserve"> тачке, Пружалац услуга је дужан да достави доказе о:</w:t>
      </w:r>
    </w:p>
    <w:p w14:paraId="3FAFF249" w14:textId="77777777" w:rsidR="002D13DF" w:rsidRPr="0043022D" w:rsidRDefault="002D13DF" w:rsidP="002D13DF">
      <w:pPr>
        <w:spacing w:before="0"/>
        <w:rPr>
          <w:rFonts w:cs="Arial"/>
        </w:rPr>
      </w:pPr>
    </w:p>
    <w:p w14:paraId="5BEEB927" w14:textId="77777777" w:rsidR="002D13DF" w:rsidRPr="0043022D" w:rsidRDefault="002D13DF" w:rsidP="002D13DF">
      <w:pPr>
        <w:numPr>
          <w:ilvl w:val="0"/>
          <w:numId w:val="18"/>
        </w:numPr>
        <w:spacing w:before="0"/>
        <w:rPr>
          <w:rFonts w:cs="Arial"/>
        </w:rPr>
      </w:pPr>
      <w:r w:rsidRPr="0043022D">
        <w:rPr>
          <w:rFonts w:cs="Arial"/>
        </w:rPr>
        <w:t>извршеном оспособљавању запослених за безбедан и здрав рад,</w:t>
      </w:r>
    </w:p>
    <w:p w14:paraId="7041F6D0" w14:textId="77777777" w:rsidR="002D13DF" w:rsidRPr="002D13DF" w:rsidRDefault="002D13DF" w:rsidP="002D13DF">
      <w:pPr>
        <w:numPr>
          <w:ilvl w:val="0"/>
          <w:numId w:val="18"/>
        </w:numPr>
        <w:spacing w:before="0"/>
        <w:rPr>
          <w:rFonts w:cs="Arial"/>
        </w:rPr>
      </w:pPr>
      <w:r w:rsidRPr="002D13DF">
        <w:rPr>
          <w:rFonts w:cs="Arial"/>
        </w:rPr>
        <w:t>извршеним лекарским прегледима запослених,</w:t>
      </w:r>
    </w:p>
    <w:p w14:paraId="2DA68E1D" w14:textId="77777777" w:rsidR="002D13DF" w:rsidRPr="0043022D" w:rsidRDefault="002D13DF" w:rsidP="002D13DF">
      <w:pPr>
        <w:numPr>
          <w:ilvl w:val="0"/>
          <w:numId w:val="18"/>
        </w:numPr>
        <w:spacing w:before="0"/>
        <w:rPr>
          <w:rFonts w:cs="Arial"/>
        </w:rPr>
      </w:pPr>
      <w:r w:rsidRPr="0043022D">
        <w:rPr>
          <w:rFonts w:cs="Arial"/>
        </w:rPr>
        <w:t>извршеним прегледима и испитивањима опреме за рад и</w:t>
      </w:r>
    </w:p>
    <w:p w14:paraId="69A6AE72" w14:textId="77777777" w:rsidR="002D13DF" w:rsidRPr="0043022D" w:rsidRDefault="002D13DF" w:rsidP="002D13DF">
      <w:pPr>
        <w:numPr>
          <w:ilvl w:val="0"/>
          <w:numId w:val="18"/>
        </w:numPr>
        <w:spacing w:before="0"/>
        <w:rPr>
          <w:rFonts w:cs="Arial"/>
        </w:rPr>
      </w:pPr>
      <w:proofErr w:type="gramStart"/>
      <w:r w:rsidRPr="0043022D">
        <w:rPr>
          <w:rFonts w:cs="Arial"/>
        </w:rPr>
        <w:t>коришћењу</w:t>
      </w:r>
      <w:proofErr w:type="gramEnd"/>
      <w:r w:rsidRPr="0043022D">
        <w:rPr>
          <w:rFonts w:cs="Arial"/>
        </w:rPr>
        <w:t xml:space="preserve"> средстава и опреме за личну заштиту на раду.</w:t>
      </w:r>
    </w:p>
    <w:p w14:paraId="3A7F494B" w14:textId="77777777" w:rsidR="002D13DF" w:rsidRPr="0043022D" w:rsidRDefault="002D13DF" w:rsidP="002D13DF">
      <w:pPr>
        <w:spacing w:before="0"/>
        <w:rPr>
          <w:rFonts w:cs="Arial"/>
        </w:rPr>
      </w:pPr>
    </w:p>
    <w:p w14:paraId="402BA214" w14:textId="77777777" w:rsidR="002D13DF" w:rsidRPr="0043022D" w:rsidRDefault="002D13DF" w:rsidP="002D13DF">
      <w:pPr>
        <w:spacing w:before="0"/>
        <w:jc w:val="center"/>
        <w:rPr>
          <w:rFonts w:cs="Arial"/>
        </w:rPr>
      </w:pPr>
      <w:r w:rsidRPr="0043022D">
        <w:rPr>
          <w:rFonts w:cs="Arial"/>
        </w:rPr>
        <w:t>Тачка 10.</w:t>
      </w:r>
    </w:p>
    <w:p w14:paraId="64F5BF51" w14:textId="77777777" w:rsidR="002D13DF" w:rsidRPr="0043022D" w:rsidRDefault="002D13DF" w:rsidP="002D13DF">
      <w:pPr>
        <w:spacing w:before="0"/>
        <w:rPr>
          <w:rFonts w:cs="Arial"/>
        </w:rPr>
      </w:pPr>
      <w:r w:rsidRPr="0043022D">
        <w:rPr>
          <w:rFonts w:cs="Arial"/>
        </w:rPr>
        <w:t>Корисник услуга има право да врши контролу примене превентивних мера за безбедан и здрав рад приликом пружања услуга које су предмет Уговора.</w:t>
      </w:r>
    </w:p>
    <w:p w14:paraId="42B96F67" w14:textId="77777777" w:rsidR="002D13DF" w:rsidRPr="0043022D" w:rsidRDefault="002D13DF" w:rsidP="002D13DF">
      <w:pPr>
        <w:spacing w:before="0"/>
        <w:rPr>
          <w:rFonts w:cs="Arial"/>
        </w:rPr>
      </w:pPr>
      <w:r w:rsidRPr="0043022D">
        <w:rPr>
          <w:rFonts w:cs="Arial"/>
        </w:rPr>
        <w:t>Корисник услуга је дужан да лицу одређеном, у складу са прописима од стране Пружаоца услуга омогући спровођење контроле примене превентивних мера за безбедан и здрав рад.</w:t>
      </w:r>
    </w:p>
    <w:p w14:paraId="5EF38840" w14:textId="77777777" w:rsidR="002D13DF" w:rsidRPr="0043022D" w:rsidRDefault="002D13DF" w:rsidP="002D13DF">
      <w:pPr>
        <w:spacing w:before="0"/>
        <w:rPr>
          <w:rFonts w:cs="Arial"/>
        </w:rPr>
      </w:pPr>
      <w:r w:rsidRPr="0043022D">
        <w:rPr>
          <w:rFonts w:cs="Arial"/>
        </w:rPr>
        <w:t>Корисник услуга има право да у случајевима непосредне опасности по живот и здравље запослених и других лица која је наступила услед извршења Уговора, наложи заустављање даљег пружања услуга док се не отклоне уочени недостаци и о томе обавести Пружаоца услуга и надлежну инспекцијску службу.</w:t>
      </w:r>
    </w:p>
    <w:p w14:paraId="3FBEE42E" w14:textId="77777777" w:rsidR="002D13DF" w:rsidRPr="0043022D" w:rsidRDefault="002D13DF" w:rsidP="002D13DF">
      <w:pPr>
        <w:spacing w:before="0"/>
        <w:rPr>
          <w:rFonts w:cs="Arial"/>
        </w:rPr>
      </w:pPr>
      <w:r w:rsidRPr="0043022D">
        <w:rPr>
          <w:rFonts w:cs="Arial"/>
        </w:rPr>
        <w:t xml:space="preserve">Пружалац услуга се обавезује да поступи по налогу Корисника услуга из става 3. </w:t>
      </w:r>
      <w:proofErr w:type="gramStart"/>
      <w:r w:rsidRPr="0043022D">
        <w:rPr>
          <w:rFonts w:cs="Arial"/>
        </w:rPr>
        <w:t>ове</w:t>
      </w:r>
      <w:proofErr w:type="gramEnd"/>
      <w:r w:rsidRPr="0043022D">
        <w:rPr>
          <w:rFonts w:cs="Arial"/>
        </w:rPr>
        <w:t xml:space="preserve"> тачке.</w:t>
      </w:r>
    </w:p>
    <w:p w14:paraId="194485E4" w14:textId="77777777" w:rsidR="002D13DF" w:rsidRPr="0043022D" w:rsidRDefault="002D13DF" w:rsidP="002D13DF">
      <w:pPr>
        <w:spacing w:before="0"/>
        <w:rPr>
          <w:rFonts w:cs="Arial"/>
        </w:rPr>
      </w:pPr>
    </w:p>
    <w:p w14:paraId="74D132BF" w14:textId="77777777" w:rsidR="002D13DF" w:rsidRPr="0043022D" w:rsidRDefault="002D13DF" w:rsidP="002D13DF">
      <w:pPr>
        <w:spacing w:before="0"/>
        <w:jc w:val="center"/>
        <w:rPr>
          <w:rFonts w:cs="Arial"/>
        </w:rPr>
      </w:pPr>
      <w:r w:rsidRPr="0043022D">
        <w:rPr>
          <w:rFonts w:cs="Arial"/>
        </w:rPr>
        <w:t>Тачка 11.</w:t>
      </w:r>
    </w:p>
    <w:p w14:paraId="1894CF10" w14:textId="77777777" w:rsidR="002D13DF" w:rsidRPr="0043022D" w:rsidRDefault="002D13DF" w:rsidP="002D13DF">
      <w:pPr>
        <w:spacing w:before="0"/>
        <w:rPr>
          <w:rFonts w:cs="Arial"/>
        </w:rPr>
      </w:pPr>
      <w:r w:rsidRPr="0043022D">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FD84E17" w14:textId="77777777" w:rsidR="002D13DF" w:rsidRPr="0043022D" w:rsidRDefault="002D13DF" w:rsidP="002D13DF">
      <w:pPr>
        <w:spacing w:before="0"/>
        <w:rPr>
          <w:rFonts w:cs="Arial"/>
        </w:rPr>
      </w:pPr>
      <w:r w:rsidRPr="0043022D">
        <w:rPr>
          <w:rFonts w:cs="Arial"/>
        </w:rPr>
        <w:t>Уговорне стране су дужне да, у случају из става 1. ове тачке, узимајући у обзир природу послова које обављају, кординирају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 представнике запослених о тим ризицима и мерама за њихово отклањање.</w:t>
      </w:r>
    </w:p>
    <w:p w14:paraId="48388173" w14:textId="77777777" w:rsidR="002D13DF" w:rsidRPr="0043022D" w:rsidRDefault="002D13DF" w:rsidP="002D13DF">
      <w:pPr>
        <w:spacing w:before="0"/>
        <w:rPr>
          <w:rFonts w:cs="Arial"/>
        </w:rPr>
      </w:pPr>
    </w:p>
    <w:p w14:paraId="3ACB025A" w14:textId="77777777" w:rsidR="002D13DF" w:rsidRPr="0043022D" w:rsidRDefault="002D13DF" w:rsidP="002D13DF">
      <w:pPr>
        <w:spacing w:before="0"/>
        <w:rPr>
          <w:rFonts w:cs="Arial"/>
        </w:rPr>
      </w:pPr>
      <w:r w:rsidRPr="0043022D">
        <w:rPr>
          <w:rFonts w:cs="Arial"/>
        </w:rPr>
        <w:t xml:space="preserve">Начин остваривања сарадње из ст. 1. </w:t>
      </w:r>
      <w:proofErr w:type="gramStart"/>
      <w:r w:rsidRPr="0043022D">
        <w:rPr>
          <w:rFonts w:cs="Arial"/>
        </w:rPr>
        <w:t>и</w:t>
      </w:r>
      <w:proofErr w:type="gramEnd"/>
      <w:r w:rsidRPr="0043022D">
        <w:rPr>
          <w:rFonts w:cs="Arial"/>
        </w:rPr>
        <w:t xml:space="preserve"> 2. </w:t>
      </w:r>
      <w:proofErr w:type="gramStart"/>
      <w:r w:rsidRPr="0043022D">
        <w:rPr>
          <w:rFonts w:cs="Arial"/>
        </w:rPr>
        <w:t>ове</w:t>
      </w:r>
      <w:proofErr w:type="gramEnd"/>
      <w:r w:rsidRPr="0043022D">
        <w:rPr>
          <w:rFonts w:cs="Arial"/>
        </w:rPr>
        <w:t xml:space="preserve"> тачке утврђује се писменим споразумом.</w:t>
      </w:r>
    </w:p>
    <w:p w14:paraId="19260DEA" w14:textId="77777777" w:rsidR="002D13DF" w:rsidRPr="0043022D" w:rsidRDefault="002D13DF" w:rsidP="002D13DF">
      <w:pPr>
        <w:spacing w:before="0"/>
        <w:rPr>
          <w:rFonts w:cs="Arial"/>
        </w:rPr>
      </w:pPr>
    </w:p>
    <w:p w14:paraId="63F08DF7" w14:textId="77777777" w:rsidR="002D13DF" w:rsidRPr="0043022D" w:rsidRDefault="002D13DF" w:rsidP="002D13DF">
      <w:pPr>
        <w:spacing w:before="0"/>
        <w:rPr>
          <w:rFonts w:cs="Arial"/>
        </w:rPr>
      </w:pPr>
      <w:r w:rsidRPr="0043022D">
        <w:rPr>
          <w:rFonts w:cs="Arial"/>
        </w:rPr>
        <w:t xml:space="preserve">Споразумом из става 3. </w:t>
      </w:r>
      <w:proofErr w:type="gramStart"/>
      <w:r w:rsidRPr="0043022D">
        <w:rPr>
          <w:rFonts w:cs="Arial"/>
        </w:rPr>
        <w:t>ове</w:t>
      </w:r>
      <w:proofErr w:type="gramEnd"/>
      <w:r w:rsidRPr="0043022D">
        <w:rPr>
          <w:rFonts w:cs="Arial"/>
        </w:rPr>
        <w:t xml:space="preserve">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E833345" w14:textId="77777777" w:rsidR="002D13DF" w:rsidRPr="0043022D" w:rsidRDefault="002D13DF" w:rsidP="002D13DF">
      <w:pPr>
        <w:spacing w:before="0"/>
        <w:rPr>
          <w:rFonts w:cs="Arial"/>
        </w:rPr>
      </w:pPr>
    </w:p>
    <w:p w14:paraId="2A529F2E" w14:textId="77777777" w:rsidR="002D13DF" w:rsidRPr="0043022D" w:rsidRDefault="002D13DF" w:rsidP="002D13DF">
      <w:pPr>
        <w:spacing w:before="0"/>
        <w:jc w:val="center"/>
        <w:rPr>
          <w:rFonts w:cs="Arial"/>
        </w:rPr>
      </w:pPr>
      <w:r w:rsidRPr="0043022D">
        <w:rPr>
          <w:rFonts w:cs="Arial"/>
        </w:rPr>
        <w:t>Тачка 12.</w:t>
      </w:r>
    </w:p>
    <w:p w14:paraId="3EB17BA2" w14:textId="77777777" w:rsidR="002D13DF" w:rsidRPr="0043022D" w:rsidRDefault="002D13DF" w:rsidP="002D13DF">
      <w:pPr>
        <w:spacing w:before="0"/>
        <w:rPr>
          <w:rFonts w:cs="Arial"/>
        </w:rPr>
      </w:pPr>
      <w:r w:rsidRPr="0043022D">
        <w:rPr>
          <w:rFonts w:cs="Arial"/>
        </w:rPr>
        <w:t xml:space="preserve">Пружалац услуга је дужан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инцидентима и акцидентима. </w:t>
      </w:r>
    </w:p>
    <w:p w14:paraId="39E0BA1D" w14:textId="77777777" w:rsidR="002D13DF" w:rsidRPr="0043022D" w:rsidRDefault="002D13DF" w:rsidP="002D13DF">
      <w:pPr>
        <w:spacing w:before="0"/>
        <w:rPr>
          <w:rFonts w:cs="Arial"/>
        </w:rPr>
      </w:pPr>
      <w:r w:rsidRPr="0043022D">
        <w:rPr>
          <w:rFonts w:cs="Arial"/>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14:paraId="7D50B037" w14:textId="77777777" w:rsidR="002D13DF" w:rsidRPr="0043022D" w:rsidRDefault="002D13DF" w:rsidP="002D13DF">
      <w:pPr>
        <w:spacing w:before="0"/>
        <w:jc w:val="left"/>
        <w:rPr>
          <w:rFonts w:cs="Arial"/>
        </w:rPr>
      </w:pPr>
    </w:p>
    <w:p w14:paraId="1B852B57" w14:textId="77777777" w:rsidR="0065075A" w:rsidRPr="0043022D" w:rsidRDefault="0065075A" w:rsidP="002D13DF">
      <w:pPr>
        <w:rPr>
          <w:rFonts w:cs="Arial"/>
        </w:rPr>
      </w:pPr>
    </w:p>
    <w:sectPr w:rsidR="0065075A" w:rsidRPr="0043022D" w:rsidSect="00966EBE">
      <w:headerReference w:type="default" r:id="rId348"/>
      <w:footerReference w:type="even" r:id="rId349"/>
      <w:footerReference w:type="default" r:id="rId350"/>
      <w:headerReference w:type="first" r:id="rId351"/>
      <w:footerReference w:type="first" r:id="rId352"/>
      <w:footnotePr>
        <w:pos w:val="beneathText"/>
      </w:footnotePr>
      <w:pgSz w:w="11909" w:h="16834" w:code="9"/>
      <w:pgMar w:top="958" w:right="1440" w:bottom="1440"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3D6A8A" w16cid:durableId="1EF8D285"/>
  <w16cid:commentId w16cid:paraId="3D2D0AA6" w16cid:durableId="1EF8D286"/>
  <w16cid:commentId w16cid:paraId="03FE45F8" w16cid:durableId="1EF8D287"/>
  <w16cid:commentId w16cid:paraId="4CCEEF65" w16cid:durableId="1EF8D288"/>
  <w16cid:commentId w16cid:paraId="39C2C74A" w16cid:durableId="1EF8D289"/>
  <w16cid:commentId w16cid:paraId="0064344F" w16cid:durableId="1EF8D28A"/>
  <w16cid:commentId w16cid:paraId="57D38BA9" w16cid:durableId="1EF8F6FC"/>
  <w16cid:commentId w16cid:paraId="2B6B12F5" w16cid:durableId="1EF8D28B"/>
  <w16cid:commentId w16cid:paraId="63C51D5F" w16cid:durableId="1EF8D28C"/>
  <w16cid:commentId w16cid:paraId="1C04A68C" w16cid:durableId="1EF8D28D"/>
  <w16cid:commentId w16cid:paraId="797604F3" w16cid:durableId="1EF8D28E"/>
  <w16cid:commentId w16cid:paraId="3FA8D20B" w16cid:durableId="1EF8D28F"/>
  <w16cid:commentId w16cid:paraId="4A8EBBE6" w16cid:durableId="1EF8D290"/>
  <w16cid:commentId w16cid:paraId="60CB4078" w16cid:durableId="1EF8D291"/>
  <w16cid:commentId w16cid:paraId="7075143B" w16cid:durableId="1EF8D292"/>
  <w16cid:commentId w16cid:paraId="56961710" w16cid:durableId="1EF8D293"/>
  <w16cid:commentId w16cid:paraId="56FFB5ED" w16cid:durableId="1EF8D294"/>
  <w16cid:commentId w16cid:paraId="2AF31B44" w16cid:durableId="1EF8D295"/>
  <w16cid:commentId w16cid:paraId="5FA4C2A3" w16cid:durableId="1EF8D3D8"/>
  <w16cid:commentId w16cid:paraId="6A81885B" w16cid:durableId="1EF8D479"/>
  <w16cid:commentId w16cid:paraId="6606F33F" w16cid:durableId="1EF8D4DF"/>
  <w16cid:commentId w16cid:paraId="1309E536" w16cid:durableId="1EF8D511"/>
  <w16cid:commentId w16cid:paraId="58477E34" w16cid:durableId="1EF8D533"/>
  <w16cid:commentId w16cid:paraId="389D1752" w16cid:durableId="1EF8D5B5"/>
  <w16cid:commentId w16cid:paraId="6F6308E3" w16cid:durableId="1EF8D642"/>
  <w16cid:commentId w16cid:paraId="3ECFC6CA" w16cid:durableId="1EF8D676"/>
  <w16cid:commentId w16cid:paraId="21AB4436" w16cid:durableId="1EF8DCB1"/>
  <w16cid:commentId w16cid:paraId="3ED4E280" w16cid:durableId="1EF8D90C"/>
  <w16cid:commentId w16cid:paraId="06459842" w16cid:durableId="1EF8D95A"/>
  <w16cid:commentId w16cid:paraId="62F0B490" w16cid:durableId="1EF8DC0C"/>
  <w16cid:commentId w16cid:paraId="5B2A8186" w16cid:durableId="1EF8DCDF"/>
  <w16cid:commentId w16cid:paraId="4B69D532" w16cid:durableId="1EF8D296"/>
  <w16cid:commentId w16cid:paraId="20E18196" w16cid:durableId="1EF8EFA4"/>
  <w16cid:commentId w16cid:paraId="7D221759" w16cid:durableId="1EF8EFE6"/>
  <w16cid:commentId w16cid:paraId="11B27D57" w16cid:durableId="1EF8F017"/>
  <w16cid:commentId w16cid:paraId="2A91C29C" w16cid:durableId="1EF8F0D4"/>
  <w16cid:commentId w16cid:paraId="57081ED3" w16cid:durableId="1EF8F22C"/>
  <w16cid:commentId w16cid:paraId="266FEF39" w16cid:durableId="1EF8F264"/>
  <w16cid:commentId w16cid:paraId="43BB1AB0" w16cid:durableId="1EF8F600"/>
  <w16cid:commentId w16cid:paraId="3624C2AB" w16cid:durableId="1EF8D297"/>
  <w16cid:commentId w16cid:paraId="3B4CFC5A" w16cid:durableId="1EF8D298"/>
  <w16cid:commentId w16cid:paraId="1D9B6CC8" w16cid:durableId="1EF8F81A"/>
  <w16cid:commentId w16cid:paraId="1379E78F" w16cid:durableId="1EF8D299"/>
  <w16cid:commentId w16cid:paraId="6B93CE26" w16cid:durableId="1EF8FA35"/>
  <w16cid:commentId w16cid:paraId="37EB17A3" w16cid:durableId="1EF8FC82"/>
  <w16cid:commentId w16cid:paraId="76C86D12" w16cid:durableId="1EF8FD33"/>
  <w16cid:commentId w16cid:paraId="1DD9A3E0" w16cid:durableId="1EF8FD9D"/>
  <w16cid:commentId w16cid:paraId="087129FE" w16cid:durableId="1EF8FDFE"/>
  <w16cid:commentId w16cid:paraId="24DD6D90" w16cid:durableId="1EF8FE3A"/>
  <w16cid:commentId w16cid:paraId="46B50AC7" w16cid:durableId="1EF8D29A"/>
  <w16cid:commentId w16cid:paraId="2A6B461E" w16cid:durableId="1EF8D29B"/>
  <w16cid:commentId w16cid:paraId="706DADDC" w16cid:durableId="1EF8D29C"/>
  <w16cid:commentId w16cid:paraId="3AB3BD45" w16cid:durableId="1EF8D2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6E43E" w14:textId="77777777" w:rsidR="00651E6C" w:rsidRDefault="00651E6C">
      <w:r>
        <w:separator/>
      </w:r>
    </w:p>
    <w:p w14:paraId="095EFAB0" w14:textId="77777777" w:rsidR="00651E6C" w:rsidRDefault="00651E6C"/>
  </w:endnote>
  <w:endnote w:type="continuationSeparator" w:id="0">
    <w:p w14:paraId="47AC0981" w14:textId="77777777" w:rsidR="00651E6C" w:rsidRDefault="00651E6C">
      <w:r>
        <w:continuationSeparator/>
      </w:r>
    </w:p>
    <w:p w14:paraId="2DF573B4" w14:textId="77777777" w:rsidR="00651E6C" w:rsidRDefault="00651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SC">
    <w:altName w:val="Courier New"/>
    <w:charset w:val="00"/>
    <w:family w:val="swiss"/>
    <w:pitch w:val="variable"/>
    <w:sig w:usb0="00000001" w:usb1="00000000" w:usb2="00000000" w:usb3="00000000" w:csb0="00000009"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489DC" w14:textId="77777777" w:rsidR="00EF5CF6" w:rsidRDefault="00EF5CF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9B64E" w14:textId="77777777" w:rsidR="00EF5CF6" w:rsidRDefault="00EF5CF6" w:rsidP="00841BE7">
    <w:pPr>
      <w:pStyle w:val="Footer"/>
      <w:ind w:right="360"/>
    </w:pPr>
  </w:p>
  <w:p w14:paraId="3993B211" w14:textId="77777777" w:rsidR="00EF5CF6" w:rsidRDefault="00EF5CF6"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6AC6" w14:textId="4A7027DE" w:rsidR="00EF5CF6" w:rsidRPr="00966EBE" w:rsidRDefault="00EF5CF6" w:rsidP="0071487C">
    <w:pPr>
      <w:pStyle w:val="Footer"/>
      <w:pBdr>
        <w:top w:val="single" w:sz="4" w:space="0"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221236">
      <w:rPr>
        <w:rStyle w:val="PageNumber"/>
        <w:rFonts w:cs="Arial"/>
        <w:b/>
        <w:noProof/>
        <w:sz w:val="20"/>
      </w:rPr>
      <w:t>4</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221236">
      <w:rPr>
        <w:rStyle w:val="PageNumber"/>
        <w:rFonts w:cs="Arial"/>
        <w:b/>
        <w:noProof/>
        <w:sz w:val="20"/>
      </w:rPr>
      <w:t>102</w:t>
    </w:r>
    <w:r w:rsidRPr="00966EBE">
      <w:rPr>
        <w:rStyle w:val="PageNumber"/>
        <w:rFonts w:cs="Arial"/>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396D" w14:textId="487006F9" w:rsidR="00EF5CF6" w:rsidRPr="00EC5BB4" w:rsidRDefault="00EF5CF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2123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21236">
      <w:rPr>
        <w:rStyle w:val="PageNumber"/>
        <w:rFonts w:cs="Arial"/>
        <w:b/>
        <w:noProof/>
        <w:szCs w:val="24"/>
      </w:rPr>
      <w:t>102</w:t>
    </w:r>
    <w:r w:rsidRPr="00EC5BB4">
      <w:rPr>
        <w:rStyle w:val="PageNumber"/>
        <w:rFonts w:cs="Arial"/>
        <w:b/>
        <w:szCs w:val="24"/>
      </w:rPr>
      <w:fldChar w:fldCharType="end"/>
    </w:r>
  </w:p>
  <w:p w14:paraId="185DF7EC" w14:textId="77777777" w:rsidR="00EF5CF6" w:rsidRDefault="00EF5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B7C3" w14:textId="77777777" w:rsidR="00651E6C" w:rsidRDefault="00651E6C">
      <w:r>
        <w:separator/>
      </w:r>
    </w:p>
    <w:p w14:paraId="3F988BF5" w14:textId="77777777" w:rsidR="00651E6C" w:rsidRDefault="00651E6C"/>
  </w:footnote>
  <w:footnote w:type="continuationSeparator" w:id="0">
    <w:p w14:paraId="17B3BD02" w14:textId="77777777" w:rsidR="00651E6C" w:rsidRDefault="00651E6C">
      <w:r>
        <w:continuationSeparator/>
      </w:r>
    </w:p>
    <w:p w14:paraId="6566BB55" w14:textId="77777777" w:rsidR="00651E6C" w:rsidRDefault="00651E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071F9" w14:textId="77777777" w:rsidR="00EF5CF6" w:rsidRPr="00966EBE" w:rsidRDefault="00EF5CF6" w:rsidP="00966EBE">
    <w:pPr>
      <w:pStyle w:val="Header"/>
      <w:tabs>
        <w:tab w:val="clear" w:pos="8640"/>
        <w:tab w:val="right" w:pos="9072"/>
      </w:tabs>
      <w:spacing w:before="0"/>
      <w:rPr>
        <w:sz w:val="20"/>
      </w:rPr>
    </w:pPr>
  </w:p>
  <w:p w14:paraId="53F138F2" w14:textId="77777777" w:rsidR="00EF5CF6" w:rsidRPr="002836A5" w:rsidRDefault="00EF5CF6" w:rsidP="00B130E0">
    <w:pPr>
      <w:pStyle w:val="Header"/>
      <w:ind w:left="-90" w:right="-331"/>
      <w:jc w:val="center"/>
      <w:rPr>
        <w:sz w:val="20"/>
      </w:rPr>
    </w:pPr>
    <w:r w:rsidRPr="002836A5">
      <w:rPr>
        <w:sz w:val="20"/>
      </w:rPr>
      <w:t>Јавно предузеће „Електропривреда Србије</w:t>
    </w:r>
    <w:proofErr w:type="gramStart"/>
    <w:r w:rsidRPr="002836A5">
      <w:rPr>
        <w:sz w:val="20"/>
      </w:rPr>
      <w:t>“ Београд</w:t>
    </w:r>
    <w:proofErr w:type="gramEnd"/>
  </w:p>
  <w:p w14:paraId="68226D6F" w14:textId="77777777" w:rsidR="00EF5CF6" w:rsidRDefault="00EF5CF6" w:rsidP="00B130E0">
    <w:pPr>
      <w:pStyle w:val="Header"/>
      <w:ind w:left="-90" w:right="-331"/>
      <w:jc w:val="center"/>
      <w:rPr>
        <w:sz w:val="20"/>
      </w:rPr>
    </w:pPr>
    <w:r w:rsidRPr="002836A5">
      <w:rPr>
        <w:sz w:val="20"/>
      </w:rPr>
      <w:t>Конкурсна документација Ј</w:t>
    </w:r>
    <w:r w:rsidRPr="00D32AED">
      <w:rPr>
        <w:sz w:val="20"/>
      </w:rPr>
      <w:t>Н</w:t>
    </w:r>
    <w:r w:rsidRPr="002836A5">
      <w:rPr>
        <w:sz w:val="20"/>
      </w:rPr>
      <w:t xml:space="preserve">/1000/0510/2018 </w:t>
    </w:r>
    <w:r w:rsidRPr="00D32AED">
      <w:rPr>
        <w:sz w:val="20"/>
      </w:rPr>
      <w:t xml:space="preserve">                                                               </w:t>
    </w:r>
  </w:p>
  <w:p w14:paraId="0BCD2D25" w14:textId="77777777" w:rsidR="00EF5CF6" w:rsidRPr="002836A5" w:rsidRDefault="00EF5CF6" w:rsidP="00D32AED">
    <w:pPr>
      <w:pStyle w:val="Header"/>
      <w:ind w:left="-90" w:right="-331"/>
      <w:jc w:val="center"/>
      <w:rPr>
        <w:sz w:val="20"/>
      </w:rPr>
    </w:pPr>
    <w:r w:rsidRPr="00D32AED">
      <w:rPr>
        <w:sz w:val="20"/>
      </w:rPr>
      <w:t>Консултант за наставак изградње ТЕ Колубара 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CA304" w14:textId="77777777" w:rsidR="00EF5CF6" w:rsidRDefault="00EF5CF6" w:rsidP="004276AD">
    <w:pPr>
      <w:pStyle w:val="Header"/>
    </w:pPr>
  </w:p>
  <w:p w14:paraId="19269C35" w14:textId="77777777" w:rsidR="00EF5CF6" w:rsidRPr="002836A5" w:rsidRDefault="00EF5CF6" w:rsidP="000B1D80">
    <w:pPr>
      <w:pStyle w:val="Header"/>
      <w:ind w:left="-90" w:right="-331"/>
      <w:jc w:val="center"/>
      <w:rPr>
        <w:szCs w:val="24"/>
      </w:rPr>
    </w:pPr>
    <w:r w:rsidRPr="002836A5">
      <w:rPr>
        <w:szCs w:val="24"/>
      </w:rPr>
      <w:t>Јавно предузеће „Електропривреда Србије</w:t>
    </w:r>
    <w:proofErr w:type="gramStart"/>
    <w:r w:rsidRPr="002836A5">
      <w:rPr>
        <w:szCs w:val="24"/>
      </w:rPr>
      <w:t>“ Београд</w:t>
    </w:r>
    <w:proofErr w:type="gramEnd"/>
  </w:p>
  <w:p w14:paraId="7943693A" w14:textId="77777777" w:rsidR="00EF5CF6" w:rsidRPr="00B130E0" w:rsidRDefault="00EF5CF6" w:rsidP="000B1D80">
    <w:pPr>
      <w:pStyle w:val="Header"/>
      <w:ind w:left="-90" w:right="-331"/>
      <w:jc w:val="center"/>
      <w:rPr>
        <w:szCs w:val="24"/>
      </w:rPr>
    </w:pPr>
    <w:r w:rsidRPr="002836A5">
      <w:rPr>
        <w:szCs w:val="24"/>
      </w:rPr>
      <w:t>Конкурсна документација Ј</w:t>
    </w:r>
    <w:r>
      <w:rPr>
        <w:szCs w:val="24"/>
      </w:rPr>
      <w:t>Н</w:t>
    </w:r>
    <w:r w:rsidRPr="002836A5">
      <w:rPr>
        <w:szCs w:val="24"/>
      </w:rPr>
      <w:t xml:space="preserve">/1000/0510/2018 </w:t>
    </w:r>
    <w:r>
      <w:rPr>
        <w:szCs w:val="24"/>
      </w:rPr>
      <w:t xml:space="preserve">                                                               Консултант за наставак изградње ТЕ Колубара Б</w:t>
    </w:r>
  </w:p>
  <w:p w14:paraId="2A28DD51" w14:textId="77777777" w:rsidR="00EF5CF6" w:rsidRPr="002836A5" w:rsidRDefault="00EF5CF6"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D21747"/>
    <w:multiLevelType w:val="multilevel"/>
    <w:tmpl w:val="6C766064"/>
    <w:lvl w:ilvl="0">
      <w:start w:val="1"/>
      <w:numFmt w:val="decimal"/>
      <w:lvlText w:val="%1."/>
      <w:lvlJc w:val="left"/>
      <w:pPr>
        <w:ind w:left="15" w:hanging="1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010B2B85"/>
    <w:multiLevelType w:val="multilevel"/>
    <w:tmpl w:val="FBA20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02645D24"/>
    <w:multiLevelType w:val="hybridMultilevel"/>
    <w:tmpl w:val="07524502"/>
    <w:lvl w:ilvl="0" w:tplc="F78EA72C">
      <w:numFmt w:val="bullet"/>
      <w:lvlText w:val="-"/>
      <w:lvlJc w:val="left"/>
      <w:pPr>
        <w:ind w:left="720" w:hanging="360"/>
      </w:pPr>
      <w:rPr>
        <w:rFonts w:ascii="Arial" w:eastAsia="Calibri" w:hAnsi="Arial" w:cs="Arial" w:hint="default"/>
        <w:sz w:val="18"/>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9844B4E"/>
    <w:multiLevelType w:val="hybridMultilevel"/>
    <w:tmpl w:val="85DE0ECE"/>
    <w:lvl w:ilvl="0" w:tplc="5C78D1EE">
      <w:start w:val="1"/>
      <w:numFmt w:val="decimal"/>
      <w:lvlText w:val="%1."/>
      <w:lvlJc w:val="left"/>
      <w:pPr>
        <w:ind w:left="36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9D63AB"/>
    <w:multiLevelType w:val="hybridMultilevel"/>
    <w:tmpl w:val="AE88124E"/>
    <w:lvl w:ilvl="0" w:tplc="0C1A0001">
      <w:start w:val="1"/>
      <w:numFmt w:val="bullet"/>
      <w:lvlText w:val=""/>
      <w:lvlJc w:val="left"/>
      <w:pPr>
        <w:ind w:left="360" w:hanging="360"/>
      </w:pPr>
      <w:rPr>
        <w:rFonts w:ascii="Symbol" w:hAnsi="Symbol" w:hint="default"/>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55" w15:restartNumberingAfterBreak="0">
    <w:nsid w:val="0E1437E6"/>
    <w:multiLevelType w:val="multilevel"/>
    <w:tmpl w:val="494AF8D6"/>
    <w:lvl w:ilvl="0">
      <w:start w:val="1"/>
      <w:numFmt w:val="decimal"/>
      <w:lvlText w:val="%1."/>
      <w:lvlJc w:val="left"/>
      <w:pPr>
        <w:ind w:left="360" w:hanging="360"/>
      </w:pPr>
      <w:rPr>
        <w:rFonts w:cs="Times New Roman" w:hint="default"/>
      </w:rPr>
    </w:lvl>
    <w:lvl w:ilvl="1">
      <w:start w:val="7"/>
      <w:numFmt w:val="decimal"/>
      <w:isLgl/>
      <w:lvlText w:val="%1.%2."/>
      <w:lvlJc w:val="left"/>
      <w:pPr>
        <w:ind w:left="1854" w:hanging="7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7110" w:hanging="144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738" w:hanging="1800"/>
      </w:pPr>
      <w:rPr>
        <w:rFonts w:hint="default"/>
      </w:rPr>
    </w:lvl>
    <w:lvl w:ilvl="8">
      <w:start w:val="1"/>
      <w:numFmt w:val="decimal"/>
      <w:isLgl/>
      <w:lvlText w:val="%1.%2.%3.%4.%5.%6.%7.%8.%9."/>
      <w:lvlJc w:val="left"/>
      <w:pPr>
        <w:ind w:left="10872"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9D70F4"/>
    <w:multiLevelType w:val="hybridMultilevel"/>
    <w:tmpl w:val="44388CFC"/>
    <w:lvl w:ilvl="0" w:tplc="5B5C4FC6">
      <w:start w:val="1"/>
      <w:numFmt w:val="decimal"/>
      <w:lvlText w:val="(%1)"/>
      <w:lvlJc w:val="left"/>
      <w:pPr>
        <w:ind w:left="720" w:hanging="360"/>
      </w:pPr>
      <w:rPr>
        <w:rFonts w:hint="default"/>
      </w:rPr>
    </w:lvl>
    <w:lvl w:ilvl="1" w:tplc="5B5C4F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4B10B59"/>
    <w:multiLevelType w:val="hybridMultilevel"/>
    <w:tmpl w:val="17F6A736"/>
    <w:lvl w:ilvl="0" w:tplc="CF687374">
      <w:start w:val="2"/>
      <w:numFmt w:val="bullet"/>
      <w:lvlText w:val="-"/>
      <w:lvlJc w:val="left"/>
      <w:pPr>
        <w:ind w:left="6"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6" w:hanging="360"/>
      </w:pPr>
      <w:rPr>
        <w:rFonts w:ascii="Times New Roman" w:eastAsia="TimesNewRomanPSMT"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6" w15:restartNumberingAfterBreak="0">
    <w:nsid w:val="16B605B3"/>
    <w:multiLevelType w:val="hybridMultilevel"/>
    <w:tmpl w:val="A0F4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9" w15:restartNumberingAfterBreak="0">
    <w:nsid w:val="18A35695"/>
    <w:multiLevelType w:val="hybridMultilevel"/>
    <w:tmpl w:val="6BB44E62"/>
    <w:lvl w:ilvl="0" w:tplc="5A26DB56">
      <w:start w:val="1"/>
      <w:numFmt w:val="decimal"/>
      <w:lvlText w:val="%1."/>
      <w:lvlJc w:val="righ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195F1538"/>
    <w:multiLevelType w:val="hybridMultilevel"/>
    <w:tmpl w:val="23D2752A"/>
    <w:lvl w:ilvl="0" w:tplc="241A000F">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1975630A"/>
    <w:multiLevelType w:val="hybridMultilevel"/>
    <w:tmpl w:val="F8B6E2CC"/>
    <w:lvl w:ilvl="0" w:tplc="D4240BA6">
      <w:start w:val="1"/>
      <w:numFmt w:val="bullet"/>
      <w:lvlText w:val="-"/>
      <w:lvlJc w:val="left"/>
      <w:pPr>
        <w:ind w:left="360" w:hanging="360"/>
      </w:pPr>
      <w:rPr>
        <w:rFonts w:ascii="Arial" w:hAnsi="Arial"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3" w15:restartNumberingAfterBreak="0">
    <w:nsid w:val="1B4844A4"/>
    <w:multiLevelType w:val="singleLevel"/>
    <w:tmpl w:val="8B8AD84E"/>
    <w:lvl w:ilvl="0">
      <w:start w:val="1"/>
      <w:numFmt w:val="bullet"/>
      <w:lvlText w:val=""/>
      <w:lvlJc w:val="left"/>
      <w:pPr>
        <w:tabs>
          <w:tab w:val="num" w:pos="644"/>
        </w:tabs>
        <w:ind w:left="360" w:hanging="76"/>
      </w:pPr>
      <w:rPr>
        <w:rFonts w:ascii="Symbol" w:hAnsi="Symbol" w:hint="default"/>
      </w:rPr>
    </w:lvl>
  </w:abstractNum>
  <w:abstractNum w:abstractNumId="74" w15:restartNumberingAfterBreak="0">
    <w:nsid w:val="1CD00179"/>
    <w:multiLevelType w:val="multilevel"/>
    <w:tmpl w:val="D5943760"/>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1D4B1042"/>
    <w:multiLevelType w:val="hybridMultilevel"/>
    <w:tmpl w:val="FBF45C9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1DF0364F"/>
    <w:multiLevelType w:val="hybridMultilevel"/>
    <w:tmpl w:val="49026606"/>
    <w:lvl w:ilvl="0" w:tplc="69848B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EE167DE"/>
    <w:multiLevelType w:val="hybridMultilevel"/>
    <w:tmpl w:val="8E223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1FEF5419"/>
    <w:multiLevelType w:val="hybridMultilevel"/>
    <w:tmpl w:val="C06A1BAC"/>
    <w:lvl w:ilvl="0" w:tplc="70363142">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07139DE"/>
    <w:multiLevelType w:val="hybridMultilevel"/>
    <w:tmpl w:val="043A868A"/>
    <w:lvl w:ilvl="0" w:tplc="251605C0">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26C51879"/>
    <w:multiLevelType w:val="hybridMultilevel"/>
    <w:tmpl w:val="8784769E"/>
    <w:lvl w:ilvl="0" w:tplc="86108AA4">
      <w:start w:val="1"/>
      <w:numFmt w:val="bullet"/>
      <w:lvlText w:val=""/>
      <w:lvlJc w:val="left"/>
      <w:pPr>
        <w:ind w:left="688" w:hanging="360"/>
      </w:pPr>
      <w:rPr>
        <w:rFonts w:ascii="Symbol" w:hAnsi="Symbol"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83" w15:restartNumberingAfterBreak="0">
    <w:nsid w:val="26E0109B"/>
    <w:multiLevelType w:val="hybridMultilevel"/>
    <w:tmpl w:val="C6EE1C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28377029"/>
    <w:multiLevelType w:val="hybridMultilevel"/>
    <w:tmpl w:val="504007F6"/>
    <w:lvl w:ilvl="0" w:tplc="251605C0">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8462ED7"/>
    <w:multiLevelType w:val="hybridMultilevel"/>
    <w:tmpl w:val="38F8D4F8"/>
    <w:lvl w:ilvl="0" w:tplc="251605C0">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8D24B83"/>
    <w:multiLevelType w:val="hybridMultilevel"/>
    <w:tmpl w:val="D85603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8F4495F"/>
    <w:multiLevelType w:val="hybridMultilevel"/>
    <w:tmpl w:val="1BB206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8" w15:restartNumberingAfterBreak="0">
    <w:nsid w:val="2AD13E67"/>
    <w:multiLevelType w:val="hybridMultilevel"/>
    <w:tmpl w:val="A126C5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9" w15:restartNumberingAfterBreak="0">
    <w:nsid w:val="321F7D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5215F54"/>
    <w:multiLevelType w:val="hybridMultilevel"/>
    <w:tmpl w:val="C7BE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A91DAE"/>
    <w:multiLevelType w:val="hybridMultilevel"/>
    <w:tmpl w:val="9AE605EE"/>
    <w:lvl w:ilvl="0" w:tplc="081A0001">
      <w:start w:val="2"/>
      <w:numFmt w:val="bullet"/>
      <w:lvlText w:val="-"/>
      <w:lvlJc w:val="left"/>
      <w:pPr>
        <w:ind w:left="450" w:hanging="360"/>
      </w:pPr>
      <w:rPr>
        <w:rFonts w:ascii="Arial" w:eastAsia="Times New Roman" w:hAnsi="Arial" w:cs="Arial" w:hint="default"/>
      </w:rPr>
    </w:lvl>
    <w:lvl w:ilvl="1" w:tplc="0C1A0003" w:tentative="1">
      <w:start w:val="1"/>
      <w:numFmt w:val="bullet"/>
      <w:lvlText w:val="o"/>
      <w:lvlJc w:val="left"/>
      <w:pPr>
        <w:ind w:left="1170" w:hanging="360"/>
      </w:pPr>
      <w:rPr>
        <w:rFonts w:ascii="Courier New" w:hAnsi="Courier New" w:cs="Courier New" w:hint="default"/>
      </w:rPr>
    </w:lvl>
    <w:lvl w:ilvl="2" w:tplc="0C1A0005" w:tentative="1">
      <w:start w:val="1"/>
      <w:numFmt w:val="bullet"/>
      <w:lvlText w:val=""/>
      <w:lvlJc w:val="left"/>
      <w:pPr>
        <w:ind w:left="1890" w:hanging="360"/>
      </w:pPr>
      <w:rPr>
        <w:rFonts w:ascii="Wingdings" w:hAnsi="Wingdings" w:hint="default"/>
      </w:rPr>
    </w:lvl>
    <w:lvl w:ilvl="3" w:tplc="0C1A0001" w:tentative="1">
      <w:start w:val="1"/>
      <w:numFmt w:val="bullet"/>
      <w:lvlText w:val=""/>
      <w:lvlJc w:val="left"/>
      <w:pPr>
        <w:ind w:left="2610" w:hanging="360"/>
      </w:pPr>
      <w:rPr>
        <w:rFonts w:ascii="Symbol" w:hAnsi="Symbol" w:hint="default"/>
      </w:rPr>
    </w:lvl>
    <w:lvl w:ilvl="4" w:tplc="0C1A0003" w:tentative="1">
      <w:start w:val="1"/>
      <w:numFmt w:val="bullet"/>
      <w:lvlText w:val="o"/>
      <w:lvlJc w:val="left"/>
      <w:pPr>
        <w:ind w:left="3330" w:hanging="360"/>
      </w:pPr>
      <w:rPr>
        <w:rFonts w:ascii="Courier New" w:hAnsi="Courier New" w:cs="Courier New" w:hint="default"/>
      </w:rPr>
    </w:lvl>
    <w:lvl w:ilvl="5" w:tplc="0C1A0005" w:tentative="1">
      <w:start w:val="1"/>
      <w:numFmt w:val="bullet"/>
      <w:lvlText w:val=""/>
      <w:lvlJc w:val="left"/>
      <w:pPr>
        <w:ind w:left="4050" w:hanging="360"/>
      </w:pPr>
      <w:rPr>
        <w:rFonts w:ascii="Wingdings" w:hAnsi="Wingdings" w:hint="default"/>
      </w:rPr>
    </w:lvl>
    <w:lvl w:ilvl="6" w:tplc="0C1A0001" w:tentative="1">
      <w:start w:val="1"/>
      <w:numFmt w:val="bullet"/>
      <w:lvlText w:val=""/>
      <w:lvlJc w:val="left"/>
      <w:pPr>
        <w:ind w:left="4770" w:hanging="360"/>
      </w:pPr>
      <w:rPr>
        <w:rFonts w:ascii="Symbol" w:hAnsi="Symbol" w:hint="default"/>
      </w:rPr>
    </w:lvl>
    <w:lvl w:ilvl="7" w:tplc="0C1A0003" w:tentative="1">
      <w:start w:val="1"/>
      <w:numFmt w:val="bullet"/>
      <w:lvlText w:val="o"/>
      <w:lvlJc w:val="left"/>
      <w:pPr>
        <w:ind w:left="5490" w:hanging="360"/>
      </w:pPr>
      <w:rPr>
        <w:rFonts w:ascii="Courier New" w:hAnsi="Courier New" w:cs="Courier New" w:hint="default"/>
      </w:rPr>
    </w:lvl>
    <w:lvl w:ilvl="8" w:tplc="0C1A0005" w:tentative="1">
      <w:start w:val="1"/>
      <w:numFmt w:val="bullet"/>
      <w:lvlText w:val=""/>
      <w:lvlJc w:val="left"/>
      <w:pPr>
        <w:ind w:left="6210" w:hanging="360"/>
      </w:pPr>
      <w:rPr>
        <w:rFonts w:ascii="Wingdings" w:hAnsi="Wingdings" w:hint="default"/>
      </w:rPr>
    </w:lvl>
  </w:abstractNum>
  <w:abstractNum w:abstractNumId="93" w15:restartNumberingAfterBreak="0">
    <w:nsid w:val="36B15C1D"/>
    <w:multiLevelType w:val="hybridMultilevel"/>
    <w:tmpl w:val="00DC68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377B2522"/>
    <w:multiLevelType w:val="hybridMultilevel"/>
    <w:tmpl w:val="AC10603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DC3165E"/>
    <w:multiLevelType w:val="hybridMultilevel"/>
    <w:tmpl w:val="F160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E9F25E2"/>
    <w:multiLevelType w:val="hybridMultilevel"/>
    <w:tmpl w:val="B9E65E1C"/>
    <w:lvl w:ilvl="0" w:tplc="CF687374">
      <w:start w:val="2"/>
      <w:numFmt w:val="bullet"/>
      <w:lvlText w:val="-"/>
      <w:lvlJc w:val="left"/>
      <w:pPr>
        <w:ind w:left="360" w:hanging="360"/>
      </w:pPr>
      <w:rPr>
        <w:rFonts w:ascii="Times New Roman" w:eastAsia="TimesNewRomanPSMT"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9" w15:restartNumberingAfterBreak="0">
    <w:nsid w:val="3FEF7742"/>
    <w:multiLevelType w:val="hybridMultilevel"/>
    <w:tmpl w:val="E9EED202"/>
    <w:lvl w:ilvl="0" w:tplc="F66075E8">
      <w:start w:val="1"/>
      <w:numFmt w:val="bullet"/>
      <w:lvlText w:val=""/>
      <w:lvlJc w:val="left"/>
      <w:pPr>
        <w:ind w:left="360" w:hanging="360"/>
      </w:pPr>
      <w:rPr>
        <w:rFonts w:ascii="Symbol" w:hAnsi="Symbol" w:cs="Courier New" w:hint="default"/>
        <w:sz w:val="18"/>
        <w:szCs w:val="20"/>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0" w15:restartNumberingAfterBreak="0">
    <w:nsid w:val="405F4A18"/>
    <w:multiLevelType w:val="hybridMultilevel"/>
    <w:tmpl w:val="73D63FA4"/>
    <w:lvl w:ilvl="0" w:tplc="9ECEB1F2">
      <w:start w:val="3"/>
      <w:numFmt w:val="bullet"/>
      <w:lvlText w:val="-"/>
      <w:lvlJc w:val="left"/>
      <w:pPr>
        <w:tabs>
          <w:tab w:val="num" w:pos="360"/>
        </w:tabs>
        <w:ind w:left="360" w:hanging="360"/>
      </w:pPr>
      <w:rPr>
        <w:rFonts w:ascii="Arial Narrow" w:eastAsia="Times New Roman" w:hAnsi="Arial Narrow" w:cs="Times New Roman"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101" w15:restartNumberingAfterBreak="0">
    <w:nsid w:val="406D6137"/>
    <w:multiLevelType w:val="multilevel"/>
    <w:tmpl w:val="3E50DA9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cs="Times New Roman" w:hint="default"/>
      </w:rPr>
    </w:lvl>
    <w:lvl w:ilvl="1" w:tplc="B78632C0">
      <w:numFmt w:val="bullet"/>
      <w:lvlText w:val="•"/>
      <w:lvlJc w:val="left"/>
      <w:pPr>
        <w:ind w:left="1650" w:hanging="570"/>
      </w:pPr>
      <w:rPr>
        <w:rFonts w:ascii="Arial" w:eastAsia="Times New Roman" w:hAnsi="Arial" w:cs="Arial"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03" w15:restartNumberingAfterBreak="0">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6253A12"/>
    <w:multiLevelType w:val="hybridMultilevel"/>
    <w:tmpl w:val="5130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02571C"/>
    <w:multiLevelType w:val="hybridMultilevel"/>
    <w:tmpl w:val="1FF080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9277B3"/>
    <w:multiLevelType w:val="multilevel"/>
    <w:tmpl w:val="CB144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48676876"/>
    <w:multiLevelType w:val="hybridMultilevel"/>
    <w:tmpl w:val="39889926"/>
    <w:lvl w:ilvl="0" w:tplc="251605C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9" w15:restartNumberingAfterBreak="0">
    <w:nsid w:val="4A9B5C98"/>
    <w:multiLevelType w:val="hybridMultilevel"/>
    <w:tmpl w:val="3AC6272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527882"/>
    <w:multiLevelType w:val="multilevel"/>
    <w:tmpl w:val="E6D0635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1" w15:restartNumberingAfterBreak="0">
    <w:nsid w:val="4DA3206C"/>
    <w:multiLevelType w:val="hybridMultilevel"/>
    <w:tmpl w:val="2A4A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A66A63"/>
    <w:multiLevelType w:val="multilevel"/>
    <w:tmpl w:val="55C0007A"/>
    <w:lvl w:ilvl="0">
      <w:start w:val="1"/>
      <w:numFmt w:val="decimal"/>
      <w:lvlText w:val="%1."/>
      <w:lvlJc w:val="left"/>
      <w:pPr>
        <w:ind w:left="720" w:hanging="360"/>
      </w:pPr>
      <w:rPr>
        <w:rFonts w:hint="default"/>
        <w:b/>
        <w:sz w:val="22"/>
        <w:szCs w:val="22"/>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0F57F0F"/>
    <w:multiLevelType w:val="hybridMultilevel"/>
    <w:tmpl w:val="097C2A60"/>
    <w:lvl w:ilvl="0" w:tplc="5A26DB56">
      <w:start w:val="1"/>
      <w:numFmt w:val="decimal"/>
      <w:lvlText w:val="%1."/>
      <w:lvlJc w:val="righ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6107008"/>
    <w:multiLevelType w:val="hybridMultilevel"/>
    <w:tmpl w:val="7292D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BD6B24"/>
    <w:multiLevelType w:val="hybridMultilevel"/>
    <w:tmpl w:val="2EA61322"/>
    <w:lvl w:ilvl="0" w:tplc="0C1A000F">
      <w:start w:val="1"/>
      <w:numFmt w:val="decimal"/>
      <w:lvlText w:val="%1."/>
      <w:lvlJc w:val="left"/>
      <w:pPr>
        <w:ind w:left="360" w:hanging="360"/>
      </w:pPr>
      <w:rPr>
        <w:rFonts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6" w15:restartNumberingAfterBreak="0">
    <w:nsid w:val="57FA4798"/>
    <w:multiLevelType w:val="hybridMultilevel"/>
    <w:tmpl w:val="6C6C0816"/>
    <w:lvl w:ilvl="0" w:tplc="920203B4">
      <w:start w:val="1"/>
      <w:numFmt w:val="decimal"/>
      <w:lvlText w:val="%1."/>
      <w:lvlJc w:val="left"/>
      <w:pPr>
        <w:ind w:left="502" w:hanging="360"/>
      </w:pPr>
      <w:rPr>
        <w:rFonts w:ascii="Arial" w:hAnsi="Arial" w:cs="Arial" w:hint="default"/>
        <w:b/>
        <w:sz w:val="24"/>
        <w:szCs w:val="24"/>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11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8" w15:restartNumberingAfterBreak="0">
    <w:nsid w:val="58C54F8E"/>
    <w:multiLevelType w:val="hybridMultilevel"/>
    <w:tmpl w:val="93583FC6"/>
    <w:lvl w:ilvl="0" w:tplc="241A0015">
      <w:start w:val="1"/>
      <w:numFmt w:val="upperLetter"/>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9" w15:restartNumberingAfterBreak="0">
    <w:nsid w:val="5A1C3A74"/>
    <w:multiLevelType w:val="hybridMultilevel"/>
    <w:tmpl w:val="1A04933C"/>
    <w:lvl w:ilvl="0" w:tplc="04090017">
      <w:start w:val="1"/>
      <w:numFmt w:val="lowerLetter"/>
      <w:lvlText w:val="%1)"/>
      <w:lvlJc w:val="left"/>
      <w:pPr>
        <w:ind w:left="2160" w:hanging="360"/>
      </w:pPr>
    </w:lvl>
    <w:lvl w:ilvl="1" w:tplc="9ECEB1F2">
      <w:start w:val="3"/>
      <w:numFmt w:val="bullet"/>
      <w:lvlText w:val="-"/>
      <w:lvlJc w:val="left"/>
      <w:pPr>
        <w:ind w:left="2880" w:hanging="360"/>
      </w:pPr>
      <w:rPr>
        <w:rFonts w:ascii="Arial Narrow" w:eastAsia="Times New Roman" w:hAnsi="Arial Narrow"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A4B3D10"/>
    <w:multiLevelType w:val="hybridMultilevel"/>
    <w:tmpl w:val="9582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AB76C99"/>
    <w:multiLevelType w:val="hybridMultilevel"/>
    <w:tmpl w:val="C0DC2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B3829BE"/>
    <w:multiLevelType w:val="hybridMultilevel"/>
    <w:tmpl w:val="487C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6C793B"/>
    <w:multiLevelType w:val="hybridMultilevel"/>
    <w:tmpl w:val="59C08E48"/>
    <w:lvl w:ilvl="0" w:tplc="F1EC715A">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125" w15:restartNumberingAfterBreak="0">
    <w:nsid w:val="62EE0CFF"/>
    <w:multiLevelType w:val="hybridMultilevel"/>
    <w:tmpl w:val="7B90BB92"/>
    <w:lvl w:ilvl="0" w:tplc="238E5794">
      <w:start w:val="1"/>
      <w:numFmt w:val="decimal"/>
      <w:lvlText w:val="%1."/>
      <w:lvlJc w:val="left"/>
      <w:pPr>
        <w:ind w:left="360" w:hanging="360"/>
      </w:pPr>
      <w:rPr>
        <w:rFonts w:cs="Times New Roman" w:hint="default"/>
      </w:rPr>
    </w:lvl>
    <w:lvl w:ilvl="1" w:tplc="081A0003">
      <w:start w:val="1"/>
      <w:numFmt w:val="lowerLetter"/>
      <w:lvlText w:val="%2."/>
      <w:lvlJc w:val="left"/>
      <w:pPr>
        <w:ind w:left="1080" w:hanging="360"/>
      </w:pPr>
      <w:rPr>
        <w:rFonts w:cs="Times New Roman"/>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126" w15:restartNumberingAfterBreak="0">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27" w15:restartNumberingAfterBreak="0">
    <w:nsid w:val="674C1C32"/>
    <w:multiLevelType w:val="hybridMultilevel"/>
    <w:tmpl w:val="CBE80578"/>
    <w:lvl w:ilvl="0" w:tplc="0409000F">
      <w:start w:val="1"/>
      <w:numFmt w:val="bullet"/>
      <w:lvlText w:val=""/>
      <w:lvlJc w:val="left"/>
      <w:pPr>
        <w:ind w:left="363" w:hanging="360"/>
      </w:pPr>
      <w:rPr>
        <w:rFonts w:ascii="Wingdings" w:hAnsi="Wingdings" w:hint="default"/>
      </w:rPr>
    </w:lvl>
    <w:lvl w:ilvl="1" w:tplc="04090019" w:tentative="1">
      <w:start w:val="1"/>
      <w:numFmt w:val="bullet"/>
      <w:lvlText w:val="o"/>
      <w:lvlJc w:val="left"/>
      <w:pPr>
        <w:ind w:left="1083" w:hanging="360"/>
      </w:pPr>
      <w:rPr>
        <w:rFonts w:ascii="Courier New" w:hAnsi="Courier New" w:cs="Courier New" w:hint="default"/>
      </w:rPr>
    </w:lvl>
    <w:lvl w:ilvl="2" w:tplc="0409001B" w:tentative="1">
      <w:start w:val="1"/>
      <w:numFmt w:val="bullet"/>
      <w:lvlText w:val=""/>
      <w:lvlJc w:val="left"/>
      <w:pPr>
        <w:ind w:left="1803" w:hanging="360"/>
      </w:pPr>
      <w:rPr>
        <w:rFonts w:ascii="Wingdings" w:hAnsi="Wingdings" w:hint="default"/>
      </w:rPr>
    </w:lvl>
    <w:lvl w:ilvl="3" w:tplc="0409000F" w:tentative="1">
      <w:start w:val="1"/>
      <w:numFmt w:val="bullet"/>
      <w:lvlText w:val=""/>
      <w:lvlJc w:val="left"/>
      <w:pPr>
        <w:ind w:left="2523" w:hanging="360"/>
      </w:pPr>
      <w:rPr>
        <w:rFonts w:ascii="Symbol" w:hAnsi="Symbol" w:hint="default"/>
      </w:rPr>
    </w:lvl>
    <w:lvl w:ilvl="4" w:tplc="04090019" w:tentative="1">
      <w:start w:val="1"/>
      <w:numFmt w:val="bullet"/>
      <w:lvlText w:val="o"/>
      <w:lvlJc w:val="left"/>
      <w:pPr>
        <w:ind w:left="3243" w:hanging="360"/>
      </w:pPr>
      <w:rPr>
        <w:rFonts w:ascii="Courier New" w:hAnsi="Courier New" w:cs="Courier New" w:hint="default"/>
      </w:rPr>
    </w:lvl>
    <w:lvl w:ilvl="5" w:tplc="0409001B" w:tentative="1">
      <w:start w:val="1"/>
      <w:numFmt w:val="bullet"/>
      <w:lvlText w:val=""/>
      <w:lvlJc w:val="left"/>
      <w:pPr>
        <w:ind w:left="3963" w:hanging="360"/>
      </w:pPr>
      <w:rPr>
        <w:rFonts w:ascii="Wingdings" w:hAnsi="Wingdings" w:hint="default"/>
      </w:rPr>
    </w:lvl>
    <w:lvl w:ilvl="6" w:tplc="0409000F" w:tentative="1">
      <w:start w:val="1"/>
      <w:numFmt w:val="bullet"/>
      <w:lvlText w:val=""/>
      <w:lvlJc w:val="left"/>
      <w:pPr>
        <w:ind w:left="4683" w:hanging="360"/>
      </w:pPr>
      <w:rPr>
        <w:rFonts w:ascii="Symbol" w:hAnsi="Symbol" w:hint="default"/>
      </w:rPr>
    </w:lvl>
    <w:lvl w:ilvl="7" w:tplc="04090019" w:tentative="1">
      <w:start w:val="1"/>
      <w:numFmt w:val="bullet"/>
      <w:lvlText w:val="o"/>
      <w:lvlJc w:val="left"/>
      <w:pPr>
        <w:ind w:left="5403" w:hanging="360"/>
      </w:pPr>
      <w:rPr>
        <w:rFonts w:ascii="Courier New" w:hAnsi="Courier New" w:cs="Courier New" w:hint="default"/>
      </w:rPr>
    </w:lvl>
    <w:lvl w:ilvl="8" w:tplc="0409001B" w:tentative="1">
      <w:start w:val="1"/>
      <w:numFmt w:val="bullet"/>
      <w:lvlText w:val=""/>
      <w:lvlJc w:val="left"/>
      <w:pPr>
        <w:ind w:left="6123" w:hanging="360"/>
      </w:pPr>
      <w:rPr>
        <w:rFonts w:ascii="Wingdings" w:hAnsi="Wingdings" w:hint="default"/>
      </w:rPr>
    </w:lvl>
  </w:abstractNum>
  <w:abstractNum w:abstractNumId="128"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A5E5E00"/>
    <w:multiLevelType w:val="hybridMultilevel"/>
    <w:tmpl w:val="EE1E7EE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0"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1" w15:restartNumberingAfterBreak="0">
    <w:nsid w:val="6FD22BFC"/>
    <w:multiLevelType w:val="hybridMultilevel"/>
    <w:tmpl w:val="9C644A04"/>
    <w:lvl w:ilvl="0" w:tplc="F78EA72C">
      <w:numFmt w:val="bullet"/>
      <w:lvlText w:val="-"/>
      <w:lvlJc w:val="left"/>
      <w:pPr>
        <w:ind w:left="720" w:hanging="360"/>
      </w:pPr>
      <w:rPr>
        <w:rFonts w:ascii="Arial" w:eastAsia="Calibri" w:hAnsi="Arial" w:cs="Arial" w:hint="default"/>
        <w:sz w:val="18"/>
        <w:szCs w:val="20"/>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2"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33" w15:restartNumberingAfterBreak="0">
    <w:nsid w:val="72690268"/>
    <w:multiLevelType w:val="hybridMultilevel"/>
    <w:tmpl w:val="085CEDC8"/>
    <w:lvl w:ilvl="0" w:tplc="D18A26A2">
      <w:numFmt w:val="bullet"/>
      <w:lvlText w:val="-"/>
      <w:lvlJc w:val="left"/>
      <w:pPr>
        <w:ind w:left="360" w:hanging="360"/>
      </w:pPr>
      <w:rPr>
        <w:rFonts w:ascii="Calibri" w:eastAsia="Calibri" w:hAnsi="Calibri" w:cs="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4" w15:restartNumberingAfterBreak="0">
    <w:nsid w:val="73E446F2"/>
    <w:multiLevelType w:val="hybridMultilevel"/>
    <w:tmpl w:val="61A8E2A6"/>
    <w:lvl w:ilvl="0" w:tplc="4B8A6120">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6"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37" w15:restartNumberingAfterBreak="0">
    <w:nsid w:val="770E249F"/>
    <w:multiLevelType w:val="hybridMultilevel"/>
    <w:tmpl w:val="248A124E"/>
    <w:lvl w:ilvl="0" w:tplc="F66075E8">
      <w:start w:val="1"/>
      <w:numFmt w:val="bullet"/>
      <w:lvlText w:val=""/>
      <w:lvlJc w:val="left"/>
      <w:pPr>
        <w:ind w:left="360" w:hanging="360"/>
      </w:pPr>
      <w:rPr>
        <w:rFonts w:ascii="Symbol" w:hAnsi="Symbol" w:cs="Courier New" w:hint="default"/>
        <w:color w:val="auto"/>
        <w:sz w:val="18"/>
        <w:szCs w:val="20"/>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8" w15:restartNumberingAfterBreak="0">
    <w:nsid w:val="778D29A5"/>
    <w:multiLevelType w:val="hybridMultilevel"/>
    <w:tmpl w:val="91946636"/>
    <w:lvl w:ilvl="0" w:tplc="CF687374">
      <w:start w:val="2"/>
      <w:numFmt w:val="bullet"/>
      <w:lvlText w:val="-"/>
      <w:lvlJc w:val="left"/>
      <w:pPr>
        <w:ind w:left="369" w:hanging="360"/>
      </w:pPr>
      <w:rPr>
        <w:rFonts w:ascii="Times New Roman" w:eastAsia="TimesNewRomanPSMT" w:hAnsi="Times New Roman" w:cs="Times New Rom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39" w15:restartNumberingAfterBreak="0">
    <w:nsid w:val="77AF3E27"/>
    <w:multiLevelType w:val="hybridMultilevel"/>
    <w:tmpl w:val="629A255E"/>
    <w:name w:val="WW8Num82"/>
    <w:lvl w:ilvl="0" w:tplc="04090005">
      <w:start w:val="1"/>
      <w:numFmt w:val="bullet"/>
      <w:lvlText w:val=""/>
      <w:lvlJc w:val="left"/>
      <w:pPr>
        <w:ind w:left="644" w:hanging="360"/>
      </w:pPr>
      <w:rPr>
        <w:rFonts w:ascii="Wingdings" w:hAnsi="Wingdings" w:cs="Wingdings" w:hint="default"/>
      </w:rPr>
    </w:lvl>
    <w:lvl w:ilvl="1" w:tplc="081A0003" w:tentative="1">
      <w:start w:val="1"/>
      <w:numFmt w:val="bullet"/>
      <w:lvlText w:val="o"/>
      <w:lvlJc w:val="left"/>
      <w:pPr>
        <w:ind w:left="-1112" w:hanging="360"/>
      </w:pPr>
      <w:rPr>
        <w:rFonts w:ascii="Courier New" w:hAnsi="Courier New" w:cs="Courier New" w:hint="default"/>
      </w:rPr>
    </w:lvl>
    <w:lvl w:ilvl="2" w:tplc="081A0005" w:tentative="1">
      <w:start w:val="1"/>
      <w:numFmt w:val="bullet"/>
      <w:lvlText w:val=""/>
      <w:lvlJc w:val="left"/>
      <w:pPr>
        <w:ind w:left="-392" w:hanging="360"/>
      </w:pPr>
      <w:rPr>
        <w:rFonts w:ascii="Wingdings" w:hAnsi="Wingdings" w:hint="default"/>
      </w:rPr>
    </w:lvl>
    <w:lvl w:ilvl="3" w:tplc="081A0001" w:tentative="1">
      <w:start w:val="1"/>
      <w:numFmt w:val="bullet"/>
      <w:lvlText w:val=""/>
      <w:lvlJc w:val="left"/>
      <w:pPr>
        <w:ind w:left="328" w:hanging="360"/>
      </w:pPr>
      <w:rPr>
        <w:rFonts w:ascii="Symbol" w:hAnsi="Symbol" w:hint="default"/>
      </w:rPr>
    </w:lvl>
    <w:lvl w:ilvl="4" w:tplc="081A0003" w:tentative="1">
      <w:start w:val="1"/>
      <w:numFmt w:val="bullet"/>
      <w:lvlText w:val="o"/>
      <w:lvlJc w:val="left"/>
      <w:pPr>
        <w:ind w:left="1048" w:hanging="360"/>
      </w:pPr>
      <w:rPr>
        <w:rFonts w:ascii="Courier New" w:hAnsi="Courier New" w:cs="Courier New" w:hint="default"/>
      </w:rPr>
    </w:lvl>
    <w:lvl w:ilvl="5" w:tplc="081A0005" w:tentative="1">
      <w:start w:val="1"/>
      <w:numFmt w:val="bullet"/>
      <w:lvlText w:val=""/>
      <w:lvlJc w:val="left"/>
      <w:pPr>
        <w:ind w:left="1768" w:hanging="360"/>
      </w:pPr>
      <w:rPr>
        <w:rFonts w:ascii="Wingdings" w:hAnsi="Wingdings" w:hint="default"/>
      </w:rPr>
    </w:lvl>
    <w:lvl w:ilvl="6" w:tplc="081A0001" w:tentative="1">
      <w:start w:val="1"/>
      <w:numFmt w:val="bullet"/>
      <w:lvlText w:val=""/>
      <w:lvlJc w:val="left"/>
      <w:pPr>
        <w:ind w:left="2488" w:hanging="360"/>
      </w:pPr>
      <w:rPr>
        <w:rFonts w:ascii="Symbol" w:hAnsi="Symbol" w:hint="default"/>
      </w:rPr>
    </w:lvl>
    <w:lvl w:ilvl="7" w:tplc="081A0003" w:tentative="1">
      <w:start w:val="1"/>
      <w:numFmt w:val="bullet"/>
      <w:lvlText w:val="o"/>
      <w:lvlJc w:val="left"/>
      <w:pPr>
        <w:ind w:left="3208" w:hanging="360"/>
      </w:pPr>
      <w:rPr>
        <w:rFonts w:ascii="Courier New" w:hAnsi="Courier New" w:cs="Courier New" w:hint="default"/>
      </w:rPr>
    </w:lvl>
    <w:lvl w:ilvl="8" w:tplc="081A0005" w:tentative="1">
      <w:start w:val="1"/>
      <w:numFmt w:val="bullet"/>
      <w:lvlText w:val=""/>
      <w:lvlJc w:val="left"/>
      <w:pPr>
        <w:ind w:left="3928" w:hanging="360"/>
      </w:pPr>
      <w:rPr>
        <w:rFonts w:ascii="Wingdings" w:hAnsi="Wingdings" w:hint="default"/>
      </w:rPr>
    </w:lvl>
  </w:abstractNum>
  <w:abstractNum w:abstractNumId="140" w15:restartNumberingAfterBreak="0">
    <w:nsid w:val="79545E62"/>
    <w:multiLevelType w:val="multilevel"/>
    <w:tmpl w:val="CB144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1" w15:restartNumberingAfterBreak="0">
    <w:nsid w:val="798A03D0"/>
    <w:multiLevelType w:val="hybridMultilevel"/>
    <w:tmpl w:val="F3EAF79E"/>
    <w:lvl w:ilvl="0" w:tplc="241A0001">
      <w:start w:val="1"/>
      <w:numFmt w:val="bullet"/>
      <w:lvlText w:val=""/>
      <w:lvlJc w:val="left"/>
      <w:pPr>
        <w:ind w:left="360" w:hanging="360"/>
      </w:pPr>
      <w:rPr>
        <w:rFonts w:ascii="Symbol" w:hAnsi="Symbol" w:hint="default"/>
        <w:color w:val="auto"/>
        <w:sz w:val="20"/>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42" w15:restartNumberingAfterBreak="0">
    <w:nsid w:val="7A1E162D"/>
    <w:multiLevelType w:val="hybridMultilevel"/>
    <w:tmpl w:val="A126C5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3"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44" w15:restartNumberingAfterBreak="0">
    <w:nsid w:val="7D114FB6"/>
    <w:multiLevelType w:val="multilevel"/>
    <w:tmpl w:val="8E42EEE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D4D539A"/>
    <w:multiLevelType w:val="hybridMultilevel"/>
    <w:tmpl w:val="0A407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E6825F0"/>
    <w:multiLevelType w:val="hybridMultilevel"/>
    <w:tmpl w:val="32B013BC"/>
    <w:lvl w:ilvl="0" w:tplc="F66075E8">
      <w:start w:val="1"/>
      <w:numFmt w:val="bullet"/>
      <w:lvlText w:val=""/>
      <w:lvlJc w:val="left"/>
      <w:pPr>
        <w:ind w:left="360" w:hanging="360"/>
      </w:pPr>
      <w:rPr>
        <w:rFonts w:ascii="Symbol" w:hAnsi="Symbol" w:cs="Courier New" w:hint="default"/>
        <w:sz w:val="18"/>
        <w:szCs w:val="20"/>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47" w15:restartNumberingAfterBreak="0">
    <w:nsid w:val="7F605C37"/>
    <w:multiLevelType w:val="hybridMultilevel"/>
    <w:tmpl w:val="B04A8724"/>
    <w:lvl w:ilvl="0" w:tplc="5DC4B43A">
      <w:start w:val="1"/>
      <w:numFmt w:val="decimal"/>
      <w:lvlText w:val="%1."/>
      <w:lvlJc w:val="left"/>
      <w:pPr>
        <w:ind w:left="653" w:hanging="360"/>
      </w:pPr>
      <w:rPr>
        <w:rFonts w:hint="default"/>
      </w:rPr>
    </w:lvl>
    <w:lvl w:ilvl="1" w:tplc="241A0019">
      <w:start w:val="1"/>
      <w:numFmt w:val="lowerLetter"/>
      <w:lvlText w:val="%2."/>
      <w:lvlJc w:val="left"/>
      <w:pPr>
        <w:ind w:left="1373" w:hanging="360"/>
      </w:pPr>
    </w:lvl>
    <w:lvl w:ilvl="2" w:tplc="241A001B" w:tentative="1">
      <w:start w:val="1"/>
      <w:numFmt w:val="lowerRoman"/>
      <w:lvlText w:val="%3."/>
      <w:lvlJc w:val="right"/>
      <w:pPr>
        <w:ind w:left="2093" w:hanging="180"/>
      </w:pPr>
    </w:lvl>
    <w:lvl w:ilvl="3" w:tplc="241A000F" w:tentative="1">
      <w:start w:val="1"/>
      <w:numFmt w:val="decimal"/>
      <w:lvlText w:val="%4."/>
      <w:lvlJc w:val="left"/>
      <w:pPr>
        <w:ind w:left="2813" w:hanging="360"/>
      </w:pPr>
    </w:lvl>
    <w:lvl w:ilvl="4" w:tplc="241A0019" w:tentative="1">
      <w:start w:val="1"/>
      <w:numFmt w:val="lowerLetter"/>
      <w:lvlText w:val="%5."/>
      <w:lvlJc w:val="left"/>
      <w:pPr>
        <w:ind w:left="3533" w:hanging="360"/>
      </w:pPr>
    </w:lvl>
    <w:lvl w:ilvl="5" w:tplc="241A001B" w:tentative="1">
      <w:start w:val="1"/>
      <w:numFmt w:val="lowerRoman"/>
      <w:lvlText w:val="%6."/>
      <w:lvlJc w:val="right"/>
      <w:pPr>
        <w:ind w:left="4253" w:hanging="180"/>
      </w:pPr>
    </w:lvl>
    <w:lvl w:ilvl="6" w:tplc="241A000F" w:tentative="1">
      <w:start w:val="1"/>
      <w:numFmt w:val="decimal"/>
      <w:lvlText w:val="%7."/>
      <w:lvlJc w:val="left"/>
      <w:pPr>
        <w:ind w:left="4973" w:hanging="360"/>
      </w:pPr>
    </w:lvl>
    <w:lvl w:ilvl="7" w:tplc="241A0019" w:tentative="1">
      <w:start w:val="1"/>
      <w:numFmt w:val="lowerLetter"/>
      <w:lvlText w:val="%8."/>
      <w:lvlJc w:val="left"/>
      <w:pPr>
        <w:ind w:left="5693" w:hanging="360"/>
      </w:pPr>
    </w:lvl>
    <w:lvl w:ilvl="8" w:tplc="241A001B" w:tentative="1">
      <w:start w:val="1"/>
      <w:numFmt w:val="lowerRoman"/>
      <w:lvlText w:val="%9."/>
      <w:lvlJc w:val="right"/>
      <w:pPr>
        <w:ind w:left="6413" w:hanging="180"/>
      </w:pPr>
    </w:lvl>
  </w:abstractNum>
  <w:abstractNum w:abstractNumId="148" w15:restartNumberingAfterBreak="0">
    <w:nsid w:val="7F6756C0"/>
    <w:multiLevelType w:val="hybridMultilevel"/>
    <w:tmpl w:val="92EA8A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2"/>
  </w:num>
  <w:num w:numId="2">
    <w:abstractNumId w:val="76"/>
  </w:num>
  <w:num w:numId="3">
    <w:abstractNumId w:val="124"/>
  </w:num>
  <w:num w:numId="4">
    <w:abstractNumId w:val="61"/>
  </w:num>
  <w:num w:numId="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143"/>
  </w:num>
  <w:num w:numId="8">
    <w:abstractNumId w:val="96"/>
  </w:num>
  <w:num w:numId="9">
    <w:abstractNumId w:val="81"/>
  </w:num>
  <w:num w:numId="10">
    <w:abstractNumId w:val="65"/>
  </w:num>
  <w:num w:numId="11">
    <w:abstractNumId w:val="74"/>
  </w:num>
  <w:num w:numId="12">
    <w:abstractNumId w:val="127"/>
  </w:num>
  <w:num w:numId="13">
    <w:abstractNumId w:val="139"/>
  </w:num>
  <w:num w:numId="14">
    <w:abstractNumId w:val="62"/>
  </w:num>
  <w:num w:numId="15">
    <w:abstractNumId w:val="87"/>
  </w:num>
  <w:num w:numId="16">
    <w:abstractNumId w:val="94"/>
  </w:num>
  <w:num w:numId="17">
    <w:abstractNumId w:val="75"/>
  </w:num>
  <w:num w:numId="18">
    <w:abstractNumId w:val="125"/>
  </w:num>
  <w:num w:numId="19">
    <w:abstractNumId w:val="116"/>
  </w:num>
  <w:num w:numId="20">
    <w:abstractNumId w:val="122"/>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6"/>
  </w:num>
  <w:num w:numId="23">
    <w:abstractNumId w:val="113"/>
  </w:num>
  <w:num w:numId="24">
    <w:abstractNumId w:val="119"/>
  </w:num>
  <w:num w:numId="25">
    <w:abstractNumId w:val="100"/>
  </w:num>
  <w:num w:numId="26">
    <w:abstractNumId w:val="148"/>
  </w:num>
  <w:num w:numId="27">
    <w:abstractNumId w:val="105"/>
  </w:num>
  <w:num w:numId="28">
    <w:abstractNumId w:val="86"/>
  </w:num>
  <w:num w:numId="29">
    <w:abstractNumId w:val="59"/>
  </w:num>
  <w:num w:numId="30">
    <w:abstractNumId w:val="133"/>
  </w:num>
  <w:num w:numId="31">
    <w:abstractNumId w:val="145"/>
  </w:num>
  <w:num w:numId="32">
    <w:abstractNumId w:val="82"/>
  </w:num>
  <w:num w:numId="33">
    <w:abstractNumId w:val="54"/>
  </w:num>
  <w:num w:numId="34">
    <w:abstractNumId w:val="92"/>
  </w:num>
  <w:num w:numId="35">
    <w:abstractNumId w:val="138"/>
  </w:num>
  <w:num w:numId="36">
    <w:abstractNumId w:val="63"/>
  </w:num>
  <w:num w:numId="37">
    <w:abstractNumId w:val="69"/>
  </w:num>
  <w:num w:numId="38">
    <w:abstractNumId w:val="98"/>
  </w:num>
  <w:num w:numId="39">
    <w:abstractNumId w:val="109"/>
  </w:num>
  <w:num w:numId="40">
    <w:abstractNumId w:val="78"/>
  </w:num>
  <w:num w:numId="41">
    <w:abstractNumId w:val="102"/>
  </w:num>
  <w:num w:numId="42">
    <w:abstractNumId w:val="70"/>
  </w:num>
  <w:num w:numId="43">
    <w:abstractNumId w:val="120"/>
  </w:num>
  <w:num w:numId="44">
    <w:abstractNumId w:val="118"/>
  </w:num>
  <w:num w:numId="45">
    <w:abstractNumId w:val="140"/>
  </w:num>
  <w:num w:numId="46">
    <w:abstractNumId w:val="101"/>
  </w:num>
  <w:num w:numId="47">
    <w:abstractNumId w:val="80"/>
  </w:num>
  <w:num w:numId="48">
    <w:abstractNumId w:val="55"/>
  </w:num>
  <w:num w:numId="49">
    <w:abstractNumId w:val="141"/>
  </w:num>
  <w:num w:numId="50">
    <w:abstractNumId w:val="73"/>
  </w:num>
  <w:num w:numId="51">
    <w:abstractNumId w:val="99"/>
  </w:num>
  <w:num w:numId="52">
    <w:abstractNumId w:val="146"/>
  </w:num>
  <w:num w:numId="53">
    <w:abstractNumId w:val="137"/>
  </w:num>
  <w:num w:numId="54">
    <w:abstractNumId w:val="50"/>
  </w:num>
  <w:num w:numId="55">
    <w:abstractNumId w:val="112"/>
  </w:num>
  <w:num w:numId="56">
    <w:abstractNumId w:val="111"/>
  </w:num>
  <w:num w:numId="57">
    <w:abstractNumId w:val="142"/>
  </w:num>
  <w:num w:numId="58">
    <w:abstractNumId w:val="88"/>
  </w:num>
  <w:num w:numId="59">
    <w:abstractNumId w:val="129"/>
  </w:num>
  <w:num w:numId="60">
    <w:abstractNumId w:val="107"/>
  </w:num>
  <w:num w:numId="61">
    <w:abstractNumId w:val="51"/>
  </w:num>
  <w:num w:numId="62">
    <w:abstractNumId w:val="144"/>
  </w:num>
  <w:num w:numId="63">
    <w:abstractNumId w:val="114"/>
  </w:num>
  <w:num w:numId="64">
    <w:abstractNumId w:val="131"/>
  </w:num>
  <w:num w:numId="65">
    <w:abstractNumId w:val="66"/>
  </w:num>
  <w:num w:numId="66">
    <w:abstractNumId w:val="134"/>
  </w:num>
  <w:num w:numId="67">
    <w:abstractNumId w:val="89"/>
  </w:num>
  <w:num w:numId="68">
    <w:abstractNumId w:val="91"/>
  </w:num>
  <w:num w:numId="69">
    <w:abstractNumId w:val="123"/>
  </w:num>
  <w:num w:numId="70">
    <w:abstractNumId w:val="72"/>
  </w:num>
  <w:num w:numId="71">
    <w:abstractNumId w:val="79"/>
  </w:num>
  <w:num w:numId="72">
    <w:abstractNumId w:val="49"/>
  </w:num>
  <w:num w:numId="73">
    <w:abstractNumId w:val="106"/>
  </w:num>
  <w:num w:numId="74">
    <w:abstractNumId w:val="110"/>
  </w:num>
  <w:num w:numId="75">
    <w:abstractNumId w:val="83"/>
  </w:num>
  <w:num w:numId="76">
    <w:abstractNumId w:val="61"/>
  </w:num>
  <w:num w:numId="77">
    <w:abstractNumId w:val="97"/>
  </w:num>
  <w:num w:numId="78">
    <w:abstractNumId w:val="104"/>
  </w:num>
  <w:num w:numId="79">
    <w:abstractNumId w:val="71"/>
  </w:num>
  <w:num w:numId="80">
    <w:abstractNumId w:val="52"/>
  </w:num>
  <w:num w:numId="81">
    <w:abstractNumId w:val="130"/>
  </w:num>
  <w:num w:numId="82">
    <w:abstractNumId w:val="53"/>
  </w:num>
  <w:num w:numId="83">
    <w:abstractNumId w:val="103"/>
  </w:num>
  <w:num w:numId="84">
    <w:abstractNumId w:val="93"/>
  </w:num>
  <w:num w:numId="85">
    <w:abstractNumId w:val="115"/>
  </w:num>
  <w:num w:numId="86">
    <w:abstractNumId w:val="85"/>
  </w:num>
  <w:num w:numId="87">
    <w:abstractNumId w:val="84"/>
  </w:num>
  <w:num w:numId="88">
    <w:abstractNumId w:val="147"/>
  </w:num>
  <w:num w:numId="89">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B6"/>
    <w:rsid w:val="00000258"/>
    <w:rsid w:val="00000285"/>
    <w:rsid w:val="000003A7"/>
    <w:rsid w:val="0000063E"/>
    <w:rsid w:val="000006F6"/>
    <w:rsid w:val="00000822"/>
    <w:rsid w:val="0000099A"/>
    <w:rsid w:val="00001095"/>
    <w:rsid w:val="00001727"/>
    <w:rsid w:val="000024F4"/>
    <w:rsid w:val="00002690"/>
    <w:rsid w:val="000026EA"/>
    <w:rsid w:val="000028B8"/>
    <w:rsid w:val="00003023"/>
    <w:rsid w:val="00003583"/>
    <w:rsid w:val="000035F7"/>
    <w:rsid w:val="00004244"/>
    <w:rsid w:val="000042FE"/>
    <w:rsid w:val="0000496D"/>
    <w:rsid w:val="00004EEC"/>
    <w:rsid w:val="000054AE"/>
    <w:rsid w:val="00005676"/>
    <w:rsid w:val="00005800"/>
    <w:rsid w:val="00005B93"/>
    <w:rsid w:val="00005C53"/>
    <w:rsid w:val="00005D85"/>
    <w:rsid w:val="000060FF"/>
    <w:rsid w:val="00006E35"/>
    <w:rsid w:val="00007848"/>
    <w:rsid w:val="0000789A"/>
    <w:rsid w:val="00007AED"/>
    <w:rsid w:val="00007B09"/>
    <w:rsid w:val="00007CE7"/>
    <w:rsid w:val="00010037"/>
    <w:rsid w:val="0001042F"/>
    <w:rsid w:val="000104DC"/>
    <w:rsid w:val="00010771"/>
    <w:rsid w:val="0001087F"/>
    <w:rsid w:val="00010A74"/>
    <w:rsid w:val="00010AE5"/>
    <w:rsid w:val="00010E2B"/>
    <w:rsid w:val="00010E49"/>
    <w:rsid w:val="0001109C"/>
    <w:rsid w:val="000110A1"/>
    <w:rsid w:val="00011109"/>
    <w:rsid w:val="000113BB"/>
    <w:rsid w:val="00011427"/>
    <w:rsid w:val="000115C3"/>
    <w:rsid w:val="00011603"/>
    <w:rsid w:val="0001164B"/>
    <w:rsid w:val="000119D8"/>
    <w:rsid w:val="00011A89"/>
    <w:rsid w:val="00011DCA"/>
    <w:rsid w:val="0001214C"/>
    <w:rsid w:val="00012769"/>
    <w:rsid w:val="0001299B"/>
    <w:rsid w:val="00012A1A"/>
    <w:rsid w:val="00012B08"/>
    <w:rsid w:val="00012EA5"/>
    <w:rsid w:val="000131E4"/>
    <w:rsid w:val="0001344F"/>
    <w:rsid w:val="00014481"/>
    <w:rsid w:val="0001466B"/>
    <w:rsid w:val="00014750"/>
    <w:rsid w:val="00014F46"/>
    <w:rsid w:val="000155E0"/>
    <w:rsid w:val="00015894"/>
    <w:rsid w:val="00015B1C"/>
    <w:rsid w:val="00015BE5"/>
    <w:rsid w:val="00015D4D"/>
    <w:rsid w:val="00015D65"/>
    <w:rsid w:val="00015D88"/>
    <w:rsid w:val="00015E2F"/>
    <w:rsid w:val="00015E7C"/>
    <w:rsid w:val="000167FC"/>
    <w:rsid w:val="00016C7B"/>
    <w:rsid w:val="00016D71"/>
    <w:rsid w:val="000170DE"/>
    <w:rsid w:val="000175A6"/>
    <w:rsid w:val="00017BD8"/>
    <w:rsid w:val="00017C4F"/>
    <w:rsid w:val="00017C93"/>
    <w:rsid w:val="00017F00"/>
    <w:rsid w:val="000203EF"/>
    <w:rsid w:val="000205B9"/>
    <w:rsid w:val="00020918"/>
    <w:rsid w:val="00020A55"/>
    <w:rsid w:val="00020A7C"/>
    <w:rsid w:val="00020C23"/>
    <w:rsid w:val="00020CBA"/>
    <w:rsid w:val="00020D2A"/>
    <w:rsid w:val="00020D7D"/>
    <w:rsid w:val="00020D8B"/>
    <w:rsid w:val="00020DC9"/>
    <w:rsid w:val="00021350"/>
    <w:rsid w:val="00021C99"/>
    <w:rsid w:val="00021E7F"/>
    <w:rsid w:val="000221AF"/>
    <w:rsid w:val="000221F1"/>
    <w:rsid w:val="000224CF"/>
    <w:rsid w:val="000224DA"/>
    <w:rsid w:val="00022726"/>
    <w:rsid w:val="000227EC"/>
    <w:rsid w:val="00022CB5"/>
    <w:rsid w:val="00023057"/>
    <w:rsid w:val="00023308"/>
    <w:rsid w:val="00023BFF"/>
    <w:rsid w:val="00023D09"/>
    <w:rsid w:val="00024C38"/>
    <w:rsid w:val="0002512F"/>
    <w:rsid w:val="00025304"/>
    <w:rsid w:val="00025655"/>
    <w:rsid w:val="00025ABF"/>
    <w:rsid w:val="00025B97"/>
    <w:rsid w:val="00025EC5"/>
    <w:rsid w:val="00026036"/>
    <w:rsid w:val="000261C8"/>
    <w:rsid w:val="00026426"/>
    <w:rsid w:val="00026444"/>
    <w:rsid w:val="00026621"/>
    <w:rsid w:val="000267C3"/>
    <w:rsid w:val="00026A42"/>
    <w:rsid w:val="00026F45"/>
    <w:rsid w:val="00027418"/>
    <w:rsid w:val="0002750F"/>
    <w:rsid w:val="00027600"/>
    <w:rsid w:val="0002789E"/>
    <w:rsid w:val="00027A5D"/>
    <w:rsid w:val="00027CC3"/>
    <w:rsid w:val="00027EF2"/>
    <w:rsid w:val="00027F81"/>
    <w:rsid w:val="000303E2"/>
    <w:rsid w:val="00030591"/>
    <w:rsid w:val="00030763"/>
    <w:rsid w:val="00030AD1"/>
    <w:rsid w:val="00030B5D"/>
    <w:rsid w:val="00030B9D"/>
    <w:rsid w:val="0003103E"/>
    <w:rsid w:val="0003135B"/>
    <w:rsid w:val="0003169E"/>
    <w:rsid w:val="000317BA"/>
    <w:rsid w:val="000318FD"/>
    <w:rsid w:val="00031E71"/>
    <w:rsid w:val="00032272"/>
    <w:rsid w:val="00032B7E"/>
    <w:rsid w:val="00032C65"/>
    <w:rsid w:val="00032F10"/>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92D"/>
    <w:rsid w:val="00036BDD"/>
    <w:rsid w:val="00037381"/>
    <w:rsid w:val="0003771A"/>
    <w:rsid w:val="00037B82"/>
    <w:rsid w:val="00037E5A"/>
    <w:rsid w:val="000404F3"/>
    <w:rsid w:val="00041105"/>
    <w:rsid w:val="00041B26"/>
    <w:rsid w:val="00041CE5"/>
    <w:rsid w:val="00041D7D"/>
    <w:rsid w:val="00041FE3"/>
    <w:rsid w:val="000420FF"/>
    <w:rsid w:val="00042335"/>
    <w:rsid w:val="000426A6"/>
    <w:rsid w:val="00042846"/>
    <w:rsid w:val="00042AB1"/>
    <w:rsid w:val="00042D8E"/>
    <w:rsid w:val="000430BC"/>
    <w:rsid w:val="0004327C"/>
    <w:rsid w:val="00043B23"/>
    <w:rsid w:val="00043C87"/>
    <w:rsid w:val="00043D31"/>
    <w:rsid w:val="00043E8F"/>
    <w:rsid w:val="00043FC1"/>
    <w:rsid w:val="000440B1"/>
    <w:rsid w:val="00044484"/>
    <w:rsid w:val="00044A8E"/>
    <w:rsid w:val="000455D2"/>
    <w:rsid w:val="00045FB6"/>
    <w:rsid w:val="00046BC7"/>
    <w:rsid w:val="00046BE9"/>
    <w:rsid w:val="00046D24"/>
    <w:rsid w:val="00046DA8"/>
    <w:rsid w:val="00046F29"/>
    <w:rsid w:val="00046FA0"/>
    <w:rsid w:val="0004735E"/>
    <w:rsid w:val="0004799D"/>
    <w:rsid w:val="00047A31"/>
    <w:rsid w:val="0005083D"/>
    <w:rsid w:val="00050B94"/>
    <w:rsid w:val="00050CD6"/>
    <w:rsid w:val="00050FBE"/>
    <w:rsid w:val="00051061"/>
    <w:rsid w:val="0005127F"/>
    <w:rsid w:val="00051432"/>
    <w:rsid w:val="00051B4A"/>
    <w:rsid w:val="000524E4"/>
    <w:rsid w:val="00052B06"/>
    <w:rsid w:val="00052DCF"/>
    <w:rsid w:val="00052F72"/>
    <w:rsid w:val="0005316D"/>
    <w:rsid w:val="000532AB"/>
    <w:rsid w:val="000533E6"/>
    <w:rsid w:val="00053796"/>
    <w:rsid w:val="00053D87"/>
    <w:rsid w:val="00053E33"/>
    <w:rsid w:val="0005482D"/>
    <w:rsid w:val="00054F68"/>
    <w:rsid w:val="00055111"/>
    <w:rsid w:val="00055239"/>
    <w:rsid w:val="000554F7"/>
    <w:rsid w:val="000556DA"/>
    <w:rsid w:val="00055834"/>
    <w:rsid w:val="00056C77"/>
    <w:rsid w:val="000577BC"/>
    <w:rsid w:val="00057D28"/>
    <w:rsid w:val="00057E3F"/>
    <w:rsid w:val="00057F61"/>
    <w:rsid w:val="000604FE"/>
    <w:rsid w:val="0006051E"/>
    <w:rsid w:val="0006056A"/>
    <w:rsid w:val="000609A8"/>
    <w:rsid w:val="00060DAC"/>
    <w:rsid w:val="00060DB3"/>
    <w:rsid w:val="0006139C"/>
    <w:rsid w:val="000613C3"/>
    <w:rsid w:val="00061507"/>
    <w:rsid w:val="000616A5"/>
    <w:rsid w:val="000616FA"/>
    <w:rsid w:val="00061902"/>
    <w:rsid w:val="00061F18"/>
    <w:rsid w:val="00061FD9"/>
    <w:rsid w:val="00062080"/>
    <w:rsid w:val="0006223C"/>
    <w:rsid w:val="0006233D"/>
    <w:rsid w:val="00062432"/>
    <w:rsid w:val="000628D0"/>
    <w:rsid w:val="000629F3"/>
    <w:rsid w:val="00062D49"/>
    <w:rsid w:val="00062D97"/>
    <w:rsid w:val="00062E62"/>
    <w:rsid w:val="00062FA8"/>
    <w:rsid w:val="00063777"/>
    <w:rsid w:val="00063C21"/>
    <w:rsid w:val="00063C5D"/>
    <w:rsid w:val="00063D1A"/>
    <w:rsid w:val="00063F0B"/>
    <w:rsid w:val="00063F3D"/>
    <w:rsid w:val="000641BD"/>
    <w:rsid w:val="0006437F"/>
    <w:rsid w:val="000648A2"/>
    <w:rsid w:val="0006498D"/>
    <w:rsid w:val="00064C41"/>
    <w:rsid w:val="00065071"/>
    <w:rsid w:val="0006514D"/>
    <w:rsid w:val="00065368"/>
    <w:rsid w:val="00065849"/>
    <w:rsid w:val="00065853"/>
    <w:rsid w:val="00065ADE"/>
    <w:rsid w:val="00065DE7"/>
    <w:rsid w:val="000663EE"/>
    <w:rsid w:val="00066792"/>
    <w:rsid w:val="00066E57"/>
    <w:rsid w:val="000670EF"/>
    <w:rsid w:val="0006783E"/>
    <w:rsid w:val="00067DF5"/>
    <w:rsid w:val="00070234"/>
    <w:rsid w:val="00070240"/>
    <w:rsid w:val="000706C4"/>
    <w:rsid w:val="000706CF"/>
    <w:rsid w:val="000706E1"/>
    <w:rsid w:val="00071074"/>
    <w:rsid w:val="000711DD"/>
    <w:rsid w:val="000718B1"/>
    <w:rsid w:val="000729E8"/>
    <w:rsid w:val="00072ABE"/>
    <w:rsid w:val="00073409"/>
    <w:rsid w:val="00073D60"/>
    <w:rsid w:val="00073EC5"/>
    <w:rsid w:val="0007456F"/>
    <w:rsid w:val="00074982"/>
    <w:rsid w:val="00074EF6"/>
    <w:rsid w:val="00075A17"/>
    <w:rsid w:val="00075F5B"/>
    <w:rsid w:val="0007605E"/>
    <w:rsid w:val="0007608E"/>
    <w:rsid w:val="000760C0"/>
    <w:rsid w:val="000765D5"/>
    <w:rsid w:val="00076DAD"/>
    <w:rsid w:val="0007717A"/>
    <w:rsid w:val="0007750C"/>
    <w:rsid w:val="00077746"/>
    <w:rsid w:val="00077A64"/>
    <w:rsid w:val="00077AC7"/>
    <w:rsid w:val="00077BE9"/>
    <w:rsid w:val="00077DE3"/>
    <w:rsid w:val="000801EB"/>
    <w:rsid w:val="0008020A"/>
    <w:rsid w:val="00080314"/>
    <w:rsid w:val="00080647"/>
    <w:rsid w:val="0008076F"/>
    <w:rsid w:val="00080E72"/>
    <w:rsid w:val="00080EA3"/>
    <w:rsid w:val="00081070"/>
    <w:rsid w:val="00081E22"/>
    <w:rsid w:val="00082081"/>
    <w:rsid w:val="0008225F"/>
    <w:rsid w:val="000822D3"/>
    <w:rsid w:val="0008265D"/>
    <w:rsid w:val="000826A8"/>
    <w:rsid w:val="00082792"/>
    <w:rsid w:val="000827F3"/>
    <w:rsid w:val="0008290D"/>
    <w:rsid w:val="00082EB6"/>
    <w:rsid w:val="000832E3"/>
    <w:rsid w:val="000837B5"/>
    <w:rsid w:val="00083E09"/>
    <w:rsid w:val="00083E24"/>
    <w:rsid w:val="0008426E"/>
    <w:rsid w:val="0008446C"/>
    <w:rsid w:val="00084874"/>
    <w:rsid w:val="00084C7E"/>
    <w:rsid w:val="00085036"/>
    <w:rsid w:val="00085380"/>
    <w:rsid w:val="00085745"/>
    <w:rsid w:val="00085788"/>
    <w:rsid w:val="00085E88"/>
    <w:rsid w:val="00086573"/>
    <w:rsid w:val="00086EED"/>
    <w:rsid w:val="00086F03"/>
    <w:rsid w:val="0008707A"/>
    <w:rsid w:val="000870AF"/>
    <w:rsid w:val="0008737F"/>
    <w:rsid w:val="000875AB"/>
    <w:rsid w:val="0008790E"/>
    <w:rsid w:val="00087AF5"/>
    <w:rsid w:val="00087C93"/>
    <w:rsid w:val="00087D31"/>
    <w:rsid w:val="00090246"/>
    <w:rsid w:val="00090362"/>
    <w:rsid w:val="000905C6"/>
    <w:rsid w:val="00090A5C"/>
    <w:rsid w:val="00090BB1"/>
    <w:rsid w:val="00090DF6"/>
    <w:rsid w:val="000912C2"/>
    <w:rsid w:val="00091388"/>
    <w:rsid w:val="000917DD"/>
    <w:rsid w:val="00091BB0"/>
    <w:rsid w:val="00091EAE"/>
    <w:rsid w:val="0009245D"/>
    <w:rsid w:val="0009251A"/>
    <w:rsid w:val="000927C9"/>
    <w:rsid w:val="00092A5F"/>
    <w:rsid w:val="00093009"/>
    <w:rsid w:val="0009315D"/>
    <w:rsid w:val="00093300"/>
    <w:rsid w:val="000934CF"/>
    <w:rsid w:val="0009423C"/>
    <w:rsid w:val="0009435A"/>
    <w:rsid w:val="00094481"/>
    <w:rsid w:val="00094761"/>
    <w:rsid w:val="000949B0"/>
    <w:rsid w:val="00094B62"/>
    <w:rsid w:val="00094C1B"/>
    <w:rsid w:val="00094E6C"/>
    <w:rsid w:val="00095407"/>
    <w:rsid w:val="00095531"/>
    <w:rsid w:val="00095668"/>
    <w:rsid w:val="0009572C"/>
    <w:rsid w:val="00095F7C"/>
    <w:rsid w:val="000961F7"/>
    <w:rsid w:val="0009627F"/>
    <w:rsid w:val="00096593"/>
    <w:rsid w:val="0009667E"/>
    <w:rsid w:val="000968C0"/>
    <w:rsid w:val="0009699A"/>
    <w:rsid w:val="00096AED"/>
    <w:rsid w:val="00096BD0"/>
    <w:rsid w:val="000970DF"/>
    <w:rsid w:val="0009718C"/>
    <w:rsid w:val="00097294"/>
    <w:rsid w:val="000973CE"/>
    <w:rsid w:val="00097FA2"/>
    <w:rsid w:val="000A03CC"/>
    <w:rsid w:val="000A070F"/>
    <w:rsid w:val="000A0720"/>
    <w:rsid w:val="000A08E5"/>
    <w:rsid w:val="000A0C6A"/>
    <w:rsid w:val="000A10E3"/>
    <w:rsid w:val="000A1AA8"/>
    <w:rsid w:val="000A1B02"/>
    <w:rsid w:val="000A2227"/>
    <w:rsid w:val="000A28E4"/>
    <w:rsid w:val="000A2F2D"/>
    <w:rsid w:val="000A3715"/>
    <w:rsid w:val="000A388F"/>
    <w:rsid w:val="000A3F5E"/>
    <w:rsid w:val="000A4D7F"/>
    <w:rsid w:val="000A52A7"/>
    <w:rsid w:val="000A52EE"/>
    <w:rsid w:val="000A57D7"/>
    <w:rsid w:val="000A5BAE"/>
    <w:rsid w:val="000A5CA5"/>
    <w:rsid w:val="000A5CC1"/>
    <w:rsid w:val="000A5E24"/>
    <w:rsid w:val="000A64B8"/>
    <w:rsid w:val="000A6515"/>
    <w:rsid w:val="000A658B"/>
    <w:rsid w:val="000A67D0"/>
    <w:rsid w:val="000A6980"/>
    <w:rsid w:val="000A6A0C"/>
    <w:rsid w:val="000A6F54"/>
    <w:rsid w:val="000A6FB8"/>
    <w:rsid w:val="000A7031"/>
    <w:rsid w:val="000A70B6"/>
    <w:rsid w:val="000A7203"/>
    <w:rsid w:val="000A760B"/>
    <w:rsid w:val="000A7725"/>
    <w:rsid w:val="000A7A41"/>
    <w:rsid w:val="000A7CFA"/>
    <w:rsid w:val="000B02D2"/>
    <w:rsid w:val="000B057D"/>
    <w:rsid w:val="000B0BB9"/>
    <w:rsid w:val="000B0E5B"/>
    <w:rsid w:val="000B13F7"/>
    <w:rsid w:val="000B1C19"/>
    <w:rsid w:val="000B1CF8"/>
    <w:rsid w:val="000B1D80"/>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35B"/>
    <w:rsid w:val="000B556C"/>
    <w:rsid w:val="000B58E8"/>
    <w:rsid w:val="000B59B3"/>
    <w:rsid w:val="000B59E2"/>
    <w:rsid w:val="000B59EB"/>
    <w:rsid w:val="000B5F30"/>
    <w:rsid w:val="000B62D7"/>
    <w:rsid w:val="000B67DA"/>
    <w:rsid w:val="000B6C6F"/>
    <w:rsid w:val="000B6E4A"/>
    <w:rsid w:val="000B711D"/>
    <w:rsid w:val="000B722D"/>
    <w:rsid w:val="000B7380"/>
    <w:rsid w:val="000B791C"/>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AAE"/>
    <w:rsid w:val="000C2D52"/>
    <w:rsid w:val="000C3B2D"/>
    <w:rsid w:val="000C3B49"/>
    <w:rsid w:val="000C3B64"/>
    <w:rsid w:val="000C4021"/>
    <w:rsid w:val="000C4764"/>
    <w:rsid w:val="000C50A0"/>
    <w:rsid w:val="000C52FC"/>
    <w:rsid w:val="000C5468"/>
    <w:rsid w:val="000C547B"/>
    <w:rsid w:val="000C562B"/>
    <w:rsid w:val="000C5731"/>
    <w:rsid w:val="000C5D43"/>
    <w:rsid w:val="000C656D"/>
    <w:rsid w:val="000C65B1"/>
    <w:rsid w:val="000C67B2"/>
    <w:rsid w:val="000C7024"/>
    <w:rsid w:val="000C72DF"/>
    <w:rsid w:val="000C7302"/>
    <w:rsid w:val="000C74EB"/>
    <w:rsid w:val="000C7B91"/>
    <w:rsid w:val="000C7BB7"/>
    <w:rsid w:val="000D003F"/>
    <w:rsid w:val="000D02E0"/>
    <w:rsid w:val="000D0347"/>
    <w:rsid w:val="000D0D30"/>
    <w:rsid w:val="000D0FB1"/>
    <w:rsid w:val="000D1051"/>
    <w:rsid w:val="000D14F7"/>
    <w:rsid w:val="000D18B7"/>
    <w:rsid w:val="000D1D98"/>
    <w:rsid w:val="000D24F9"/>
    <w:rsid w:val="000D264E"/>
    <w:rsid w:val="000D2A49"/>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D7E27"/>
    <w:rsid w:val="000E0014"/>
    <w:rsid w:val="000E0069"/>
    <w:rsid w:val="000E08CC"/>
    <w:rsid w:val="000E0FC1"/>
    <w:rsid w:val="000E10A1"/>
    <w:rsid w:val="000E1258"/>
    <w:rsid w:val="000E136B"/>
    <w:rsid w:val="000E1606"/>
    <w:rsid w:val="000E1B81"/>
    <w:rsid w:val="000E1C4A"/>
    <w:rsid w:val="000E1D0A"/>
    <w:rsid w:val="000E1FD4"/>
    <w:rsid w:val="000E2391"/>
    <w:rsid w:val="000E264E"/>
    <w:rsid w:val="000E2727"/>
    <w:rsid w:val="000E2921"/>
    <w:rsid w:val="000E29D6"/>
    <w:rsid w:val="000E2E5F"/>
    <w:rsid w:val="000E2EF2"/>
    <w:rsid w:val="000E3071"/>
    <w:rsid w:val="000E3256"/>
    <w:rsid w:val="000E3346"/>
    <w:rsid w:val="000E34C6"/>
    <w:rsid w:val="000E3BC9"/>
    <w:rsid w:val="000E43B9"/>
    <w:rsid w:val="000E4657"/>
    <w:rsid w:val="000E4CA1"/>
    <w:rsid w:val="000E4D87"/>
    <w:rsid w:val="000E4E5B"/>
    <w:rsid w:val="000E4F91"/>
    <w:rsid w:val="000E5186"/>
    <w:rsid w:val="000E5886"/>
    <w:rsid w:val="000E5969"/>
    <w:rsid w:val="000E5999"/>
    <w:rsid w:val="000E5D83"/>
    <w:rsid w:val="000E5E8B"/>
    <w:rsid w:val="000E6103"/>
    <w:rsid w:val="000E62CC"/>
    <w:rsid w:val="000E636D"/>
    <w:rsid w:val="000E64E0"/>
    <w:rsid w:val="000E64E3"/>
    <w:rsid w:val="000E6A72"/>
    <w:rsid w:val="000E6E77"/>
    <w:rsid w:val="000E6FE3"/>
    <w:rsid w:val="000E73E6"/>
    <w:rsid w:val="000E7578"/>
    <w:rsid w:val="000E75A0"/>
    <w:rsid w:val="000E7C4A"/>
    <w:rsid w:val="000E7F11"/>
    <w:rsid w:val="000F0256"/>
    <w:rsid w:val="000F071C"/>
    <w:rsid w:val="000F098C"/>
    <w:rsid w:val="000F0C2C"/>
    <w:rsid w:val="000F0C38"/>
    <w:rsid w:val="000F162B"/>
    <w:rsid w:val="000F1885"/>
    <w:rsid w:val="000F1D3E"/>
    <w:rsid w:val="000F1D75"/>
    <w:rsid w:val="000F1F11"/>
    <w:rsid w:val="000F298E"/>
    <w:rsid w:val="000F2A7A"/>
    <w:rsid w:val="000F3138"/>
    <w:rsid w:val="000F3274"/>
    <w:rsid w:val="000F33C3"/>
    <w:rsid w:val="000F3486"/>
    <w:rsid w:val="000F364F"/>
    <w:rsid w:val="000F36A0"/>
    <w:rsid w:val="000F3E7B"/>
    <w:rsid w:val="000F4109"/>
    <w:rsid w:val="000F42AF"/>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5EC"/>
    <w:rsid w:val="00100827"/>
    <w:rsid w:val="001008E7"/>
    <w:rsid w:val="00100BE4"/>
    <w:rsid w:val="00100F41"/>
    <w:rsid w:val="001011E2"/>
    <w:rsid w:val="00101220"/>
    <w:rsid w:val="00101441"/>
    <w:rsid w:val="00101B4E"/>
    <w:rsid w:val="00101C08"/>
    <w:rsid w:val="00102340"/>
    <w:rsid w:val="001029A5"/>
    <w:rsid w:val="00102AC1"/>
    <w:rsid w:val="00102F65"/>
    <w:rsid w:val="001035B7"/>
    <w:rsid w:val="00103735"/>
    <w:rsid w:val="00103CC9"/>
    <w:rsid w:val="00103DD9"/>
    <w:rsid w:val="00103E5D"/>
    <w:rsid w:val="00103FBD"/>
    <w:rsid w:val="001040F2"/>
    <w:rsid w:val="001047F0"/>
    <w:rsid w:val="00104B87"/>
    <w:rsid w:val="00104D71"/>
    <w:rsid w:val="00104FAA"/>
    <w:rsid w:val="00105121"/>
    <w:rsid w:val="001054E1"/>
    <w:rsid w:val="001056CC"/>
    <w:rsid w:val="0010570A"/>
    <w:rsid w:val="00105A35"/>
    <w:rsid w:val="00106402"/>
    <w:rsid w:val="001066B6"/>
    <w:rsid w:val="0010671F"/>
    <w:rsid w:val="00106C07"/>
    <w:rsid w:val="00107098"/>
    <w:rsid w:val="001070C7"/>
    <w:rsid w:val="0010773D"/>
    <w:rsid w:val="00107BA4"/>
    <w:rsid w:val="00107BE5"/>
    <w:rsid w:val="00107CB3"/>
    <w:rsid w:val="00107DDF"/>
    <w:rsid w:val="00110207"/>
    <w:rsid w:val="001105C7"/>
    <w:rsid w:val="001105E6"/>
    <w:rsid w:val="0011086D"/>
    <w:rsid w:val="00110BD5"/>
    <w:rsid w:val="00110E6A"/>
    <w:rsid w:val="00110FBF"/>
    <w:rsid w:val="001111D8"/>
    <w:rsid w:val="00111425"/>
    <w:rsid w:val="001115F2"/>
    <w:rsid w:val="001117FD"/>
    <w:rsid w:val="00111C93"/>
    <w:rsid w:val="00111CF3"/>
    <w:rsid w:val="001120AD"/>
    <w:rsid w:val="0011219F"/>
    <w:rsid w:val="0011243A"/>
    <w:rsid w:val="001126B3"/>
    <w:rsid w:val="001126DB"/>
    <w:rsid w:val="00112CCE"/>
    <w:rsid w:val="001136A8"/>
    <w:rsid w:val="00113968"/>
    <w:rsid w:val="001139E5"/>
    <w:rsid w:val="00113B67"/>
    <w:rsid w:val="00113B84"/>
    <w:rsid w:val="00113D2A"/>
    <w:rsid w:val="001146A1"/>
    <w:rsid w:val="00114751"/>
    <w:rsid w:val="001147C3"/>
    <w:rsid w:val="001148D5"/>
    <w:rsid w:val="00115226"/>
    <w:rsid w:val="0011549B"/>
    <w:rsid w:val="001161CF"/>
    <w:rsid w:val="001162D0"/>
    <w:rsid w:val="00116570"/>
    <w:rsid w:val="001168C1"/>
    <w:rsid w:val="00116C7A"/>
    <w:rsid w:val="00116E2E"/>
    <w:rsid w:val="001173A0"/>
    <w:rsid w:val="00117A33"/>
    <w:rsid w:val="00117C4F"/>
    <w:rsid w:val="00117C72"/>
    <w:rsid w:val="00120CEF"/>
    <w:rsid w:val="00120FCC"/>
    <w:rsid w:val="0012158E"/>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6315"/>
    <w:rsid w:val="0012670D"/>
    <w:rsid w:val="0012672D"/>
    <w:rsid w:val="001268D2"/>
    <w:rsid w:val="00126981"/>
    <w:rsid w:val="00126E58"/>
    <w:rsid w:val="00126ECB"/>
    <w:rsid w:val="00127101"/>
    <w:rsid w:val="00127295"/>
    <w:rsid w:val="001279AB"/>
    <w:rsid w:val="00127B6E"/>
    <w:rsid w:val="00127BB9"/>
    <w:rsid w:val="00127FB9"/>
    <w:rsid w:val="001301EA"/>
    <w:rsid w:val="0013047A"/>
    <w:rsid w:val="00130595"/>
    <w:rsid w:val="00130633"/>
    <w:rsid w:val="0013063B"/>
    <w:rsid w:val="00130A88"/>
    <w:rsid w:val="0013155E"/>
    <w:rsid w:val="00131900"/>
    <w:rsid w:val="0013191B"/>
    <w:rsid w:val="001320F3"/>
    <w:rsid w:val="00132368"/>
    <w:rsid w:val="0013255B"/>
    <w:rsid w:val="001329FE"/>
    <w:rsid w:val="00132A42"/>
    <w:rsid w:val="00133191"/>
    <w:rsid w:val="00133332"/>
    <w:rsid w:val="0013335F"/>
    <w:rsid w:val="00133597"/>
    <w:rsid w:val="0013363D"/>
    <w:rsid w:val="00133780"/>
    <w:rsid w:val="0013390A"/>
    <w:rsid w:val="001339A0"/>
    <w:rsid w:val="00133A6E"/>
    <w:rsid w:val="00133AED"/>
    <w:rsid w:val="00133CB5"/>
    <w:rsid w:val="00133DB1"/>
    <w:rsid w:val="00133E9E"/>
    <w:rsid w:val="00133FA4"/>
    <w:rsid w:val="00134400"/>
    <w:rsid w:val="001347E0"/>
    <w:rsid w:val="00134AB7"/>
    <w:rsid w:val="00134C14"/>
    <w:rsid w:val="00134D46"/>
    <w:rsid w:val="00134E9D"/>
    <w:rsid w:val="001350CE"/>
    <w:rsid w:val="0013517D"/>
    <w:rsid w:val="001352E0"/>
    <w:rsid w:val="001353DA"/>
    <w:rsid w:val="0013566D"/>
    <w:rsid w:val="0013579A"/>
    <w:rsid w:val="00136275"/>
    <w:rsid w:val="001364AE"/>
    <w:rsid w:val="001364B9"/>
    <w:rsid w:val="00136ED7"/>
    <w:rsid w:val="00136F68"/>
    <w:rsid w:val="001370C5"/>
    <w:rsid w:val="001374C4"/>
    <w:rsid w:val="00137540"/>
    <w:rsid w:val="00137B56"/>
    <w:rsid w:val="00137DF3"/>
    <w:rsid w:val="001405B1"/>
    <w:rsid w:val="00140694"/>
    <w:rsid w:val="00140C2C"/>
    <w:rsid w:val="0014115C"/>
    <w:rsid w:val="001411CA"/>
    <w:rsid w:val="001412D9"/>
    <w:rsid w:val="00141344"/>
    <w:rsid w:val="001414EA"/>
    <w:rsid w:val="00141AB9"/>
    <w:rsid w:val="00141BC9"/>
    <w:rsid w:val="00141FC2"/>
    <w:rsid w:val="00142033"/>
    <w:rsid w:val="00142570"/>
    <w:rsid w:val="00142637"/>
    <w:rsid w:val="00142809"/>
    <w:rsid w:val="00142A2F"/>
    <w:rsid w:val="00142DAC"/>
    <w:rsid w:val="00142F12"/>
    <w:rsid w:val="001430B1"/>
    <w:rsid w:val="00143217"/>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59A1"/>
    <w:rsid w:val="00145D27"/>
    <w:rsid w:val="001460FE"/>
    <w:rsid w:val="00146266"/>
    <w:rsid w:val="00146390"/>
    <w:rsid w:val="001463A3"/>
    <w:rsid w:val="0014649A"/>
    <w:rsid w:val="001465C5"/>
    <w:rsid w:val="00146A66"/>
    <w:rsid w:val="00146C4C"/>
    <w:rsid w:val="001474B6"/>
    <w:rsid w:val="001477C8"/>
    <w:rsid w:val="00147C8A"/>
    <w:rsid w:val="001508B7"/>
    <w:rsid w:val="001508E6"/>
    <w:rsid w:val="00150FCE"/>
    <w:rsid w:val="001510F7"/>
    <w:rsid w:val="0015110F"/>
    <w:rsid w:val="00151402"/>
    <w:rsid w:val="001515D2"/>
    <w:rsid w:val="00151D13"/>
    <w:rsid w:val="00151DB2"/>
    <w:rsid w:val="00151F32"/>
    <w:rsid w:val="00152656"/>
    <w:rsid w:val="0015293D"/>
    <w:rsid w:val="00152BEB"/>
    <w:rsid w:val="00152C72"/>
    <w:rsid w:val="00152D30"/>
    <w:rsid w:val="00152E7F"/>
    <w:rsid w:val="00152EBA"/>
    <w:rsid w:val="0015336B"/>
    <w:rsid w:val="00153763"/>
    <w:rsid w:val="00153AB1"/>
    <w:rsid w:val="00153EC1"/>
    <w:rsid w:val="00153F9F"/>
    <w:rsid w:val="001540BB"/>
    <w:rsid w:val="001541DC"/>
    <w:rsid w:val="00154D93"/>
    <w:rsid w:val="00154F96"/>
    <w:rsid w:val="00155004"/>
    <w:rsid w:val="001553E5"/>
    <w:rsid w:val="00155607"/>
    <w:rsid w:val="001558D3"/>
    <w:rsid w:val="00155A46"/>
    <w:rsid w:val="001560D6"/>
    <w:rsid w:val="001560FE"/>
    <w:rsid w:val="001562AB"/>
    <w:rsid w:val="001563C0"/>
    <w:rsid w:val="00156578"/>
    <w:rsid w:val="001566C8"/>
    <w:rsid w:val="001567D2"/>
    <w:rsid w:val="00157163"/>
    <w:rsid w:val="0015743C"/>
    <w:rsid w:val="0015754B"/>
    <w:rsid w:val="00157A0A"/>
    <w:rsid w:val="00157CD2"/>
    <w:rsid w:val="00157E0D"/>
    <w:rsid w:val="0016015F"/>
    <w:rsid w:val="0016027D"/>
    <w:rsid w:val="001603BC"/>
    <w:rsid w:val="001606AA"/>
    <w:rsid w:val="00160ABB"/>
    <w:rsid w:val="00160BF4"/>
    <w:rsid w:val="001612D9"/>
    <w:rsid w:val="00161309"/>
    <w:rsid w:val="0016196A"/>
    <w:rsid w:val="00161DA8"/>
    <w:rsid w:val="001620BD"/>
    <w:rsid w:val="001629DF"/>
    <w:rsid w:val="00162A6D"/>
    <w:rsid w:val="00162B82"/>
    <w:rsid w:val="00162C5E"/>
    <w:rsid w:val="0016336A"/>
    <w:rsid w:val="001636CA"/>
    <w:rsid w:val="001639C5"/>
    <w:rsid w:val="00163A61"/>
    <w:rsid w:val="00164411"/>
    <w:rsid w:val="00164470"/>
    <w:rsid w:val="001644F1"/>
    <w:rsid w:val="00164C94"/>
    <w:rsid w:val="00165058"/>
    <w:rsid w:val="001651DE"/>
    <w:rsid w:val="00165568"/>
    <w:rsid w:val="0016626F"/>
    <w:rsid w:val="00166649"/>
    <w:rsid w:val="001666BA"/>
    <w:rsid w:val="00166795"/>
    <w:rsid w:val="00166929"/>
    <w:rsid w:val="0016696D"/>
    <w:rsid w:val="00166B2E"/>
    <w:rsid w:val="00166E91"/>
    <w:rsid w:val="001671CA"/>
    <w:rsid w:val="001671D0"/>
    <w:rsid w:val="00167255"/>
    <w:rsid w:val="001675D7"/>
    <w:rsid w:val="001676E7"/>
    <w:rsid w:val="00167882"/>
    <w:rsid w:val="00167B22"/>
    <w:rsid w:val="00167BDB"/>
    <w:rsid w:val="00167CC1"/>
    <w:rsid w:val="001703C6"/>
    <w:rsid w:val="0017050C"/>
    <w:rsid w:val="001707F9"/>
    <w:rsid w:val="0017081A"/>
    <w:rsid w:val="00170832"/>
    <w:rsid w:val="00170A0C"/>
    <w:rsid w:val="00170AA3"/>
    <w:rsid w:val="00170B21"/>
    <w:rsid w:val="00170BE8"/>
    <w:rsid w:val="00170CE4"/>
    <w:rsid w:val="00170F06"/>
    <w:rsid w:val="00171463"/>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ACB"/>
    <w:rsid w:val="00175BA0"/>
    <w:rsid w:val="00175C8C"/>
    <w:rsid w:val="00175CCE"/>
    <w:rsid w:val="00176202"/>
    <w:rsid w:val="0017669B"/>
    <w:rsid w:val="00176914"/>
    <w:rsid w:val="00176AD9"/>
    <w:rsid w:val="00176E06"/>
    <w:rsid w:val="00176FF7"/>
    <w:rsid w:val="0017727A"/>
    <w:rsid w:val="00177669"/>
    <w:rsid w:val="00177804"/>
    <w:rsid w:val="00177A9A"/>
    <w:rsid w:val="00177CD2"/>
    <w:rsid w:val="00177F71"/>
    <w:rsid w:val="00180100"/>
    <w:rsid w:val="00180437"/>
    <w:rsid w:val="00180680"/>
    <w:rsid w:val="0018082B"/>
    <w:rsid w:val="001809F2"/>
    <w:rsid w:val="00180E83"/>
    <w:rsid w:val="001814C4"/>
    <w:rsid w:val="00181669"/>
    <w:rsid w:val="0018171F"/>
    <w:rsid w:val="001818B9"/>
    <w:rsid w:val="001818C6"/>
    <w:rsid w:val="00181C44"/>
    <w:rsid w:val="00181C5A"/>
    <w:rsid w:val="00181D0D"/>
    <w:rsid w:val="00181D3D"/>
    <w:rsid w:val="00181DC2"/>
    <w:rsid w:val="00182285"/>
    <w:rsid w:val="0018258E"/>
    <w:rsid w:val="0018292F"/>
    <w:rsid w:val="00182959"/>
    <w:rsid w:val="00182BA5"/>
    <w:rsid w:val="00182D05"/>
    <w:rsid w:val="00182D3C"/>
    <w:rsid w:val="00182F27"/>
    <w:rsid w:val="00183228"/>
    <w:rsid w:val="001836E4"/>
    <w:rsid w:val="00184051"/>
    <w:rsid w:val="00184258"/>
    <w:rsid w:val="00184638"/>
    <w:rsid w:val="00184BBB"/>
    <w:rsid w:val="00184C9D"/>
    <w:rsid w:val="00184D8D"/>
    <w:rsid w:val="0018523E"/>
    <w:rsid w:val="001853E1"/>
    <w:rsid w:val="00185747"/>
    <w:rsid w:val="0018582C"/>
    <w:rsid w:val="0018612E"/>
    <w:rsid w:val="00186174"/>
    <w:rsid w:val="001861CC"/>
    <w:rsid w:val="0018655D"/>
    <w:rsid w:val="00186722"/>
    <w:rsid w:val="00186B03"/>
    <w:rsid w:val="00186C27"/>
    <w:rsid w:val="00187A18"/>
    <w:rsid w:val="001908EF"/>
    <w:rsid w:val="00190924"/>
    <w:rsid w:val="00190ACE"/>
    <w:rsid w:val="00190D4A"/>
    <w:rsid w:val="00190EED"/>
    <w:rsid w:val="00190FC6"/>
    <w:rsid w:val="00191706"/>
    <w:rsid w:val="001917F1"/>
    <w:rsid w:val="00191978"/>
    <w:rsid w:val="00191A6C"/>
    <w:rsid w:val="00191AA9"/>
    <w:rsid w:val="00191B87"/>
    <w:rsid w:val="00191B94"/>
    <w:rsid w:val="00191DBB"/>
    <w:rsid w:val="00192224"/>
    <w:rsid w:val="00192230"/>
    <w:rsid w:val="00192727"/>
    <w:rsid w:val="00192B46"/>
    <w:rsid w:val="00192E7A"/>
    <w:rsid w:val="00192EC9"/>
    <w:rsid w:val="001930F3"/>
    <w:rsid w:val="001936A8"/>
    <w:rsid w:val="0019387A"/>
    <w:rsid w:val="00193ACF"/>
    <w:rsid w:val="00193C15"/>
    <w:rsid w:val="0019425A"/>
    <w:rsid w:val="001945D1"/>
    <w:rsid w:val="001945D3"/>
    <w:rsid w:val="001945FA"/>
    <w:rsid w:val="00194819"/>
    <w:rsid w:val="001948C6"/>
    <w:rsid w:val="001948F8"/>
    <w:rsid w:val="00194903"/>
    <w:rsid w:val="00194C7D"/>
    <w:rsid w:val="00195218"/>
    <w:rsid w:val="001959B0"/>
    <w:rsid w:val="001959D0"/>
    <w:rsid w:val="00196151"/>
    <w:rsid w:val="00196726"/>
    <w:rsid w:val="00196727"/>
    <w:rsid w:val="00196D47"/>
    <w:rsid w:val="00196F81"/>
    <w:rsid w:val="001974F3"/>
    <w:rsid w:val="00197578"/>
    <w:rsid w:val="00197624"/>
    <w:rsid w:val="0019781E"/>
    <w:rsid w:val="001979B1"/>
    <w:rsid w:val="001A0165"/>
    <w:rsid w:val="001A01DA"/>
    <w:rsid w:val="001A046B"/>
    <w:rsid w:val="001A0798"/>
    <w:rsid w:val="001A0BD5"/>
    <w:rsid w:val="001A0D73"/>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28C"/>
    <w:rsid w:val="001A6457"/>
    <w:rsid w:val="001A706C"/>
    <w:rsid w:val="001A72BF"/>
    <w:rsid w:val="001A7C5E"/>
    <w:rsid w:val="001A7FCA"/>
    <w:rsid w:val="001B0314"/>
    <w:rsid w:val="001B0370"/>
    <w:rsid w:val="001B048E"/>
    <w:rsid w:val="001B096F"/>
    <w:rsid w:val="001B0CC3"/>
    <w:rsid w:val="001B0D2A"/>
    <w:rsid w:val="001B10C9"/>
    <w:rsid w:val="001B1C0A"/>
    <w:rsid w:val="001B1E90"/>
    <w:rsid w:val="001B1EB4"/>
    <w:rsid w:val="001B20C6"/>
    <w:rsid w:val="001B218F"/>
    <w:rsid w:val="001B219D"/>
    <w:rsid w:val="001B227A"/>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F6"/>
    <w:rsid w:val="001B4A87"/>
    <w:rsid w:val="001B4A9C"/>
    <w:rsid w:val="001B4FD9"/>
    <w:rsid w:val="001B5A76"/>
    <w:rsid w:val="001B61F1"/>
    <w:rsid w:val="001B6640"/>
    <w:rsid w:val="001B6BB1"/>
    <w:rsid w:val="001B6EAE"/>
    <w:rsid w:val="001B763C"/>
    <w:rsid w:val="001B77DF"/>
    <w:rsid w:val="001B7C0C"/>
    <w:rsid w:val="001B7C30"/>
    <w:rsid w:val="001B7CD6"/>
    <w:rsid w:val="001B7E0D"/>
    <w:rsid w:val="001C03D9"/>
    <w:rsid w:val="001C114E"/>
    <w:rsid w:val="001C1BA6"/>
    <w:rsid w:val="001C1C80"/>
    <w:rsid w:val="001C200F"/>
    <w:rsid w:val="001C2554"/>
    <w:rsid w:val="001C2959"/>
    <w:rsid w:val="001C2C34"/>
    <w:rsid w:val="001C2D06"/>
    <w:rsid w:val="001C2DE2"/>
    <w:rsid w:val="001C30C8"/>
    <w:rsid w:val="001C3152"/>
    <w:rsid w:val="001C3413"/>
    <w:rsid w:val="001C37FA"/>
    <w:rsid w:val="001C3B4E"/>
    <w:rsid w:val="001C3BAF"/>
    <w:rsid w:val="001C3C76"/>
    <w:rsid w:val="001C3DD2"/>
    <w:rsid w:val="001C416A"/>
    <w:rsid w:val="001C45CF"/>
    <w:rsid w:val="001C4AC7"/>
    <w:rsid w:val="001C4B47"/>
    <w:rsid w:val="001C53FD"/>
    <w:rsid w:val="001C5726"/>
    <w:rsid w:val="001C57BF"/>
    <w:rsid w:val="001C588D"/>
    <w:rsid w:val="001C5A01"/>
    <w:rsid w:val="001C5B77"/>
    <w:rsid w:val="001C5CA1"/>
    <w:rsid w:val="001C5EBF"/>
    <w:rsid w:val="001C62D7"/>
    <w:rsid w:val="001C6A14"/>
    <w:rsid w:val="001C6B5D"/>
    <w:rsid w:val="001C73B1"/>
    <w:rsid w:val="001C74FB"/>
    <w:rsid w:val="001C777A"/>
    <w:rsid w:val="001C7790"/>
    <w:rsid w:val="001C7972"/>
    <w:rsid w:val="001C7B29"/>
    <w:rsid w:val="001C7B8E"/>
    <w:rsid w:val="001C7F1F"/>
    <w:rsid w:val="001D04CF"/>
    <w:rsid w:val="001D09B2"/>
    <w:rsid w:val="001D1027"/>
    <w:rsid w:val="001D12DE"/>
    <w:rsid w:val="001D1509"/>
    <w:rsid w:val="001D15B9"/>
    <w:rsid w:val="001D1801"/>
    <w:rsid w:val="001D1D6A"/>
    <w:rsid w:val="001D1EB2"/>
    <w:rsid w:val="001D307C"/>
    <w:rsid w:val="001D32F5"/>
    <w:rsid w:val="001D3C3D"/>
    <w:rsid w:val="001D3C84"/>
    <w:rsid w:val="001D3DBD"/>
    <w:rsid w:val="001D4246"/>
    <w:rsid w:val="001D46B2"/>
    <w:rsid w:val="001D4CFF"/>
    <w:rsid w:val="001D4DC7"/>
    <w:rsid w:val="001D4E60"/>
    <w:rsid w:val="001D503C"/>
    <w:rsid w:val="001D5159"/>
    <w:rsid w:val="001D5473"/>
    <w:rsid w:val="001D5729"/>
    <w:rsid w:val="001D600C"/>
    <w:rsid w:val="001D61A1"/>
    <w:rsid w:val="001D61A2"/>
    <w:rsid w:val="001D62BC"/>
    <w:rsid w:val="001D66F4"/>
    <w:rsid w:val="001D6C0F"/>
    <w:rsid w:val="001D7032"/>
    <w:rsid w:val="001D744E"/>
    <w:rsid w:val="001D752F"/>
    <w:rsid w:val="001D770B"/>
    <w:rsid w:val="001D7C3D"/>
    <w:rsid w:val="001E0260"/>
    <w:rsid w:val="001E06AD"/>
    <w:rsid w:val="001E12BC"/>
    <w:rsid w:val="001E1402"/>
    <w:rsid w:val="001E1691"/>
    <w:rsid w:val="001E1D8C"/>
    <w:rsid w:val="001E2223"/>
    <w:rsid w:val="001E2449"/>
    <w:rsid w:val="001E2725"/>
    <w:rsid w:val="001E27DB"/>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57C8"/>
    <w:rsid w:val="001E626B"/>
    <w:rsid w:val="001E6997"/>
    <w:rsid w:val="001E6C8B"/>
    <w:rsid w:val="001E6DC5"/>
    <w:rsid w:val="001E6E32"/>
    <w:rsid w:val="001E70CB"/>
    <w:rsid w:val="001E72F6"/>
    <w:rsid w:val="001E77A5"/>
    <w:rsid w:val="001E78C4"/>
    <w:rsid w:val="001F05D3"/>
    <w:rsid w:val="001F10C6"/>
    <w:rsid w:val="001F17A8"/>
    <w:rsid w:val="001F1802"/>
    <w:rsid w:val="001F18F4"/>
    <w:rsid w:val="001F21B6"/>
    <w:rsid w:val="001F23D3"/>
    <w:rsid w:val="001F282D"/>
    <w:rsid w:val="001F2AC6"/>
    <w:rsid w:val="001F2BE5"/>
    <w:rsid w:val="001F2E75"/>
    <w:rsid w:val="001F30C1"/>
    <w:rsid w:val="001F31C3"/>
    <w:rsid w:val="001F322B"/>
    <w:rsid w:val="001F3D23"/>
    <w:rsid w:val="001F3DA5"/>
    <w:rsid w:val="001F3DC3"/>
    <w:rsid w:val="001F3DCE"/>
    <w:rsid w:val="001F430F"/>
    <w:rsid w:val="001F43E0"/>
    <w:rsid w:val="001F4713"/>
    <w:rsid w:val="001F4821"/>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988"/>
    <w:rsid w:val="001F7A08"/>
    <w:rsid w:val="00200244"/>
    <w:rsid w:val="00200349"/>
    <w:rsid w:val="002008DA"/>
    <w:rsid w:val="002009BF"/>
    <w:rsid w:val="00200C66"/>
    <w:rsid w:val="00200CBB"/>
    <w:rsid w:val="00200E58"/>
    <w:rsid w:val="00201084"/>
    <w:rsid w:val="002019F6"/>
    <w:rsid w:val="00202401"/>
    <w:rsid w:val="0020243A"/>
    <w:rsid w:val="002028A7"/>
    <w:rsid w:val="00202CCD"/>
    <w:rsid w:val="00202CD8"/>
    <w:rsid w:val="002030A5"/>
    <w:rsid w:val="002038DD"/>
    <w:rsid w:val="00204027"/>
    <w:rsid w:val="00204111"/>
    <w:rsid w:val="00204871"/>
    <w:rsid w:val="002049BE"/>
    <w:rsid w:val="00204F32"/>
    <w:rsid w:val="002053C2"/>
    <w:rsid w:val="00205B96"/>
    <w:rsid w:val="00205BB7"/>
    <w:rsid w:val="00205C13"/>
    <w:rsid w:val="00205C4A"/>
    <w:rsid w:val="002067CF"/>
    <w:rsid w:val="00206ABA"/>
    <w:rsid w:val="00206AD0"/>
    <w:rsid w:val="00207151"/>
    <w:rsid w:val="002071D6"/>
    <w:rsid w:val="0020735B"/>
    <w:rsid w:val="00207D08"/>
    <w:rsid w:val="00207E33"/>
    <w:rsid w:val="002102EF"/>
    <w:rsid w:val="00210557"/>
    <w:rsid w:val="00210A85"/>
    <w:rsid w:val="00210C31"/>
    <w:rsid w:val="00210FF3"/>
    <w:rsid w:val="0021136F"/>
    <w:rsid w:val="00211424"/>
    <w:rsid w:val="002114E5"/>
    <w:rsid w:val="0021152F"/>
    <w:rsid w:val="002119B0"/>
    <w:rsid w:val="00211A93"/>
    <w:rsid w:val="00211BA2"/>
    <w:rsid w:val="00211CE8"/>
    <w:rsid w:val="00211DDA"/>
    <w:rsid w:val="00212271"/>
    <w:rsid w:val="002128C6"/>
    <w:rsid w:val="00212A5F"/>
    <w:rsid w:val="00212ED7"/>
    <w:rsid w:val="0021302C"/>
    <w:rsid w:val="00213058"/>
    <w:rsid w:val="00213277"/>
    <w:rsid w:val="00213525"/>
    <w:rsid w:val="002135B4"/>
    <w:rsid w:val="002136E8"/>
    <w:rsid w:val="00213997"/>
    <w:rsid w:val="002139AE"/>
    <w:rsid w:val="00213BFB"/>
    <w:rsid w:val="00213C09"/>
    <w:rsid w:val="00213C60"/>
    <w:rsid w:val="00213D3C"/>
    <w:rsid w:val="00213D6F"/>
    <w:rsid w:val="00213FB3"/>
    <w:rsid w:val="00214046"/>
    <w:rsid w:val="002140FC"/>
    <w:rsid w:val="002141D7"/>
    <w:rsid w:val="0021421A"/>
    <w:rsid w:val="002142CF"/>
    <w:rsid w:val="002143A0"/>
    <w:rsid w:val="00214551"/>
    <w:rsid w:val="00214A3B"/>
    <w:rsid w:val="00214E12"/>
    <w:rsid w:val="0021522E"/>
    <w:rsid w:val="002153B4"/>
    <w:rsid w:val="00215635"/>
    <w:rsid w:val="00215AB4"/>
    <w:rsid w:val="00215C1B"/>
    <w:rsid w:val="00215D0A"/>
    <w:rsid w:val="00215E1D"/>
    <w:rsid w:val="00215E4D"/>
    <w:rsid w:val="00216095"/>
    <w:rsid w:val="0021628F"/>
    <w:rsid w:val="002163D0"/>
    <w:rsid w:val="002163E0"/>
    <w:rsid w:val="00216411"/>
    <w:rsid w:val="002164E6"/>
    <w:rsid w:val="002165CA"/>
    <w:rsid w:val="0021666D"/>
    <w:rsid w:val="0021672E"/>
    <w:rsid w:val="002173DC"/>
    <w:rsid w:val="002176BF"/>
    <w:rsid w:val="00217EA9"/>
    <w:rsid w:val="00220B82"/>
    <w:rsid w:val="00221236"/>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FB2"/>
    <w:rsid w:val="00224C2B"/>
    <w:rsid w:val="00224CF4"/>
    <w:rsid w:val="00224D9E"/>
    <w:rsid w:val="002251A4"/>
    <w:rsid w:val="00225478"/>
    <w:rsid w:val="002255AF"/>
    <w:rsid w:val="00225848"/>
    <w:rsid w:val="00225879"/>
    <w:rsid w:val="00225985"/>
    <w:rsid w:val="002260F7"/>
    <w:rsid w:val="00226574"/>
    <w:rsid w:val="0022742B"/>
    <w:rsid w:val="002275E8"/>
    <w:rsid w:val="002276B0"/>
    <w:rsid w:val="00227901"/>
    <w:rsid w:val="00227CD0"/>
    <w:rsid w:val="0023000F"/>
    <w:rsid w:val="0023026C"/>
    <w:rsid w:val="0023063A"/>
    <w:rsid w:val="00230944"/>
    <w:rsid w:val="00230DAD"/>
    <w:rsid w:val="00230DC9"/>
    <w:rsid w:val="00230F7D"/>
    <w:rsid w:val="0023127C"/>
    <w:rsid w:val="00232552"/>
    <w:rsid w:val="002327A9"/>
    <w:rsid w:val="00232912"/>
    <w:rsid w:val="00232AB4"/>
    <w:rsid w:val="00232BD9"/>
    <w:rsid w:val="00233121"/>
    <w:rsid w:val="00233412"/>
    <w:rsid w:val="002338AD"/>
    <w:rsid w:val="00233981"/>
    <w:rsid w:val="00233A02"/>
    <w:rsid w:val="00233B0E"/>
    <w:rsid w:val="00234135"/>
    <w:rsid w:val="00234AFE"/>
    <w:rsid w:val="002352D8"/>
    <w:rsid w:val="002355DE"/>
    <w:rsid w:val="0023562B"/>
    <w:rsid w:val="00235837"/>
    <w:rsid w:val="0023587D"/>
    <w:rsid w:val="00235E62"/>
    <w:rsid w:val="00236565"/>
    <w:rsid w:val="0023668D"/>
    <w:rsid w:val="00236692"/>
    <w:rsid w:val="00236BCF"/>
    <w:rsid w:val="00236F5A"/>
    <w:rsid w:val="00237670"/>
    <w:rsid w:val="00237953"/>
    <w:rsid w:val="00237DF9"/>
    <w:rsid w:val="00237F55"/>
    <w:rsid w:val="00237FB2"/>
    <w:rsid w:val="00240344"/>
    <w:rsid w:val="0024049B"/>
    <w:rsid w:val="00240961"/>
    <w:rsid w:val="00240B93"/>
    <w:rsid w:val="00240C35"/>
    <w:rsid w:val="0024114E"/>
    <w:rsid w:val="002412A5"/>
    <w:rsid w:val="00241A19"/>
    <w:rsid w:val="00241AB0"/>
    <w:rsid w:val="002422C3"/>
    <w:rsid w:val="0024291A"/>
    <w:rsid w:val="00242D15"/>
    <w:rsid w:val="00242DC8"/>
    <w:rsid w:val="00242DF8"/>
    <w:rsid w:val="00242F92"/>
    <w:rsid w:val="002430B1"/>
    <w:rsid w:val="00243C78"/>
    <w:rsid w:val="00244361"/>
    <w:rsid w:val="002444EC"/>
    <w:rsid w:val="0024485F"/>
    <w:rsid w:val="00244A86"/>
    <w:rsid w:val="00245371"/>
    <w:rsid w:val="00245760"/>
    <w:rsid w:val="002458B6"/>
    <w:rsid w:val="002458C8"/>
    <w:rsid w:val="00245AAF"/>
    <w:rsid w:val="00245C60"/>
    <w:rsid w:val="00245D8D"/>
    <w:rsid w:val="00245E38"/>
    <w:rsid w:val="0024604B"/>
    <w:rsid w:val="002462B4"/>
    <w:rsid w:val="0024726B"/>
    <w:rsid w:val="0024742E"/>
    <w:rsid w:val="00247C64"/>
    <w:rsid w:val="00247C77"/>
    <w:rsid w:val="00247CEA"/>
    <w:rsid w:val="00247F64"/>
    <w:rsid w:val="00247FD6"/>
    <w:rsid w:val="00250031"/>
    <w:rsid w:val="002508A8"/>
    <w:rsid w:val="00250A7C"/>
    <w:rsid w:val="00251496"/>
    <w:rsid w:val="00251B5E"/>
    <w:rsid w:val="00251C99"/>
    <w:rsid w:val="00251CF5"/>
    <w:rsid w:val="0025238C"/>
    <w:rsid w:val="0025265F"/>
    <w:rsid w:val="00252A63"/>
    <w:rsid w:val="00252B1F"/>
    <w:rsid w:val="00252CA3"/>
    <w:rsid w:val="00252D25"/>
    <w:rsid w:val="00253011"/>
    <w:rsid w:val="00253033"/>
    <w:rsid w:val="00253267"/>
    <w:rsid w:val="00253748"/>
    <w:rsid w:val="00253E9C"/>
    <w:rsid w:val="00254951"/>
    <w:rsid w:val="00254BA0"/>
    <w:rsid w:val="00254C8B"/>
    <w:rsid w:val="00254CFE"/>
    <w:rsid w:val="00254E43"/>
    <w:rsid w:val="00254E4B"/>
    <w:rsid w:val="00255371"/>
    <w:rsid w:val="002553AA"/>
    <w:rsid w:val="002554DB"/>
    <w:rsid w:val="00255515"/>
    <w:rsid w:val="00255CB7"/>
    <w:rsid w:val="00255CF9"/>
    <w:rsid w:val="00255FE0"/>
    <w:rsid w:val="002565E1"/>
    <w:rsid w:val="00256BFF"/>
    <w:rsid w:val="00256D75"/>
    <w:rsid w:val="002577A6"/>
    <w:rsid w:val="00257BCA"/>
    <w:rsid w:val="00257D8E"/>
    <w:rsid w:val="00257DB1"/>
    <w:rsid w:val="00257FDB"/>
    <w:rsid w:val="00260104"/>
    <w:rsid w:val="002604CF"/>
    <w:rsid w:val="0026060A"/>
    <w:rsid w:val="00260B87"/>
    <w:rsid w:val="00260D53"/>
    <w:rsid w:val="00261232"/>
    <w:rsid w:val="00261249"/>
    <w:rsid w:val="00261349"/>
    <w:rsid w:val="00261778"/>
    <w:rsid w:val="00261B1D"/>
    <w:rsid w:val="00261C1E"/>
    <w:rsid w:val="00261EFD"/>
    <w:rsid w:val="00262569"/>
    <w:rsid w:val="00262725"/>
    <w:rsid w:val="0026277D"/>
    <w:rsid w:val="002627C8"/>
    <w:rsid w:val="00262825"/>
    <w:rsid w:val="0026340F"/>
    <w:rsid w:val="00263C45"/>
    <w:rsid w:val="00263EA9"/>
    <w:rsid w:val="0026400A"/>
    <w:rsid w:val="00264304"/>
    <w:rsid w:val="002644E9"/>
    <w:rsid w:val="00264637"/>
    <w:rsid w:val="00264877"/>
    <w:rsid w:val="00264C85"/>
    <w:rsid w:val="00264D2A"/>
    <w:rsid w:val="00264D63"/>
    <w:rsid w:val="0026502F"/>
    <w:rsid w:val="00265169"/>
    <w:rsid w:val="0026530F"/>
    <w:rsid w:val="002654BF"/>
    <w:rsid w:val="00265B55"/>
    <w:rsid w:val="00265E46"/>
    <w:rsid w:val="002663F5"/>
    <w:rsid w:val="00266425"/>
    <w:rsid w:val="0026679A"/>
    <w:rsid w:val="00266BA4"/>
    <w:rsid w:val="00266DA8"/>
    <w:rsid w:val="00266E0C"/>
    <w:rsid w:val="002672A6"/>
    <w:rsid w:val="00267795"/>
    <w:rsid w:val="002678FF"/>
    <w:rsid w:val="00267CAF"/>
    <w:rsid w:val="00267DAA"/>
    <w:rsid w:val="00267E07"/>
    <w:rsid w:val="00267F8E"/>
    <w:rsid w:val="002703C2"/>
    <w:rsid w:val="0027049E"/>
    <w:rsid w:val="00270759"/>
    <w:rsid w:val="00270AA2"/>
    <w:rsid w:val="00270B2B"/>
    <w:rsid w:val="00271005"/>
    <w:rsid w:val="00271733"/>
    <w:rsid w:val="00271952"/>
    <w:rsid w:val="00271A77"/>
    <w:rsid w:val="00271BD6"/>
    <w:rsid w:val="00271C4C"/>
    <w:rsid w:val="002726E9"/>
    <w:rsid w:val="002731BE"/>
    <w:rsid w:val="00273823"/>
    <w:rsid w:val="00273AC6"/>
    <w:rsid w:val="00274100"/>
    <w:rsid w:val="00274181"/>
    <w:rsid w:val="00274398"/>
    <w:rsid w:val="002745D0"/>
    <w:rsid w:val="0027460E"/>
    <w:rsid w:val="0027488E"/>
    <w:rsid w:val="00274F0B"/>
    <w:rsid w:val="002754C8"/>
    <w:rsid w:val="00275620"/>
    <w:rsid w:val="00275968"/>
    <w:rsid w:val="00275F42"/>
    <w:rsid w:val="0027633D"/>
    <w:rsid w:val="002765F8"/>
    <w:rsid w:val="0027690A"/>
    <w:rsid w:val="00276CBA"/>
    <w:rsid w:val="00276ED0"/>
    <w:rsid w:val="00276F3B"/>
    <w:rsid w:val="0027708B"/>
    <w:rsid w:val="00277323"/>
    <w:rsid w:val="00277438"/>
    <w:rsid w:val="0027775B"/>
    <w:rsid w:val="00277821"/>
    <w:rsid w:val="00280127"/>
    <w:rsid w:val="00280811"/>
    <w:rsid w:val="00280814"/>
    <w:rsid w:val="00280B9C"/>
    <w:rsid w:val="00280DAD"/>
    <w:rsid w:val="00281098"/>
    <w:rsid w:val="002815D8"/>
    <w:rsid w:val="00281923"/>
    <w:rsid w:val="00281C44"/>
    <w:rsid w:val="00281CE1"/>
    <w:rsid w:val="00281EAD"/>
    <w:rsid w:val="0028205E"/>
    <w:rsid w:val="002821CB"/>
    <w:rsid w:val="0028253C"/>
    <w:rsid w:val="00282730"/>
    <w:rsid w:val="00282782"/>
    <w:rsid w:val="00282B27"/>
    <w:rsid w:val="00282CE8"/>
    <w:rsid w:val="00282DE8"/>
    <w:rsid w:val="00283510"/>
    <w:rsid w:val="00283622"/>
    <w:rsid w:val="002836A5"/>
    <w:rsid w:val="0028381B"/>
    <w:rsid w:val="00283C93"/>
    <w:rsid w:val="0028412C"/>
    <w:rsid w:val="00284462"/>
    <w:rsid w:val="00284613"/>
    <w:rsid w:val="00284616"/>
    <w:rsid w:val="00284C2A"/>
    <w:rsid w:val="00284F1F"/>
    <w:rsid w:val="00284F73"/>
    <w:rsid w:val="002851C1"/>
    <w:rsid w:val="002853AD"/>
    <w:rsid w:val="0028543A"/>
    <w:rsid w:val="0028544A"/>
    <w:rsid w:val="002855C9"/>
    <w:rsid w:val="0028583C"/>
    <w:rsid w:val="00286278"/>
    <w:rsid w:val="00286491"/>
    <w:rsid w:val="00286761"/>
    <w:rsid w:val="00286A2B"/>
    <w:rsid w:val="00286C2F"/>
    <w:rsid w:val="002879BB"/>
    <w:rsid w:val="00287A95"/>
    <w:rsid w:val="00287AAE"/>
    <w:rsid w:val="00287C01"/>
    <w:rsid w:val="002907A2"/>
    <w:rsid w:val="002908BC"/>
    <w:rsid w:val="00290B26"/>
    <w:rsid w:val="00290C52"/>
    <w:rsid w:val="00290E62"/>
    <w:rsid w:val="00290F16"/>
    <w:rsid w:val="00290FD6"/>
    <w:rsid w:val="00291253"/>
    <w:rsid w:val="00291382"/>
    <w:rsid w:val="00291859"/>
    <w:rsid w:val="00291BFF"/>
    <w:rsid w:val="00292BDB"/>
    <w:rsid w:val="00292C1F"/>
    <w:rsid w:val="00292CA3"/>
    <w:rsid w:val="00292DDF"/>
    <w:rsid w:val="00292E14"/>
    <w:rsid w:val="00292FCA"/>
    <w:rsid w:val="00293149"/>
    <w:rsid w:val="00293264"/>
    <w:rsid w:val="00293D60"/>
    <w:rsid w:val="00293EEA"/>
    <w:rsid w:val="00293F1B"/>
    <w:rsid w:val="00293F5E"/>
    <w:rsid w:val="00294082"/>
    <w:rsid w:val="00294DF0"/>
    <w:rsid w:val="00294EEE"/>
    <w:rsid w:val="00294F26"/>
    <w:rsid w:val="00294F7F"/>
    <w:rsid w:val="00295157"/>
    <w:rsid w:val="00295377"/>
    <w:rsid w:val="00295721"/>
    <w:rsid w:val="00295C5A"/>
    <w:rsid w:val="00295D4D"/>
    <w:rsid w:val="00296000"/>
    <w:rsid w:val="00296016"/>
    <w:rsid w:val="002960CE"/>
    <w:rsid w:val="00296110"/>
    <w:rsid w:val="002961AD"/>
    <w:rsid w:val="002963F0"/>
    <w:rsid w:val="0029670F"/>
    <w:rsid w:val="00296950"/>
    <w:rsid w:val="00296972"/>
    <w:rsid w:val="002979F7"/>
    <w:rsid w:val="00297F48"/>
    <w:rsid w:val="002A0233"/>
    <w:rsid w:val="002A0A12"/>
    <w:rsid w:val="002A0B81"/>
    <w:rsid w:val="002A0FAA"/>
    <w:rsid w:val="002A1887"/>
    <w:rsid w:val="002A2011"/>
    <w:rsid w:val="002A2488"/>
    <w:rsid w:val="002A28C9"/>
    <w:rsid w:val="002A2DD0"/>
    <w:rsid w:val="002A33AE"/>
    <w:rsid w:val="002A36EE"/>
    <w:rsid w:val="002A3C3F"/>
    <w:rsid w:val="002A3E04"/>
    <w:rsid w:val="002A3F56"/>
    <w:rsid w:val="002A42EC"/>
    <w:rsid w:val="002A436B"/>
    <w:rsid w:val="002A4479"/>
    <w:rsid w:val="002A480D"/>
    <w:rsid w:val="002A4A64"/>
    <w:rsid w:val="002A4C1D"/>
    <w:rsid w:val="002A4FE5"/>
    <w:rsid w:val="002A5235"/>
    <w:rsid w:val="002A57A5"/>
    <w:rsid w:val="002A5C0C"/>
    <w:rsid w:val="002A5CE7"/>
    <w:rsid w:val="002A647D"/>
    <w:rsid w:val="002A6482"/>
    <w:rsid w:val="002A6546"/>
    <w:rsid w:val="002A69FB"/>
    <w:rsid w:val="002A6A00"/>
    <w:rsid w:val="002A6DF3"/>
    <w:rsid w:val="002A6F0F"/>
    <w:rsid w:val="002A6FD6"/>
    <w:rsid w:val="002A705B"/>
    <w:rsid w:val="002A7161"/>
    <w:rsid w:val="002A73F4"/>
    <w:rsid w:val="002A776B"/>
    <w:rsid w:val="002A786E"/>
    <w:rsid w:val="002A7AE5"/>
    <w:rsid w:val="002A7E23"/>
    <w:rsid w:val="002A7E37"/>
    <w:rsid w:val="002B017B"/>
    <w:rsid w:val="002B033C"/>
    <w:rsid w:val="002B0650"/>
    <w:rsid w:val="002B0891"/>
    <w:rsid w:val="002B0A80"/>
    <w:rsid w:val="002B0C8B"/>
    <w:rsid w:val="002B0DE2"/>
    <w:rsid w:val="002B0F43"/>
    <w:rsid w:val="002B1022"/>
    <w:rsid w:val="002B1389"/>
    <w:rsid w:val="002B19D8"/>
    <w:rsid w:val="002B1A1C"/>
    <w:rsid w:val="002B1BC2"/>
    <w:rsid w:val="002B1FEC"/>
    <w:rsid w:val="002B2034"/>
    <w:rsid w:val="002B2134"/>
    <w:rsid w:val="002B2143"/>
    <w:rsid w:val="002B21E0"/>
    <w:rsid w:val="002B244F"/>
    <w:rsid w:val="002B27A8"/>
    <w:rsid w:val="002B27B9"/>
    <w:rsid w:val="002B2CE2"/>
    <w:rsid w:val="002B2F74"/>
    <w:rsid w:val="002B3372"/>
    <w:rsid w:val="002B3618"/>
    <w:rsid w:val="002B3924"/>
    <w:rsid w:val="002B3A07"/>
    <w:rsid w:val="002B3CB8"/>
    <w:rsid w:val="002B3FC0"/>
    <w:rsid w:val="002B42A9"/>
    <w:rsid w:val="002B4312"/>
    <w:rsid w:val="002B4921"/>
    <w:rsid w:val="002B4A00"/>
    <w:rsid w:val="002B4EC9"/>
    <w:rsid w:val="002B4F6A"/>
    <w:rsid w:val="002B517C"/>
    <w:rsid w:val="002B52EB"/>
    <w:rsid w:val="002B55FE"/>
    <w:rsid w:val="002B560C"/>
    <w:rsid w:val="002B5A35"/>
    <w:rsid w:val="002B5B83"/>
    <w:rsid w:val="002B5D16"/>
    <w:rsid w:val="002B5D52"/>
    <w:rsid w:val="002B5FF1"/>
    <w:rsid w:val="002B64A1"/>
    <w:rsid w:val="002B6603"/>
    <w:rsid w:val="002B663B"/>
    <w:rsid w:val="002B6D5A"/>
    <w:rsid w:val="002B6EB1"/>
    <w:rsid w:val="002B6F1E"/>
    <w:rsid w:val="002B7280"/>
    <w:rsid w:val="002B72C2"/>
    <w:rsid w:val="002B7588"/>
    <w:rsid w:val="002B7689"/>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24F"/>
    <w:rsid w:val="002C62FC"/>
    <w:rsid w:val="002C66EC"/>
    <w:rsid w:val="002C67DF"/>
    <w:rsid w:val="002C6C66"/>
    <w:rsid w:val="002C6ED6"/>
    <w:rsid w:val="002C6F42"/>
    <w:rsid w:val="002C70F3"/>
    <w:rsid w:val="002C70FB"/>
    <w:rsid w:val="002C7D6B"/>
    <w:rsid w:val="002D0009"/>
    <w:rsid w:val="002D0167"/>
    <w:rsid w:val="002D0554"/>
    <w:rsid w:val="002D0583"/>
    <w:rsid w:val="002D05BE"/>
    <w:rsid w:val="002D070B"/>
    <w:rsid w:val="002D08E2"/>
    <w:rsid w:val="002D0FC0"/>
    <w:rsid w:val="002D13DF"/>
    <w:rsid w:val="002D1652"/>
    <w:rsid w:val="002D1762"/>
    <w:rsid w:val="002D1C63"/>
    <w:rsid w:val="002D224C"/>
    <w:rsid w:val="002D2D9F"/>
    <w:rsid w:val="002D2DFE"/>
    <w:rsid w:val="002D32EE"/>
    <w:rsid w:val="002D3319"/>
    <w:rsid w:val="002D339D"/>
    <w:rsid w:val="002D3733"/>
    <w:rsid w:val="002D3869"/>
    <w:rsid w:val="002D3B79"/>
    <w:rsid w:val="002D3D6F"/>
    <w:rsid w:val="002D407F"/>
    <w:rsid w:val="002D410A"/>
    <w:rsid w:val="002D452C"/>
    <w:rsid w:val="002D4625"/>
    <w:rsid w:val="002D47C7"/>
    <w:rsid w:val="002D49C2"/>
    <w:rsid w:val="002D4AD0"/>
    <w:rsid w:val="002D4AFD"/>
    <w:rsid w:val="002D4D6B"/>
    <w:rsid w:val="002D4E90"/>
    <w:rsid w:val="002D4F18"/>
    <w:rsid w:val="002D5217"/>
    <w:rsid w:val="002D5540"/>
    <w:rsid w:val="002D5796"/>
    <w:rsid w:val="002D57FD"/>
    <w:rsid w:val="002D5AA6"/>
    <w:rsid w:val="002D5CE4"/>
    <w:rsid w:val="002D5D85"/>
    <w:rsid w:val="002D5E88"/>
    <w:rsid w:val="002D5FD3"/>
    <w:rsid w:val="002D6137"/>
    <w:rsid w:val="002D673A"/>
    <w:rsid w:val="002D67B7"/>
    <w:rsid w:val="002D680D"/>
    <w:rsid w:val="002D6997"/>
    <w:rsid w:val="002D6AAE"/>
    <w:rsid w:val="002D6B31"/>
    <w:rsid w:val="002D6D6E"/>
    <w:rsid w:val="002D73BA"/>
    <w:rsid w:val="002D7444"/>
    <w:rsid w:val="002D75E4"/>
    <w:rsid w:val="002D785B"/>
    <w:rsid w:val="002D7AB2"/>
    <w:rsid w:val="002E08BD"/>
    <w:rsid w:val="002E08EA"/>
    <w:rsid w:val="002E09DB"/>
    <w:rsid w:val="002E107A"/>
    <w:rsid w:val="002E1203"/>
    <w:rsid w:val="002E12CC"/>
    <w:rsid w:val="002E161E"/>
    <w:rsid w:val="002E1783"/>
    <w:rsid w:val="002E183C"/>
    <w:rsid w:val="002E1868"/>
    <w:rsid w:val="002E1904"/>
    <w:rsid w:val="002E1C8E"/>
    <w:rsid w:val="002E1DC7"/>
    <w:rsid w:val="002E2018"/>
    <w:rsid w:val="002E22E6"/>
    <w:rsid w:val="002E2374"/>
    <w:rsid w:val="002E2D93"/>
    <w:rsid w:val="002E2F11"/>
    <w:rsid w:val="002E3219"/>
    <w:rsid w:val="002E37B9"/>
    <w:rsid w:val="002E40BF"/>
    <w:rsid w:val="002E4258"/>
    <w:rsid w:val="002E510A"/>
    <w:rsid w:val="002E5445"/>
    <w:rsid w:val="002E59D5"/>
    <w:rsid w:val="002E5AF0"/>
    <w:rsid w:val="002E62CE"/>
    <w:rsid w:val="002E6567"/>
    <w:rsid w:val="002E6587"/>
    <w:rsid w:val="002E6880"/>
    <w:rsid w:val="002E69ED"/>
    <w:rsid w:val="002E6BD8"/>
    <w:rsid w:val="002E6CD1"/>
    <w:rsid w:val="002E6D79"/>
    <w:rsid w:val="002E750D"/>
    <w:rsid w:val="002E75AC"/>
    <w:rsid w:val="002E75EE"/>
    <w:rsid w:val="002E763A"/>
    <w:rsid w:val="002E7B7B"/>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4C15"/>
    <w:rsid w:val="002F536E"/>
    <w:rsid w:val="002F53FF"/>
    <w:rsid w:val="002F6CD4"/>
    <w:rsid w:val="002F73F8"/>
    <w:rsid w:val="002F7D6A"/>
    <w:rsid w:val="0030007F"/>
    <w:rsid w:val="003003A5"/>
    <w:rsid w:val="00300AC5"/>
    <w:rsid w:val="00300AF6"/>
    <w:rsid w:val="0030144A"/>
    <w:rsid w:val="00302472"/>
    <w:rsid w:val="00302473"/>
    <w:rsid w:val="003024F5"/>
    <w:rsid w:val="0030251B"/>
    <w:rsid w:val="003025B9"/>
    <w:rsid w:val="0030297F"/>
    <w:rsid w:val="00302ACB"/>
    <w:rsid w:val="00302C6B"/>
    <w:rsid w:val="00302DC0"/>
    <w:rsid w:val="0030317F"/>
    <w:rsid w:val="00303262"/>
    <w:rsid w:val="00303467"/>
    <w:rsid w:val="003035F6"/>
    <w:rsid w:val="00303D7D"/>
    <w:rsid w:val="00303E05"/>
    <w:rsid w:val="0030403C"/>
    <w:rsid w:val="00304141"/>
    <w:rsid w:val="00304A2A"/>
    <w:rsid w:val="00305592"/>
    <w:rsid w:val="00305AD4"/>
    <w:rsid w:val="00305D38"/>
    <w:rsid w:val="003062C1"/>
    <w:rsid w:val="003063C6"/>
    <w:rsid w:val="00306B60"/>
    <w:rsid w:val="00306EB9"/>
    <w:rsid w:val="00306EDC"/>
    <w:rsid w:val="003072AF"/>
    <w:rsid w:val="0030777F"/>
    <w:rsid w:val="0030789D"/>
    <w:rsid w:val="00307990"/>
    <w:rsid w:val="00307C0F"/>
    <w:rsid w:val="003100B2"/>
    <w:rsid w:val="003100D8"/>
    <w:rsid w:val="00310554"/>
    <w:rsid w:val="003108C8"/>
    <w:rsid w:val="00310EB6"/>
    <w:rsid w:val="003110E5"/>
    <w:rsid w:val="0031149E"/>
    <w:rsid w:val="0031165D"/>
    <w:rsid w:val="00311888"/>
    <w:rsid w:val="00311E5C"/>
    <w:rsid w:val="00311E75"/>
    <w:rsid w:val="00312650"/>
    <w:rsid w:val="00312B44"/>
    <w:rsid w:val="00312F8C"/>
    <w:rsid w:val="00312FFD"/>
    <w:rsid w:val="003130A0"/>
    <w:rsid w:val="0031310F"/>
    <w:rsid w:val="0031324D"/>
    <w:rsid w:val="0031435B"/>
    <w:rsid w:val="00314378"/>
    <w:rsid w:val="003144E0"/>
    <w:rsid w:val="00314573"/>
    <w:rsid w:val="00314768"/>
    <w:rsid w:val="00314A4F"/>
    <w:rsid w:val="00314AE3"/>
    <w:rsid w:val="003152EB"/>
    <w:rsid w:val="0031543D"/>
    <w:rsid w:val="00315BF5"/>
    <w:rsid w:val="00315EBA"/>
    <w:rsid w:val="00315F89"/>
    <w:rsid w:val="00316135"/>
    <w:rsid w:val="00316899"/>
    <w:rsid w:val="003168CA"/>
    <w:rsid w:val="003170D9"/>
    <w:rsid w:val="00317181"/>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9F4"/>
    <w:rsid w:val="00321C7B"/>
    <w:rsid w:val="00321F8D"/>
    <w:rsid w:val="00322313"/>
    <w:rsid w:val="00322C32"/>
    <w:rsid w:val="00322C56"/>
    <w:rsid w:val="00322D22"/>
    <w:rsid w:val="0032326E"/>
    <w:rsid w:val="003234AB"/>
    <w:rsid w:val="00323886"/>
    <w:rsid w:val="003238D9"/>
    <w:rsid w:val="0032453F"/>
    <w:rsid w:val="0032497D"/>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19"/>
    <w:rsid w:val="003310E4"/>
    <w:rsid w:val="00331795"/>
    <w:rsid w:val="003320BE"/>
    <w:rsid w:val="003323DD"/>
    <w:rsid w:val="00332650"/>
    <w:rsid w:val="00332879"/>
    <w:rsid w:val="00332CFE"/>
    <w:rsid w:val="003330A1"/>
    <w:rsid w:val="00333B98"/>
    <w:rsid w:val="00333F16"/>
    <w:rsid w:val="0033467A"/>
    <w:rsid w:val="0033469C"/>
    <w:rsid w:val="00334BF6"/>
    <w:rsid w:val="003350DA"/>
    <w:rsid w:val="00335525"/>
    <w:rsid w:val="003358B5"/>
    <w:rsid w:val="0033599E"/>
    <w:rsid w:val="00335A01"/>
    <w:rsid w:val="00335EBA"/>
    <w:rsid w:val="00336343"/>
    <w:rsid w:val="00336FB3"/>
    <w:rsid w:val="003372D6"/>
    <w:rsid w:val="003375F4"/>
    <w:rsid w:val="003376C6"/>
    <w:rsid w:val="00337793"/>
    <w:rsid w:val="00337C5A"/>
    <w:rsid w:val="00337E1E"/>
    <w:rsid w:val="0034052F"/>
    <w:rsid w:val="00340872"/>
    <w:rsid w:val="00340D97"/>
    <w:rsid w:val="00341002"/>
    <w:rsid w:val="0034123C"/>
    <w:rsid w:val="003412CC"/>
    <w:rsid w:val="00341536"/>
    <w:rsid w:val="0034193A"/>
    <w:rsid w:val="00341B1C"/>
    <w:rsid w:val="00341B30"/>
    <w:rsid w:val="00341CF3"/>
    <w:rsid w:val="00341CF8"/>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3E0"/>
    <w:rsid w:val="003477C1"/>
    <w:rsid w:val="0034782F"/>
    <w:rsid w:val="00347BBC"/>
    <w:rsid w:val="00350395"/>
    <w:rsid w:val="003503BE"/>
    <w:rsid w:val="003508B5"/>
    <w:rsid w:val="00350932"/>
    <w:rsid w:val="00350FB0"/>
    <w:rsid w:val="003511AA"/>
    <w:rsid w:val="003515FF"/>
    <w:rsid w:val="0035163D"/>
    <w:rsid w:val="0035188B"/>
    <w:rsid w:val="0035236F"/>
    <w:rsid w:val="003525AA"/>
    <w:rsid w:val="00352784"/>
    <w:rsid w:val="003527E1"/>
    <w:rsid w:val="00352864"/>
    <w:rsid w:val="003528F1"/>
    <w:rsid w:val="00352C3A"/>
    <w:rsid w:val="00352D61"/>
    <w:rsid w:val="00353961"/>
    <w:rsid w:val="00353BB7"/>
    <w:rsid w:val="00353C20"/>
    <w:rsid w:val="00353F2D"/>
    <w:rsid w:val="00354024"/>
    <w:rsid w:val="00354245"/>
    <w:rsid w:val="00354420"/>
    <w:rsid w:val="0035461F"/>
    <w:rsid w:val="00354653"/>
    <w:rsid w:val="0035477D"/>
    <w:rsid w:val="00354929"/>
    <w:rsid w:val="003549DE"/>
    <w:rsid w:val="00354A32"/>
    <w:rsid w:val="00354D41"/>
    <w:rsid w:val="00354EB5"/>
    <w:rsid w:val="00355280"/>
    <w:rsid w:val="00355611"/>
    <w:rsid w:val="0035563A"/>
    <w:rsid w:val="003559E9"/>
    <w:rsid w:val="00355AF2"/>
    <w:rsid w:val="00355F74"/>
    <w:rsid w:val="00356472"/>
    <w:rsid w:val="00356838"/>
    <w:rsid w:val="00356ACE"/>
    <w:rsid w:val="00356B70"/>
    <w:rsid w:val="00356D65"/>
    <w:rsid w:val="0035720B"/>
    <w:rsid w:val="00357654"/>
    <w:rsid w:val="00357C7F"/>
    <w:rsid w:val="00357F0B"/>
    <w:rsid w:val="00357FBA"/>
    <w:rsid w:val="003602D1"/>
    <w:rsid w:val="0036050C"/>
    <w:rsid w:val="0036054A"/>
    <w:rsid w:val="00360650"/>
    <w:rsid w:val="00360709"/>
    <w:rsid w:val="00360962"/>
    <w:rsid w:val="003613B7"/>
    <w:rsid w:val="00361491"/>
    <w:rsid w:val="003614C9"/>
    <w:rsid w:val="00361E40"/>
    <w:rsid w:val="00362330"/>
    <w:rsid w:val="00362541"/>
    <w:rsid w:val="00362975"/>
    <w:rsid w:val="003629E5"/>
    <w:rsid w:val="00362C95"/>
    <w:rsid w:val="00363152"/>
    <w:rsid w:val="003631C7"/>
    <w:rsid w:val="0036336A"/>
    <w:rsid w:val="003633A6"/>
    <w:rsid w:val="00363912"/>
    <w:rsid w:val="00363A50"/>
    <w:rsid w:val="00363C6E"/>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E5"/>
    <w:rsid w:val="00366734"/>
    <w:rsid w:val="00366837"/>
    <w:rsid w:val="00366DD2"/>
    <w:rsid w:val="003670E6"/>
    <w:rsid w:val="00367269"/>
    <w:rsid w:val="00367475"/>
    <w:rsid w:val="00367850"/>
    <w:rsid w:val="003679DF"/>
    <w:rsid w:val="00367BFF"/>
    <w:rsid w:val="00367C56"/>
    <w:rsid w:val="00367EAB"/>
    <w:rsid w:val="00370661"/>
    <w:rsid w:val="003709D3"/>
    <w:rsid w:val="00370AA9"/>
    <w:rsid w:val="00370BD0"/>
    <w:rsid w:val="00370E97"/>
    <w:rsid w:val="003713EF"/>
    <w:rsid w:val="003715D3"/>
    <w:rsid w:val="00371603"/>
    <w:rsid w:val="0037198A"/>
    <w:rsid w:val="00371BC9"/>
    <w:rsid w:val="0037260A"/>
    <w:rsid w:val="00372D45"/>
    <w:rsid w:val="00372FB4"/>
    <w:rsid w:val="0037323A"/>
    <w:rsid w:val="00373291"/>
    <w:rsid w:val="003736A5"/>
    <w:rsid w:val="00373705"/>
    <w:rsid w:val="003737F4"/>
    <w:rsid w:val="00374510"/>
    <w:rsid w:val="003746CC"/>
    <w:rsid w:val="00374D0A"/>
    <w:rsid w:val="00374D49"/>
    <w:rsid w:val="00374E43"/>
    <w:rsid w:val="00374EE7"/>
    <w:rsid w:val="00374FCD"/>
    <w:rsid w:val="00375021"/>
    <w:rsid w:val="003756A2"/>
    <w:rsid w:val="00375838"/>
    <w:rsid w:val="00375FF5"/>
    <w:rsid w:val="00376130"/>
    <w:rsid w:val="003762D5"/>
    <w:rsid w:val="00376947"/>
    <w:rsid w:val="00376A5A"/>
    <w:rsid w:val="00376CA5"/>
    <w:rsid w:val="00376D00"/>
    <w:rsid w:val="00376FD3"/>
    <w:rsid w:val="00376FE0"/>
    <w:rsid w:val="003771A2"/>
    <w:rsid w:val="003772D0"/>
    <w:rsid w:val="00377540"/>
    <w:rsid w:val="0037783D"/>
    <w:rsid w:val="00377ACF"/>
    <w:rsid w:val="00377BB1"/>
    <w:rsid w:val="00377EF3"/>
    <w:rsid w:val="0038014F"/>
    <w:rsid w:val="003802EF"/>
    <w:rsid w:val="003807DF"/>
    <w:rsid w:val="00380826"/>
    <w:rsid w:val="00380889"/>
    <w:rsid w:val="00380DA1"/>
    <w:rsid w:val="00380ECF"/>
    <w:rsid w:val="00381009"/>
    <w:rsid w:val="00381027"/>
    <w:rsid w:val="003810FE"/>
    <w:rsid w:val="0038206D"/>
    <w:rsid w:val="0038233F"/>
    <w:rsid w:val="00382754"/>
    <w:rsid w:val="003830E3"/>
    <w:rsid w:val="00383211"/>
    <w:rsid w:val="0038375A"/>
    <w:rsid w:val="003841C5"/>
    <w:rsid w:val="003844CF"/>
    <w:rsid w:val="003849FD"/>
    <w:rsid w:val="00384BD2"/>
    <w:rsid w:val="00385082"/>
    <w:rsid w:val="003851BF"/>
    <w:rsid w:val="003855EC"/>
    <w:rsid w:val="00385C26"/>
    <w:rsid w:val="003861B3"/>
    <w:rsid w:val="003863C1"/>
    <w:rsid w:val="00386410"/>
    <w:rsid w:val="003864E1"/>
    <w:rsid w:val="003867BF"/>
    <w:rsid w:val="0038696C"/>
    <w:rsid w:val="00386BE3"/>
    <w:rsid w:val="00386CF5"/>
    <w:rsid w:val="00386E9E"/>
    <w:rsid w:val="0038753E"/>
    <w:rsid w:val="00387971"/>
    <w:rsid w:val="003879DB"/>
    <w:rsid w:val="003904AC"/>
    <w:rsid w:val="003904F7"/>
    <w:rsid w:val="00390889"/>
    <w:rsid w:val="00390A74"/>
    <w:rsid w:val="00390D35"/>
    <w:rsid w:val="00391680"/>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41"/>
    <w:rsid w:val="00395FCD"/>
    <w:rsid w:val="00396044"/>
    <w:rsid w:val="00396048"/>
    <w:rsid w:val="0039669C"/>
    <w:rsid w:val="003966DA"/>
    <w:rsid w:val="00396996"/>
    <w:rsid w:val="003969D8"/>
    <w:rsid w:val="00396E3A"/>
    <w:rsid w:val="00396E50"/>
    <w:rsid w:val="00396EC6"/>
    <w:rsid w:val="0039717D"/>
    <w:rsid w:val="0039726A"/>
    <w:rsid w:val="00397862"/>
    <w:rsid w:val="00397A48"/>
    <w:rsid w:val="00397DF3"/>
    <w:rsid w:val="00397F14"/>
    <w:rsid w:val="00397FC1"/>
    <w:rsid w:val="003A02E9"/>
    <w:rsid w:val="003A053B"/>
    <w:rsid w:val="003A0CD6"/>
    <w:rsid w:val="003A15C6"/>
    <w:rsid w:val="003A18EB"/>
    <w:rsid w:val="003A1C7C"/>
    <w:rsid w:val="003A1CBB"/>
    <w:rsid w:val="003A1D82"/>
    <w:rsid w:val="003A217D"/>
    <w:rsid w:val="003A23C1"/>
    <w:rsid w:val="003A28E2"/>
    <w:rsid w:val="003A2B5B"/>
    <w:rsid w:val="003A2F76"/>
    <w:rsid w:val="003A30F4"/>
    <w:rsid w:val="003A345B"/>
    <w:rsid w:val="003A3EA5"/>
    <w:rsid w:val="003A40DD"/>
    <w:rsid w:val="003A42EE"/>
    <w:rsid w:val="003A43E6"/>
    <w:rsid w:val="003A44C8"/>
    <w:rsid w:val="003A4822"/>
    <w:rsid w:val="003A492D"/>
    <w:rsid w:val="003A49ED"/>
    <w:rsid w:val="003A4B3A"/>
    <w:rsid w:val="003A4FBB"/>
    <w:rsid w:val="003A5321"/>
    <w:rsid w:val="003A58C5"/>
    <w:rsid w:val="003A58F7"/>
    <w:rsid w:val="003A5AAB"/>
    <w:rsid w:val="003A5AD4"/>
    <w:rsid w:val="003A5B11"/>
    <w:rsid w:val="003A5BD4"/>
    <w:rsid w:val="003A5D72"/>
    <w:rsid w:val="003A5DF5"/>
    <w:rsid w:val="003A681D"/>
    <w:rsid w:val="003A7252"/>
    <w:rsid w:val="003A74F5"/>
    <w:rsid w:val="003A769B"/>
    <w:rsid w:val="003A7C94"/>
    <w:rsid w:val="003B0703"/>
    <w:rsid w:val="003B0998"/>
    <w:rsid w:val="003B0A49"/>
    <w:rsid w:val="003B0FEF"/>
    <w:rsid w:val="003B1316"/>
    <w:rsid w:val="003B17F1"/>
    <w:rsid w:val="003B1A85"/>
    <w:rsid w:val="003B1B5E"/>
    <w:rsid w:val="003B1E10"/>
    <w:rsid w:val="003B2544"/>
    <w:rsid w:val="003B2903"/>
    <w:rsid w:val="003B2CDC"/>
    <w:rsid w:val="003B36F4"/>
    <w:rsid w:val="003B38C3"/>
    <w:rsid w:val="003B3980"/>
    <w:rsid w:val="003B3D6E"/>
    <w:rsid w:val="003B40FC"/>
    <w:rsid w:val="003B4152"/>
    <w:rsid w:val="003B42AD"/>
    <w:rsid w:val="003B4978"/>
    <w:rsid w:val="003B4FCA"/>
    <w:rsid w:val="003B51FA"/>
    <w:rsid w:val="003B53C5"/>
    <w:rsid w:val="003B5797"/>
    <w:rsid w:val="003B5BA2"/>
    <w:rsid w:val="003B5BC3"/>
    <w:rsid w:val="003B5D08"/>
    <w:rsid w:val="003B5E45"/>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E2C"/>
    <w:rsid w:val="003C0E70"/>
    <w:rsid w:val="003C0F0E"/>
    <w:rsid w:val="003C0FCA"/>
    <w:rsid w:val="003C11F1"/>
    <w:rsid w:val="003C135A"/>
    <w:rsid w:val="003C165C"/>
    <w:rsid w:val="003C171A"/>
    <w:rsid w:val="003C18A6"/>
    <w:rsid w:val="003C1F3E"/>
    <w:rsid w:val="003C217A"/>
    <w:rsid w:val="003C24B3"/>
    <w:rsid w:val="003C25DB"/>
    <w:rsid w:val="003C27F6"/>
    <w:rsid w:val="003C298E"/>
    <w:rsid w:val="003C2FF1"/>
    <w:rsid w:val="003C39B7"/>
    <w:rsid w:val="003C3DA1"/>
    <w:rsid w:val="003C4133"/>
    <w:rsid w:val="003C4417"/>
    <w:rsid w:val="003C45F6"/>
    <w:rsid w:val="003C4612"/>
    <w:rsid w:val="003C4B32"/>
    <w:rsid w:val="003C4CA2"/>
    <w:rsid w:val="003C4CAB"/>
    <w:rsid w:val="003C4E60"/>
    <w:rsid w:val="003C504C"/>
    <w:rsid w:val="003C528E"/>
    <w:rsid w:val="003C53F5"/>
    <w:rsid w:val="003C5563"/>
    <w:rsid w:val="003C5ADB"/>
    <w:rsid w:val="003C5B52"/>
    <w:rsid w:val="003C5E34"/>
    <w:rsid w:val="003C6934"/>
    <w:rsid w:val="003C6A93"/>
    <w:rsid w:val="003C6C52"/>
    <w:rsid w:val="003C6E02"/>
    <w:rsid w:val="003C71E2"/>
    <w:rsid w:val="003C7223"/>
    <w:rsid w:val="003C771E"/>
    <w:rsid w:val="003C78FF"/>
    <w:rsid w:val="003C7CCE"/>
    <w:rsid w:val="003C7D8F"/>
    <w:rsid w:val="003C7FEB"/>
    <w:rsid w:val="003D004D"/>
    <w:rsid w:val="003D00A4"/>
    <w:rsid w:val="003D0270"/>
    <w:rsid w:val="003D0840"/>
    <w:rsid w:val="003D0A98"/>
    <w:rsid w:val="003D0AE4"/>
    <w:rsid w:val="003D0C59"/>
    <w:rsid w:val="003D0D36"/>
    <w:rsid w:val="003D0DE8"/>
    <w:rsid w:val="003D0F3F"/>
    <w:rsid w:val="003D1178"/>
    <w:rsid w:val="003D1474"/>
    <w:rsid w:val="003D1A0D"/>
    <w:rsid w:val="003D1E6B"/>
    <w:rsid w:val="003D1E86"/>
    <w:rsid w:val="003D1E8D"/>
    <w:rsid w:val="003D2418"/>
    <w:rsid w:val="003D26FA"/>
    <w:rsid w:val="003D2B3F"/>
    <w:rsid w:val="003D2E38"/>
    <w:rsid w:val="003D3414"/>
    <w:rsid w:val="003D37B2"/>
    <w:rsid w:val="003D38B6"/>
    <w:rsid w:val="003D3EBF"/>
    <w:rsid w:val="003D529D"/>
    <w:rsid w:val="003D5362"/>
    <w:rsid w:val="003D55E3"/>
    <w:rsid w:val="003D562E"/>
    <w:rsid w:val="003D567E"/>
    <w:rsid w:val="003D6058"/>
    <w:rsid w:val="003D61E6"/>
    <w:rsid w:val="003D631A"/>
    <w:rsid w:val="003D6480"/>
    <w:rsid w:val="003D6A21"/>
    <w:rsid w:val="003D6C0F"/>
    <w:rsid w:val="003D6C16"/>
    <w:rsid w:val="003D6C3F"/>
    <w:rsid w:val="003D6C9E"/>
    <w:rsid w:val="003D6EDC"/>
    <w:rsid w:val="003D6F5C"/>
    <w:rsid w:val="003D7114"/>
    <w:rsid w:val="003D73AF"/>
    <w:rsid w:val="003D7570"/>
    <w:rsid w:val="003D7DA3"/>
    <w:rsid w:val="003D7DC1"/>
    <w:rsid w:val="003D7E7D"/>
    <w:rsid w:val="003D7FF3"/>
    <w:rsid w:val="003E00B6"/>
    <w:rsid w:val="003E04A3"/>
    <w:rsid w:val="003E05F3"/>
    <w:rsid w:val="003E0846"/>
    <w:rsid w:val="003E08C4"/>
    <w:rsid w:val="003E0C7C"/>
    <w:rsid w:val="003E0EC5"/>
    <w:rsid w:val="003E109F"/>
    <w:rsid w:val="003E10D8"/>
    <w:rsid w:val="003E140D"/>
    <w:rsid w:val="003E1697"/>
    <w:rsid w:val="003E178A"/>
    <w:rsid w:val="003E1875"/>
    <w:rsid w:val="003E1D34"/>
    <w:rsid w:val="003E1D89"/>
    <w:rsid w:val="003E20ED"/>
    <w:rsid w:val="003E2739"/>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6EED"/>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240"/>
    <w:rsid w:val="003F3479"/>
    <w:rsid w:val="003F348E"/>
    <w:rsid w:val="003F36EE"/>
    <w:rsid w:val="003F3999"/>
    <w:rsid w:val="003F3CEC"/>
    <w:rsid w:val="003F3DBA"/>
    <w:rsid w:val="003F3E4B"/>
    <w:rsid w:val="003F43F4"/>
    <w:rsid w:val="003F46D3"/>
    <w:rsid w:val="003F46E3"/>
    <w:rsid w:val="003F4863"/>
    <w:rsid w:val="003F4E2F"/>
    <w:rsid w:val="003F5024"/>
    <w:rsid w:val="003F5025"/>
    <w:rsid w:val="003F5515"/>
    <w:rsid w:val="003F5EAC"/>
    <w:rsid w:val="003F5ED0"/>
    <w:rsid w:val="003F60C3"/>
    <w:rsid w:val="003F6328"/>
    <w:rsid w:val="003F66A4"/>
    <w:rsid w:val="003F670B"/>
    <w:rsid w:val="003F6726"/>
    <w:rsid w:val="003F6858"/>
    <w:rsid w:val="003F689C"/>
    <w:rsid w:val="003F6D84"/>
    <w:rsid w:val="003F730D"/>
    <w:rsid w:val="003F7B3E"/>
    <w:rsid w:val="003F7DFD"/>
    <w:rsid w:val="003F7EBB"/>
    <w:rsid w:val="003F7F17"/>
    <w:rsid w:val="00400160"/>
    <w:rsid w:val="0040080E"/>
    <w:rsid w:val="00400917"/>
    <w:rsid w:val="00400A38"/>
    <w:rsid w:val="00400EF3"/>
    <w:rsid w:val="004011B1"/>
    <w:rsid w:val="004013F1"/>
    <w:rsid w:val="00401787"/>
    <w:rsid w:val="00401AF8"/>
    <w:rsid w:val="00401CD9"/>
    <w:rsid w:val="00401F5B"/>
    <w:rsid w:val="004023EA"/>
    <w:rsid w:val="0040245C"/>
    <w:rsid w:val="0040259D"/>
    <w:rsid w:val="0040289D"/>
    <w:rsid w:val="0040312A"/>
    <w:rsid w:val="00403226"/>
    <w:rsid w:val="00403B69"/>
    <w:rsid w:val="00403BD9"/>
    <w:rsid w:val="00403C47"/>
    <w:rsid w:val="004045F6"/>
    <w:rsid w:val="00404959"/>
    <w:rsid w:val="00404DD4"/>
    <w:rsid w:val="00405684"/>
    <w:rsid w:val="00405E4A"/>
    <w:rsid w:val="00405E5E"/>
    <w:rsid w:val="004062E7"/>
    <w:rsid w:val="004065AE"/>
    <w:rsid w:val="00406F7D"/>
    <w:rsid w:val="0040775A"/>
    <w:rsid w:val="004077E5"/>
    <w:rsid w:val="00410307"/>
    <w:rsid w:val="004107FE"/>
    <w:rsid w:val="004109CC"/>
    <w:rsid w:val="00411041"/>
    <w:rsid w:val="0041123A"/>
    <w:rsid w:val="004116CE"/>
    <w:rsid w:val="00411871"/>
    <w:rsid w:val="004118CB"/>
    <w:rsid w:val="00411D1F"/>
    <w:rsid w:val="00411DC3"/>
    <w:rsid w:val="004120AE"/>
    <w:rsid w:val="004120C3"/>
    <w:rsid w:val="004122B8"/>
    <w:rsid w:val="004125D6"/>
    <w:rsid w:val="00412AC4"/>
    <w:rsid w:val="00412DBD"/>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A1A"/>
    <w:rsid w:val="00417B1C"/>
    <w:rsid w:val="00417B4C"/>
    <w:rsid w:val="00417EBA"/>
    <w:rsid w:val="0042002C"/>
    <w:rsid w:val="004206CB"/>
    <w:rsid w:val="00420C7E"/>
    <w:rsid w:val="00420F5D"/>
    <w:rsid w:val="00421BD7"/>
    <w:rsid w:val="00421DEB"/>
    <w:rsid w:val="00422032"/>
    <w:rsid w:val="00422350"/>
    <w:rsid w:val="00422578"/>
    <w:rsid w:val="0042258B"/>
    <w:rsid w:val="00422D01"/>
    <w:rsid w:val="004232F7"/>
    <w:rsid w:val="004234E9"/>
    <w:rsid w:val="00423C07"/>
    <w:rsid w:val="00423DF0"/>
    <w:rsid w:val="00423F85"/>
    <w:rsid w:val="00424296"/>
    <w:rsid w:val="00424A23"/>
    <w:rsid w:val="00424ACE"/>
    <w:rsid w:val="00424B12"/>
    <w:rsid w:val="00424B48"/>
    <w:rsid w:val="00424E8C"/>
    <w:rsid w:val="00424FFF"/>
    <w:rsid w:val="00425062"/>
    <w:rsid w:val="004252C7"/>
    <w:rsid w:val="00425397"/>
    <w:rsid w:val="0042539F"/>
    <w:rsid w:val="004259BE"/>
    <w:rsid w:val="00425A77"/>
    <w:rsid w:val="00425BA1"/>
    <w:rsid w:val="00425EFD"/>
    <w:rsid w:val="0042613A"/>
    <w:rsid w:val="0042640E"/>
    <w:rsid w:val="0042687E"/>
    <w:rsid w:val="00426B0C"/>
    <w:rsid w:val="00426CA9"/>
    <w:rsid w:val="0042720A"/>
    <w:rsid w:val="004276AD"/>
    <w:rsid w:val="00427883"/>
    <w:rsid w:val="004279DE"/>
    <w:rsid w:val="00427A8A"/>
    <w:rsid w:val="00427AA1"/>
    <w:rsid w:val="00427CE2"/>
    <w:rsid w:val="00427E21"/>
    <w:rsid w:val="00427E9B"/>
    <w:rsid w:val="00427EB4"/>
    <w:rsid w:val="0043022D"/>
    <w:rsid w:val="0043024A"/>
    <w:rsid w:val="00430427"/>
    <w:rsid w:val="004310C0"/>
    <w:rsid w:val="004312D3"/>
    <w:rsid w:val="004317EF"/>
    <w:rsid w:val="004318D3"/>
    <w:rsid w:val="00431AAF"/>
    <w:rsid w:val="00431B8E"/>
    <w:rsid w:val="00431EE0"/>
    <w:rsid w:val="0043237C"/>
    <w:rsid w:val="00432535"/>
    <w:rsid w:val="00432657"/>
    <w:rsid w:val="00432676"/>
    <w:rsid w:val="004327B8"/>
    <w:rsid w:val="0043292D"/>
    <w:rsid w:val="00432942"/>
    <w:rsid w:val="00432D69"/>
    <w:rsid w:val="0043312E"/>
    <w:rsid w:val="00433673"/>
    <w:rsid w:val="00433784"/>
    <w:rsid w:val="004338C4"/>
    <w:rsid w:val="00433A74"/>
    <w:rsid w:val="00433B83"/>
    <w:rsid w:val="00433F27"/>
    <w:rsid w:val="0043431B"/>
    <w:rsid w:val="00434B16"/>
    <w:rsid w:val="004353B4"/>
    <w:rsid w:val="004354FC"/>
    <w:rsid w:val="00435A98"/>
    <w:rsid w:val="00435C5B"/>
    <w:rsid w:val="00436336"/>
    <w:rsid w:val="004363D8"/>
    <w:rsid w:val="0043654E"/>
    <w:rsid w:val="0043679B"/>
    <w:rsid w:val="00436DA9"/>
    <w:rsid w:val="00436EE1"/>
    <w:rsid w:val="00436F4B"/>
    <w:rsid w:val="00437049"/>
    <w:rsid w:val="00437A68"/>
    <w:rsid w:val="00437B87"/>
    <w:rsid w:val="00437F73"/>
    <w:rsid w:val="00440A71"/>
    <w:rsid w:val="00440AD5"/>
    <w:rsid w:val="00441026"/>
    <w:rsid w:val="00441674"/>
    <w:rsid w:val="00441785"/>
    <w:rsid w:val="00441BAB"/>
    <w:rsid w:val="00441D40"/>
    <w:rsid w:val="00441E54"/>
    <w:rsid w:val="00441E81"/>
    <w:rsid w:val="0044217C"/>
    <w:rsid w:val="004422B5"/>
    <w:rsid w:val="004424A0"/>
    <w:rsid w:val="004424DD"/>
    <w:rsid w:val="004425F5"/>
    <w:rsid w:val="004433E9"/>
    <w:rsid w:val="004435FD"/>
    <w:rsid w:val="004436DF"/>
    <w:rsid w:val="00443729"/>
    <w:rsid w:val="00443A6A"/>
    <w:rsid w:val="00443AD9"/>
    <w:rsid w:val="00443BFF"/>
    <w:rsid w:val="00443DBF"/>
    <w:rsid w:val="00444649"/>
    <w:rsid w:val="004448D7"/>
    <w:rsid w:val="004448E7"/>
    <w:rsid w:val="0044590F"/>
    <w:rsid w:val="00445A55"/>
    <w:rsid w:val="00445E54"/>
    <w:rsid w:val="0044613E"/>
    <w:rsid w:val="00446530"/>
    <w:rsid w:val="00446E7D"/>
    <w:rsid w:val="00446EC0"/>
    <w:rsid w:val="00447237"/>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30"/>
    <w:rsid w:val="0045306E"/>
    <w:rsid w:val="00453275"/>
    <w:rsid w:val="004532CC"/>
    <w:rsid w:val="00453A04"/>
    <w:rsid w:val="00453B90"/>
    <w:rsid w:val="00453D00"/>
    <w:rsid w:val="00453EE3"/>
    <w:rsid w:val="0045469A"/>
    <w:rsid w:val="0045499F"/>
    <w:rsid w:val="00454FFF"/>
    <w:rsid w:val="0045575A"/>
    <w:rsid w:val="004559F1"/>
    <w:rsid w:val="00455D19"/>
    <w:rsid w:val="00455E5C"/>
    <w:rsid w:val="00456435"/>
    <w:rsid w:val="0045685C"/>
    <w:rsid w:val="00456A8F"/>
    <w:rsid w:val="0045773E"/>
    <w:rsid w:val="00457A99"/>
    <w:rsid w:val="004612B0"/>
    <w:rsid w:val="004612CD"/>
    <w:rsid w:val="0046136D"/>
    <w:rsid w:val="004618A5"/>
    <w:rsid w:val="004619B4"/>
    <w:rsid w:val="00461F43"/>
    <w:rsid w:val="004621A1"/>
    <w:rsid w:val="0046240B"/>
    <w:rsid w:val="0046293B"/>
    <w:rsid w:val="0046294C"/>
    <w:rsid w:val="004630F8"/>
    <w:rsid w:val="00463455"/>
    <w:rsid w:val="004635BD"/>
    <w:rsid w:val="004636C5"/>
    <w:rsid w:val="00463A59"/>
    <w:rsid w:val="00463E28"/>
    <w:rsid w:val="00463E7A"/>
    <w:rsid w:val="00463FD9"/>
    <w:rsid w:val="00463FE2"/>
    <w:rsid w:val="004642E8"/>
    <w:rsid w:val="00464918"/>
    <w:rsid w:val="00464D1D"/>
    <w:rsid w:val="00464D71"/>
    <w:rsid w:val="00464E54"/>
    <w:rsid w:val="004650BE"/>
    <w:rsid w:val="00465275"/>
    <w:rsid w:val="0046529C"/>
    <w:rsid w:val="00465992"/>
    <w:rsid w:val="00465B0B"/>
    <w:rsid w:val="00465CAF"/>
    <w:rsid w:val="00466372"/>
    <w:rsid w:val="0046641A"/>
    <w:rsid w:val="00466485"/>
    <w:rsid w:val="0046682E"/>
    <w:rsid w:val="0046689C"/>
    <w:rsid w:val="004669D3"/>
    <w:rsid w:val="00466BD5"/>
    <w:rsid w:val="00467220"/>
    <w:rsid w:val="00467355"/>
    <w:rsid w:val="0046755D"/>
    <w:rsid w:val="00467DB0"/>
    <w:rsid w:val="004701A2"/>
    <w:rsid w:val="004709B8"/>
    <w:rsid w:val="00470FB0"/>
    <w:rsid w:val="004716B3"/>
    <w:rsid w:val="00471BFE"/>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39"/>
    <w:rsid w:val="00475F7B"/>
    <w:rsid w:val="004764F9"/>
    <w:rsid w:val="00476735"/>
    <w:rsid w:val="00476E54"/>
    <w:rsid w:val="00476EC6"/>
    <w:rsid w:val="0047715C"/>
    <w:rsid w:val="004772F7"/>
    <w:rsid w:val="0047743A"/>
    <w:rsid w:val="0047790C"/>
    <w:rsid w:val="00480077"/>
    <w:rsid w:val="00480907"/>
    <w:rsid w:val="00480A0F"/>
    <w:rsid w:val="00480AAA"/>
    <w:rsid w:val="004811B2"/>
    <w:rsid w:val="004812AF"/>
    <w:rsid w:val="00481BC8"/>
    <w:rsid w:val="00482208"/>
    <w:rsid w:val="00482257"/>
    <w:rsid w:val="0048279A"/>
    <w:rsid w:val="0048289A"/>
    <w:rsid w:val="004829D9"/>
    <w:rsid w:val="00482D4C"/>
    <w:rsid w:val="004836A9"/>
    <w:rsid w:val="00483BB4"/>
    <w:rsid w:val="00483CD8"/>
    <w:rsid w:val="00483D54"/>
    <w:rsid w:val="00483E2C"/>
    <w:rsid w:val="00483EFF"/>
    <w:rsid w:val="00484F79"/>
    <w:rsid w:val="0048566A"/>
    <w:rsid w:val="00485720"/>
    <w:rsid w:val="0048599A"/>
    <w:rsid w:val="00485AB8"/>
    <w:rsid w:val="00485C55"/>
    <w:rsid w:val="00485F02"/>
    <w:rsid w:val="00485FE1"/>
    <w:rsid w:val="004863B7"/>
    <w:rsid w:val="0048686C"/>
    <w:rsid w:val="00487309"/>
    <w:rsid w:val="004873A5"/>
    <w:rsid w:val="00487825"/>
    <w:rsid w:val="004905AB"/>
    <w:rsid w:val="00490B65"/>
    <w:rsid w:val="00490DA3"/>
    <w:rsid w:val="00490F97"/>
    <w:rsid w:val="0049101F"/>
    <w:rsid w:val="004910E9"/>
    <w:rsid w:val="004913CE"/>
    <w:rsid w:val="004918F9"/>
    <w:rsid w:val="00491E05"/>
    <w:rsid w:val="00491EFB"/>
    <w:rsid w:val="00491FDD"/>
    <w:rsid w:val="00492AC4"/>
    <w:rsid w:val="00492DD4"/>
    <w:rsid w:val="0049306E"/>
    <w:rsid w:val="0049324F"/>
    <w:rsid w:val="004933AC"/>
    <w:rsid w:val="004934A8"/>
    <w:rsid w:val="004938FD"/>
    <w:rsid w:val="004939D2"/>
    <w:rsid w:val="00493B31"/>
    <w:rsid w:val="00493C00"/>
    <w:rsid w:val="00494068"/>
    <w:rsid w:val="004942C8"/>
    <w:rsid w:val="004947DD"/>
    <w:rsid w:val="00494BF7"/>
    <w:rsid w:val="00494CD6"/>
    <w:rsid w:val="0049521F"/>
    <w:rsid w:val="0049540A"/>
    <w:rsid w:val="00495801"/>
    <w:rsid w:val="00495BD3"/>
    <w:rsid w:val="00495CA8"/>
    <w:rsid w:val="00495D9E"/>
    <w:rsid w:val="00495F3A"/>
    <w:rsid w:val="00495FC1"/>
    <w:rsid w:val="00496294"/>
    <w:rsid w:val="004966C8"/>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A4B"/>
    <w:rsid w:val="004A2E80"/>
    <w:rsid w:val="004A304D"/>
    <w:rsid w:val="004A3057"/>
    <w:rsid w:val="004A335A"/>
    <w:rsid w:val="004A34A8"/>
    <w:rsid w:val="004A375E"/>
    <w:rsid w:val="004A3BFF"/>
    <w:rsid w:val="004A3C57"/>
    <w:rsid w:val="004A3EB1"/>
    <w:rsid w:val="004A41DC"/>
    <w:rsid w:val="004A4715"/>
    <w:rsid w:val="004A491C"/>
    <w:rsid w:val="004A499B"/>
    <w:rsid w:val="004A4FE8"/>
    <w:rsid w:val="004A5249"/>
    <w:rsid w:val="004A53A1"/>
    <w:rsid w:val="004A547C"/>
    <w:rsid w:val="004A58FB"/>
    <w:rsid w:val="004A5947"/>
    <w:rsid w:val="004A597C"/>
    <w:rsid w:val="004A5D09"/>
    <w:rsid w:val="004A5F4F"/>
    <w:rsid w:val="004A61E3"/>
    <w:rsid w:val="004A725C"/>
    <w:rsid w:val="004A7627"/>
    <w:rsid w:val="004A766B"/>
    <w:rsid w:val="004B0321"/>
    <w:rsid w:val="004B03F3"/>
    <w:rsid w:val="004B07B1"/>
    <w:rsid w:val="004B0A67"/>
    <w:rsid w:val="004B0C3B"/>
    <w:rsid w:val="004B0E05"/>
    <w:rsid w:val="004B1425"/>
    <w:rsid w:val="004B143F"/>
    <w:rsid w:val="004B163D"/>
    <w:rsid w:val="004B19FF"/>
    <w:rsid w:val="004B1A93"/>
    <w:rsid w:val="004B1DD8"/>
    <w:rsid w:val="004B1FBA"/>
    <w:rsid w:val="004B20FF"/>
    <w:rsid w:val="004B2200"/>
    <w:rsid w:val="004B25C8"/>
    <w:rsid w:val="004B28A0"/>
    <w:rsid w:val="004B2BFA"/>
    <w:rsid w:val="004B2F39"/>
    <w:rsid w:val="004B347E"/>
    <w:rsid w:val="004B3A94"/>
    <w:rsid w:val="004B4696"/>
    <w:rsid w:val="004B4A56"/>
    <w:rsid w:val="004B4F02"/>
    <w:rsid w:val="004B4FC8"/>
    <w:rsid w:val="004B50B0"/>
    <w:rsid w:val="004B50EE"/>
    <w:rsid w:val="004B5294"/>
    <w:rsid w:val="004B535C"/>
    <w:rsid w:val="004B53BF"/>
    <w:rsid w:val="004B54EA"/>
    <w:rsid w:val="004B5910"/>
    <w:rsid w:val="004B5A0E"/>
    <w:rsid w:val="004B5A54"/>
    <w:rsid w:val="004B5C5A"/>
    <w:rsid w:val="004B5D05"/>
    <w:rsid w:val="004B5DC3"/>
    <w:rsid w:val="004B5ED3"/>
    <w:rsid w:val="004B62BF"/>
    <w:rsid w:val="004B6C38"/>
    <w:rsid w:val="004B7035"/>
    <w:rsid w:val="004B70F6"/>
    <w:rsid w:val="004B714C"/>
    <w:rsid w:val="004B71D0"/>
    <w:rsid w:val="004B72FF"/>
    <w:rsid w:val="004B7338"/>
    <w:rsid w:val="004B7587"/>
    <w:rsid w:val="004B7987"/>
    <w:rsid w:val="004B7C4E"/>
    <w:rsid w:val="004B7EDA"/>
    <w:rsid w:val="004C00C4"/>
    <w:rsid w:val="004C0417"/>
    <w:rsid w:val="004C0759"/>
    <w:rsid w:val="004C0776"/>
    <w:rsid w:val="004C09AE"/>
    <w:rsid w:val="004C0D89"/>
    <w:rsid w:val="004C11DA"/>
    <w:rsid w:val="004C17AC"/>
    <w:rsid w:val="004C1F97"/>
    <w:rsid w:val="004C22C6"/>
    <w:rsid w:val="004C232A"/>
    <w:rsid w:val="004C2757"/>
    <w:rsid w:val="004C29D8"/>
    <w:rsid w:val="004C2BB8"/>
    <w:rsid w:val="004C2C09"/>
    <w:rsid w:val="004C2E4C"/>
    <w:rsid w:val="004C2E90"/>
    <w:rsid w:val="004C3717"/>
    <w:rsid w:val="004C3B38"/>
    <w:rsid w:val="004C40FA"/>
    <w:rsid w:val="004C43B8"/>
    <w:rsid w:val="004C45AC"/>
    <w:rsid w:val="004C4877"/>
    <w:rsid w:val="004C4B2E"/>
    <w:rsid w:val="004C4B92"/>
    <w:rsid w:val="004C4E61"/>
    <w:rsid w:val="004C5164"/>
    <w:rsid w:val="004C57A6"/>
    <w:rsid w:val="004C5922"/>
    <w:rsid w:val="004C5DFB"/>
    <w:rsid w:val="004C612A"/>
    <w:rsid w:val="004C6778"/>
    <w:rsid w:val="004C6A1B"/>
    <w:rsid w:val="004C70B4"/>
    <w:rsid w:val="004C7474"/>
    <w:rsid w:val="004C75D3"/>
    <w:rsid w:val="004C7806"/>
    <w:rsid w:val="004C7C2B"/>
    <w:rsid w:val="004D0047"/>
    <w:rsid w:val="004D015A"/>
    <w:rsid w:val="004D0497"/>
    <w:rsid w:val="004D06FD"/>
    <w:rsid w:val="004D0A8F"/>
    <w:rsid w:val="004D0F24"/>
    <w:rsid w:val="004D1386"/>
    <w:rsid w:val="004D14FC"/>
    <w:rsid w:val="004D173F"/>
    <w:rsid w:val="004D1B3A"/>
    <w:rsid w:val="004D2468"/>
    <w:rsid w:val="004D2604"/>
    <w:rsid w:val="004D271C"/>
    <w:rsid w:val="004D27A7"/>
    <w:rsid w:val="004D2DB8"/>
    <w:rsid w:val="004D2EC4"/>
    <w:rsid w:val="004D2EEA"/>
    <w:rsid w:val="004D311B"/>
    <w:rsid w:val="004D34EE"/>
    <w:rsid w:val="004D3FF6"/>
    <w:rsid w:val="004D41C8"/>
    <w:rsid w:val="004D44D2"/>
    <w:rsid w:val="004D4636"/>
    <w:rsid w:val="004D4A56"/>
    <w:rsid w:val="004D5405"/>
    <w:rsid w:val="004D5546"/>
    <w:rsid w:val="004D55E9"/>
    <w:rsid w:val="004D5A94"/>
    <w:rsid w:val="004D5D2B"/>
    <w:rsid w:val="004D5D45"/>
    <w:rsid w:val="004D6D01"/>
    <w:rsid w:val="004D6D60"/>
    <w:rsid w:val="004D6DE7"/>
    <w:rsid w:val="004D6DE8"/>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7BF"/>
    <w:rsid w:val="004E2917"/>
    <w:rsid w:val="004E297C"/>
    <w:rsid w:val="004E2C0C"/>
    <w:rsid w:val="004E2CD2"/>
    <w:rsid w:val="004E338A"/>
    <w:rsid w:val="004E3430"/>
    <w:rsid w:val="004E352B"/>
    <w:rsid w:val="004E3B14"/>
    <w:rsid w:val="004E4047"/>
    <w:rsid w:val="004E465A"/>
    <w:rsid w:val="004E469E"/>
    <w:rsid w:val="004E496A"/>
    <w:rsid w:val="004E4C8A"/>
    <w:rsid w:val="004E4FF0"/>
    <w:rsid w:val="004E51B4"/>
    <w:rsid w:val="004E53C5"/>
    <w:rsid w:val="004E5460"/>
    <w:rsid w:val="004E5665"/>
    <w:rsid w:val="004E58E4"/>
    <w:rsid w:val="004E5938"/>
    <w:rsid w:val="004E5985"/>
    <w:rsid w:val="004E5C01"/>
    <w:rsid w:val="004E5C38"/>
    <w:rsid w:val="004E5CC4"/>
    <w:rsid w:val="004E5D8E"/>
    <w:rsid w:val="004E6021"/>
    <w:rsid w:val="004E60E0"/>
    <w:rsid w:val="004E61F1"/>
    <w:rsid w:val="004E67C0"/>
    <w:rsid w:val="004E6CE6"/>
    <w:rsid w:val="004E725E"/>
    <w:rsid w:val="004E7380"/>
    <w:rsid w:val="004E7414"/>
    <w:rsid w:val="004E7466"/>
    <w:rsid w:val="004E75AB"/>
    <w:rsid w:val="004E75F9"/>
    <w:rsid w:val="004F01B7"/>
    <w:rsid w:val="004F0358"/>
    <w:rsid w:val="004F0475"/>
    <w:rsid w:val="004F06EC"/>
    <w:rsid w:val="004F1238"/>
    <w:rsid w:val="004F12FB"/>
    <w:rsid w:val="004F17E7"/>
    <w:rsid w:val="004F18B1"/>
    <w:rsid w:val="004F1A0A"/>
    <w:rsid w:val="004F1DB2"/>
    <w:rsid w:val="004F1E87"/>
    <w:rsid w:val="004F1EB3"/>
    <w:rsid w:val="004F2264"/>
    <w:rsid w:val="004F251C"/>
    <w:rsid w:val="004F3373"/>
    <w:rsid w:val="004F3396"/>
    <w:rsid w:val="004F3557"/>
    <w:rsid w:val="004F3781"/>
    <w:rsid w:val="004F3D5E"/>
    <w:rsid w:val="004F3D64"/>
    <w:rsid w:val="004F4790"/>
    <w:rsid w:val="004F48FB"/>
    <w:rsid w:val="004F49BB"/>
    <w:rsid w:val="004F4C91"/>
    <w:rsid w:val="004F4DA8"/>
    <w:rsid w:val="004F4DBA"/>
    <w:rsid w:val="004F5367"/>
    <w:rsid w:val="004F5616"/>
    <w:rsid w:val="004F5908"/>
    <w:rsid w:val="004F5A19"/>
    <w:rsid w:val="004F6256"/>
    <w:rsid w:val="004F6445"/>
    <w:rsid w:val="004F6AEF"/>
    <w:rsid w:val="004F6FB6"/>
    <w:rsid w:val="004F70D8"/>
    <w:rsid w:val="004F7288"/>
    <w:rsid w:val="004F731B"/>
    <w:rsid w:val="004F7502"/>
    <w:rsid w:val="004F767C"/>
    <w:rsid w:val="004F77AB"/>
    <w:rsid w:val="004F77E0"/>
    <w:rsid w:val="004F7E41"/>
    <w:rsid w:val="00500143"/>
    <w:rsid w:val="00500222"/>
    <w:rsid w:val="00500309"/>
    <w:rsid w:val="0050060B"/>
    <w:rsid w:val="00500824"/>
    <w:rsid w:val="00500825"/>
    <w:rsid w:val="00500834"/>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5DC3"/>
    <w:rsid w:val="00506033"/>
    <w:rsid w:val="005060FD"/>
    <w:rsid w:val="0050629D"/>
    <w:rsid w:val="00506AFC"/>
    <w:rsid w:val="00506EA2"/>
    <w:rsid w:val="00507793"/>
    <w:rsid w:val="00507883"/>
    <w:rsid w:val="00507896"/>
    <w:rsid w:val="00507A49"/>
    <w:rsid w:val="00507C51"/>
    <w:rsid w:val="00507C67"/>
    <w:rsid w:val="005102CB"/>
    <w:rsid w:val="0051076C"/>
    <w:rsid w:val="00510945"/>
    <w:rsid w:val="00510A39"/>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6D4"/>
    <w:rsid w:val="005159C5"/>
    <w:rsid w:val="00515B9A"/>
    <w:rsid w:val="005160C0"/>
    <w:rsid w:val="00516218"/>
    <w:rsid w:val="0051634F"/>
    <w:rsid w:val="00516502"/>
    <w:rsid w:val="005165F5"/>
    <w:rsid w:val="00516699"/>
    <w:rsid w:val="00516B6B"/>
    <w:rsid w:val="00516DF7"/>
    <w:rsid w:val="0051721A"/>
    <w:rsid w:val="00517282"/>
    <w:rsid w:val="00517338"/>
    <w:rsid w:val="005175C3"/>
    <w:rsid w:val="00517769"/>
    <w:rsid w:val="00517899"/>
    <w:rsid w:val="005178E4"/>
    <w:rsid w:val="00517A88"/>
    <w:rsid w:val="00517E4D"/>
    <w:rsid w:val="00520516"/>
    <w:rsid w:val="00520604"/>
    <w:rsid w:val="00520978"/>
    <w:rsid w:val="00520C59"/>
    <w:rsid w:val="0052108C"/>
    <w:rsid w:val="005212BD"/>
    <w:rsid w:val="0052151C"/>
    <w:rsid w:val="00521704"/>
    <w:rsid w:val="0052171E"/>
    <w:rsid w:val="00522165"/>
    <w:rsid w:val="00522381"/>
    <w:rsid w:val="00522ABF"/>
    <w:rsid w:val="00522C0D"/>
    <w:rsid w:val="00522D84"/>
    <w:rsid w:val="00523016"/>
    <w:rsid w:val="005232DA"/>
    <w:rsid w:val="0052331A"/>
    <w:rsid w:val="005234D6"/>
    <w:rsid w:val="00523D0E"/>
    <w:rsid w:val="00523E9C"/>
    <w:rsid w:val="005240E1"/>
    <w:rsid w:val="0052460F"/>
    <w:rsid w:val="005247F2"/>
    <w:rsid w:val="00525053"/>
    <w:rsid w:val="00525055"/>
    <w:rsid w:val="0052562A"/>
    <w:rsid w:val="005256F8"/>
    <w:rsid w:val="0052570B"/>
    <w:rsid w:val="00525943"/>
    <w:rsid w:val="005259FD"/>
    <w:rsid w:val="00525BA5"/>
    <w:rsid w:val="00525C03"/>
    <w:rsid w:val="00525DFF"/>
    <w:rsid w:val="00525F8F"/>
    <w:rsid w:val="0052656C"/>
    <w:rsid w:val="005265BC"/>
    <w:rsid w:val="0052681C"/>
    <w:rsid w:val="00526985"/>
    <w:rsid w:val="00526DAD"/>
    <w:rsid w:val="00526EA6"/>
    <w:rsid w:val="00527319"/>
    <w:rsid w:val="0052736F"/>
    <w:rsid w:val="00527AD1"/>
    <w:rsid w:val="00527D2B"/>
    <w:rsid w:val="005302BC"/>
    <w:rsid w:val="005303F1"/>
    <w:rsid w:val="00530633"/>
    <w:rsid w:val="005309C9"/>
    <w:rsid w:val="00530A5C"/>
    <w:rsid w:val="00530AB7"/>
    <w:rsid w:val="00530BEF"/>
    <w:rsid w:val="0053102B"/>
    <w:rsid w:val="00531165"/>
    <w:rsid w:val="0053131B"/>
    <w:rsid w:val="0053179F"/>
    <w:rsid w:val="00531ACB"/>
    <w:rsid w:val="00531B86"/>
    <w:rsid w:val="00531CA5"/>
    <w:rsid w:val="00532140"/>
    <w:rsid w:val="005323B6"/>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31"/>
    <w:rsid w:val="0053569A"/>
    <w:rsid w:val="00535917"/>
    <w:rsid w:val="00535B11"/>
    <w:rsid w:val="00535D54"/>
    <w:rsid w:val="00535FC4"/>
    <w:rsid w:val="0053641D"/>
    <w:rsid w:val="005365A7"/>
    <w:rsid w:val="0053691F"/>
    <w:rsid w:val="00536D2F"/>
    <w:rsid w:val="005370E0"/>
    <w:rsid w:val="0053715C"/>
    <w:rsid w:val="00537227"/>
    <w:rsid w:val="00537552"/>
    <w:rsid w:val="00537609"/>
    <w:rsid w:val="00537747"/>
    <w:rsid w:val="00537B72"/>
    <w:rsid w:val="00537F2B"/>
    <w:rsid w:val="00540015"/>
    <w:rsid w:val="0054056C"/>
    <w:rsid w:val="005406A0"/>
    <w:rsid w:val="0054098C"/>
    <w:rsid w:val="00540A43"/>
    <w:rsid w:val="00540A83"/>
    <w:rsid w:val="00540BE5"/>
    <w:rsid w:val="00540CD8"/>
    <w:rsid w:val="005410D0"/>
    <w:rsid w:val="005419DB"/>
    <w:rsid w:val="00541B8C"/>
    <w:rsid w:val="00541E19"/>
    <w:rsid w:val="00542127"/>
    <w:rsid w:val="00542324"/>
    <w:rsid w:val="00542354"/>
    <w:rsid w:val="00542429"/>
    <w:rsid w:val="00542457"/>
    <w:rsid w:val="005425D7"/>
    <w:rsid w:val="00542700"/>
    <w:rsid w:val="00543191"/>
    <w:rsid w:val="005431C8"/>
    <w:rsid w:val="00543210"/>
    <w:rsid w:val="00543BC2"/>
    <w:rsid w:val="00543D79"/>
    <w:rsid w:val="00543EB0"/>
    <w:rsid w:val="00544355"/>
    <w:rsid w:val="00544638"/>
    <w:rsid w:val="00544AFC"/>
    <w:rsid w:val="00544B5F"/>
    <w:rsid w:val="00544C24"/>
    <w:rsid w:val="00544CE8"/>
    <w:rsid w:val="00544D57"/>
    <w:rsid w:val="005450CD"/>
    <w:rsid w:val="005453B2"/>
    <w:rsid w:val="00545456"/>
    <w:rsid w:val="00545604"/>
    <w:rsid w:val="0054567E"/>
    <w:rsid w:val="005458EA"/>
    <w:rsid w:val="00545D25"/>
    <w:rsid w:val="00545D33"/>
    <w:rsid w:val="00545E8E"/>
    <w:rsid w:val="00545F60"/>
    <w:rsid w:val="00545F86"/>
    <w:rsid w:val="00546130"/>
    <w:rsid w:val="00546265"/>
    <w:rsid w:val="005463B3"/>
    <w:rsid w:val="00546862"/>
    <w:rsid w:val="005469BE"/>
    <w:rsid w:val="00546A4C"/>
    <w:rsid w:val="005470B5"/>
    <w:rsid w:val="00547363"/>
    <w:rsid w:val="005474B1"/>
    <w:rsid w:val="00547506"/>
    <w:rsid w:val="00547654"/>
    <w:rsid w:val="00550120"/>
    <w:rsid w:val="00550552"/>
    <w:rsid w:val="00550BFA"/>
    <w:rsid w:val="00550FE2"/>
    <w:rsid w:val="0055106E"/>
    <w:rsid w:val="00551577"/>
    <w:rsid w:val="005519B6"/>
    <w:rsid w:val="00551C38"/>
    <w:rsid w:val="00551CF3"/>
    <w:rsid w:val="00552254"/>
    <w:rsid w:val="00552504"/>
    <w:rsid w:val="00552974"/>
    <w:rsid w:val="00553062"/>
    <w:rsid w:val="00553412"/>
    <w:rsid w:val="0055353A"/>
    <w:rsid w:val="0055361F"/>
    <w:rsid w:val="00553AE8"/>
    <w:rsid w:val="00553BCF"/>
    <w:rsid w:val="00553CC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E50"/>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3FB"/>
    <w:rsid w:val="005627ED"/>
    <w:rsid w:val="005629A7"/>
    <w:rsid w:val="00562AF5"/>
    <w:rsid w:val="00562BBD"/>
    <w:rsid w:val="00563146"/>
    <w:rsid w:val="0056349E"/>
    <w:rsid w:val="00563DD7"/>
    <w:rsid w:val="00564086"/>
    <w:rsid w:val="005641C5"/>
    <w:rsid w:val="00564277"/>
    <w:rsid w:val="0056455D"/>
    <w:rsid w:val="005645FF"/>
    <w:rsid w:val="00564E84"/>
    <w:rsid w:val="00565119"/>
    <w:rsid w:val="00565159"/>
    <w:rsid w:val="005652E5"/>
    <w:rsid w:val="0056571E"/>
    <w:rsid w:val="00565922"/>
    <w:rsid w:val="00565F4F"/>
    <w:rsid w:val="00566390"/>
    <w:rsid w:val="00566C5B"/>
    <w:rsid w:val="00566D3C"/>
    <w:rsid w:val="00566D60"/>
    <w:rsid w:val="0056708A"/>
    <w:rsid w:val="00567188"/>
    <w:rsid w:val="005672E8"/>
    <w:rsid w:val="00567343"/>
    <w:rsid w:val="005673E9"/>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A9"/>
    <w:rsid w:val="005724FE"/>
    <w:rsid w:val="0057279F"/>
    <w:rsid w:val="0057290D"/>
    <w:rsid w:val="00572B5D"/>
    <w:rsid w:val="00572C64"/>
    <w:rsid w:val="00572F7C"/>
    <w:rsid w:val="0057367F"/>
    <w:rsid w:val="00573CC8"/>
    <w:rsid w:val="00574156"/>
    <w:rsid w:val="00574472"/>
    <w:rsid w:val="005746C8"/>
    <w:rsid w:val="00574AB6"/>
    <w:rsid w:val="00574B7B"/>
    <w:rsid w:val="0057545E"/>
    <w:rsid w:val="0057567D"/>
    <w:rsid w:val="00575745"/>
    <w:rsid w:val="005757A9"/>
    <w:rsid w:val="00575E9E"/>
    <w:rsid w:val="00575EE0"/>
    <w:rsid w:val="00575EE4"/>
    <w:rsid w:val="00575EFE"/>
    <w:rsid w:val="0057608F"/>
    <w:rsid w:val="00576465"/>
    <w:rsid w:val="00576B30"/>
    <w:rsid w:val="00576C0D"/>
    <w:rsid w:val="00576EBE"/>
    <w:rsid w:val="0057741E"/>
    <w:rsid w:val="005775AF"/>
    <w:rsid w:val="005776F5"/>
    <w:rsid w:val="00577988"/>
    <w:rsid w:val="005779CC"/>
    <w:rsid w:val="005779CE"/>
    <w:rsid w:val="00577A76"/>
    <w:rsid w:val="00577AAB"/>
    <w:rsid w:val="00577B78"/>
    <w:rsid w:val="00577B88"/>
    <w:rsid w:val="00577D6B"/>
    <w:rsid w:val="00577E74"/>
    <w:rsid w:val="005800F0"/>
    <w:rsid w:val="005805BD"/>
    <w:rsid w:val="00580C0C"/>
    <w:rsid w:val="00580CE9"/>
    <w:rsid w:val="005811DF"/>
    <w:rsid w:val="00581333"/>
    <w:rsid w:val="00581406"/>
    <w:rsid w:val="00581443"/>
    <w:rsid w:val="00581454"/>
    <w:rsid w:val="005816EB"/>
    <w:rsid w:val="0058240E"/>
    <w:rsid w:val="00582431"/>
    <w:rsid w:val="00582439"/>
    <w:rsid w:val="005829C3"/>
    <w:rsid w:val="00582AC9"/>
    <w:rsid w:val="0058323D"/>
    <w:rsid w:val="005832AA"/>
    <w:rsid w:val="0058332D"/>
    <w:rsid w:val="00583667"/>
    <w:rsid w:val="00583A40"/>
    <w:rsid w:val="00583E09"/>
    <w:rsid w:val="005842A0"/>
    <w:rsid w:val="00584509"/>
    <w:rsid w:val="005847B0"/>
    <w:rsid w:val="00584AF5"/>
    <w:rsid w:val="005851BE"/>
    <w:rsid w:val="005852D5"/>
    <w:rsid w:val="00585A47"/>
    <w:rsid w:val="005863F4"/>
    <w:rsid w:val="0058657D"/>
    <w:rsid w:val="00586789"/>
    <w:rsid w:val="00586B1E"/>
    <w:rsid w:val="00586F76"/>
    <w:rsid w:val="00587266"/>
    <w:rsid w:val="0058756C"/>
    <w:rsid w:val="00587A62"/>
    <w:rsid w:val="00587B94"/>
    <w:rsid w:val="00587C8E"/>
    <w:rsid w:val="00590442"/>
    <w:rsid w:val="00590801"/>
    <w:rsid w:val="00590C50"/>
    <w:rsid w:val="0059103B"/>
    <w:rsid w:val="00591069"/>
    <w:rsid w:val="00591222"/>
    <w:rsid w:val="00591B88"/>
    <w:rsid w:val="00591E0D"/>
    <w:rsid w:val="00591E69"/>
    <w:rsid w:val="00592337"/>
    <w:rsid w:val="00592975"/>
    <w:rsid w:val="00592C7D"/>
    <w:rsid w:val="00593106"/>
    <w:rsid w:val="0059310C"/>
    <w:rsid w:val="00593148"/>
    <w:rsid w:val="005933F4"/>
    <w:rsid w:val="00593434"/>
    <w:rsid w:val="005934BC"/>
    <w:rsid w:val="00593EB1"/>
    <w:rsid w:val="00594C20"/>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9F"/>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99"/>
    <w:rsid w:val="005A3E21"/>
    <w:rsid w:val="005A402C"/>
    <w:rsid w:val="005A4231"/>
    <w:rsid w:val="005A425D"/>
    <w:rsid w:val="005A4456"/>
    <w:rsid w:val="005A4646"/>
    <w:rsid w:val="005A4A11"/>
    <w:rsid w:val="005A4B4F"/>
    <w:rsid w:val="005A4D75"/>
    <w:rsid w:val="005A4F7B"/>
    <w:rsid w:val="005A5069"/>
    <w:rsid w:val="005A5497"/>
    <w:rsid w:val="005A5617"/>
    <w:rsid w:val="005A5626"/>
    <w:rsid w:val="005A57D4"/>
    <w:rsid w:val="005A5D5F"/>
    <w:rsid w:val="005A60E7"/>
    <w:rsid w:val="005A6144"/>
    <w:rsid w:val="005A65AD"/>
    <w:rsid w:val="005A699B"/>
    <w:rsid w:val="005A699E"/>
    <w:rsid w:val="005A6E71"/>
    <w:rsid w:val="005A7129"/>
    <w:rsid w:val="005A727B"/>
    <w:rsid w:val="005B08A3"/>
    <w:rsid w:val="005B0B4C"/>
    <w:rsid w:val="005B0BD0"/>
    <w:rsid w:val="005B108A"/>
    <w:rsid w:val="005B1305"/>
    <w:rsid w:val="005B14C3"/>
    <w:rsid w:val="005B14F4"/>
    <w:rsid w:val="005B1CE6"/>
    <w:rsid w:val="005B24DF"/>
    <w:rsid w:val="005B2A19"/>
    <w:rsid w:val="005B385C"/>
    <w:rsid w:val="005B4B5C"/>
    <w:rsid w:val="005B4BF7"/>
    <w:rsid w:val="005B5392"/>
    <w:rsid w:val="005B56D4"/>
    <w:rsid w:val="005B5A2D"/>
    <w:rsid w:val="005B5D37"/>
    <w:rsid w:val="005B6192"/>
    <w:rsid w:val="005B6257"/>
    <w:rsid w:val="005B6364"/>
    <w:rsid w:val="005B6494"/>
    <w:rsid w:val="005B6E03"/>
    <w:rsid w:val="005B6FE5"/>
    <w:rsid w:val="005B71D4"/>
    <w:rsid w:val="005B71F8"/>
    <w:rsid w:val="005B7669"/>
    <w:rsid w:val="005B775B"/>
    <w:rsid w:val="005B79E8"/>
    <w:rsid w:val="005B7B42"/>
    <w:rsid w:val="005B7BBC"/>
    <w:rsid w:val="005B7DA9"/>
    <w:rsid w:val="005B7E66"/>
    <w:rsid w:val="005B7FA2"/>
    <w:rsid w:val="005C02B3"/>
    <w:rsid w:val="005C08BD"/>
    <w:rsid w:val="005C0AF9"/>
    <w:rsid w:val="005C0BE4"/>
    <w:rsid w:val="005C0D14"/>
    <w:rsid w:val="005C132B"/>
    <w:rsid w:val="005C160F"/>
    <w:rsid w:val="005C16BF"/>
    <w:rsid w:val="005C1995"/>
    <w:rsid w:val="005C2089"/>
    <w:rsid w:val="005C2322"/>
    <w:rsid w:val="005C2435"/>
    <w:rsid w:val="005C2A56"/>
    <w:rsid w:val="005C2EF7"/>
    <w:rsid w:val="005C301A"/>
    <w:rsid w:val="005C31BC"/>
    <w:rsid w:val="005C31E8"/>
    <w:rsid w:val="005C32A0"/>
    <w:rsid w:val="005C33B2"/>
    <w:rsid w:val="005C396D"/>
    <w:rsid w:val="005C4B44"/>
    <w:rsid w:val="005C4F53"/>
    <w:rsid w:val="005C5088"/>
    <w:rsid w:val="005C5298"/>
    <w:rsid w:val="005C5369"/>
    <w:rsid w:val="005C548F"/>
    <w:rsid w:val="005C575B"/>
    <w:rsid w:val="005C5A99"/>
    <w:rsid w:val="005C5BD6"/>
    <w:rsid w:val="005C5D39"/>
    <w:rsid w:val="005C5D7F"/>
    <w:rsid w:val="005C5EB5"/>
    <w:rsid w:val="005C63ED"/>
    <w:rsid w:val="005C661A"/>
    <w:rsid w:val="005C668D"/>
    <w:rsid w:val="005C68EF"/>
    <w:rsid w:val="005C6920"/>
    <w:rsid w:val="005C6B40"/>
    <w:rsid w:val="005C6D4C"/>
    <w:rsid w:val="005C7271"/>
    <w:rsid w:val="005C7320"/>
    <w:rsid w:val="005C7912"/>
    <w:rsid w:val="005C7A62"/>
    <w:rsid w:val="005C7BA5"/>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045"/>
    <w:rsid w:val="005D233D"/>
    <w:rsid w:val="005D3C76"/>
    <w:rsid w:val="005D3DD3"/>
    <w:rsid w:val="005D44BB"/>
    <w:rsid w:val="005D4A8F"/>
    <w:rsid w:val="005D5063"/>
    <w:rsid w:val="005D5067"/>
    <w:rsid w:val="005D50CB"/>
    <w:rsid w:val="005D51CE"/>
    <w:rsid w:val="005D5269"/>
    <w:rsid w:val="005D5348"/>
    <w:rsid w:val="005D5729"/>
    <w:rsid w:val="005D606A"/>
    <w:rsid w:val="005D61CE"/>
    <w:rsid w:val="005D65A6"/>
    <w:rsid w:val="005D681B"/>
    <w:rsid w:val="005D6D74"/>
    <w:rsid w:val="005D6DAF"/>
    <w:rsid w:val="005D6F84"/>
    <w:rsid w:val="005D7673"/>
    <w:rsid w:val="005E0151"/>
    <w:rsid w:val="005E03F6"/>
    <w:rsid w:val="005E0A34"/>
    <w:rsid w:val="005E0E1D"/>
    <w:rsid w:val="005E122D"/>
    <w:rsid w:val="005E1232"/>
    <w:rsid w:val="005E14C7"/>
    <w:rsid w:val="005E176F"/>
    <w:rsid w:val="005E18A5"/>
    <w:rsid w:val="005E18FC"/>
    <w:rsid w:val="005E1A2F"/>
    <w:rsid w:val="005E1C5F"/>
    <w:rsid w:val="005E1E5D"/>
    <w:rsid w:val="005E2334"/>
    <w:rsid w:val="005E23F0"/>
    <w:rsid w:val="005E2611"/>
    <w:rsid w:val="005E2CDC"/>
    <w:rsid w:val="005E2D05"/>
    <w:rsid w:val="005E2D71"/>
    <w:rsid w:val="005E3458"/>
    <w:rsid w:val="005E3E00"/>
    <w:rsid w:val="005E487E"/>
    <w:rsid w:val="005E4E75"/>
    <w:rsid w:val="005E4F3C"/>
    <w:rsid w:val="005E4F99"/>
    <w:rsid w:val="005E50F1"/>
    <w:rsid w:val="005E531A"/>
    <w:rsid w:val="005E53CD"/>
    <w:rsid w:val="005E5732"/>
    <w:rsid w:val="005E5779"/>
    <w:rsid w:val="005E58D5"/>
    <w:rsid w:val="005E5B77"/>
    <w:rsid w:val="005E5E93"/>
    <w:rsid w:val="005E6661"/>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E7"/>
    <w:rsid w:val="005F165F"/>
    <w:rsid w:val="005F1844"/>
    <w:rsid w:val="005F2100"/>
    <w:rsid w:val="005F2116"/>
    <w:rsid w:val="005F212C"/>
    <w:rsid w:val="005F2169"/>
    <w:rsid w:val="005F2194"/>
    <w:rsid w:val="005F253E"/>
    <w:rsid w:val="005F29CA"/>
    <w:rsid w:val="005F2C8A"/>
    <w:rsid w:val="005F2FDB"/>
    <w:rsid w:val="005F304D"/>
    <w:rsid w:val="005F36FA"/>
    <w:rsid w:val="005F3B61"/>
    <w:rsid w:val="005F3C41"/>
    <w:rsid w:val="005F3F39"/>
    <w:rsid w:val="005F4261"/>
    <w:rsid w:val="005F4697"/>
    <w:rsid w:val="005F4770"/>
    <w:rsid w:val="005F4A91"/>
    <w:rsid w:val="005F4FD3"/>
    <w:rsid w:val="005F50CB"/>
    <w:rsid w:val="005F56B6"/>
    <w:rsid w:val="005F5B94"/>
    <w:rsid w:val="005F5C73"/>
    <w:rsid w:val="005F62FE"/>
    <w:rsid w:val="005F6498"/>
    <w:rsid w:val="005F68E7"/>
    <w:rsid w:val="005F7163"/>
    <w:rsid w:val="005F71C8"/>
    <w:rsid w:val="005F7D8D"/>
    <w:rsid w:val="005F7E3E"/>
    <w:rsid w:val="00600067"/>
    <w:rsid w:val="006002CC"/>
    <w:rsid w:val="00600664"/>
    <w:rsid w:val="00600A33"/>
    <w:rsid w:val="00600B01"/>
    <w:rsid w:val="00600CD1"/>
    <w:rsid w:val="00601454"/>
    <w:rsid w:val="006018E3"/>
    <w:rsid w:val="00601AA0"/>
    <w:rsid w:val="00601AD2"/>
    <w:rsid w:val="00602180"/>
    <w:rsid w:val="006024E2"/>
    <w:rsid w:val="00602621"/>
    <w:rsid w:val="00602648"/>
    <w:rsid w:val="006026E0"/>
    <w:rsid w:val="006028C9"/>
    <w:rsid w:val="00602A14"/>
    <w:rsid w:val="00602A17"/>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447"/>
    <w:rsid w:val="006067BE"/>
    <w:rsid w:val="006069AC"/>
    <w:rsid w:val="00606B56"/>
    <w:rsid w:val="00606BA9"/>
    <w:rsid w:val="00606DC4"/>
    <w:rsid w:val="00607787"/>
    <w:rsid w:val="0060795F"/>
    <w:rsid w:val="00607CF3"/>
    <w:rsid w:val="00607DAA"/>
    <w:rsid w:val="006103C9"/>
    <w:rsid w:val="00610602"/>
    <w:rsid w:val="0061088E"/>
    <w:rsid w:val="00610975"/>
    <w:rsid w:val="006109C2"/>
    <w:rsid w:val="00610BD0"/>
    <w:rsid w:val="00610E10"/>
    <w:rsid w:val="006111D3"/>
    <w:rsid w:val="006113A7"/>
    <w:rsid w:val="0061168C"/>
    <w:rsid w:val="00611713"/>
    <w:rsid w:val="006117E1"/>
    <w:rsid w:val="006118C9"/>
    <w:rsid w:val="00611A8D"/>
    <w:rsid w:val="0061212F"/>
    <w:rsid w:val="0061290E"/>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1D9"/>
    <w:rsid w:val="00616817"/>
    <w:rsid w:val="00616E1C"/>
    <w:rsid w:val="00617242"/>
    <w:rsid w:val="00617685"/>
    <w:rsid w:val="00617B32"/>
    <w:rsid w:val="00620208"/>
    <w:rsid w:val="0062021B"/>
    <w:rsid w:val="0062027A"/>
    <w:rsid w:val="006204E2"/>
    <w:rsid w:val="00620511"/>
    <w:rsid w:val="00620723"/>
    <w:rsid w:val="00620E07"/>
    <w:rsid w:val="00620E81"/>
    <w:rsid w:val="006213F4"/>
    <w:rsid w:val="0062149B"/>
    <w:rsid w:val="00621752"/>
    <w:rsid w:val="00621765"/>
    <w:rsid w:val="006220D5"/>
    <w:rsid w:val="006222FF"/>
    <w:rsid w:val="0062245B"/>
    <w:rsid w:val="006225D2"/>
    <w:rsid w:val="00622B66"/>
    <w:rsid w:val="00622B8A"/>
    <w:rsid w:val="00622E65"/>
    <w:rsid w:val="00622EE8"/>
    <w:rsid w:val="0062319C"/>
    <w:rsid w:val="006231F4"/>
    <w:rsid w:val="00623351"/>
    <w:rsid w:val="006235BF"/>
    <w:rsid w:val="00623655"/>
    <w:rsid w:val="00623832"/>
    <w:rsid w:val="00623925"/>
    <w:rsid w:val="0062395F"/>
    <w:rsid w:val="00623ACF"/>
    <w:rsid w:val="00624479"/>
    <w:rsid w:val="00624497"/>
    <w:rsid w:val="006248E0"/>
    <w:rsid w:val="00624A6A"/>
    <w:rsid w:val="00624DFF"/>
    <w:rsid w:val="00624FDC"/>
    <w:rsid w:val="00625273"/>
    <w:rsid w:val="00625377"/>
    <w:rsid w:val="0062540E"/>
    <w:rsid w:val="006254A1"/>
    <w:rsid w:val="0062562C"/>
    <w:rsid w:val="006258E7"/>
    <w:rsid w:val="00625A32"/>
    <w:rsid w:val="00626522"/>
    <w:rsid w:val="0062654B"/>
    <w:rsid w:val="00626C2D"/>
    <w:rsid w:val="00626DCA"/>
    <w:rsid w:val="00626FC9"/>
    <w:rsid w:val="006274B4"/>
    <w:rsid w:val="006274FB"/>
    <w:rsid w:val="00630278"/>
    <w:rsid w:val="0063038F"/>
    <w:rsid w:val="00630421"/>
    <w:rsid w:val="00630785"/>
    <w:rsid w:val="00630C35"/>
    <w:rsid w:val="00630C57"/>
    <w:rsid w:val="00631036"/>
    <w:rsid w:val="00631454"/>
    <w:rsid w:val="006318B6"/>
    <w:rsid w:val="00631E7E"/>
    <w:rsid w:val="006327A1"/>
    <w:rsid w:val="006328D3"/>
    <w:rsid w:val="00632C91"/>
    <w:rsid w:val="00632EDC"/>
    <w:rsid w:val="00632F35"/>
    <w:rsid w:val="00632FBA"/>
    <w:rsid w:val="00633020"/>
    <w:rsid w:val="00633369"/>
    <w:rsid w:val="00633C2D"/>
    <w:rsid w:val="00633D4C"/>
    <w:rsid w:val="00633DAC"/>
    <w:rsid w:val="00633DC1"/>
    <w:rsid w:val="006341F2"/>
    <w:rsid w:val="00634B08"/>
    <w:rsid w:val="00634B29"/>
    <w:rsid w:val="00634B35"/>
    <w:rsid w:val="00634C74"/>
    <w:rsid w:val="00635397"/>
    <w:rsid w:val="006358FB"/>
    <w:rsid w:val="00635958"/>
    <w:rsid w:val="00635DEE"/>
    <w:rsid w:val="006368C0"/>
    <w:rsid w:val="00636BB1"/>
    <w:rsid w:val="00636C2C"/>
    <w:rsid w:val="006374A2"/>
    <w:rsid w:val="006375A3"/>
    <w:rsid w:val="00637A09"/>
    <w:rsid w:val="00637C0F"/>
    <w:rsid w:val="00637DE0"/>
    <w:rsid w:val="0064002A"/>
    <w:rsid w:val="006400DC"/>
    <w:rsid w:val="0064032E"/>
    <w:rsid w:val="0064036B"/>
    <w:rsid w:val="006407FE"/>
    <w:rsid w:val="006408E0"/>
    <w:rsid w:val="00640FAD"/>
    <w:rsid w:val="0064160F"/>
    <w:rsid w:val="00641947"/>
    <w:rsid w:val="00641ED3"/>
    <w:rsid w:val="00642267"/>
    <w:rsid w:val="00642389"/>
    <w:rsid w:val="00642650"/>
    <w:rsid w:val="00642743"/>
    <w:rsid w:val="00642798"/>
    <w:rsid w:val="0064325D"/>
    <w:rsid w:val="006435EE"/>
    <w:rsid w:val="00643A8E"/>
    <w:rsid w:val="00643D46"/>
    <w:rsid w:val="00643F85"/>
    <w:rsid w:val="006441A1"/>
    <w:rsid w:val="00644370"/>
    <w:rsid w:val="0064484E"/>
    <w:rsid w:val="00644C8B"/>
    <w:rsid w:val="00644D45"/>
    <w:rsid w:val="0064553E"/>
    <w:rsid w:val="0064572D"/>
    <w:rsid w:val="00645A85"/>
    <w:rsid w:val="00645D9F"/>
    <w:rsid w:val="00645F72"/>
    <w:rsid w:val="006460AA"/>
    <w:rsid w:val="00646130"/>
    <w:rsid w:val="00646336"/>
    <w:rsid w:val="006469F3"/>
    <w:rsid w:val="00646EE3"/>
    <w:rsid w:val="00647193"/>
    <w:rsid w:val="00647859"/>
    <w:rsid w:val="00647A26"/>
    <w:rsid w:val="00650121"/>
    <w:rsid w:val="00650243"/>
    <w:rsid w:val="006506C2"/>
    <w:rsid w:val="0065075A"/>
    <w:rsid w:val="006507E0"/>
    <w:rsid w:val="00651258"/>
    <w:rsid w:val="00651550"/>
    <w:rsid w:val="006518CA"/>
    <w:rsid w:val="0065197C"/>
    <w:rsid w:val="00651AA8"/>
    <w:rsid w:val="00651BA1"/>
    <w:rsid w:val="00651E34"/>
    <w:rsid w:val="00651E6C"/>
    <w:rsid w:val="00651EBA"/>
    <w:rsid w:val="00652A26"/>
    <w:rsid w:val="00652D53"/>
    <w:rsid w:val="00652D55"/>
    <w:rsid w:val="0065369F"/>
    <w:rsid w:val="00653A2A"/>
    <w:rsid w:val="00653CA0"/>
    <w:rsid w:val="00653FA4"/>
    <w:rsid w:val="00654117"/>
    <w:rsid w:val="00654492"/>
    <w:rsid w:val="006547A6"/>
    <w:rsid w:val="00654FEE"/>
    <w:rsid w:val="006551C1"/>
    <w:rsid w:val="006553DA"/>
    <w:rsid w:val="0065596B"/>
    <w:rsid w:val="00655C81"/>
    <w:rsid w:val="00655D42"/>
    <w:rsid w:val="00655DE3"/>
    <w:rsid w:val="006567ED"/>
    <w:rsid w:val="0065691A"/>
    <w:rsid w:val="00656B13"/>
    <w:rsid w:val="00656B20"/>
    <w:rsid w:val="00656CAA"/>
    <w:rsid w:val="00657021"/>
    <w:rsid w:val="0065720C"/>
    <w:rsid w:val="00657291"/>
    <w:rsid w:val="0065755B"/>
    <w:rsid w:val="006577BC"/>
    <w:rsid w:val="006601E0"/>
    <w:rsid w:val="00660662"/>
    <w:rsid w:val="0066068A"/>
    <w:rsid w:val="00660E11"/>
    <w:rsid w:val="006618E1"/>
    <w:rsid w:val="006619FB"/>
    <w:rsid w:val="00661A0A"/>
    <w:rsid w:val="00661BB7"/>
    <w:rsid w:val="00662290"/>
    <w:rsid w:val="006625C2"/>
    <w:rsid w:val="006628B0"/>
    <w:rsid w:val="00662BB6"/>
    <w:rsid w:val="00662F41"/>
    <w:rsid w:val="00663BD9"/>
    <w:rsid w:val="00663D5E"/>
    <w:rsid w:val="00663D9E"/>
    <w:rsid w:val="00664027"/>
    <w:rsid w:val="0066418E"/>
    <w:rsid w:val="00664534"/>
    <w:rsid w:val="00664A23"/>
    <w:rsid w:val="00664F29"/>
    <w:rsid w:val="00665003"/>
    <w:rsid w:val="0066500B"/>
    <w:rsid w:val="00665143"/>
    <w:rsid w:val="00665527"/>
    <w:rsid w:val="006658AD"/>
    <w:rsid w:val="00665BAE"/>
    <w:rsid w:val="00666A36"/>
    <w:rsid w:val="00666CAF"/>
    <w:rsid w:val="00666FF0"/>
    <w:rsid w:val="00667397"/>
    <w:rsid w:val="00667A08"/>
    <w:rsid w:val="00670208"/>
    <w:rsid w:val="00670461"/>
    <w:rsid w:val="00670808"/>
    <w:rsid w:val="006709E5"/>
    <w:rsid w:val="00670ACE"/>
    <w:rsid w:val="00670C4B"/>
    <w:rsid w:val="00670DB0"/>
    <w:rsid w:val="00671683"/>
    <w:rsid w:val="00671773"/>
    <w:rsid w:val="006720CE"/>
    <w:rsid w:val="00672264"/>
    <w:rsid w:val="00672310"/>
    <w:rsid w:val="006724E4"/>
    <w:rsid w:val="00672668"/>
    <w:rsid w:val="00672C02"/>
    <w:rsid w:val="00672DAC"/>
    <w:rsid w:val="00673067"/>
    <w:rsid w:val="006734A8"/>
    <w:rsid w:val="0067367A"/>
    <w:rsid w:val="00673791"/>
    <w:rsid w:val="00673B4A"/>
    <w:rsid w:val="00673E7F"/>
    <w:rsid w:val="00674172"/>
    <w:rsid w:val="006744BC"/>
    <w:rsid w:val="00674689"/>
    <w:rsid w:val="00674801"/>
    <w:rsid w:val="006754B8"/>
    <w:rsid w:val="00675613"/>
    <w:rsid w:val="0067574B"/>
    <w:rsid w:val="006758F3"/>
    <w:rsid w:val="00675A9E"/>
    <w:rsid w:val="00675C40"/>
    <w:rsid w:val="00676071"/>
    <w:rsid w:val="006760E6"/>
    <w:rsid w:val="0067657A"/>
    <w:rsid w:val="006765FD"/>
    <w:rsid w:val="0067671E"/>
    <w:rsid w:val="00676A2B"/>
    <w:rsid w:val="00676A6F"/>
    <w:rsid w:val="006771E4"/>
    <w:rsid w:val="00677406"/>
    <w:rsid w:val="0067791E"/>
    <w:rsid w:val="00677C6C"/>
    <w:rsid w:val="00677CD8"/>
    <w:rsid w:val="00677CF8"/>
    <w:rsid w:val="00677E0F"/>
    <w:rsid w:val="006810D6"/>
    <w:rsid w:val="00681351"/>
    <w:rsid w:val="00681D48"/>
    <w:rsid w:val="00681DD6"/>
    <w:rsid w:val="006825F2"/>
    <w:rsid w:val="006828A6"/>
    <w:rsid w:val="00682AFD"/>
    <w:rsid w:val="00682C79"/>
    <w:rsid w:val="00682FC7"/>
    <w:rsid w:val="0068305D"/>
    <w:rsid w:val="00683068"/>
    <w:rsid w:val="0068310D"/>
    <w:rsid w:val="00683A28"/>
    <w:rsid w:val="00683A71"/>
    <w:rsid w:val="00683CE7"/>
    <w:rsid w:val="00684031"/>
    <w:rsid w:val="006841FC"/>
    <w:rsid w:val="006842CD"/>
    <w:rsid w:val="00684392"/>
    <w:rsid w:val="00684479"/>
    <w:rsid w:val="00684815"/>
    <w:rsid w:val="006849F1"/>
    <w:rsid w:val="00685676"/>
    <w:rsid w:val="00685A19"/>
    <w:rsid w:val="00685B9E"/>
    <w:rsid w:val="00685BAF"/>
    <w:rsid w:val="006865CB"/>
    <w:rsid w:val="006866AD"/>
    <w:rsid w:val="00686711"/>
    <w:rsid w:val="00686CC5"/>
    <w:rsid w:val="006872B8"/>
    <w:rsid w:val="0068778C"/>
    <w:rsid w:val="00687A87"/>
    <w:rsid w:val="00687E0B"/>
    <w:rsid w:val="00687EE4"/>
    <w:rsid w:val="006900C5"/>
    <w:rsid w:val="00690255"/>
    <w:rsid w:val="0069089B"/>
    <w:rsid w:val="0069097C"/>
    <w:rsid w:val="006913BB"/>
    <w:rsid w:val="0069160E"/>
    <w:rsid w:val="00691ACB"/>
    <w:rsid w:val="00691F1E"/>
    <w:rsid w:val="00691FD3"/>
    <w:rsid w:val="0069229A"/>
    <w:rsid w:val="006922C6"/>
    <w:rsid w:val="00692D14"/>
    <w:rsid w:val="006931FA"/>
    <w:rsid w:val="00693302"/>
    <w:rsid w:val="006937B4"/>
    <w:rsid w:val="00693989"/>
    <w:rsid w:val="006939B4"/>
    <w:rsid w:val="00693CFE"/>
    <w:rsid w:val="006941DF"/>
    <w:rsid w:val="006944F8"/>
    <w:rsid w:val="00694659"/>
    <w:rsid w:val="006948AE"/>
    <w:rsid w:val="00694B66"/>
    <w:rsid w:val="00694C9A"/>
    <w:rsid w:val="00694F79"/>
    <w:rsid w:val="00694F95"/>
    <w:rsid w:val="00695096"/>
    <w:rsid w:val="0069548B"/>
    <w:rsid w:val="00695698"/>
    <w:rsid w:val="006957B5"/>
    <w:rsid w:val="006959A6"/>
    <w:rsid w:val="00695ADC"/>
    <w:rsid w:val="0069635B"/>
    <w:rsid w:val="006966EE"/>
    <w:rsid w:val="0069684D"/>
    <w:rsid w:val="006968E9"/>
    <w:rsid w:val="00696EC6"/>
    <w:rsid w:val="0069705A"/>
    <w:rsid w:val="00697194"/>
    <w:rsid w:val="00697A9B"/>
    <w:rsid w:val="00697EB8"/>
    <w:rsid w:val="00697EFA"/>
    <w:rsid w:val="006A004A"/>
    <w:rsid w:val="006A02A2"/>
    <w:rsid w:val="006A0322"/>
    <w:rsid w:val="006A0395"/>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3A69"/>
    <w:rsid w:val="006A4169"/>
    <w:rsid w:val="006A443F"/>
    <w:rsid w:val="006A4727"/>
    <w:rsid w:val="006A48CE"/>
    <w:rsid w:val="006A49E0"/>
    <w:rsid w:val="006A4C93"/>
    <w:rsid w:val="006A500A"/>
    <w:rsid w:val="006A5595"/>
    <w:rsid w:val="006A59FC"/>
    <w:rsid w:val="006A5E41"/>
    <w:rsid w:val="006A6575"/>
    <w:rsid w:val="006A671E"/>
    <w:rsid w:val="006A6B3D"/>
    <w:rsid w:val="006A6C3D"/>
    <w:rsid w:val="006A6CFF"/>
    <w:rsid w:val="006A6D02"/>
    <w:rsid w:val="006A6EFD"/>
    <w:rsid w:val="006A759D"/>
    <w:rsid w:val="006A79B9"/>
    <w:rsid w:val="006A7CD7"/>
    <w:rsid w:val="006A7EBF"/>
    <w:rsid w:val="006B031F"/>
    <w:rsid w:val="006B036D"/>
    <w:rsid w:val="006B05AC"/>
    <w:rsid w:val="006B0968"/>
    <w:rsid w:val="006B09F0"/>
    <w:rsid w:val="006B0AB4"/>
    <w:rsid w:val="006B0B88"/>
    <w:rsid w:val="006B108D"/>
    <w:rsid w:val="006B13DA"/>
    <w:rsid w:val="006B13FD"/>
    <w:rsid w:val="006B1413"/>
    <w:rsid w:val="006B17C7"/>
    <w:rsid w:val="006B1833"/>
    <w:rsid w:val="006B1939"/>
    <w:rsid w:val="006B1A1A"/>
    <w:rsid w:val="006B1A33"/>
    <w:rsid w:val="006B1A4A"/>
    <w:rsid w:val="006B1D58"/>
    <w:rsid w:val="006B2301"/>
    <w:rsid w:val="006B29E3"/>
    <w:rsid w:val="006B2B89"/>
    <w:rsid w:val="006B2DF7"/>
    <w:rsid w:val="006B3210"/>
    <w:rsid w:val="006B327C"/>
    <w:rsid w:val="006B348B"/>
    <w:rsid w:val="006B35EB"/>
    <w:rsid w:val="006B374C"/>
    <w:rsid w:val="006B3DDB"/>
    <w:rsid w:val="006B3EAE"/>
    <w:rsid w:val="006B3F24"/>
    <w:rsid w:val="006B40D5"/>
    <w:rsid w:val="006B420D"/>
    <w:rsid w:val="006B46A6"/>
    <w:rsid w:val="006B4846"/>
    <w:rsid w:val="006B4B7C"/>
    <w:rsid w:val="006B4C3D"/>
    <w:rsid w:val="006B4CE6"/>
    <w:rsid w:val="006B4FE5"/>
    <w:rsid w:val="006B521C"/>
    <w:rsid w:val="006B556C"/>
    <w:rsid w:val="006B557B"/>
    <w:rsid w:val="006B5E95"/>
    <w:rsid w:val="006B627B"/>
    <w:rsid w:val="006B652D"/>
    <w:rsid w:val="006B659A"/>
    <w:rsid w:val="006B6740"/>
    <w:rsid w:val="006B6878"/>
    <w:rsid w:val="006B736E"/>
    <w:rsid w:val="006B746F"/>
    <w:rsid w:val="006B7DF3"/>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33"/>
    <w:rsid w:val="006C475B"/>
    <w:rsid w:val="006C5335"/>
    <w:rsid w:val="006C54BD"/>
    <w:rsid w:val="006C5763"/>
    <w:rsid w:val="006C5787"/>
    <w:rsid w:val="006C58B7"/>
    <w:rsid w:val="006C598D"/>
    <w:rsid w:val="006C5BE0"/>
    <w:rsid w:val="006C5C97"/>
    <w:rsid w:val="006C5CCA"/>
    <w:rsid w:val="006C5D07"/>
    <w:rsid w:val="006C5D2A"/>
    <w:rsid w:val="006C5F2E"/>
    <w:rsid w:val="006C62B6"/>
    <w:rsid w:val="006C6AF1"/>
    <w:rsid w:val="006C7039"/>
    <w:rsid w:val="006C7060"/>
    <w:rsid w:val="006C769D"/>
    <w:rsid w:val="006C7758"/>
    <w:rsid w:val="006D00E6"/>
    <w:rsid w:val="006D01C7"/>
    <w:rsid w:val="006D046C"/>
    <w:rsid w:val="006D089A"/>
    <w:rsid w:val="006D0B88"/>
    <w:rsid w:val="006D1259"/>
    <w:rsid w:val="006D18D4"/>
    <w:rsid w:val="006D1969"/>
    <w:rsid w:val="006D1E79"/>
    <w:rsid w:val="006D2017"/>
    <w:rsid w:val="006D2583"/>
    <w:rsid w:val="006D2DDB"/>
    <w:rsid w:val="006D2E32"/>
    <w:rsid w:val="006D319A"/>
    <w:rsid w:val="006D33F7"/>
    <w:rsid w:val="006D3549"/>
    <w:rsid w:val="006D35F2"/>
    <w:rsid w:val="006D37D1"/>
    <w:rsid w:val="006D3A32"/>
    <w:rsid w:val="006D3ACB"/>
    <w:rsid w:val="006D3ADF"/>
    <w:rsid w:val="006D3DF3"/>
    <w:rsid w:val="006D3F41"/>
    <w:rsid w:val="006D434E"/>
    <w:rsid w:val="006D44C9"/>
    <w:rsid w:val="006D4977"/>
    <w:rsid w:val="006D5434"/>
    <w:rsid w:val="006D582F"/>
    <w:rsid w:val="006D615C"/>
    <w:rsid w:val="006D64E9"/>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78"/>
    <w:rsid w:val="006E3697"/>
    <w:rsid w:val="006E3F62"/>
    <w:rsid w:val="006E40DA"/>
    <w:rsid w:val="006E4159"/>
    <w:rsid w:val="006E43B6"/>
    <w:rsid w:val="006E45E4"/>
    <w:rsid w:val="006E49FA"/>
    <w:rsid w:val="006E4A82"/>
    <w:rsid w:val="006E4D11"/>
    <w:rsid w:val="006E56A8"/>
    <w:rsid w:val="006E5C38"/>
    <w:rsid w:val="006E5CFB"/>
    <w:rsid w:val="006E5EEA"/>
    <w:rsid w:val="006E5EEB"/>
    <w:rsid w:val="006E6D5E"/>
    <w:rsid w:val="006E6F46"/>
    <w:rsid w:val="006E7441"/>
    <w:rsid w:val="006E7512"/>
    <w:rsid w:val="006E7B9D"/>
    <w:rsid w:val="006E7BBE"/>
    <w:rsid w:val="006E7F6A"/>
    <w:rsid w:val="006F031E"/>
    <w:rsid w:val="006F0448"/>
    <w:rsid w:val="006F0496"/>
    <w:rsid w:val="006F08F5"/>
    <w:rsid w:val="006F0C0D"/>
    <w:rsid w:val="006F0D1E"/>
    <w:rsid w:val="006F1791"/>
    <w:rsid w:val="006F1B4D"/>
    <w:rsid w:val="006F1CDF"/>
    <w:rsid w:val="006F1E4F"/>
    <w:rsid w:val="006F1FC4"/>
    <w:rsid w:val="006F2017"/>
    <w:rsid w:val="006F21D0"/>
    <w:rsid w:val="006F241B"/>
    <w:rsid w:val="006F27AA"/>
    <w:rsid w:val="006F289A"/>
    <w:rsid w:val="006F2B8C"/>
    <w:rsid w:val="006F2F4B"/>
    <w:rsid w:val="006F3560"/>
    <w:rsid w:val="006F35C3"/>
    <w:rsid w:val="006F3750"/>
    <w:rsid w:val="006F3A60"/>
    <w:rsid w:val="006F3FA6"/>
    <w:rsid w:val="006F41BB"/>
    <w:rsid w:val="006F48D1"/>
    <w:rsid w:val="006F48E4"/>
    <w:rsid w:val="006F517A"/>
    <w:rsid w:val="006F549A"/>
    <w:rsid w:val="006F558D"/>
    <w:rsid w:val="006F570F"/>
    <w:rsid w:val="006F571D"/>
    <w:rsid w:val="006F578C"/>
    <w:rsid w:val="006F602A"/>
    <w:rsid w:val="006F642E"/>
    <w:rsid w:val="006F68D6"/>
    <w:rsid w:val="006F6DDA"/>
    <w:rsid w:val="006F6DEA"/>
    <w:rsid w:val="00700220"/>
    <w:rsid w:val="00700281"/>
    <w:rsid w:val="007005DC"/>
    <w:rsid w:val="0070080F"/>
    <w:rsid w:val="00700E79"/>
    <w:rsid w:val="00701088"/>
    <w:rsid w:val="007014DA"/>
    <w:rsid w:val="007017E1"/>
    <w:rsid w:val="00701BDE"/>
    <w:rsid w:val="00701C5B"/>
    <w:rsid w:val="00701CC1"/>
    <w:rsid w:val="00701CE0"/>
    <w:rsid w:val="00701DDA"/>
    <w:rsid w:val="00701E6B"/>
    <w:rsid w:val="00701FEA"/>
    <w:rsid w:val="0070275C"/>
    <w:rsid w:val="00702938"/>
    <w:rsid w:val="00702BAE"/>
    <w:rsid w:val="00702E85"/>
    <w:rsid w:val="00702FA3"/>
    <w:rsid w:val="007036B0"/>
    <w:rsid w:val="00703856"/>
    <w:rsid w:val="00704445"/>
    <w:rsid w:val="0070454D"/>
    <w:rsid w:val="0070465D"/>
    <w:rsid w:val="007047E2"/>
    <w:rsid w:val="007049D1"/>
    <w:rsid w:val="00704B92"/>
    <w:rsid w:val="00704BF5"/>
    <w:rsid w:val="00704EEE"/>
    <w:rsid w:val="0070553E"/>
    <w:rsid w:val="00705847"/>
    <w:rsid w:val="00705961"/>
    <w:rsid w:val="00705C88"/>
    <w:rsid w:val="00706105"/>
    <w:rsid w:val="0070671D"/>
    <w:rsid w:val="00706756"/>
    <w:rsid w:val="00706D83"/>
    <w:rsid w:val="00706E24"/>
    <w:rsid w:val="00706F57"/>
    <w:rsid w:val="00707478"/>
    <w:rsid w:val="007079CB"/>
    <w:rsid w:val="00707DD9"/>
    <w:rsid w:val="00707EEC"/>
    <w:rsid w:val="0071011B"/>
    <w:rsid w:val="00710304"/>
    <w:rsid w:val="00710339"/>
    <w:rsid w:val="00710753"/>
    <w:rsid w:val="007107E0"/>
    <w:rsid w:val="00710E89"/>
    <w:rsid w:val="0071137E"/>
    <w:rsid w:val="007116C0"/>
    <w:rsid w:val="007116E8"/>
    <w:rsid w:val="00711922"/>
    <w:rsid w:val="0071231D"/>
    <w:rsid w:val="00712A1E"/>
    <w:rsid w:val="00712D22"/>
    <w:rsid w:val="00712F6B"/>
    <w:rsid w:val="00713006"/>
    <w:rsid w:val="00713067"/>
    <w:rsid w:val="0071311C"/>
    <w:rsid w:val="00713260"/>
    <w:rsid w:val="00713279"/>
    <w:rsid w:val="00713A8C"/>
    <w:rsid w:val="00713B67"/>
    <w:rsid w:val="00713C4F"/>
    <w:rsid w:val="00713E3E"/>
    <w:rsid w:val="0071487C"/>
    <w:rsid w:val="007148F5"/>
    <w:rsid w:val="00714ECB"/>
    <w:rsid w:val="00714FD3"/>
    <w:rsid w:val="007152B5"/>
    <w:rsid w:val="0071596A"/>
    <w:rsid w:val="00715EF2"/>
    <w:rsid w:val="00715FF1"/>
    <w:rsid w:val="00716152"/>
    <w:rsid w:val="007163D0"/>
    <w:rsid w:val="00716885"/>
    <w:rsid w:val="00716938"/>
    <w:rsid w:val="007169B9"/>
    <w:rsid w:val="007169C9"/>
    <w:rsid w:val="00717048"/>
    <w:rsid w:val="00717352"/>
    <w:rsid w:val="00717533"/>
    <w:rsid w:val="00717AAF"/>
    <w:rsid w:val="00717D4A"/>
    <w:rsid w:val="00720381"/>
    <w:rsid w:val="00720E6E"/>
    <w:rsid w:val="00720EDB"/>
    <w:rsid w:val="00720FAB"/>
    <w:rsid w:val="00720FB7"/>
    <w:rsid w:val="0072129C"/>
    <w:rsid w:val="00721732"/>
    <w:rsid w:val="00721793"/>
    <w:rsid w:val="007217B0"/>
    <w:rsid w:val="00721DCF"/>
    <w:rsid w:val="00721F60"/>
    <w:rsid w:val="00722152"/>
    <w:rsid w:val="007223C9"/>
    <w:rsid w:val="007226DA"/>
    <w:rsid w:val="007228FE"/>
    <w:rsid w:val="00722955"/>
    <w:rsid w:val="0072295D"/>
    <w:rsid w:val="007229E4"/>
    <w:rsid w:val="00722ACB"/>
    <w:rsid w:val="00722E3C"/>
    <w:rsid w:val="00723592"/>
    <w:rsid w:val="007235F4"/>
    <w:rsid w:val="007237AF"/>
    <w:rsid w:val="00723E3E"/>
    <w:rsid w:val="00724536"/>
    <w:rsid w:val="00724A35"/>
    <w:rsid w:val="00724A6C"/>
    <w:rsid w:val="00724B8B"/>
    <w:rsid w:val="00724C84"/>
    <w:rsid w:val="00725046"/>
    <w:rsid w:val="007250F9"/>
    <w:rsid w:val="00725217"/>
    <w:rsid w:val="0072521D"/>
    <w:rsid w:val="0072543B"/>
    <w:rsid w:val="0072550E"/>
    <w:rsid w:val="0072566C"/>
    <w:rsid w:val="007258FE"/>
    <w:rsid w:val="00725CD5"/>
    <w:rsid w:val="007260D8"/>
    <w:rsid w:val="007262C8"/>
    <w:rsid w:val="0072639E"/>
    <w:rsid w:val="00726615"/>
    <w:rsid w:val="007267FC"/>
    <w:rsid w:val="007269FE"/>
    <w:rsid w:val="00726A97"/>
    <w:rsid w:val="00726EA7"/>
    <w:rsid w:val="00727026"/>
    <w:rsid w:val="0072703F"/>
    <w:rsid w:val="00727077"/>
    <w:rsid w:val="00727104"/>
    <w:rsid w:val="007272C9"/>
    <w:rsid w:val="007275AF"/>
    <w:rsid w:val="00727A2E"/>
    <w:rsid w:val="00727D38"/>
    <w:rsid w:val="00727D8B"/>
    <w:rsid w:val="00727DFF"/>
    <w:rsid w:val="00727F69"/>
    <w:rsid w:val="00730208"/>
    <w:rsid w:val="00730405"/>
    <w:rsid w:val="007304B2"/>
    <w:rsid w:val="007307E9"/>
    <w:rsid w:val="0073094D"/>
    <w:rsid w:val="00730B8F"/>
    <w:rsid w:val="00730CBF"/>
    <w:rsid w:val="007310A3"/>
    <w:rsid w:val="007310F9"/>
    <w:rsid w:val="00731241"/>
    <w:rsid w:val="00731398"/>
    <w:rsid w:val="00731509"/>
    <w:rsid w:val="007315AB"/>
    <w:rsid w:val="00731677"/>
    <w:rsid w:val="007321EA"/>
    <w:rsid w:val="00732299"/>
    <w:rsid w:val="00732643"/>
    <w:rsid w:val="007329CF"/>
    <w:rsid w:val="00732A90"/>
    <w:rsid w:val="00732E32"/>
    <w:rsid w:val="0073318B"/>
    <w:rsid w:val="007336EF"/>
    <w:rsid w:val="00733E87"/>
    <w:rsid w:val="007341AB"/>
    <w:rsid w:val="0073440B"/>
    <w:rsid w:val="007345FC"/>
    <w:rsid w:val="00734629"/>
    <w:rsid w:val="00734A9C"/>
    <w:rsid w:val="00734CA1"/>
    <w:rsid w:val="00734D0A"/>
    <w:rsid w:val="00734F62"/>
    <w:rsid w:val="0073540F"/>
    <w:rsid w:val="00735709"/>
    <w:rsid w:val="007358BC"/>
    <w:rsid w:val="007358C0"/>
    <w:rsid w:val="00735940"/>
    <w:rsid w:val="00735AF5"/>
    <w:rsid w:val="00735B55"/>
    <w:rsid w:val="00735DB4"/>
    <w:rsid w:val="00735FD8"/>
    <w:rsid w:val="00736018"/>
    <w:rsid w:val="00737550"/>
    <w:rsid w:val="00737598"/>
    <w:rsid w:val="007377C4"/>
    <w:rsid w:val="00737BF7"/>
    <w:rsid w:val="007400B8"/>
    <w:rsid w:val="00740167"/>
    <w:rsid w:val="007404DD"/>
    <w:rsid w:val="007407F7"/>
    <w:rsid w:val="00740954"/>
    <w:rsid w:val="00740BFF"/>
    <w:rsid w:val="00740FD5"/>
    <w:rsid w:val="00741046"/>
    <w:rsid w:val="0074131C"/>
    <w:rsid w:val="007415E1"/>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528"/>
    <w:rsid w:val="00746774"/>
    <w:rsid w:val="00746865"/>
    <w:rsid w:val="007468E3"/>
    <w:rsid w:val="0074701B"/>
    <w:rsid w:val="00747325"/>
    <w:rsid w:val="00747611"/>
    <w:rsid w:val="00747669"/>
    <w:rsid w:val="007477B6"/>
    <w:rsid w:val="00750519"/>
    <w:rsid w:val="0075081F"/>
    <w:rsid w:val="0075083C"/>
    <w:rsid w:val="00750A33"/>
    <w:rsid w:val="0075140E"/>
    <w:rsid w:val="007515C1"/>
    <w:rsid w:val="007516E0"/>
    <w:rsid w:val="0075193A"/>
    <w:rsid w:val="007519EA"/>
    <w:rsid w:val="00751B9C"/>
    <w:rsid w:val="00751BA7"/>
    <w:rsid w:val="00751C9C"/>
    <w:rsid w:val="00751DB3"/>
    <w:rsid w:val="00751F16"/>
    <w:rsid w:val="00752BF3"/>
    <w:rsid w:val="00752CD8"/>
    <w:rsid w:val="00752EAC"/>
    <w:rsid w:val="00753180"/>
    <w:rsid w:val="00753790"/>
    <w:rsid w:val="0075384F"/>
    <w:rsid w:val="0075390E"/>
    <w:rsid w:val="00753A3E"/>
    <w:rsid w:val="00753C2B"/>
    <w:rsid w:val="00753FD4"/>
    <w:rsid w:val="007540D1"/>
    <w:rsid w:val="00754218"/>
    <w:rsid w:val="0075475B"/>
    <w:rsid w:val="00754A3E"/>
    <w:rsid w:val="00754B7C"/>
    <w:rsid w:val="00754EF3"/>
    <w:rsid w:val="007550F3"/>
    <w:rsid w:val="0075530E"/>
    <w:rsid w:val="00755800"/>
    <w:rsid w:val="0075590C"/>
    <w:rsid w:val="00755C4E"/>
    <w:rsid w:val="00755CD6"/>
    <w:rsid w:val="00755DB0"/>
    <w:rsid w:val="00755FA2"/>
    <w:rsid w:val="0075646A"/>
    <w:rsid w:val="007565FA"/>
    <w:rsid w:val="00756876"/>
    <w:rsid w:val="007569B5"/>
    <w:rsid w:val="007569F4"/>
    <w:rsid w:val="00756A02"/>
    <w:rsid w:val="00756A59"/>
    <w:rsid w:val="00756C2A"/>
    <w:rsid w:val="00757322"/>
    <w:rsid w:val="00757974"/>
    <w:rsid w:val="00757EEA"/>
    <w:rsid w:val="00760071"/>
    <w:rsid w:val="00760114"/>
    <w:rsid w:val="00760321"/>
    <w:rsid w:val="00760642"/>
    <w:rsid w:val="007606DC"/>
    <w:rsid w:val="0076075B"/>
    <w:rsid w:val="0076084E"/>
    <w:rsid w:val="00760851"/>
    <w:rsid w:val="00760B10"/>
    <w:rsid w:val="00760E58"/>
    <w:rsid w:val="00761016"/>
    <w:rsid w:val="00761464"/>
    <w:rsid w:val="007616C4"/>
    <w:rsid w:val="0076171B"/>
    <w:rsid w:val="00761811"/>
    <w:rsid w:val="00761881"/>
    <w:rsid w:val="007618BD"/>
    <w:rsid w:val="007618CB"/>
    <w:rsid w:val="00761C57"/>
    <w:rsid w:val="00761C73"/>
    <w:rsid w:val="00761E0A"/>
    <w:rsid w:val="007623AB"/>
    <w:rsid w:val="0076241B"/>
    <w:rsid w:val="0076262B"/>
    <w:rsid w:val="00762BBD"/>
    <w:rsid w:val="00762C6D"/>
    <w:rsid w:val="00763460"/>
    <w:rsid w:val="00763481"/>
    <w:rsid w:val="00763B1D"/>
    <w:rsid w:val="00763E6E"/>
    <w:rsid w:val="00764280"/>
    <w:rsid w:val="00764357"/>
    <w:rsid w:val="0076475F"/>
    <w:rsid w:val="007649C8"/>
    <w:rsid w:val="00765629"/>
    <w:rsid w:val="0076599B"/>
    <w:rsid w:val="00765AFA"/>
    <w:rsid w:val="00766818"/>
    <w:rsid w:val="007669F8"/>
    <w:rsid w:val="007669FF"/>
    <w:rsid w:val="00766E41"/>
    <w:rsid w:val="00767011"/>
    <w:rsid w:val="00767087"/>
    <w:rsid w:val="00767658"/>
    <w:rsid w:val="00767BF1"/>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1F03"/>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5705"/>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2FD3"/>
    <w:rsid w:val="007837BC"/>
    <w:rsid w:val="007837D7"/>
    <w:rsid w:val="0078391A"/>
    <w:rsid w:val="00783F83"/>
    <w:rsid w:val="0078415D"/>
    <w:rsid w:val="00785033"/>
    <w:rsid w:val="00785302"/>
    <w:rsid w:val="007854CE"/>
    <w:rsid w:val="00785A36"/>
    <w:rsid w:val="0078604C"/>
    <w:rsid w:val="00786594"/>
    <w:rsid w:val="00786746"/>
    <w:rsid w:val="00786775"/>
    <w:rsid w:val="00786823"/>
    <w:rsid w:val="00786904"/>
    <w:rsid w:val="00786A21"/>
    <w:rsid w:val="00787680"/>
    <w:rsid w:val="007878F9"/>
    <w:rsid w:val="00787BD1"/>
    <w:rsid w:val="007903CB"/>
    <w:rsid w:val="007904A5"/>
    <w:rsid w:val="00790505"/>
    <w:rsid w:val="00790550"/>
    <w:rsid w:val="00790AE8"/>
    <w:rsid w:val="00790B6E"/>
    <w:rsid w:val="00791658"/>
    <w:rsid w:val="00791B26"/>
    <w:rsid w:val="00791B8D"/>
    <w:rsid w:val="00791DF1"/>
    <w:rsid w:val="00791F70"/>
    <w:rsid w:val="007922C8"/>
    <w:rsid w:val="00792427"/>
    <w:rsid w:val="00792A05"/>
    <w:rsid w:val="00792C3B"/>
    <w:rsid w:val="00792E35"/>
    <w:rsid w:val="00793032"/>
    <w:rsid w:val="0079381F"/>
    <w:rsid w:val="00793C62"/>
    <w:rsid w:val="00793D17"/>
    <w:rsid w:val="00793D30"/>
    <w:rsid w:val="00793E95"/>
    <w:rsid w:val="0079409B"/>
    <w:rsid w:val="007944FF"/>
    <w:rsid w:val="00794AF5"/>
    <w:rsid w:val="00794B72"/>
    <w:rsid w:val="00794ED5"/>
    <w:rsid w:val="00795238"/>
    <w:rsid w:val="007955FE"/>
    <w:rsid w:val="00795810"/>
    <w:rsid w:val="00795835"/>
    <w:rsid w:val="00795A97"/>
    <w:rsid w:val="00795B64"/>
    <w:rsid w:val="007969FB"/>
    <w:rsid w:val="00796CC0"/>
    <w:rsid w:val="0079748E"/>
    <w:rsid w:val="007975F6"/>
    <w:rsid w:val="007976DA"/>
    <w:rsid w:val="0079796E"/>
    <w:rsid w:val="00797AE8"/>
    <w:rsid w:val="00797B34"/>
    <w:rsid w:val="00797DFD"/>
    <w:rsid w:val="007A0064"/>
    <w:rsid w:val="007A026A"/>
    <w:rsid w:val="007A0327"/>
    <w:rsid w:val="007A0727"/>
    <w:rsid w:val="007A0A3E"/>
    <w:rsid w:val="007A0BA8"/>
    <w:rsid w:val="007A0C9E"/>
    <w:rsid w:val="007A0CA4"/>
    <w:rsid w:val="007A0D1D"/>
    <w:rsid w:val="007A0E4E"/>
    <w:rsid w:val="007A163E"/>
    <w:rsid w:val="007A1828"/>
    <w:rsid w:val="007A192D"/>
    <w:rsid w:val="007A1EB4"/>
    <w:rsid w:val="007A20A9"/>
    <w:rsid w:val="007A2171"/>
    <w:rsid w:val="007A22A6"/>
    <w:rsid w:val="007A2947"/>
    <w:rsid w:val="007A2F57"/>
    <w:rsid w:val="007A37F7"/>
    <w:rsid w:val="007A387F"/>
    <w:rsid w:val="007A38B0"/>
    <w:rsid w:val="007A3FDC"/>
    <w:rsid w:val="007A40A1"/>
    <w:rsid w:val="007A4220"/>
    <w:rsid w:val="007A4392"/>
    <w:rsid w:val="007A4692"/>
    <w:rsid w:val="007A47AB"/>
    <w:rsid w:val="007A4AD3"/>
    <w:rsid w:val="007A4BCE"/>
    <w:rsid w:val="007A4D3B"/>
    <w:rsid w:val="007A5011"/>
    <w:rsid w:val="007A51E1"/>
    <w:rsid w:val="007A5621"/>
    <w:rsid w:val="007A5665"/>
    <w:rsid w:val="007A5AE6"/>
    <w:rsid w:val="007A5B97"/>
    <w:rsid w:val="007A5C0D"/>
    <w:rsid w:val="007A5D90"/>
    <w:rsid w:val="007A6247"/>
    <w:rsid w:val="007A634D"/>
    <w:rsid w:val="007A6499"/>
    <w:rsid w:val="007A6AF0"/>
    <w:rsid w:val="007A6B29"/>
    <w:rsid w:val="007A7107"/>
    <w:rsid w:val="007A7B4F"/>
    <w:rsid w:val="007A7D40"/>
    <w:rsid w:val="007A7ED2"/>
    <w:rsid w:val="007B03A8"/>
    <w:rsid w:val="007B0642"/>
    <w:rsid w:val="007B0716"/>
    <w:rsid w:val="007B07AD"/>
    <w:rsid w:val="007B089A"/>
    <w:rsid w:val="007B14BE"/>
    <w:rsid w:val="007B2102"/>
    <w:rsid w:val="007B2128"/>
    <w:rsid w:val="007B235D"/>
    <w:rsid w:val="007B2459"/>
    <w:rsid w:val="007B25A8"/>
    <w:rsid w:val="007B26D8"/>
    <w:rsid w:val="007B2BAE"/>
    <w:rsid w:val="007B3264"/>
    <w:rsid w:val="007B338C"/>
    <w:rsid w:val="007B3A0D"/>
    <w:rsid w:val="007B3D3A"/>
    <w:rsid w:val="007B3EA3"/>
    <w:rsid w:val="007B4799"/>
    <w:rsid w:val="007B48BB"/>
    <w:rsid w:val="007B4C68"/>
    <w:rsid w:val="007B5554"/>
    <w:rsid w:val="007B6B7C"/>
    <w:rsid w:val="007B6D4F"/>
    <w:rsid w:val="007B7529"/>
    <w:rsid w:val="007B77B7"/>
    <w:rsid w:val="007B78A6"/>
    <w:rsid w:val="007B7BDF"/>
    <w:rsid w:val="007B7F39"/>
    <w:rsid w:val="007C0255"/>
    <w:rsid w:val="007C027D"/>
    <w:rsid w:val="007C0697"/>
    <w:rsid w:val="007C0E7C"/>
    <w:rsid w:val="007C114C"/>
    <w:rsid w:val="007C1277"/>
    <w:rsid w:val="007C1322"/>
    <w:rsid w:val="007C18A0"/>
    <w:rsid w:val="007C1BF8"/>
    <w:rsid w:val="007C1E51"/>
    <w:rsid w:val="007C1FBB"/>
    <w:rsid w:val="007C1FDE"/>
    <w:rsid w:val="007C2103"/>
    <w:rsid w:val="007C296C"/>
    <w:rsid w:val="007C29E0"/>
    <w:rsid w:val="007C2A93"/>
    <w:rsid w:val="007C2B9A"/>
    <w:rsid w:val="007C2BF6"/>
    <w:rsid w:val="007C2C9E"/>
    <w:rsid w:val="007C2CC5"/>
    <w:rsid w:val="007C2E37"/>
    <w:rsid w:val="007C2FBD"/>
    <w:rsid w:val="007C31E0"/>
    <w:rsid w:val="007C34E5"/>
    <w:rsid w:val="007C35C9"/>
    <w:rsid w:val="007C35E2"/>
    <w:rsid w:val="007C39EA"/>
    <w:rsid w:val="007C3AD4"/>
    <w:rsid w:val="007C3FE1"/>
    <w:rsid w:val="007C402E"/>
    <w:rsid w:val="007C427D"/>
    <w:rsid w:val="007C43AD"/>
    <w:rsid w:val="007C43F5"/>
    <w:rsid w:val="007C45A9"/>
    <w:rsid w:val="007C4703"/>
    <w:rsid w:val="007C5423"/>
    <w:rsid w:val="007C559B"/>
    <w:rsid w:val="007C56CA"/>
    <w:rsid w:val="007C575E"/>
    <w:rsid w:val="007C6607"/>
    <w:rsid w:val="007C6AE0"/>
    <w:rsid w:val="007C6F7A"/>
    <w:rsid w:val="007C752A"/>
    <w:rsid w:val="007C7BBC"/>
    <w:rsid w:val="007C7C75"/>
    <w:rsid w:val="007D0134"/>
    <w:rsid w:val="007D0921"/>
    <w:rsid w:val="007D0C87"/>
    <w:rsid w:val="007D0DC2"/>
    <w:rsid w:val="007D106E"/>
    <w:rsid w:val="007D1350"/>
    <w:rsid w:val="007D14D6"/>
    <w:rsid w:val="007D1705"/>
    <w:rsid w:val="007D1834"/>
    <w:rsid w:val="007D1AB3"/>
    <w:rsid w:val="007D1B28"/>
    <w:rsid w:val="007D1E12"/>
    <w:rsid w:val="007D21B5"/>
    <w:rsid w:val="007D27D7"/>
    <w:rsid w:val="007D282C"/>
    <w:rsid w:val="007D2C5A"/>
    <w:rsid w:val="007D2F59"/>
    <w:rsid w:val="007D4704"/>
    <w:rsid w:val="007D483E"/>
    <w:rsid w:val="007D49AB"/>
    <w:rsid w:val="007D4B1B"/>
    <w:rsid w:val="007D4DC0"/>
    <w:rsid w:val="007D4F30"/>
    <w:rsid w:val="007D5006"/>
    <w:rsid w:val="007D5048"/>
    <w:rsid w:val="007D55AA"/>
    <w:rsid w:val="007D58F6"/>
    <w:rsid w:val="007D5AD5"/>
    <w:rsid w:val="007D63D1"/>
    <w:rsid w:val="007D6544"/>
    <w:rsid w:val="007D6562"/>
    <w:rsid w:val="007D6726"/>
    <w:rsid w:val="007D6F6C"/>
    <w:rsid w:val="007D747B"/>
    <w:rsid w:val="007D7C1F"/>
    <w:rsid w:val="007D7F58"/>
    <w:rsid w:val="007E048A"/>
    <w:rsid w:val="007E0856"/>
    <w:rsid w:val="007E0AE3"/>
    <w:rsid w:val="007E0C54"/>
    <w:rsid w:val="007E1181"/>
    <w:rsid w:val="007E11F3"/>
    <w:rsid w:val="007E1360"/>
    <w:rsid w:val="007E1830"/>
    <w:rsid w:val="007E1C3A"/>
    <w:rsid w:val="007E1D4E"/>
    <w:rsid w:val="007E1DCB"/>
    <w:rsid w:val="007E2195"/>
    <w:rsid w:val="007E255D"/>
    <w:rsid w:val="007E25B8"/>
    <w:rsid w:val="007E29C9"/>
    <w:rsid w:val="007E2D86"/>
    <w:rsid w:val="007E3266"/>
    <w:rsid w:val="007E361F"/>
    <w:rsid w:val="007E374E"/>
    <w:rsid w:val="007E3AEF"/>
    <w:rsid w:val="007E3AF6"/>
    <w:rsid w:val="007E3FEC"/>
    <w:rsid w:val="007E44E5"/>
    <w:rsid w:val="007E4744"/>
    <w:rsid w:val="007E4873"/>
    <w:rsid w:val="007E4BCD"/>
    <w:rsid w:val="007E4C12"/>
    <w:rsid w:val="007E4CDF"/>
    <w:rsid w:val="007E560F"/>
    <w:rsid w:val="007E5E70"/>
    <w:rsid w:val="007E6390"/>
    <w:rsid w:val="007E6425"/>
    <w:rsid w:val="007E64D4"/>
    <w:rsid w:val="007E64F4"/>
    <w:rsid w:val="007E6544"/>
    <w:rsid w:val="007E6C69"/>
    <w:rsid w:val="007E6CAF"/>
    <w:rsid w:val="007E72C6"/>
    <w:rsid w:val="007E76FF"/>
    <w:rsid w:val="007E7908"/>
    <w:rsid w:val="007E7976"/>
    <w:rsid w:val="007E7BB8"/>
    <w:rsid w:val="007F04D6"/>
    <w:rsid w:val="007F0678"/>
    <w:rsid w:val="007F06BC"/>
    <w:rsid w:val="007F08C9"/>
    <w:rsid w:val="007F08E5"/>
    <w:rsid w:val="007F0E04"/>
    <w:rsid w:val="007F0E24"/>
    <w:rsid w:val="007F1516"/>
    <w:rsid w:val="007F164E"/>
    <w:rsid w:val="007F1B2D"/>
    <w:rsid w:val="007F1BFE"/>
    <w:rsid w:val="007F2633"/>
    <w:rsid w:val="007F26BE"/>
    <w:rsid w:val="007F2721"/>
    <w:rsid w:val="007F2ABC"/>
    <w:rsid w:val="007F2CBD"/>
    <w:rsid w:val="007F2CD7"/>
    <w:rsid w:val="007F2D62"/>
    <w:rsid w:val="007F3043"/>
    <w:rsid w:val="007F312B"/>
    <w:rsid w:val="007F346C"/>
    <w:rsid w:val="007F34EF"/>
    <w:rsid w:val="007F3679"/>
    <w:rsid w:val="007F36A5"/>
    <w:rsid w:val="007F3961"/>
    <w:rsid w:val="007F39A9"/>
    <w:rsid w:val="007F39B6"/>
    <w:rsid w:val="007F3BDA"/>
    <w:rsid w:val="007F3CFE"/>
    <w:rsid w:val="007F3D31"/>
    <w:rsid w:val="007F3DEE"/>
    <w:rsid w:val="007F3EE7"/>
    <w:rsid w:val="007F3F25"/>
    <w:rsid w:val="007F3FA4"/>
    <w:rsid w:val="007F4122"/>
    <w:rsid w:val="007F426D"/>
    <w:rsid w:val="007F42BE"/>
    <w:rsid w:val="007F4341"/>
    <w:rsid w:val="007F43B2"/>
    <w:rsid w:val="007F479B"/>
    <w:rsid w:val="007F483C"/>
    <w:rsid w:val="007F500F"/>
    <w:rsid w:val="007F516E"/>
    <w:rsid w:val="007F5515"/>
    <w:rsid w:val="007F582B"/>
    <w:rsid w:val="007F60D0"/>
    <w:rsid w:val="007F6276"/>
    <w:rsid w:val="007F6616"/>
    <w:rsid w:val="007F66B8"/>
    <w:rsid w:val="007F721A"/>
    <w:rsid w:val="007F73C7"/>
    <w:rsid w:val="007F7431"/>
    <w:rsid w:val="007F7615"/>
    <w:rsid w:val="007F7D7A"/>
    <w:rsid w:val="0080009D"/>
    <w:rsid w:val="0080073F"/>
    <w:rsid w:val="00800967"/>
    <w:rsid w:val="008009C1"/>
    <w:rsid w:val="00800B42"/>
    <w:rsid w:val="00800E18"/>
    <w:rsid w:val="00800FF9"/>
    <w:rsid w:val="00801070"/>
    <w:rsid w:val="00801702"/>
    <w:rsid w:val="00801B65"/>
    <w:rsid w:val="00801E1C"/>
    <w:rsid w:val="00801F19"/>
    <w:rsid w:val="008020F5"/>
    <w:rsid w:val="00802668"/>
    <w:rsid w:val="00802A9C"/>
    <w:rsid w:val="00802D37"/>
    <w:rsid w:val="00802EF1"/>
    <w:rsid w:val="008032FC"/>
    <w:rsid w:val="0080392E"/>
    <w:rsid w:val="00803A6F"/>
    <w:rsid w:val="00803F62"/>
    <w:rsid w:val="0080402C"/>
    <w:rsid w:val="0080403A"/>
    <w:rsid w:val="008040E5"/>
    <w:rsid w:val="00804186"/>
    <w:rsid w:val="0080428B"/>
    <w:rsid w:val="008046C5"/>
    <w:rsid w:val="008048D6"/>
    <w:rsid w:val="0080491C"/>
    <w:rsid w:val="00804937"/>
    <w:rsid w:val="008050AD"/>
    <w:rsid w:val="008051EE"/>
    <w:rsid w:val="00805216"/>
    <w:rsid w:val="00805310"/>
    <w:rsid w:val="00805799"/>
    <w:rsid w:val="00805811"/>
    <w:rsid w:val="00805821"/>
    <w:rsid w:val="00805E3B"/>
    <w:rsid w:val="008063D3"/>
    <w:rsid w:val="00806B68"/>
    <w:rsid w:val="00807456"/>
    <w:rsid w:val="0080749B"/>
    <w:rsid w:val="00807A5A"/>
    <w:rsid w:val="00810146"/>
    <w:rsid w:val="0081022B"/>
    <w:rsid w:val="0081056A"/>
    <w:rsid w:val="00810741"/>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6F9F"/>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382"/>
    <w:rsid w:val="00822656"/>
    <w:rsid w:val="00822B25"/>
    <w:rsid w:val="00822F0D"/>
    <w:rsid w:val="008230E9"/>
    <w:rsid w:val="00823171"/>
    <w:rsid w:val="0082353B"/>
    <w:rsid w:val="00823701"/>
    <w:rsid w:val="00823BE0"/>
    <w:rsid w:val="00823BFD"/>
    <w:rsid w:val="00823E13"/>
    <w:rsid w:val="00823FE0"/>
    <w:rsid w:val="0082410A"/>
    <w:rsid w:val="0082469D"/>
    <w:rsid w:val="008246A7"/>
    <w:rsid w:val="00824861"/>
    <w:rsid w:val="00824899"/>
    <w:rsid w:val="0082520C"/>
    <w:rsid w:val="008252C7"/>
    <w:rsid w:val="008254FC"/>
    <w:rsid w:val="00825598"/>
    <w:rsid w:val="0082595F"/>
    <w:rsid w:val="00825A8A"/>
    <w:rsid w:val="0082603C"/>
    <w:rsid w:val="008260CD"/>
    <w:rsid w:val="00826FA0"/>
    <w:rsid w:val="00827257"/>
    <w:rsid w:val="008278FE"/>
    <w:rsid w:val="00830619"/>
    <w:rsid w:val="00830872"/>
    <w:rsid w:val="00830956"/>
    <w:rsid w:val="00830D0E"/>
    <w:rsid w:val="0083122D"/>
    <w:rsid w:val="0083139A"/>
    <w:rsid w:val="00831BD7"/>
    <w:rsid w:val="00832564"/>
    <w:rsid w:val="008337DE"/>
    <w:rsid w:val="00833911"/>
    <w:rsid w:val="0083459A"/>
    <w:rsid w:val="00834673"/>
    <w:rsid w:val="00834839"/>
    <w:rsid w:val="00834929"/>
    <w:rsid w:val="00834953"/>
    <w:rsid w:val="00834A47"/>
    <w:rsid w:val="00834F58"/>
    <w:rsid w:val="0083545B"/>
    <w:rsid w:val="00835FA9"/>
    <w:rsid w:val="00836B7C"/>
    <w:rsid w:val="00836CC9"/>
    <w:rsid w:val="00836E6D"/>
    <w:rsid w:val="008371E6"/>
    <w:rsid w:val="00837753"/>
    <w:rsid w:val="00837B79"/>
    <w:rsid w:val="00837D4A"/>
    <w:rsid w:val="00840030"/>
    <w:rsid w:val="00840072"/>
    <w:rsid w:val="008402F2"/>
    <w:rsid w:val="00840364"/>
    <w:rsid w:val="00840613"/>
    <w:rsid w:val="00840E10"/>
    <w:rsid w:val="0084157B"/>
    <w:rsid w:val="008416CA"/>
    <w:rsid w:val="008417E0"/>
    <w:rsid w:val="00841BC4"/>
    <w:rsid w:val="00841BE7"/>
    <w:rsid w:val="00841F94"/>
    <w:rsid w:val="008423A9"/>
    <w:rsid w:val="00842A1C"/>
    <w:rsid w:val="00842B3D"/>
    <w:rsid w:val="00842CAD"/>
    <w:rsid w:val="00842E4F"/>
    <w:rsid w:val="00842F08"/>
    <w:rsid w:val="00842F4C"/>
    <w:rsid w:val="00843008"/>
    <w:rsid w:val="0084329B"/>
    <w:rsid w:val="008438D4"/>
    <w:rsid w:val="00843AEC"/>
    <w:rsid w:val="00844295"/>
    <w:rsid w:val="008443D9"/>
    <w:rsid w:val="00844A5E"/>
    <w:rsid w:val="00844C48"/>
    <w:rsid w:val="00845114"/>
    <w:rsid w:val="0084571A"/>
    <w:rsid w:val="008457D5"/>
    <w:rsid w:val="0084629B"/>
    <w:rsid w:val="0084679C"/>
    <w:rsid w:val="00846B71"/>
    <w:rsid w:val="00846DA9"/>
    <w:rsid w:val="00846EBC"/>
    <w:rsid w:val="00847080"/>
    <w:rsid w:val="008471CC"/>
    <w:rsid w:val="00847241"/>
    <w:rsid w:val="00847320"/>
    <w:rsid w:val="008475C9"/>
    <w:rsid w:val="00847ABD"/>
    <w:rsid w:val="00847AE9"/>
    <w:rsid w:val="00847BAB"/>
    <w:rsid w:val="0085045F"/>
    <w:rsid w:val="008505D5"/>
    <w:rsid w:val="00850833"/>
    <w:rsid w:val="008508EC"/>
    <w:rsid w:val="0085099D"/>
    <w:rsid w:val="00850CEC"/>
    <w:rsid w:val="00850D8B"/>
    <w:rsid w:val="0085124B"/>
    <w:rsid w:val="008512C6"/>
    <w:rsid w:val="0085137C"/>
    <w:rsid w:val="008514C9"/>
    <w:rsid w:val="00851719"/>
    <w:rsid w:val="00851B57"/>
    <w:rsid w:val="00851C6F"/>
    <w:rsid w:val="00851E92"/>
    <w:rsid w:val="008520C4"/>
    <w:rsid w:val="00852473"/>
    <w:rsid w:val="00852548"/>
    <w:rsid w:val="008525AD"/>
    <w:rsid w:val="00852C22"/>
    <w:rsid w:val="0085348E"/>
    <w:rsid w:val="008534D0"/>
    <w:rsid w:val="0085364E"/>
    <w:rsid w:val="0085367B"/>
    <w:rsid w:val="008537FB"/>
    <w:rsid w:val="008538D9"/>
    <w:rsid w:val="00853A8E"/>
    <w:rsid w:val="00853BB6"/>
    <w:rsid w:val="00853F6B"/>
    <w:rsid w:val="00854058"/>
    <w:rsid w:val="0085405B"/>
    <w:rsid w:val="00854335"/>
    <w:rsid w:val="00854391"/>
    <w:rsid w:val="00854CC9"/>
    <w:rsid w:val="00854DF0"/>
    <w:rsid w:val="00854E0B"/>
    <w:rsid w:val="008550FB"/>
    <w:rsid w:val="00855ED3"/>
    <w:rsid w:val="00855F92"/>
    <w:rsid w:val="00856228"/>
    <w:rsid w:val="00856260"/>
    <w:rsid w:val="008564A4"/>
    <w:rsid w:val="008567F1"/>
    <w:rsid w:val="008568C8"/>
    <w:rsid w:val="00856933"/>
    <w:rsid w:val="00856BC4"/>
    <w:rsid w:val="00856D51"/>
    <w:rsid w:val="008576CB"/>
    <w:rsid w:val="008576DC"/>
    <w:rsid w:val="00857922"/>
    <w:rsid w:val="008579AD"/>
    <w:rsid w:val="00857BCE"/>
    <w:rsid w:val="00857FB0"/>
    <w:rsid w:val="008601CE"/>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C9F"/>
    <w:rsid w:val="00862E60"/>
    <w:rsid w:val="00862EE6"/>
    <w:rsid w:val="00862F42"/>
    <w:rsid w:val="00863144"/>
    <w:rsid w:val="008633EB"/>
    <w:rsid w:val="00863491"/>
    <w:rsid w:val="00863941"/>
    <w:rsid w:val="00863B7F"/>
    <w:rsid w:val="00863D13"/>
    <w:rsid w:val="00863D4C"/>
    <w:rsid w:val="00863E7C"/>
    <w:rsid w:val="00864009"/>
    <w:rsid w:val="0086416E"/>
    <w:rsid w:val="00864622"/>
    <w:rsid w:val="00864634"/>
    <w:rsid w:val="008650CF"/>
    <w:rsid w:val="008658AC"/>
    <w:rsid w:val="00865ADC"/>
    <w:rsid w:val="00865E65"/>
    <w:rsid w:val="00865EFB"/>
    <w:rsid w:val="00865F68"/>
    <w:rsid w:val="008667BE"/>
    <w:rsid w:val="00866B4E"/>
    <w:rsid w:val="00866BD3"/>
    <w:rsid w:val="0086708E"/>
    <w:rsid w:val="0086723C"/>
    <w:rsid w:val="00867279"/>
    <w:rsid w:val="0086756A"/>
    <w:rsid w:val="0086784E"/>
    <w:rsid w:val="008678B4"/>
    <w:rsid w:val="00867AAE"/>
    <w:rsid w:val="00867EE0"/>
    <w:rsid w:val="0087005E"/>
    <w:rsid w:val="008701ED"/>
    <w:rsid w:val="0087037D"/>
    <w:rsid w:val="008706F2"/>
    <w:rsid w:val="00870797"/>
    <w:rsid w:val="008709ED"/>
    <w:rsid w:val="00870A6D"/>
    <w:rsid w:val="00870ACB"/>
    <w:rsid w:val="00870AF0"/>
    <w:rsid w:val="00870E58"/>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1"/>
    <w:rsid w:val="00874EB9"/>
    <w:rsid w:val="00875033"/>
    <w:rsid w:val="00875359"/>
    <w:rsid w:val="00875A2E"/>
    <w:rsid w:val="00875B52"/>
    <w:rsid w:val="00875E57"/>
    <w:rsid w:val="00875F06"/>
    <w:rsid w:val="00875FAD"/>
    <w:rsid w:val="008760D4"/>
    <w:rsid w:val="00876181"/>
    <w:rsid w:val="00876242"/>
    <w:rsid w:val="00876388"/>
    <w:rsid w:val="008768C0"/>
    <w:rsid w:val="00876E06"/>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1F1E"/>
    <w:rsid w:val="00881FDF"/>
    <w:rsid w:val="008821F5"/>
    <w:rsid w:val="008824BD"/>
    <w:rsid w:val="008824F8"/>
    <w:rsid w:val="00882593"/>
    <w:rsid w:val="008826D7"/>
    <w:rsid w:val="008828C6"/>
    <w:rsid w:val="00882AF6"/>
    <w:rsid w:val="0088310B"/>
    <w:rsid w:val="008837A7"/>
    <w:rsid w:val="00883E20"/>
    <w:rsid w:val="00884497"/>
    <w:rsid w:val="00884794"/>
    <w:rsid w:val="00884BA6"/>
    <w:rsid w:val="00884BCC"/>
    <w:rsid w:val="00884F52"/>
    <w:rsid w:val="00885A94"/>
    <w:rsid w:val="00886461"/>
    <w:rsid w:val="00886647"/>
    <w:rsid w:val="008867EB"/>
    <w:rsid w:val="00886827"/>
    <w:rsid w:val="00886892"/>
    <w:rsid w:val="00886A95"/>
    <w:rsid w:val="00886D2E"/>
    <w:rsid w:val="00886FAE"/>
    <w:rsid w:val="00887219"/>
    <w:rsid w:val="0088724B"/>
    <w:rsid w:val="00887410"/>
    <w:rsid w:val="00887753"/>
    <w:rsid w:val="0088775D"/>
    <w:rsid w:val="00887807"/>
    <w:rsid w:val="00887EF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59F"/>
    <w:rsid w:val="0089361B"/>
    <w:rsid w:val="00893752"/>
    <w:rsid w:val="00893782"/>
    <w:rsid w:val="00893784"/>
    <w:rsid w:val="00893B89"/>
    <w:rsid w:val="0089457F"/>
    <w:rsid w:val="008946F4"/>
    <w:rsid w:val="00894D7B"/>
    <w:rsid w:val="00894EAF"/>
    <w:rsid w:val="008950F2"/>
    <w:rsid w:val="008952FC"/>
    <w:rsid w:val="00895405"/>
    <w:rsid w:val="0089541E"/>
    <w:rsid w:val="00895B09"/>
    <w:rsid w:val="00895BC3"/>
    <w:rsid w:val="008960FA"/>
    <w:rsid w:val="00896A1D"/>
    <w:rsid w:val="00896DC8"/>
    <w:rsid w:val="00897218"/>
    <w:rsid w:val="00897674"/>
    <w:rsid w:val="00897711"/>
    <w:rsid w:val="008978A7"/>
    <w:rsid w:val="00897A36"/>
    <w:rsid w:val="00897D3B"/>
    <w:rsid w:val="008A0536"/>
    <w:rsid w:val="008A1111"/>
    <w:rsid w:val="008A1998"/>
    <w:rsid w:val="008A1B6B"/>
    <w:rsid w:val="008A1EF4"/>
    <w:rsid w:val="008A22E4"/>
    <w:rsid w:val="008A2347"/>
    <w:rsid w:val="008A2AA5"/>
    <w:rsid w:val="008A2CDE"/>
    <w:rsid w:val="008A2E2A"/>
    <w:rsid w:val="008A36DD"/>
    <w:rsid w:val="008A39A0"/>
    <w:rsid w:val="008A3ABD"/>
    <w:rsid w:val="008A3BE1"/>
    <w:rsid w:val="008A3D50"/>
    <w:rsid w:val="008A3E0A"/>
    <w:rsid w:val="008A3E25"/>
    <w:rsid w:val="008A4D39"/>
    <w:rsid w:val="008A4F28"/>
    <w:rsid w:val="008A5791"/>
    <w:rsid w:val="008A57A2"/>
    <w:rsid w:val="008A5EF9"/>
    <w:rsid w:val="008A6413"/>
    <w:rsid w:val="008A6558"/>
    <w:rsid w:val="008A6C2B"/>
    <w:rsid w:val="008A71C9"/>
    <w:rsid w:val="008A7E4C"/>
    <w:rsid w:val="008A7FB7"/>
    <w:rsid w:val="008B0035"/>
    <w:rsid w:val="008B052E"/>
    <w:rsid w:val="008B0730"/>
    <w:rsid w:val="008B0B49"/>
    <w:rsid w:val="008B0CB1"/>
    <w:rsid w:val="008B0CB9"/>
    <w:rsid w:val="008B107D"/>
    <w:rsid w:val="008B1270"/>
    <w:rsid w:val="008B1371"/>
    <w:rsid w:val="008B15B6"/>
    <w:rsid w:val="008B1947"/>
    <w:rsid w:val="008B2582"/>
    <w:rsid w:val="008B2821"/>
    <w:rsid w:val="008B2B03"/>
    <w:rsid w:val="008B2E0A"/>
    <w:rsid w:val="008B3408"/>
    <w:rsid w:val="008B3434"/>
    <w:rsid w:val="008B35FE"/>
    <w:rsid w:val="008B36B1"/>
    <w:rsid w:val="008B36F0"/>
    <w:rsid w:val="008B3BDF"/>
    <w:rsid w:val="008B3CAF"/>
    <w:rsid w:val="008B4185"/>
    <w:rsid w:val="008B4192"/>
    <w:rsid w:val="008B4533"/>
    <w:rsid w:val="008B46D9"/>
    <w:rsid w:val="008B48B6"/>
    <w:rsid w:val="008B4B02"/>
    <w:rsid w:val="008B4D80"/>
    <w:rsid w:val="008B4E08"/>
    <w:rsid w:val="008B4F7E"/>
    <w:rsid w:val="008B51D9"/>
    <w:rsid w:val="008B5456"/>
    <w:rsid w:val="008B5E97"/>
    <w:rsid w:val="008B5FBE"/>
    <w:rsid w:val="008B60BA"/>
    <w:rsid w:val="008B6273"/>
    <w:rsid w:val="008B6367"/>
    <w:rsid w:val="008B65D7"/>
    <w:rsid w:val="008B6606"/>
    <w:rsid w:val="008B6A47"/>
    <w:rsid w:val="008B6D72"/>
    <w:rsid w:val="008B6E76"/>
    <w:rsid w:val="008B6F21"/>
    <w:rsid w:val="008B72B2"/>
    <w:rsid w:val="008B73A9"/>
    <w:rsid w:val="008B73B7"/>
    <w:rsid w:val="008B7F60"/>
    <w:rsid w:val="008B7F7A"/>
    <w:rsid w:val="008C0742"/>
    <w:rsid w:val="008C13A6"/>
    <w:rsid w:val="008C13CF"/>
    <w:rsid w:val="008C1FD7"/>
    <w:rsid w:val="008C2061"/>
    <w:rsid w:val="008C206E"/>
    <w:rsid w:val="008C21F6"/>
    <w:rsid w:val="008C230B"/>
    <w:rsid w:val="008C2502"/>
    <w:rsid w:val="008C26BB"/>
    <w:rsid w:val="008C27AC"/>
    <w:rsid w:val="008C2C16"/>
    <w:rsid w:val="008C2F97"/>
    <w:rsid w:val="008C3081"/>
    <w:rsid w:val="008C3308"/>
    <w:rsid w:val="008C3986"/>
    <w:rsid w:val="008C3987"/>
    <w:rsid w:val="008C3CFF"/>
    <w:rsid w:val="008C440D"/>
    <w:rsid w:val="008C452B"/>
    <w:rsid w:val="008C4954"/>
    <w:rsid w:val="008C4A49"/>
    <w:rsid w:val="008C4FB0"/>
    <w:rsid w:val="008C54BB"/>
    <w:rsid w:val="008C5580"/>
    <w:rsid w:val="008C58E1"/>
    <w:rsid w:val="008C5C46"/>
    <w:rsid w:val="008C5E15"/>
    <w:rsid w:val="008C5FA8"/>
    <w:rsid w:val="008C6211"/>
    <w:rsid w:val="008C642A"/>
    <w:rsid w:val="008C6466"/>
    <w:rsid w:val="008C67CC"/>
    <w:rsid w:val="008C6922"/>
    <w:rsid w:val="008C6B13"/>
    <w:rsid w:val="008C7127"/>
    <w:rsid w:val="008C76EA"/>
    <w:rsid w:val="008C7726"/>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AE0"/>
    <w:rsid w:val="008D2B23"/>
    <w:rsid w:val="008D2B9C"/>
    <w:rsid w:val="008D2C40"/>
    <w:rsid w:val="008D33B1"/>
    <w:rsid w:val="008D46DF"/>
    <w:rsid w:val="008D476D"/>
    <w:rsid w:val="008D4AFA"/>
    <w:rsid w:val="008D4C2B"/>
    <w:rsid w:val="008D4F98"/>
    <w:rsid w:val="008D5016"/>
    <w:rsid w:val="008D5429"/>
    <w:rsid w:val="008D5F13"/>
    <w:rsid w:val="008D60CF"/>
    <w:rsid w:val="008D6CBF"/>
    <w:rsid w:val="008D6D61"/>
    <w:rsid w:val="008D71DE"/>
    <w:rsid w:val="008D71FC"/>
    <w:rsid w:val="008D7AB5"/>
    <w:rsid w:val="008D7B9C"/>
    <w:rsid w:val="008E0174"/>
    <w:rsid w:val="008E0524"/>
    <w:rsid w:val="008E052A"/>
    <w:rsid w:val="008E0BD1"/>
    <w:rsid w:val="008E0F3A"/>
    <w:rsid w:val="008E1385"/>
    <w:rsid w:val="008E140B"/>
    <w:rsid w:val="008E143A"/>
    <w:rsid w:val="008E1460"/>
    <w:rsid w:val="008E14F1"/>
    <w:rsid w:val="008E176E"/>
    <w:rsid w:val="008E1828"/>
    <w:rsid w:val="008E1B8E"/>
    <w:rsid w:val="008E2161"/>
    <w:rsid w:val="008E21F5"/>
    <w:rsid w:val="008E28FE"/>
    <w:rsid w:val="008E2976"/>
    <w:rsid w:val="008E2B72"/>
    <w:rsid w:val="008E2C91"/>
    <w:rsid w:val="008E2D1B"/>
    <w:rsid w:val="008E33E7"/>
    <w:rsid w:val="008E3830"/>
    <w:rsid w:val="008E3DE9"/>
    <w:rsid w:val="008E3F37"/>
    <w:rsid w:val="008E402F"/>
    <w:rsid w:val="008E42BF"/>
    <w:rsid w:val="008E449F"/>
    <w:rsid w:val="008E4F32"/>
    <w:rsid w:val="008E528D"/>
    <w:rsid w:val="008E52D9"/>
    <w:rsid w:val="008E537B"/>
    <w:rsid w:val="008E5400"/>
    <w:rsid w:val="008E5611"/>
    <w:rsid w:val="008E583F"/>
    <w:rsid w:val="008E585A"/>
    <w:rsid w:val="008E5BBB"/>
    <w:rsid w:val="008E6091"/>
    <w:rsid w:val="008E6C55"/>
    <w:rsid w:val="008E6E16"/>
    <w:rsid w:val="008E6FD6"/>
    <w:rsid w:val="008E7418"/>
    <w:rsid w:val="008E75D3"/>
    <w:rsid w:val="008E7715"/>
    <w:rsid w:val="008E7B2E"/>
    <w:rsid w:val="008E7FA0"/>
    <w:rsid w:val="008F0168"/>
    <w:rsid w:val="008F05EA"/>
    <w:rsid w:val="008F0C57"/>
    <w:rsid w:val="008F0C9C"/>
    <w:rsid w:val="008F0CFD"/>
    <w:rsid w:val="008F0DE7"/>
    <w:rsid w:val="008F0F46"/>
    <w:rsid w:val="008F13A6"/>
    <w:rsid w:val="008F1536"/>
    <w:rsid w:val="008F1635"/>
    <w:rsid w:val="008F16EC"/>
    <w:rsid w:val="008F17E1"/>
    <w:rsid w:val="008F1A91"/>
    <w:rsid w:val="008F1ED4"/>
    <w:rsid w:val="008F2087"/>
    <w:rsid w:val="008F229C"/>
    <w:rsid w:val="008F26C8"/>
    <w:rsid w:val="008F28CA"/>
    <w:rsid w:val="008F2F52"/>
    <w:rsid w:val="008F3367"/>
    <w:rsid w:val="008F3719"/>
    <w:rsid w:val="008F410E"/>
    <w:rsid w:val="008F4198"/>
    <w:rsid w:val="008F4430"/>
    <w:rsid w:val="008F4598"/>
    <w:rsid w:val="008F4753"/>
    <w:rsid w:val="008F4CC3"/>
    <w:rsid w:val="008F555D"/>
    <w:rsid w:val="008F5C6E"/>
    <w:rsid w:val="008F5EFC"/>
    <w:rsid w:val="008F6067"/>
    <w:rsid w:val="008F6097"/>
    <w:rsid w:val="008F6221"/>
    <w:rsid w:val="008F6669"/>
    <w:rsid w:val="008F6900"/>
    <w:rsid w:val="008F6AD1"/>
    <w:rsid w:val="008F70F6"/>
    <w:rsid w:val="008F72B1"/>
    <w:rsid w:val="008F74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4AB"/>
    <w:rsid w:val="00903921"/>
    <w:rsid w:val="00904299"/>
    <w:rsid w:val="0090442B"/>
    <w:rsid w:val="009047C1"/>
    <w:rsid w:val="00904D15"/>
    <w:rsid w:val="00904FF3"/>
    <w:rsid w:val="0090507D"/>
    <w:rsid w:val="009051BD"/>
    <w:rsid w:val="00905911"/>
    <w:rsid w:val="00905A1E"/>
    <w:rsid w:val="00905A9D"/>
    <w:rsid w:val="00905ABF"/>
    <w:rsid w:val="00905AED"/>
    <w:rsid w:val="00905B0F"/>
    <w:rsid w:val="00905CCD"/>
    <w:rsid w:val="00905E88"/>
    <w:rsid w:val="00905EC5"/>
    <w:rsid w:val="00905F5A"/>
    <w:rsid w:val="009060E7"/>
    <w:rsid w:val="00906791"/>
    <w:rsid w:val="009067FE"/>
    <w:rsid w:val="00906878"/>
    <w:rsid w:val="00906D4E"/>
    <w:rsid w:val="009071DE"/>
    <w:rsid w:val="00907A31"/>
    <w:rsid w:val="00907DB6"/>
    <w:rsid w:val="00910312"/>
    <w:rsid w:val="009103F8"/>
    <w:rsid w:val="00910720"/>
    <w:rsid w:val="00910A1A"/>
    <w:rsid w:val="00910DCD"/>
    <w:rsid w:val="00911001"/>
    <w:rsid w:val="009110D5"/>
    <w:rsid w:val="00911108"/>
    <w:rsid w:val="0091121F"/>
    <w:rsid w:val="009112D5"/>
    <w:rsid w:val="00911335"/>
    <w:rsid w:val="009115DA"/>
    <w:rsid w:val="009116CA"/>
    <w:rsid w:val="00911A88"/>
    <w:rsid w:val="00911D29"/>
    <w:rsid w:val="0091234D"/>
    <w:rsid w:val="0091248D"/>
    <w:rsid w:val="00912668"/>
    <w:rsid w:val="00912E0D"/>
    <w:rsid w:val="00912E2D"/>
    <w:rsid w:val="00913242"/>
    <w:rsid w:val="00913926"/>
    <w:rsid w:val="0091394B"/>
    <w:rsid w:val="00913B1A"/>
    <w:rsid w:val="00913B82"/>
    <w:rsid w:val="0091448B"/>
    <w:rsid w:val="00914BEF"/>
    <w:rsid w:val="00915590"/>
    <w:rsid w:val="00915A02"/>
    <w:rsid w:val="00915B26"/>
    <w:rsid w:val="009161FE"/>
    <w:rsid w:val="00916258"/>
    <w:rsid w:val="009168B5"/>
    <w:rsid w:val="00916E86"/>
    <w:rsid w:val="0091716B"/>
    <w:rsid w:val="00917181"/>
    <w:rsid w:val="009175C0"/>
    <w:rsid w:val="00917B98"/>
    <w:rsid w:val="00917C2A"/>
    <w:rsid w:val="00917E6F"/>
    <w:rsid w:val="00917E89"/>
    <w:rsid w:val="00917F71"/>
    <w:rsid w:val="00917F76"/>
    <w:rsid w:val="0092000A"/>
    <w:rsid w:val="0092014D"/>
    <w:rsid w:val="009204F5"/>
    <w:rsid w:val="009206AC"/>
    <w:rsid w:val="00920E0C"/>
    <w:rsid w:val="00920F20"/>
    <w:rsid w:val="009212DA"/>
    <w:rsid w:val="00921474"/>
    <w:rsid w:val="009215CF"/>
    <w:rsid w:val="009217CA"/>
    <w:rsid w:val="009219F7"/>
    <w:rsid w:val="00921BD6"/>
    <w:rsid w:val="00921EEF"/>
    <w:rsid w:val="00921F64"/>
    <w:rsid w:val="00921FC1"/>
    <w:rsid w:val="00921FE7"/>
    <w:rsid w:val="009224B8"/>
    <w:rsid w:val="009226C3"/>
    <w:rsid w:val="00922714"/>
    <w:rsid w:val="00922AFE"/>
    <w:rsid w:val="00922EDB"/>
    <w:rsid w:val="0092373B"/>
    <w:rsid w:val="009237D7"/>
    <w:rsid w:val="00923843"/>
    <w:rsid w:val="009239A1"/>
    <w:rsid w:val="00923A73"/>
    <w:rsid w:val="00923B13"/>
    <w:rsid w:val="00923C4E"/>
    <w:rsid w:val="00924420"/>
    <w:rsid w:val="009244A0"/>
    <w:rsid w:val="009244BF"/>
    <w:rsid w:val="00924829"/>
    <w:rsid w:val="00925102"/>
    <w:rsid w:val="009251B4"/>
    <w:rsid w:val="00925B19"/>
    <w:rsid w:val="00925C46"/>
    <w:rsid w:val="00925CD9"/>
    <w:rsid w:val="00925D2C"/>
    <w:rsid w:val="00925E05"/>
    <w:rsid w:val="009266E2"/>
    <w:rsid w:val="00926734"/>
    <w:rsid w:val="0092680D"/>
    <w:rsid w:val="00926852"/>
    <w:rsid w:val="00926AE7"/>
    <w:rsid w:val="00926B3E"/>
    <w:rsid w:val="00926D25"/>
    <w:rsid w:val="0092701C"/>
    <w:rsid w:val="0092735A"/>
    <w:rsid w:val="00930400"/>
    <w:rsid w:val="0093067A"/>
    <w:rsid w:val="0093120F"/>
    <w:rsid w:val="00931669"/>
    <w:rsid w:val="00931774"/>
    <w:rsid w:val="00931D74"/>
    <w:rsid w:val="00931FCD"/>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C8"/>
    <w:rsid w:val="00933FDA"/>
    <w:rsid w:val="00934674"/>
    <w:rsid w:val="00934C61"/>
    <w:rsid w:val="00934D90"/>
    <w:rsid w:val="0093512C"/>
    <w:rsid w:val="00935463"/>
    <w:rsid w:val="009355E8"/>
    <w:rsid w:val="00935B7F"/>
    <w:rsid w:val="00935DCB"/>
    <w:rsid w:val="009366F2"/>
    <w:rsid w:val="00936709"/>
    <w:rsid w:val="009368D7"/>
    <w:rsid w:val="00936E1C"/>
    <w:rsid w:val="00937296"/>
    <w:rsid w:val="0093741D"/>
    <w:rsid w:val="00937B6B"/>
    <w:rsid w:val="00937BA5"/>
    <w:rsid w:val="00940069"/>
    <w:rsid w:val="0094044D"/>
    <w:rsid w:val="0094057D"/>
    <w:rsid w:val="0094060C"/>
    <w:rsid w:val="00940764"/>
    <w:rsid w:val="00940B3D"/>
    <w:rsid w:val="00940B4A"/>
    <w:rsid w:val="00940C74"/>
    <w:rsid w:val="00940CDD"/>
    <w:rsid w:val="00941558"/>
    <w:rsid w:val="00941CD4"/>
    <w:rsid w:val="0094223A"/>
    <w:rsid w:val="0094234B"/>
    <w:rsid w:val="00942550"/>
    <w:rsid w:val="00942559"/>
    <w:rsid w:val="009428E5"/>
    <w:rsid w:val="009429BA"/>
    <w:rsid w:val="00942B95"/>
    <w:rsid w:val="009435FF"/>
    <w:rsid w:val="00943A84"/>
    <w:rsid w:val="009440B1"/>
    <w:rsid w:val="00944391"/>
    <w:rsid w:val="00944830"/>
    <w:rsid w:val="009449E5"/>
    <w:rsid w:val="00944DED"/>
    <w:rsid w:val="00945858"/>
    <w:rsid w:val="00945D51"/>
    <w:rsid w:val="009464BD"/>
    <w:rsid w:val="009465FA"/>
    <w:rsid w:val="009467EE"/>
    <w:rsid w:val="00946A68"/>
    <w:rsid w:val="00946D7D"/>
    <w:rsid w:val="009474F9"/>
    <w:rsid w:val="009475BE"/>
    <w:rsid w:val="00947A86"/>
    <w:rsid w:val="009500A1"/>
    <w:rsid w:val="00950883"/>
    <w:rsid w:val="00950897"/>
    <w:rsid w:val="00950AD1"/>
    <w:rsid w:val="00950B76"/>
    <w:rsid w:val="00950BA7"/>
    <w:rsid w:val="00950E8D"/>
    <w:rsid w:val="00950F7F"/>
    <w:rsid w:val="009513DF"/>
    <w:rsid w:val="00952696"/>
    <w:rsid w:val="00952753"/>
    <w:rsid w:val="00952760"/>
    <w:rsid w:val="00952A9D"/>
    <w:rsid w:val="00952CFD"/>
    <w:rsid w:val="00952F9E"/>
    <w:rsid w:val="00953E08"/>
    <w:rsid w:val="0095421C"/>
    <w:rsid w:val="009542BF"/>
    <w:rsid w:val="00954467"/>
    <w:rsid w:val="009547A5"/>
    <w:rsid w:val="00955364"/>
    <w:rsid w:val="009558CB"/>
    <w:rsid w:val="00955B08"/>
    <w:rsid w:val="00955BCA"/>
    <w:rsid w:val="00955EB0"/>
    <w:rsid w:val="00956051"/>
    <w:rsid w:val="009565CC"/>
    <w:rsid w:val="00956DB4"/>
    <w:rsid w:val="009577E3"/>
    <w:rsid w:val="00957820"/>
    <w:rsid w:val="00957AAE"/>
    <w:rsid w:val="00957C05"/>
    <w:rsid w:val="00957C91"/>
    <w:rsid w:val="00957EA5"/>
    <w:rsid w:val="009605D4"/>
    <w:rsid w:val="00960796"/>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434"/>
    <w:rsid w:val="00962793"/>
    <w:rsid w:val="009627E0"/>
    <w:rsid w:val="00962838"/>
    <w:rsid w:val="00962DFB"/>
    <w:rsid w:val="00963109"/>
    <w:rsid w:val="009631C3"/>
    <w:rsid w:val="00963301"/>
    <w:rsid w:val="0096379A"/>
    <w:rsid w:val="00964208"/>
    <w:rsid w:val="009642F1"/>
    <w:rsid w:val="0096439E"/>
    <w:rsid w:val="009646AB"/>
    <w:rsid w:val="00964D77"/>
    <w:rsid w:val="00965931"/>
    <w:rsid w:val="00965AE8"/>
    <w:rsid w:val="00965AEB"/>
    <w:rsid w:val="00965B93"/>
    <w:rsid w:val="00965F46"/>
    <w:rsid w:val="0096608B"/>
    <w:rsid w:val="00966A52"/>
    <w:rsid w:val="00966DC2"/>
    <w:rsid w:val="00966EBE"/>
    <w:rsid w:val="00966ED3"/>
    <w:rsid w:val="00966FDF"/>
    <w:rsid w:val="00967248"/>
    <w:rsid w:val="009675AB"/>
    <w:rsid w:val="0096767D"/>
    <w:rsid w:val="0096782F"/>
    <w:rsid w:val="00967D72"/>
    <w:rsid w:val="00970083"/>
    <w:rsid w:val="009707C8"/>
    <w:rsid w:val="0097083F"/>
    <w:rsid w:val="009708AD"/>
    <w:rsid w:val="00970B55"/>
    <w:rsid w:val="00970B70"/>
    <w:rsid w:val="00970CA0"/>
    <w:rsid w:val="00970FB7"/>
    <w:rsid w:val="00971868"/>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E53"/>
    <w:rsid w:val="009740F6"/>
    <w:rsid w:val="00974148"/>
    <w:rsid w:val="00974649"/>
    <w:rsid w:val="009747C4"/>
    <w:rsid w:val="009748C0"/>
    <w:rsid w:val="00974BB4"/>
    <w:rsid w:val="00974DAE"/>
    <w:rsid w:val="00975822"/>
    <w:rsid w:val="00975EAB"/>
    <w:rsid w:val="00975EE5"/>
    <w:rsid w:val="009761ED"/>
    <w:rsid w:val="00976344"/>
    <w:rsid w:val="0097655A"/>
    <w:rsid w:val="0097655D"/>
    <w:rsid w:val="0097665D"/>
    <w:rsid w:val="0097666D"/>
    <w:rsid w:val="009769E4"/>
    <w:rsid w:val="00976C29"/>
    <w:rsid w:val="00976FA7"/>
    <w:rsid w:val="00977097"/>
    <w:rsid w:val="0097714D"/>
    <w:rsid w:val="009771B3"/>
    <w:rsid w:val="00977487"/>
    <w:rsid w:val="009774FF"/>
    <w:rsid w:val="0097758D"/>
    <w:rsid w:val="0097794F"/>
    <w:rsid w:val="009779F2"/>
    <w:rsid w:val="00977B13"/>
    <w:rsid w:val="00977BA7"/>
    <w:rsid w:val="00977CC5"/>
    <w:rsid w:val="00977E8E"/>
    <w:rsid w:val="009801B3"/>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ED"/>
    <w:rsid w:val="0098440C"/>
    <w:rsid w:val="0098470B"/>
    <w:rsid w:val="00984938"/>
    <w:rsid w:val="00984B36"/>
    <w:rsid w:val="00984FC4"/>
    <w:rsid w:val="0098526A"/>
    <w:rsid w:val="00985529"/>
    <w:rsid w:val="00985669"/>
    <w:rsid w:val="009858DF"/>
    <w:rsid w:val="00985FCA"/>
    <w:rsid w:val="0098662B"/>
    <w:rsid w:val="0098669F"/>
    <w:rsid w:val="009867A8"/>
    <w:rsid w:val="00986D1B"/>
    <w:rsid w:val="00986F3D"/>
    <w:rsid w:val="00987239"/>
    <w:rsid w:val="0098738E"/>
    <w:rsid w:val="00987F2B"/>
    <w:rsid w:val="00987F9A"/>
    <w:rsid w:val="00990690"/>
    <w:rsid w:val="00990957"/>
    <w:rsid w:val="00990B9F"/>
    <w:rsid w:val="00991500"/>
    <w:rsid w:val="00991552"/>
    <w:rsid w:val="009915BC"/>
    <w:rsid w:val="00991890"/>
    <w:rsid w:val="009919AE"/>
    <w:rsid w:val="009919EF"/>
    <w:rsid w:val="00991A45"/>
    <w:rsid w:val="00991FA6"/>
    <w:rsid w:val="00992325"/>
    <w:rsid w:val="0099239F"/>
    <w:rsid w:val="009927B8"/>
    <w:rsid w:val="009927D3"/>
    <w:rsid w:val="00992AC0"/>
    <w:rsid w:val="00992C78"/>
    <w:rsid w:val="00992FB4"/>
    <w:rsid w:val="00993169"/>
    <w:rsid w:val="009933CB"/>
    <w:rsid w:val="00993452"/>
    <w:rsid w:val="009935B0"/>
    <w:rsid w:val="0099379D"/>
    <w:rsid w:val="00993822"/>
    <w:rsid w:val="00993B35"/>
    <w:rsid w:val="00993BEB"/>
    <w:rsid w:val="00993C0E"/>
    <w:rsid w:val="00994023"/>
    <w:rsid w:val="009940B6"/>
    <w:rsid w:val="0099418D"/>
    <w:rsid w:val="00994286"/>
    <w:rsid w:val="009947AB"/>
    <w:rsid w:val="00994828"/>
    <w:rsid w:val="00994B96"/>
    <w:rsid w:val="00994BFF"/>
    <w:rsid w:val="00994DCC"/>
    <w:rsid w:val="00994E95"/>
    <w:rsid w:val="0099520B"/>
    <w:rsid w:val="009957A0"/>
    <w:rsid w:val="00995A49"/>
    <w:rsid w:val="00995AA6"/>
    <w:rsid w:val="0099622F"/>
    <w:rsid w:val="009966A8"/>
    <w:rsid w:val="00996CCD"/>
    <w:rsid w:val="00996EC8"/>
    <w:rsid w:val="009970BC"/>
    <w:rsid w:val="0099724F"/>
    <w:rsid w:val="009977EB"/>
    <w:rsid w:val="0099791F"/>
    <w:rsid w:val="009979CD"/>
    <w:rsid w:val="00997DA3"/>
    <w:rsid w:val="00997FBB"/>
    <w:rsid w:val="009A0724"/>
    <w:rsid w:val="009A0881"/>
    <w:rsid w:val="009A09D8"/>
    <w:rsid w:val="009A0DC0"/>
    <w:rsid w:val="009A10B5"/>
    <w:rsid w:val="009A11E6"/>
    <w:rsid w:val="009A12B0"/>
    <w:rsid w:val="009A17B3"/>
    <w:rsid w:val="009A1A14"/>
    <w:rsid w:val="009A21DD"/>
    <w:rsid w:val="009A251E"/>
    <w:rsid w:val="009A2888"/>
    <w:rsid w:val="009A3198"/>
    <w:rsid w:val="009A3852"/>
    <w:rsid w:val="009A3BED"/>
    <w:rsid w:val="009A3D36"/>
    <w:rsid w:val="009A445E"/>
    <w:rsid w:val="009A48E4"/>
    <w:rsid w:val="009A4F3B"/>
    <w:rsid w:val="009A504E"/>
    <w:rsid w:val="009A51AB"/>
    <w:rsid w:val="009A52B6"/>
    <w:rsid w:val="009A5473"/>
    <w:rsid w:val="009A5602"/>
    <w:rsid w:val="009A5649"/>
    <w:rsid w:val="009A5C24"/>
    <w:rsid w:val="009A61F4"/>
    <w:rsid w:val="009A6290"/>
    <w:rsid w:val="009A630B"/>
    <w:rsid w:val="009A67A1"/>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C39"/>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BB"/>
    <w:rsid w:val="009B4DE6"/>
    <w:rsid w:val="009B4E38"/>
    <w:rsid w:val="009B4E99"/>
    <w:rsid w:val="009B5405"/>
    <w:rsid w:val="009B6426"/>
    <w:rsid w:val="009B6508"/>
    <w:rsid w:val="009B6784"/>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B0B"/>
    <w:rsid w:val="009C2E94"/>
    <w:rsid w:val="009C2EF8"/>
    <w:rsid w:val="009C3715"/>
    <w:rsid w:val="009C37D9"/>
    <w:rsid w:val="009C3D6D"/>
    <w:rsid w:val="009C3EA1"/>
    <w:rsid w:val="009C41B8"/>
    <w:rsid w:val="009C478F"/>
    <w:rsid w:val="009C4AAA"/>
    <w:rsid w:val="009C4AF7"/>
    <w:rsid w:val="009C51AF"/>
    <w:rsid w:val="009C52E7"/>
    <w:rsid w:val="009C60B1"/>
    <w:rsid w:val="009C6333"/>
    <w:rsid w:val="009C6932"/>
    <w:rsid w:val="009C703B"/>
    <w:rsid w:val="009C74F5"/>
    <w:rsid w:val="009C74F8"/>
    <w:rsid w:val="009C75DA"/>
    <w:rsid w:val="009C783B"/>
    <w:rsid w:val="009C7960"/>
    <w:rsid w:val="009C7E94"/>
    <w:rsid w:val="009D023E"/>
    <w:rsid w:val="009D02AE"/>
    <w:rsid w:val="009D0401"/>
    <w:rsid w:val="009D04F3"/>
    <w:rsid w:val="009D09EB"/>
    <w:rsid w:val="009D0A95"/>
    <w:rsid w:val="009D0AB6"/>
    <w:rsid w:val="009D11F3"/>
    <w:rsid w:val="009D1237"/>
    <w:rsid w:val="009D13B8"/>
    <w:rsid w:val="009D1A46"/>
    <w:rsid w:val="009D1EBA"/>
    <w:rsid w:val="009D1F9F"/>
    <w:rsid w:val="009D2510"/>
    <w:rsid w:val="009D2639"/>
    <w:rsid w:val="009D2B90"/>
    <w:rsid w:val="009D2D45"/>
    <w:rsid w:val="009D2FB1"/>
    <w:rsid w:val="009D2FF3"/>
    <w:rsid w:val="009D3699"/>
    <w:rsid w:val="009D3D43"/>
    <w:rsid w:val="009D3EEE"/>
    <w:rsid w:val="009D4035"/>
    <w:rsid w:val="009D42DA"/>
    <w:rsid w:val="009D4392"/>
    <w:rsid w:val="009D4543"/>
    <w:rsid w:val="009D4B17"/>
    <w:rsid w:val="009D4B46"/>
    <w:rsid w:val="009D534A"/>
    <w:rsid w:val="009D562A"/>
    <w:rsid w:val="009D565E"/>
    <w:rsid w:val="009D5749"/>
    <w:rsid w:val="009D5973"/>
    <w:rsid w:val="009D5A6F"/>
    <w:rsid w:val="009D617B"/>
    <w:rsid w:val="009D639F"/>
    <w:rsid w:val="009D6877"/>
    <w:rsid w:val="009D689F"/>
    <w:rsid w:val="009D6D05"/>
    <w:rsid w:val="009D70C2"/>
    <w:rsid w:val="009D73F4"/>
    <w:rsid w:val="009D74B5"/>
    <w:rsid w:val="009D791C"/>
    <w:rsid w:val="009D7B3C"/>
    <w:rsid w:val="009D7B65"/>
    <w:rsid w:val="009D7C04"/>
    <w:rsid w:val="009D7D5A"/>
    <w:rsid w:val="009E00BF"/>
    <w:rsid w:val="009E0408"/>
    <w:rsid w:val="009E0772"/>
    <w:rsid w:val="009E07EA"/>
    <w:rsid w:val="009E0E9B"/>
    <w:rsid w:val="009E1340"/>
    <w:rsid w:val="009E180F"/>
    <w:rsid w:val="009E1E91"/>
    <w:rsid w:val="009E215B"/>
    <w:rsid w:val="009E2308"/>
    <w:rsid w:val="009E23DB"/>
    <w:rsid w:val="009E285D"/>
    <w:rsid w:val="009E293B"/>
    <w:rsid w:val="009E29C5"/>
    <w:rsid w:val="009E2B0C"/>
    <w:rsid w:val="009E2CBB"/>
    <w:rsid w:val="009E2DD3"/>
    <w:rsid w:val="009E2FA8"/>
    <w:rsid w:val="009E339A"/>
    <w:rsid w:val="009E38EA"/>
    <w:rsid w:val="009E3B35"/>
    <w:rsid w:val="009E3D3F"/>
    <w:rsid w:val="009E41E2"/>
    <w:rsid w:val="009E42F0"/>
    <w:rsid w:val="009E43AF"/>
    <w:rsid w:val="009E482A"/>
    <w:rsid w:val="009E49BB"/>
    <w:rsid w:val="009E4AAA"/>
    <w:rsid w:val="009E4BAF"/>
    <w:rsid w:val="009E5027"/>
    <w:rsid w:val="009E52BA"/>
    <w:rsid w:val="009E52C7"/>
    <w:rsid w:val="009E5744"/>
    <w:rsid w:val="009E5DA0"/>
    <w:rsid w:val="009E64F6"/>
    <w:rsid w:val="009E6626"/>
    <w:rsid w:val="009E68FE"/>
    <w:rsid w:val="009E69BC"/>
    <w:rsid w:val="009E6FF5"/>
    <w:rsid w:val="009E7811"/>
    <w:rsid w:val="009E7DAE"/>
    <w:rsid w:val="009E7DBF"/>
    <w:rsid w:val="009E7E10"/>
    <w:rsid w:val="009E7E4E"/>
    <w:rsid w:val="009F0316"/>
    <w:rsid w:val="009F03E6"/>
    <w:rsid w:val="009F08A5"/>
    <w:rsid w:val="009F0D52"/>
    <w:rsid w:val="009F0E4B"/>
    <w:rsid w:val="009F0F4A"/>
    <w:rsid w:val="009F1112"/>
    <w:rsid w:val="009F1326"/>
    <w:rsid w:val="009F178F"/>
    <w:rsid w:val="009F1986"/>
    <w:rsid w:val="009F1A4D"/>
    <w:rsid w:val="009F1DA5"/>
    <w:rsid w:val="009F1F3F"/>
    <w:rsid w:val="009F1FD6"/>
    <w:rsid w:val="009F1FFA"/>
    <w:rsid w:val="009F2061"/>
    <w:rsid w:val="009F2536"/>
    <w:rsid w:val="009F25A6"/>
    <w:rsid w:val="009F2958"/>
    <w:rsid w:val="009F2B22"/>
    <w:rsid w:val="009F31B3"/>
    <w:rsid w:val="009F36FF"/>
    <w:rsid w:val="009F3952"/>
    <w:rsid w:val="009F3A79"/>
    <w:rsid w:val="009F3EDD"/>
    <w:rsid w:val="009F4360"/>
    <w:rsid w:val="009F4383"/>
    <w:rsid w:val="009F4AF2"/>
    <w:rsid w:val="009F4E66"/>
    <w:rsid w:val="009F4EBD"/>
    <w:rsid w:val="009F4F0A"/>
    <w:rsid w:val="009F4FD7"/>
    <w:rsid w:val="009F5124"/>
    <w:rsid w:val="009F5F2C"/>
    <w:rsid w:val="009F6DCE"/>
    <w:rsid w:val="009F71A4"/>
    <w:rsid w:val="009F71A8"/>
    <w:rsid w:val="009F7913"/>
    <w:rsid w:val="009F7C52"/>
    <w:rsid w:val="009F7E8E"/>
    <w:rsid w:val="00A004AB"/>
    <w:rsid w:val="00A00D64"/>
    <w:rsid w:val="00A00E4B"/>
    <w:rsid w:val="00A01126"/>
    <w:rsid w:val="00A01169"/>
    <w:rsid w:val="00A014FB"/>
    <w:rsid w:val="00A01890"/>
    <w:rsid w:val="00A01AC8"/>
    <w:rsid w:val="00A0242E"/>
    <w:rsid w:val="00A02527"/>
    <w:rsid w:val="00A025A0"/>
    <w:rsid w:val="00A02AD3"/>
    <w:rsid w:val="00A035DF"/>
    <w:rsid w:val="00A03740"/>
    <w:rsid w:val="00A04B1D"/>
    <w:rsid w:val="00A04BDE"/>
    <w:rsid w:val="00A05004"/>
    <w:rsid w:val="00A05081"/>
    <w:rsid w:val="00A05273"/>
    <w:rsid w:val="00A05499"/>
    <w:rsid w:val="00A058CB"/>
    <w:rsid w:val="00A05D7D"/>
    <w:rsid w:val="00A05E87"/>
    <w:rsid w:val="00A05EC4"/>
    <w:rsid w:val="00A0624F"/>
    <w:rsid w:val="00A062D2"/>
    <w:rsid w:val="00A0670E"/>
    <w:rsid w:val="00A06F0F"/>
    <w:rsid w:val="00A07052"/>
    <w:rsid w:val="00A071DC"/>
    <w:rsid w:val="00A07277"/>
    <w:rsid w:val="00A072C8"/>
    <w:rsid w:val="00A074BF"/>
    <w:rsid w:val="00A0751E"/>
    <w:rsid w:val="00A102AD"/>
    <w:rsid w:val="00A107D3"/>
    <w:rsid w:val="00A1082E"/>
    <w:rsid w:val="00A1104B"/>
    <w:rsid w:val="00A11094"/>
    <w:rsid w:val="00A112B9"/>
    <w:rsid w:val="00A118BC"/>
    <w:rsid w:val="00A118E0"/>
    <w:rsid w:val="00A11E0C"/>
    <w:rsid w:val="00A120B9"/>
    <w:rsid w:val="00A128FE"/>
    <w:rsid w:val="00A1319D"/>
    <w:rsid w:val="00A13254"/>
    <w:rsid w:val="00A13398"/>
    <w:rsid w:val="00A133B9"/>
    <w:rsid w:val="00A134C4"/>
    <w:rsid w:val="00A1394D"/>
    <w:rsid w:val="00A13B02"/>
    <w:rsid w:val="00A13C87"/>
    <w:rsid w:val="00A13CDA"/>
    <w:rsid w:val="00A14432"/>
    <w:rsid w:val="00A1452A"/>
    <w:rsid w:val="00A1486A"/>
    <w:rsid w:val="00A14E74"/>
    <w:rsid w:val="00A14F1F"/>
    <w:rsid w:val="00A1596B"/>
    <w:rsid w:val="00A1604B"/>
    <w:rsid w:val="00A16481"/>
    <w:rsid w:val="00A164F8"/>
    <w:rsid w:val="00A16518"/>
    <w:rsid w:val="00A165DF"/>
    <w:rsid w:val="00A16719"/>
    <w:rsid w:val="00A1676B"/>
    <w:rsid w:val="00A167FE"/>
    <w:rsid w:val="00A16B4E"/>
    <w:rsid w:val="00A16DEF"/>
    <w:rsid w:val="00A16FEC"/>
    <w:rsid w:val="00A17134"/>
    <w:rsid w:val="00A172DE"/>
    <w:rsid w:val="00A1780C"/>
    <w:rsid w:val="00A17D16"/>
    <w:rsid w:val="00A17EB1"/>
    <w:rsid w:val="00A17FE4"/>
    <w:rsid w:val="00A2002D"/>
    <w:rsid w:val="00A201F2"/>
    <w:rsid w:val="00A20688"/>
    <w:rsid w:val="00A207AE"/>
    <w:rsid w:val="00A207DD"/>
    <w:rsid w:val="00A208B8"/>
    <w:rsid w:val="00A20D58"/>
    <w:rsid w:val="00A215D1"/>
    <w:rsid w:val="00A2190F"/>
    <w:rsid w:val="00A21A88"/>
    <w:rsid w:val="00A21F9E"/>
    <w:rsid w:val="00A2217C"/>
    <w:rsid w:val="00A221EE"/>
    <w:rsid w:val="00A22740"/>
    <w:rsid w:val="00A227E1"/>
    <w:rsid w:val="00A22B51"/>
    <w:rsid w:val="00A22F1B"/>
    <w:rsid w:val="00A2376D"/>
    <w:rsid w:val="00A238D1"/>
    <w:rsid w:val="00A23976"/>
    <w:rsid w:val="00A239AC"/>
    <w:rsid w:val="00A23A68"/>
    <w:rsid w:val="00A23FE0"/>
    <w:rsid w:val="00A240F7"/>
    <w:rsid w:val="00A24115"/>
    <w:rsid w:val="00A2422D"/>
    <w:rsid w:val="00A24A3E"/>
    <w:rsid w:val="00A24AA3"/>
    <w:rsid w:val="00A24E64"/>
    <w:rsid w:val="00A2518C"/>
    <w:rsid w:val="00A254DA"/>
    <w:rsid w:val="00A25735"/>
    <w:rsid w:val="00A257F5"/>
    <w:rsid w:val="00A25A1C"/>
    <w:rsid w:val="00A25D00"/>
    <w:rsid w:val="00A25D78"/>
    <w:rsid w:val="00A25FA1"/>
    <w:rsid w:val="00A26526"/>
    <w:rsid w:val="00A266F8"/>
    <w:rsid w:val="00A27030"/>
    <w:rsid w:val="00A2757A"/>
    <w:rsid w:val="00A30768"/>
    <w:rsid w:val="00A308F9"/>
    <w:rsid w:val="00A30959"/>
    <w:rsid w:val="00A310F5"/>
    <w:rsid w:val="00A3110F"/>
    <w:rsid w:val="00A3140C"/>
    <w:rsid w:val="00A315D5"/>
    <w:rsid w:val="00A31602"/>
    <w:rsid w:val="00A316B1"/>
    <w:rsid w:val="00A31780"/>
    <w:rsid w:val="00A31961"/>
    <w:rsid w:val="00A31AFB"/>
    <w:rsid w:val="00A31C17"/>
    <w:rsid w:val="00A31FAC"/>
    <w:rsid w:val="00A32211"/>
    <w:rsid w:val="00A322AE"/>
    <w:rsid w:val="00A324E2"/>
    <w:rsid w:val="00A32AAB"/>
    <w:rsid w:val="00A331EF"/>
    <w:rsid w:val="00A33453"/>
    <w:rsid w:val="00A33761"/>
    <w:rsid w:val="00A3390C"/>
    <w:rsid w:val="00A33A30"/>
    <w:rsid w:val="00A33D5B"/>
    <w:rsid w:val="00A34113"/>
    <w:rsid w:val="00A3466B"/>
    <w:rsid w:val="00A34797"/>
    <w:rsid w:val="00A34CE4"/>
    <w:rsid w:val="00A34E4B"/>
    <w:rsid w:val="00A34F3A"/>
    <w:rsid w:val="00A34F87"/>
    <w:rsid w:val="00A35156"/>
    <w:rsid w:val="00A35347"/>
    <w:rsid w:val="00A353B8"/>
    <w:rsid w:val="00A356F1"/>
    <w:rsid w:val="00A35821"/>
    <w:rsid w:val="00A35AF3"/>
    <w:rsid w:val="00A35F56"/>
    <w:rsid w:val="00A369B3"/>
    <w:rsid w:val="00A3705B"/>
    <w:rsid w:val="00A376F9"/>
    <w:rsid w:val="00A3774E"/>
    <w:rsid w:val="00A37FA3"/>
    <w:rsid w:val="00A400D5"/>
    <w:rsid w:val="00A4053B"/>
    <w:rsid w:val="00A40992"/>
    <w:rsid w:val="00A40EA2"/>
    <w:rsid w:val="00A41304"/>
    <w:rsid w:val="00A41655"/>
    <w:rsid w:val="00A416A2"/>
    <w:rsid w:val="00A416D5"/>
    <w:rsid w:val="00A419B5"/>
    <w:rsid w:val="00A42020"/>
    <w:rsid w:val="00A4250B"/>
    <w:rsid w:val="00A42739"/>
    <w:rsid w:val="00A42768"/>
    <w:rsid w:val="00A4277D"/>
    <w:rsid w:val="00A42845"/>
    <w:rsid w:val="00A42CD1"/>
    <w:rsid w:val="00A43292"/>
    <w:rsid w:val="00A43519"/>
    <w:rsid w:val="00A43EFF"/>
    <w:rsid w:val="00A444CB"/>
    <w:rsid w:val="00A44680"/>
    <w:rsid w:val="00A44783"/>
    <w:rsid w:val="00A4489B"/>
    <w:rsid w:val="00A4490C"/>
    <w:rsid w:val="00A44C4E"/>
    <w:rsid w:val="00A44D14"/>
    <w:rsid w:val="00A44E20"/>
    <w:rsid w:val="00A44FCB"/>
    <w:rsid w:val="00A454CF"/>
    <w:rsid w:val="00A455C7"/>
    <w:rsid w:val="00A45AC3"/>
    <w:rsid w:val="00A45C72"/>
    <w:rsid w:val="00A45F9D"/>
    <w:rsid w:val="00A45FBF"/>
    <w:rsid w:val="00A462FB"/>
    <w:rsid w:val="00A4634C"/>
    <w:rsid w:val="00A473B2"/>
    <w:rsid w:val="00A4742E"/>
    <w:rsid w:val="00A474CA"/>
    <w:rsid w:val="00A476AE"/>
    <w:rsid w:val="00A476E9"/>
    <w:rsid w:val="00A477F6"/>
    <w:rsid w:val="00A47C5B"/>
    <w:rsid w:val="00A5095D"/>
    <w:rsid w:val="00A50A1C"/>
    <w:rsid w:val="00A50A82"/>
    <w:rsid w:val="00A50A94"/>
    <w:rsid w:val="00A50BB6"/>
    <w:rsid w:val="00A50E45"/>
    <w:rsid w:val="00A5121F"/>
    <w:rsid w:val="00A51417"/>
    <w:rsid w:val="00A5149F"/>
    <w:rsid w:val="00A51549"/>
    <w:rsid w:val="00A516F8"/>
    <w:rsid w:val="00A51928"/>
    <w:rsid w:val="00A51C4C"/>
    <w:rsid w:val="00A51DB1"/>
    <w:rsid w:val="00A521C0"/>
    <w:rsid w:val="00A5231D"/>
    <w:rsid w:val="00A52424"/>
    <w:rsid w:val="00A52574"/>
    <w:rsid w:val="00A53563"/>
    <w:rsid w:val="00A53CC9"/>
    <w:rsid w:val="00A53E3F"/>
    <w:rsid w:val="00A543B1"/>
    <w:rsid w:val="00A54741"/>
    <w:rsid w:val="00A55057"/>
    <w:rsid w:val="00A55189"/>
    <w:rsid w:val="00A553DA"/>
    <w:rsid w:val="00A556C3"/>
    <w:rsid w:val="00A5577F"/>
    <w:rsid w:val="00A55A76"/>
    <w:rsid w:val="00A55B9A"/>
    <w:rsid w:val="00A55C74"/>
    <w:rsid w:val="00A560AE"/>
    <w:rsid w:val="00A5645B"/>
    <w:rsid w:val="00A5665E"/>
    <w:rsid w:val="00A56E2E"/>
    <w:rsid w:val="00A57439"/>
    <w:rsid w:val="00A5766B"/>
    <w:rsid w:val="00A57BF2"/>
    <w:rsid w:val="00A57FD3"/>
    <w:rsid w:val="00A60039"/>
    <w:rsid w:val="00A60088"/>
    <w:rsid w:val="00A60246"/>
    <w:rsid w:val="00A6095B"/>
    <w:rsid w:val="00A60EA4"/>
    <w:rsid w:val="00A61509"/>
    <w:rsid w:val="00A6199C"/>
    <w:rsid w:val="00A619CB"/>
    <w:rsid w:val="00A61F9C"/>
    <w:rsid w:val="00A62047"/>
    <w:rsid w:val="00A62136"/>
    <w:rsid w:val="00A621A4"/>
    <w:rsid w:val="00A62292"/>
    <w:rsid w:val="00A6234C"/>
    <w:rsid w:val="00A627A2"/>
    <w:rsid w:val="00A627D0"/>
    <w:rsid w:val="00A62AE0"/>
    <w:rsid w:val="00A62D86"/>
    <w:rsid w:val="00A63181"/>
    <w:rsid w:val="00A631AB"/>
    <w:rsid w:val="00A63474"/>
    <w:rsid w:val="00A63575"/>
    <w:rsid w:val="00A637FF"/>
    <w:rsid w:val="00A63E9D"/>
    <w:rsid w:val="00A64721"/>
    <w:rsid w:val="00A64D20"/>
    <w:rsid w:val="00A64EE5"/>
    <w:rsid w:val="00A64F47"/>
    <w:rsid w:val="00A650F7"/>
    <w:rsid w:val="00A6544F"/>
    <w:rsid w:val="00A658CA"/>
    <w:rsid w:val="00A65E60"/>
    <w:rsid w:val="00A660DB"/>
    <w:rsid w:val="00A661DE"/>
    <w:rsid w:val="00A66635"/>
    <w:rsid w:val="00A66713"/>
    <w:rsid w:val="00A66901"/>
    <w:rsid w:val="00A66F6A"/>
    <w:rsid w:val="00A67031"/>
    <w:rsid w:val="00A676E8"/>
    <w:rsid w:val="00A67706"/>
    <w:rsid w:val="00A6780D"/>
    <w:rsid w:val="00A67B10"/>
    <w:rsid w:val="00A67D88"/>
    <w:rsid w:val="00A67E9D"/>
    <w:rsid w:val="00A70475"/>
    <w:rsid w:val="00A70894"/>
    <w:rsid w:val="00A7145A"/>
    <w:rsid w:val="00A71584"/>
    <w:rsid w:val="00A71693"/>
    <w:rsid w:val="00A718D6"/>
    <w:rsid w:val="00A71A51"/>
    <w:rsid w:val="00A71E3B"/>
    <w:rsid w:val="00A726D1"/>
    <w:rsid w:val="00A72C8B"/>
    <w:rsid w:val="00A72F79"/>
    <w:rsid w:val="00A73048"/>
    <w:rsid w:val="00A73374"/>
    <w:rsid w:val="00A733E5"/>
    <w:rsid w:val="00A738ED"/>
    <w:rsid w:val="00A739DD"/>
    <w:rsid w:val="00A73C54"/>
    <w:rsid w:val="00A73F56"/>
    <w:rsid w:val="00A73F9E"/>
    <w:rsid w:val="00A74997"/>
    <w:rsid w:val="00A74A1E"/>
    <w:rsid w:val="00A7548E"/>
    <w:rsid w:val="00A75610"/>
    <w:rsid w:val="00A75640"/>
    <w:rsid w:val="00A756B9"/>
    <w:rsid w:val="00A75718"/>
    <w:rsid w:val="00A757F1"/>
    <w:rsid w:val="00A75E1A"/>
    <w:rsid w:val="00A75FD7"/>
    <w:rsid w:val="00A76260"/>
    <w:rsid w:val="00A764DB"/>
    <w:rsid w:val="00A765B1"/>
    <w:rsid w:val="00A767C0"/>
    <w:rsid w:val="00A77156"/>
    <w:rsid w:val="00A771EF"/>
    <w:rsid w:val="00A77296"/>
    <w:rsid w:val="00A77450"/>
    <w:rsid w:val="00A7747D"/>
    <w:rsid w:val="00A7748B"/>
    <w:rsid w:val="00A775A4"/>
    <w:rsid w:val="00A77748"/>
    <w:rsid w:val="00A777CF"/>
    <w:rsid w:val="00A77A39"/>
    <w:rsid w:val="00A77AFF"/>
    <w:rsid w:val="00A77B63"/>
    <w:rsid w:val="00A77E2B"/>
    <w:rsid w:val="00A77E54"/>
    <w:rsid w:val="00A77FAC"/>
    <w:rsid w:val="00A800E6"/>
    <w:rsid w:val="00A8038D"/>
    <w:rsid w:val="00A80511"/>
    <w:rsid w:val="00A80538"/>
    <w:rsid w:val="00A8054F"/>
    <w:rsid w:val="00A80C99"/>
    <w:rsid w:val="00A80E4F"/>
    <w:rsid w:val="00A818DE"/>
    <w:rsid w:val="00A81A9B"/>
    <w:rsid w:val="00A81ADD"/>
    <w:rsid w:val="00A81CB1"/>
    <w:rsid w:val="00A81DFB"/>
    <w:rsid w:val="00A82C77"/>
    <w:rsid w:val="00A8303D"/>
    <w:rsid w:val="00A83780"/>
    <w:rsid w:val="00A83C91"/>
    <w:rsid w:val="00A84511"/>
    <w:rsid w:val="00A84512"/>
    <w:rsid w:val="00A847B5"/>
    <w:rsid w:val="00A84A0D"/>
    <w:rsid w:val="00A84B12"/>
    <w:rsid w:val="00A84D17"/>
    <w:rsid w:val="00A851F7"/>
    <w:rsid w:val="00A852E5"/>
    <w:rsid w:val="00A85576"/>
    <w:rsid w:val="00A856EA"/>
    <w:rsid w:val="00A85E25"/>
    <w:rsid w:val="00A86624"/>
    <w:rsid w:val="00A86C0C"/>
    <w:rsid w:val="00A86E74"/>
    <w:rsid w:val="00A870A7"/>
    <w:rsid w:val="00A8737E"/>
    <w:rsid w:val="00A873F5"/>
    <w:rsid w:val="00A8741E"/>
    <w:rsid w:val="00A87876"/>
    <w:rsid w:val="00A87B9F"/>
    <w:rsid w:val="00A905AC"/>
    <w:rsid w:val="00A9077E"/>
    <w:rsid w:val="00A907E7"/>
    <w:rsid w:val="00A908CB"/>
    <w:rsid w:val="00A9142E"/>
    <w:rsid w:val="00A9159A"/>
    <w:rsid w:val="00A91B4A"/>
    <w:rsid w:val="00A91CA9"/>
    <w:rsid w:val="00A91DF5"/>
    <w:rsid w:val="00A91F68"/>
    <w:rsid w:val="00A921E7"/>
    <w:rsid w:val="00A9243C"/>
    <w:rsid w:val="00A92688"/>
    <w:rsid w:val="00A9283C"/>
    <w:rsid w:val="00A92A93"/>
    <w:rsid w:val="00A92D21"/>
    <w:rsid w:val="00A92FCE"/>
    <w:rsid w:val="00A93C9A"/>
    <w:rsid w:val="00A9434A"/>
    <w:rsid w:val="00A94394"/>
    <w:rsid w:val="00A9455F"/>
    <w:rsid w:val="00A946DA"/>
    <w:rsid w:val="00A94701"/>
    <w:rsid w:val="00A9474D"/>
    <w:rsid w:val="00A948FB"/>
    <w:rsid w:val="00A94916"/>
    <w:rsid w:val="00A949D4"/>
    <w:rsid w:val="00A94F3C"/>
    <w:rsid w:val="00A956FE"/>
    <w:rsid w:val="00A95BC3"/>
    <w:rsid w:val="00A95E42"/>
    <w:rsid w:val="00A96941"/>
    <w:rsid w:val="00A96ABF"/>
    <w:rsid w:val="00A96BCA"/>
    <w:rsid w:val="00A97122"/>
    <w:rsid w:val="00A97155"/>
    <w:rsid w:val="00A97509"/>
    <w:rsid w:val="00A97723"/>
    <w:rsid w:val="00A978E1"/>
    <w:rsid w:val="00A97E89"/>
    <w:rsid w:val="00A97F37"/>
    <w:rsid w:val="00AA0303"/>
    <w:rsid w:val="00AA0433"/>
    <w:rsid w:val="00AA060B"/>
    <w:rsid w:val="00AA0691"/>
    <w:rsid w:val="00AA06CD"/>
    <w:rsid w:val="00AA1245"/>
    <w:rsid w:val="00AA124D"/>
    <w:rsid w:val="00AA1279"/>
    <w:rsid w:val="00AA12C4"/>
    <w:rsid w:val="00AA1467"/>
    <w:rsid w:val="00AA16BC"/>
    <w:rsid w:val="00AA1A65"/>
    <w:rsid w:val="00AA1B23"/>
    <w:rsid w:val="00AA1E7E"/>
    <w:rsid w:val="00AA24CA"/>
    <w:rsid w:val="00AA2642"/>
    <w:rsid w:val="00AA269F"/>
    <w:rsid w:val="00AA2860"/>
    <w:rsid w:val="00AA291A"/>
    <w:rsid w:val="00AA2CC3"/>
    <w:rsid w:val="00AA3405"/>
    <w:rsid w:val="00AA34B2"/>
    <w:rsid w:val="00AA38B7"/>
    <w:rsid w:val="00AA38E7"/>
    <w:rsid w:val="00AA3C33"/>
    <w:rsid w:val="00AA3D2F"/>
    <w:rsid w:val="00AA3E74"/>
    <w:rsid w:val="00AA4685"/>
    <w:rsid w:val="00AA483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96F"/>
    <w:rsid w:val="00AB4ACA"/>
    <w:rsid w:val="00AB51E6"/>
    <w:rsid w:val="00AB603E"/>
    <w:rsid w:val="00AB628B"/>
    <w:rsid w:val="00AB63DA"/>
    <w:rsid w:val="00AB694A"/>
    <w:rsid w:val="00AB6A77"/>
    <w:rsid w:val="00AB6BBB"/>
    <w:rsid w:val="00AB70D2"/>
    <w:rsid w:val="00AB71FF"/>
    <w:rsid w:val="00AB75D3"/>
    <w:rsid w:val="00AB78F1"/>
    <w:rsid w:val="00AB7993"/>
    <w:rsid w:val="00AB7CD9"/>
    <w:rsid w:val="00AC0323"/>
    <w:rsid w:val="00AC043E"/>
    <w:rsid w:val="00AC0714"/>
    <w:rsid w:val="00AC078F"/>
    <w:rsid w:val="00AC0842"/>
    <w:rsid w:val="00AC0958"/>
    <w:rsid w:val="00AC1A40"/>
    <w:rsid w:val="00AC1BFB"/>
    <w:rsid w:val="00AC1CAC"/>
    <w:rsid w:val="00AC1EFD"/>
    <w:rsid w:val="00AC254B"/>
    <w:rsid w:val="00AC2764"/>
    <w:rsid w:val="00AC2A2D"/>
    <w:rsid w:val="00AC2C5A"/>
    <w:rsid w:val="00AC312A"/>
    <w:rsid w:val="00AC352A"/>
    <w:rsid w:val="00AC361E"/>
    <w:rsid w:val="00AC370B"/>
    <w:rsid w:val="00AC3B03"/>
    <w:rsid w:val="00AC41C5"/>
    <w:rsid w:val="00AC4296"/>
    <w:rsid w:val="00AC4376"/>
    <w:rsid w:val="00AC438F"/>
    <w:rsid w:val="00AC4D1D"/>
    <w:rsid w:val="00AC4D6E"/>
    <w:rsid w:val="00AC55D0"/>
    <w:rsid w:val="00AC5640"/>
    <w:rsid w:val="00AC5677"/>
    <w:rsid w:val="00AC580B"/>
    <w:rsid w:val="00AC59F9"/>
    <w:rsid w:val="00AC5F14"/>
    <w:rsid w:val="00AC5F7C"/>
    <w:rsid w:val="00AC5F86"/>
    <w:rsid w:val="00AC5FD6"/>
    <w:rsid w:val="00AC6188"/>
    <w:rsid w:val="00AC6392"/>
    <w:rsid w:val="00AC6F59"/>
    <w:rsid w:val="00AC7059"/>
    <w:rsid w:val="00AC712B"/>
    <w:rsid w:val="00AC73A1"/>
    <w:rsid w:val="00AC73BD"/>
    <w:rsid w:val="00AC7966"/>
    <w:rsid w:val="00AD01A8"/>
    <w:rsid w:val="00AD0326"/>
    <w:rsid w:val="00AD0802"/>
    <w:rsid w:val="00AD0BDD"/>
    <w:rsid w:val="00AD0C24"/>
    <w:rsid w:val="00AD0CF5"/>
    <w:rsid w:val="00AD0D19"/>
    <w:rsid w:val="00AD0E3E"/>
    <w:rsid w:val="00AD1279"/>
    <w:rsid w:val="00AD1340"/>
    <w:rsid w:val="00AD1363"/>
    <w:rsid w:val="00AD1370"/>
    <w:rsid w:val="00AD13D5"/>
    <w:rsid w:val="00AD1BB1"/>
    <w:rsid w:val="00AD1E65"/>
    <w:rsid w:val="00AD1FE6"/>
    <w:rsid w:val="00AD2617"/>
    <w:rsid w:val="00AD2B16"/>
    <w:rsid w:val="00AD3088"/>
    <w:rsid w:val="00AD30A7"/>
    <w:rsid w:val="00AD32F2"/>
    <w:rsid w:val="00AD36B4"/>
    <w:rsid w:val="00AD3810"/>
    <w:rsid w:val="00AD3978"/>
    <w:rsid w:val="00AD397D"/>
    <w:rsid w:val="00AD3C80"/>
    <w:rsid w:val="00AD3CB9"/>
    <w:rsid w:val="00AD3D7B"/>
    <w:rsid w:val="00AD3FBA"/>
    <w:rsid w:val="00AD4288"/>
    <w:rsid w:val="00AD4721"/>
    <w:rsid w:val="00AD4739"/>
    <w:rsid w:val="00AD4748"/>
    <w:rsid w:val="00AD47ED"/>
    <w:rsid w:val="00AD4B32"/>
    <w:rsid w:val="00AD506C"/>
    <w:rsid w:val="00AD50C7"/>
    <w:rsid w:val="00AD5138"/>
    <w:rsid w:val="00AD60F4"/>
    <w:rsid w:val="00AD6A1F"/>
    <w:rsid w:val="00AD6AF3"/>
    <w:rsid w:val="00AD6CD3"/>
    <w:rsid w:val="00AD6FB8"/>
    <w:rsid w:val="00AD7062"/>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363"/>
    <w:rsid w:val="00AE2866"/>
    <w:rsid w:val="00AE28CC"/>
    <w:rsid w:val="00AE29E5"/>
    <w:rsid w:val="00AE2BBE"/>
    <w:rsid w:val="00AE3042"/>
    <w:rsid w:val="00AE3287"/>
    <w:rsid w:val="00AE3724"/>
    <w:rsid w:val="00AE3986"/>
    <w:rsid w:val="00AE4A05"/>
    <w:rsid w:val="00AE4E21"/>
    <w:rsid w:val="00AE5CF6"/>
    <w:rsid w:val="00AE605F"/>
    <w:rsid w:val="00AE6441"/>
    <w:rsid w:val="00AE6D51"/>
    <w:rsid w:val="00AE6D86"/>
    <w:rsid w:val="00AE70DE"/>
    <w:rsid w:val="00AE749E"/>
    <w:rsid w:val="00AE76BF"/>
    <w:rsid w:val="00AE7D57"/>
    <w:rsid w:val="00AE7E3B"/>
    <w:rsid w:val="00AF0011"/>
    <w:rsid w:val="00AF07A1"/>
    <w:rsid w:val="00AF0DEB"/>
    <w:rsid w:val="00AF1072"/>
    <w:rsid w:val="00AF12E5"/>
    <w:rsid w:val="00AF1334"/>
    <w:rsid w:val="00AF1A11"/>
    <w:rsid w:val="00AF1B9B"/>
    <w:rsid w:val="00AF1C22"/>
    <w:rsid w:val="00AF1FB2"/>
    <w:rsid w:val="00AF22AD"/>
    <w:rsid w:val="00AF2321"/>
    <w:rsid w:val="00AF235F"/>
    <w:rsid w:val="00AF25B9"/>
    <w:rsid w:val="00AF2AD0"/>
    <w:rsid w:val="00AF2DD8"/>
    <w:rsid w:val="00AF30BC"/>
    <w:rsid w:val="00AF326C"/>
    <w:rsid w:val="00AF3469"/>
    <w:rsid w:val="00AF3551"/>
    <w:rsid w:val="00AF36B1"/>
    <w:rsid w:val="00AF3A0E"/>
    <w:rsid w:val="00AF3AF8"/>
    <w:rsid w:val="00AF3B52"/>
    <w:rsid w:val="00AF3EF7"/>
    <w:rsid w:val="00AF3F68"/>
    <w:rsid w:val="00AF416A"/>
    <w:rsid w:val="00AF475B"/>
    <w:rsid w:val="00AF4D5B"/>
    <w:rsid w:val="00AF4F9C"/>
    <w:rsid w:val="00AF5B5E"/>
    <w:rsid w:val="00AF5EB6"/>
    <w:rsid w:val="00AF624A"/>
    <w:rsid w:val="00AF625E"/>
    <w:rsid w:val="00AF6579"/>
    <w:rsid w:val="00AF6DBB"/>
    <w:rsid w:val="00AF71CE"/>
    <w:rsid w:val="00AF7B38"/>
    <w:rsid w:val="00AF7BAE"/>
    <w:rsid w:val="00B00049"/>
    <w:rsid w:val="00B00095"/>
    <w:rsid w:val="00B000D9"/>
    <w:rsid w:val="00B00168"/>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38E"/>
    <w:rsid w:val="00B065A0"/>
    <w:rsid w:val="00B068E1"/>
    <w:rsid w:val="00B06B82"/>
    <w:rsid w:val="00B06BDB"/>
    <w:rsid w:val="00B06E0C"/>
    <w:rsid w:val="00B06E45"/>
    <w:rsid w:val="00B0754C"/>
    <w:rsid w:val="00B07828"/>
    <w:rsid w:val="00B078EC"/>
    <w:rsid w:val="00B1008F"/>
    <w:rsid w:val="00B1016D"/>
    <w:rsid w:val="00B10365"/>
    <w:rsid w:val="00B1090C"/>
    <w:rsid w:val="00B109FE"/>
    <w:rsid w:val="00B11039"/>
    <w:rsid w:val="00B11701"/>
    <w:rsid w:val="00B11A52"/>
    <w:rsid w:val="00B11CD5"/>
    <w:rsid w:val="00B11EEF"/>
    <w:rsid w:val="00B11FC4"/>
    <w:rsid w:val="00B1260B"/>
    <w:rsid w:val="00B12914"/>
    <w:rsid w:val="00B12D9C"/>
    <w:rsid w:val="00B130E0"/>
    <w:rsid w:val="00B13517"/>
    <w:rsid w:val="00B13597"/>
    <w:rsid w:val="00B13CD3"/>
    <w:rsid w:val="00B13EF2"/>
    <w:rsid w:val="00B1420F"/>
    <w:rsid w:val="00B14239"/>
    <w:rsid w:val="00B1455B"/>
    <w:rsid w:val="00B14600"/>
    <w:rsid w:val="00B1475E"/>
    <w:rsid w:val="00B14A55"/>
    <w:rsid w:val="00B14CFF"/>
    <w:rsid w:val="00B14D96"/>
    <w:rsid w:val="00B1518D"/>
    <w:rsid w:val="00B154F0"/>
    <w:rsid w:val="00B154F6"/>
    <w:rsid w:val="00B15745"/>
    <w:rsid w:val="00B15823"/>
    <w:rsid w:val="00B15BD5"/>
    <w:rsid w:val="00B15E46"/>
    <w:rsid w:val="00B16257"/>
    <w:rsid w:val="00B16538"/>
    <w:rsid w:val="00B16670"/>
    <w:rsid w:val="00B17014"/>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0BE"/>
    <w:rsid w:val="00B2131F"/>
    <w:rsid w:val="00B21790"/>
    <w:rsid w:val="00B220FA"/>
    <w:rsid w:val="00B22119"/>
    <w:rsid w:val="00B22208"/>
    <w:rsid w:val="00B2237A"/>
    <w:rsid w:val="00B22388"/>
    <w:rsid w:val="00B22618"/>
    <w:rsid w:val="00B2284F"/>
    <w:rsid w:val="00B22AE7"/>
    <w:rsid w:val="00B22B0F"/>
    <w:rsid w:val="00B231FF"/>
    <w:rsid w:val="00B2339A"/>
    <w:rsid w:val="00B233EB"/>
    <w:rsid w:val="00B23511"/>
    <w:rsid w:val="00B23A88"/>
    <w:rsid w:val="00B240B4"/>
    <w:rsid w:val="00B240C2"/>
    <w:rsid w:val="00B240CF"/>
    <w:rsid w:val="00B24482"/>
    <w:rsid w:val="00B24BAB"/>
    <w:rsid w:val="00B25024"/>
    <w:rsid w:val="00B251A5"/>
    <w:rsid w:val="00B259BF"/>
    <w:rsid w:val="00B259EF"/>
    <w:rsid w:val="00B25AFF"/>
    <w:rsid w:val="00B25C40"/>
    <w:rsid w:val="00B25D18"/>
    <w:rsid w:val="00B26013"/>
    <w:rsid w:val="00B26266"/>
    <w:rsid w:val="00B2672B"/>
    <w:rsid w:val="00B269FE"/>
    <w:rsid w:val="00B26A1E"/>
    <w:rsid w:val="00B270A3"/>
    <w:rsid w:val="00B27137"/>
    <w:rsid w:val="00B276AE"/>
    <w:rsid w:val="00B3008E"/>
    <w:rsid w:val="00B3068E"/>
    <w:rsid w:val="00B3082B"/>
    <w:rsid w:val="00B30AAF"/>
    <w:rsid w:val="00B30D13"/>
    <w:rsid w:val="00B31A98"/>
    <w:rsid w:val="00B31D6B"/>
    <w:rsid w:val="00B3206C"/>
    <w:rsid w:val="00B322BF"/>
    <w:rsid w:val="00B32514"/>
    <w:rsid w:val="00B325C6"/>
    <w:rsid w:val="00B326A9"/>
    <w:rsid w:val="00B32E72"/>
    <w:rsid w:val="00B32E8C"/>
    <w:rsid w:val="00B33259"/>
    <w:rsid w:val="00B333AC"/>
    <w:rsid w:val="00B3393B"/>
    <w:rsid w:val="00B339BC"/>
    <w:rsid w:val="00B33F06"/>
    <w:rsid w:val="00B340DF"/>
    <w:rsid w:val="00B3425E"/>
    <w:rsid w:val="00B342AF"/>
    <w:rsid w:val="00B3479B"/>
    <w:rsid w:val="00B34C1D"/>
    <w:rsid w:val="00B34F4E"/>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A0"/>
    <w:rsid w:val="00B404EC"/>
    <w:rsid w:val="00B40699"/>
    <w:rsid w:val="00B40708"/>
    <w:rsid w:val="00B40E2D"/>
    <w:rsid w:val="00B414C9"/>
    <w:rsid w:val="00B415D2"/>
    <w:rsid w:val="00B41637"/>
    <w:rsid w:val="00B417EB"/>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BED"/>
    <w:rsid w:val="00B45D49"/>
    <w:rsid w:val="00B45DE7"/>
    <w:rsid w:val="00B46183"/>
    <w:rsid w:val="00B46628"/>
    <w:rsid w:val="00B46B4E"/>
    <w:rsid w:val="00B46C9A"/>
    <w:rsid w:val="00B46D29"/>
    <w:rsid w:val="00B46F5D"/>
    <w:rsid w:val="00B471D2"/>
    <w:rsid w:val="00B47314"/>
    <w:rsid w:val="00B47741"/>
    <w:rsid w:val="00B47B0E"/>
    <w:rsid w:val="00B47C4B"/>
    <w:rsid w:val="00B47CCE"/>
    <w:rsid w:val="00B47E8B"/>
    <w:rsid w:val="00B50442"/>
    <w:rsid w:val="00B505E8"/>
    <w:rsid w:val="00B50950"/>
    <w:rsid w:val="00B50A94"/>
    <w:rsid w:val="00B50D1D"/>
    <w:rsid w:val="00B5103B"/>
    <w:rsid w:val="00B5169C"/>
    <w:rsid w:val="00B517E0"/>
    <w:rsid w:val="00B51B5D"/>
    <w:rsid w:val="00B51E94"/>
    <w:rsid w:val="00B5220E"/>
    <w:rsid w:val="00B522CB"/>
    <w:rsid w:val="00B52387"/>
    <w:rsid w:val="00B525FD"/>
    <w:rsid w:val="00B527FE"/>
    <w:rsid w:val="00B5287A"/>
    <w:rsid w:val="00B52A2C"/>
    <w:rsid w:val="00B532A4"/>
    <w:rsid w:val="00B53332"/>
    <w:rsid w:val="00B53A73"/>
    <w:rsid w:val="00B54950"/>
    <w:rsid w:val="00B55376"/>
    <w:rsid w:val="00B556B5"/>
    <w:rsid w:val="00B55C9E"/>
    <w:rsid w:val="00B55CA5"/>
    <w:rsid w:val="00B55F0B"/>
    <w:rsid w:val="00B56027"/>
    <w:rsid w:val="00B56205"/>
    <w:rsid w:val="00B566EF"/>
    <w:rsid w:val="00B5680E"/>
    <w:rsid w:val="00B5690A"/>
    <w:rsid w:val="00B569C8"/>
    <w:rsid w:val="00B56C01"/>
    <w:rsid w:val="00B56D23"/>
    <w:rsid w:val="00B57630"/>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B79"/>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5E4A"/>
    <w:rsid w:val="00B661A4"/>
    <w:rsid w:val="00B6644A"/>
    <w:rsid w:val="00B666D1"/>
    <w:rsid w:val="00B6674E"/>
    <w:rsid w:val="00B66791"/>
    <w:rsid w:val="00B6692D"/>
    <w:rsid w:val="00B66A88"/>
    <w:rsid w:val="00B66A96"/>
    <w:rsid w:val="00B67470"/>
    <w:rsid w:val="00B675CA"/>
    <w:rsid w:val="00B677C8"/>
    <w:rsid w:val="00B67A37"/>
    <w:rsid w:val="00B67C02"/>
    <w:rsid w:val="00B67C31"/>
    <w:rsid w:val="00B67FCB"/>
    <w:rsid w:val="00B700D3"/>
    <w:rsid w:val="00B70749"/>
    <w:rsid w:val="00B708B5"/>
    <w:rsid w:val="00B70FCF"/>
    <w:rsid w:val="00B7166F"/>
    <w:rsid w:val="00B71B46"/>
    <w:rsid w:val="00B71F6C"/>
    <w:rsid w:val="00B72190"/>
    <w:rsid w:val="00B722F4"/>
    <w:rsid w:val="00B7243A"/>
    <w:rsid w:val="00B72DA0"/>
    <w:rsid w:val="00B72F2E"/>
    <w:rsid w:val="00B73336"/>
    <w:rsid w:val="00B7341A"/>
    <w:rsid w:val="00B7342A"/>
    <w:rsid w:val="00B73437"/>
    <w:rsid w:val="00B73AF8"/>
    <w:rsid w:val="00B73F08"/>
    <w:rsid w:val="00B74277"/>
    <w:rsid w:val="00B7442A"/>
    <w:rsid w:val="00B744CF"/>
    <w:rsid w:val="00B75275"/>
    <w:rsid w:val="00B75350"/>
    <w:rsid w:val="00B753FE"/>
    <w:rsid w:val="00B75414"/>
    <w:rsid w:val="00B7574A"/>
    <w:rsid w:val="00B761BA"/>
    <w:rsid w:val="00B7657E"/>
    <w:rsid w:val="00B7660A"/>
    <w:rsid w:val="00B76796"/>
    <w:rsid w:val="00B76892"/>
    <w:rsid w:val="00B7694B"/>
    <w:rsid w:val="00B76BF6"/>
    <w:rsid w:val="00B77075"/>
    <w:rsid w:val="00B770A3"/>
    <w:rsid w:val="00B7711C"/>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3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785"/>
    <w:rsid w:val="00B8691A"/>
    <w:rsid w:val="00B86A60"/>
    <w:rsid w:val="00B86E5B"/>
    <w:rsid w:val="00B8736D"/>
    <w:rsid w:val="00B87433"/>
    <w:rsid w:val="00B87501"/>
    <w:rsid w:val="00B875E4"/>
    <w:rsid w:val="00B8763E"/>
    <w:rsid w:val="00B87751"/>
    <w:rsid w:val="00B87A9F"/>
    <w:rsid w:val="00B87E31"/>
    <w:rsid w:val="00B90852"/>
    <w:rsid w:val="00B90993"/>
    <w:rsid w:val="00B90CBB"/>
    <w:rsid w:val="00B91012"/>
    <w:rsid w:val="00B910DC"/>
    <w:rsid w:val="00B91652"/>
    <w:rsid w:val="00B91670"/>
    <w:rsid w:val="00B916D2"/>
    <w:rsid w:val="00B919E0"/>
    <w:rsid w:val="00B91C8F"/>
    <w:rsid w:val="00B91F55"/>
    <w:rsid w:val="00B92991"/>
    <w:rsid w:val="00B92C55"/>
    <w:rsid w:val="00B92C9F"/>
    <w:rsid w:val="00B9339B"/>
    <w:rsid w:val="00B93772"/>
    <w:rsid w:val="00B93B6B"/>
    <w:rsid w:val="00B93C84"/>
    <w:rsid w:val="00B93C85"/>
    <w:rsid w:val="00B93D8F"/>
    <w:rsid w:val="00B9437A"/>
    <w:rsid w:val="00B944BA"/>
    <w:rsid w:val="00B94640"/>
    <w:rsid w:val="00B95052"/>
    <w:rsid w:val="00B95417"/>
    <w:rsid w:val="00B95496"/>
    <w:rsid w:val="00B956CB"/>
    <w:rsid w:val="00B95B2D"/>
    <w:rsid w:val="00B95C84"/>
    <w:rsid w:val="00B95EF5"/>
    <w:rsid w:val="00B96021"/>
    <w:rsid w:val="00B960AC"/>
    <w:rsid w:val="00B96607"/>
    <w:rsid w:val="00B9661F"/>
    <w:rsid w:val="00B966B2"/>
    <w:rsid w:val="00B96B48"/>
    <w:rsid w:val="00B96F50"/>
    <w:rsid w:val="00B971C6"/>
    <w:rsid w:val="00B973F7"/>
    <w:rsid w:val="00B975FA"/>
    <w:rsid w:val="00B9767D"/>
    <w:rsid w:val="00B97774"/>
    <w:rsid w:val="00B977FF"/>
    <w:rsid w:val="00B97A44"/>
    <w:rsid w:val="00BA00EE"/>
    <w:rsid w:val="00BA01F4"/>
    <w:rsid w:val="00BA0360"/>
    <w:rsid w:val="00BA0461"/>
    <w:rsid w:val="00BA09DE"/>
    <w:rsid w:val="00BA10AB"/>
    <w:rsid w:val="00BA125F"/>
    <w:rsid w:val="00BA12F9"/>
    <w:rsid w:val="00BA1302"/>
    <w:rsid w:val="00BA1451"/>
    <w:rsid w:val="00BA1457"/>
    <w:rsid w:val="00BA14D0"/>
    <w:rsid w:val="00BA15DD"/>
    <w:rsid w:val="00BA19E0"/>
    <w:rsid w:val="00BA1CBE"/>
    <w:rsid w:val="00BA1E63"/>
    <w:rsid w:val="00BA20AE"/>
    <w:rsid w:val="00BA24CC"/>
    <w:rsid w:val="00BA2B4D"/>
    <w:rsid w:val="00BA2C2D"/>
    <w:rsid w:val="00BA2F0C"/>
    <w:rsid w:val="00BA30FC"/>
    <w:rsid w:val="00BA3153"/>
    <w:rsid w:val="00BA3799"/>
    <w:rsid w:val="00BA38F2"/>
    <w:rsid w:val="00BA39E8"/>
    <w:rsid w:val="00BA3F05"/>
    <w:rsid w:val="00BA40DD"/>
    <w:rsid w:val="00BA42D9"/>
    <w:rsid w:val="00BA430D"/>
    <w:rsid w:val="00BA4859"/>
    <w:rsid w:val="00BA49F6"/>
    <w:rsid w:val="00BA4B06"/>
    <w:rsid w:val="00BA4D24"/>
    <w:rsid w:val="00BA4DDD"/>
    <w:rsid w:val="00BA6118"/>
    <w:rsid w:val="00BA6122"/>
    <w:rsid w:val="00BA6467"/>
    <w:rsid w:val="00BA6571"/>
    <w:rsid w:val="00BA657B"/>
    <w:rsid w:val="00BA6CFB"/>
    <w:rsid w:val="00BA7215"/>
    <w:rsid w:val="00BA75B0"/>
    <w:rsid w:val="00BA7992"/>
    <w:rsid w:val="00BA7AEE"/>
    <w:rsid w:val="00BB0152"/>
    <w:rsid w:val="00BB0282"/>
    <w:rsid w:val="00BB09CA"/>
    <w:rsid w:val="00BB0BD9"/>
    <w:rsid w:val="00BB0C78"/>
    <w:rsid w:val="00BB0ED5"/>
    <w:rsid w:val="00BB0F68"/>
    <w:rsid w:val="00BB11CF"/>
    <w:rsid w:val="00BB1468"/>
    <w:rsid w:val="00BB1775"/>
    <w:rsid w:val="00BB1A4A"/>
    <w:rsid w:val="00BB1F50"/>
    <w:rsid w:val="00BB203D"/>
    <w:rsid w:val="00BB245E"/>
    <w:rsid w:val="00BB2AAA"/>
    <w:rsid w:val="00BB2CC1"/>
    <w:rsid w:val="00BB3126"/>
    <w:rsid w:val="00BB38DB"/>
    <w:rsid w:val="00BB3A9D"/>
    <w:rsid w:val="00BB3C18"/>
    <w:rsid w:val="00BB4028"/>
    <w:rsid w:val="00BB4103"/>
    <w:rsid w:val="00BB4431"/>
    <w:rsid w:val="00BB443C"/>
    <w:rsid w:val="00BB4DD1"/>
    <w:rsid w:val="00BB4E14"/>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46F"/>
    <w:rsid w:val="00BC0800"/>
    <w:rsid w:val="00BC0B43"/>
    <w:rsid w:val="00BC0EB4"/>
    <w:rsid w:val="00BC0F77"/>
    <w:rsid w:val="00BC10E8"/>
    <w:rsid w:val="00BC1281"/>
    <w:rsid w:val="00BC17AE"/>
    <w:rsid w:val="00BC1827"/>
    <w:rsid w:val="00BC18D3"/>
    <w:rsid w:val="00BC19EC"/>
    <w:rsid w:val="00BC19FA"/>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D8C"/>
    <w:rsid w:val="00BC4E75"/>
    <w:rsid w:val="00BC508A"/>
    <w:rsid w:val="00BC5200"/>
    <w:rsid w:val="00BC5476"/>
    <w:rsid w:val="00BC5559"/>
    <w:rsid w:val="00BC55C3"/>
    <w:rsid w:val="00BC568B"/>
    <w:rsid w:val="00BC59B6"/>
    <w:rsid w:val="00BC5A4A"/>
    <w:rsid w:val="00BC5AE1"/>
    <w:rsid w:val="00BC5B16"/>
    <w:rsid w:val="00BC5DC7"/>
    <w:rsid w:val="00BC62E7"/>
    <w:rsid w:val="00BC6684"/>
    <w:rsid w:val="00BC67B9"/>
    <w:rsid w:val="00BC6A42"/>
    <w:rsid w:val="00BC6C17"/>
    <w:rsid w:val="00BC6C75"/>
    <w:rsid w:val="00BC75D8"/>
    <w:rsid w:val="00BC771E"/>
    <w:rsid w:val="00BC7EC9"/>
    <w:rsid w:val="00BC7F95"/>
    <w:rsid w:val="00BD0559"/>
    <w:rsid w:val="00BD0782"/>
    <w:rsid w:val="00BD089C"/>
    <w:rsid w:val="00BD0C1D"/>
    <w:rsid w:val="00BD0C2F"/>
    <w:rsid w:val="00BD144F"/>
    <w:rsid w:val="00BD161A"/>
    <w:rsid w:val="00BD18F7"/>
    <w:rsid w:val="00BD1B7B"/>
    <w:rsid w:val="00BD1D78"/>
    <w:rsid w:val="00BD1EF7"/>
    <w:rsid w:val="00BD202A"/>
    <w:rsid w:val="00BD20A1"/>
    <w:rsid w:val="00BD2256"/>
    <w:rsid w:val="00BD227B"/>
    <w:rsid w:val="00BD2379"/>
    <w:rsid w:val="00BD25A3"/>
    <w:rsid w:val="00BD290C"/>
    <w:rsid w:val="00BD2A6D"/>
    <w:rsid w:val="00BD2CA8"/>
    <w:rsid w:val="00BD2EE8"/>
    <w:rsid w:val="00BD3196"/>
    <w:rsid w:val="00BD331D"/>
    <w:rsid w:val="00BD3536"/>
    <w:rsid w:val="00BD35D7"/>
    <w:rsid w:val="00BD3799"/>
    <w:rsid w:val="00BD3DC6"/>
    <w:rsid w:val="00BD427D"/>
    <w:rsid w:val="00BD45CB"/>
    <w:rsid w:val="00BD51C4"/>
    <w:rsid w:val="00BD562B"/>
    <w:rsid w:val="00BD581D"/>
    <w:rsid w:val="00BD5D00"/>
    <w:rsid w:val="00BD5DA7"/>
    <w:rsid w:val="00BD66DE"/>
    <w:rsid w:val="00BD6B3A"/>
    <w:rsid w:val="00BD6F1B"/>
    <w:rsid w:val="00BD72A8"/>
    <w:rsid w:val="00BD73C2"/>
    <w:rsid w:val="00BD7ABC"/>
    <w:rsid w:val="00BE03C3"/>
    <w:rsid w:val="00BE0691"/>
    <w:rsid w:val="00BE06C7"/>
    <w:rsid w:val="00BE07FE"/>
    <w:rsid w:val="00BE0931"/>
    <w:rsid w:val="00BE0987"/>
    <w:rsid w:val="00BE1272"/>
    <w:rsid w:val="00BE154C"/>
    <w:rsid w:val="00BE15D8"/>
    <w:rsid w:val="00BE1826"/>
    <w:rsid w:val="00BE1A3D"/>
    <w:rsid w:val="00BE21A1"/>
    <w:rsid w:val="00BE2401"/>
    <w:rsid w:val="00BE2970"/>
    <w:rsid w:val="00BE29C7"/>
    <w:rsid w:val="00BE2C25"/>
    <w:rsid w:val="00BE2C29"/>
    <w:rsid w:val="00BE2EA9"/>
    <w:rsid w:val="00BE37EC"/>
    <w:rsid w:val="00BE38DB"/>
    <w:rsid w:val="00BE3B16"/>
    <w:rsid w:val="00BE3B4F"/>
    <w:rsid w:val="00BE4013"/>
    <w:rsid w:val="00BE4700"/>
    <w:rsid w:val="00BE471D"/>
    <w:rsid w:val="00BE4924"/>
    <w:rsid w:val="00BE4BDA"/>
    <w:rsid w:val="00BE4CEC"/>
    <w:rsid w:val="00BE4FE8"/>
    <w:rsid w:val="00BE53DB"/>
    <w:rsid w:val="00BE5B62"/>
    <w:rsid w:val="00BE603D"/>
    <w:rsid w:val="00BE6394"/>
    <w:rsid w:val="00BE69D7"/>
    <w:rsid w:val="00BE6B11"/>
    <w:rsid w:val="00BE6C03"/>
    <w:rsid w:val="00BE6EAE"/>
    <w:rsid w:val="00BE6F92"/>
    <w:rsid w:val="00BE71E5"/>
    <w:rsid w:val="00BE7425"/>
    <w:rsid w:val="00BE7496"/>
    <w:rsid w:val="00BE7607"/>
    <w:rsid w:val="00BE77E4"/>
    <w:rsid w:val="00BE789B"/>
    <w:rsid w:val="00BE7900"/>
    <w:rsid w:val="00BE7DA2"/>
    <w:rsid w:val="00BF0559"/>
    <w:rsid w:val="00BF0CE1"/>
    <w:rsid w:val="00BF0D6C"/>
    <w:rsid w:val="00BF0EA5"/>
    <w:rsid w:val="00BF1A89"/>
    <w:rsid w:val="00BF1E99"/>
    <w:rsid w:val="00BF277D"/>
    <w:rsid w:val="00BF2E1B"/>
    <w:rsid w:val="00BF2FE2"/>
    <w:rsid w:val="00BF320A"/>
    <w:rsid w:val="00BF3748"/>
    <w:rsid w:val="00BF37FD"/>
    <w:rsid w:val="00BF39C7"/>
    <w:rsid w:val="00BF4204"/>
    <w:rsid w:val="00BF43C7"/>
    <w:rsid w:val="00BF48E2"/>
    <w:rsid w:val="00BF4F69"/>
    <w:rsid w:val="00BF5065"/>
    <w:rsid w:val="00BF5340"/>
    <w:rsid w:val="00BF560D"/>
    <w:rsid w:val="00BF580C"/>
    <w:rsid w:val="00BF58C9"/>
    <w:rsid w:val="00BF5BB3"/>
    <w:rsid w:val="00BF5C54"/>
    <w:rsid w:val="00BF5F6A"/>
    <w:rsid w:val="00BF65FB"/>
    <w:rsid w:val="00BF6A4C"/>
    <w:rsid w:val="00BF6CF9"/>
    <w:rsid w:val="00BF6DEB"/>
    <w:rsid w:val="00BF70C8"/>
    <w:rsid w:val="00BF7360"/>
    <w:rsid w:val="00BF74CC"/>
    <w:rsid w:val="00BF74E3"/>
    <w:rsid w:val="00BF75C8"/>
    <w:rsid w:val="00BF7C67"/>
    <w:rsid w:val="00C0002C"/>
    <w:rsid w:val="00C0050F"/>
    <w:rsid w:val="00C006BD"/>
    <w:rsid w:val="00C0078C"/>
    <w:rsid w:val="00C007F5"/>
    <w:rsid w:val="00C00C9B"/>
    <w:rsid w:val="00C00D1C"/>
    <w:rsid w:val="00C0102C"/>
    <w:rsid w:val="00C01080"/>
    <w:rsid w:val="00C0154A"/>
    <w:rsid w:val="00C01D6C"/>
    <w:rsid w:val="00C02206"/>
    <w:rsid w:val="00C02441"/>
    <w:rsid w:val="00C02485"/>
    <w:rsid w:val="00C024F1"/>
    <w:rsid w:val="00C0254E"/>
    <w:rsid w:val="00C0255E"/>
    <w:rsid w:val="00C028A0"/>
    <w:rsid w:val="00C02C5E"/>
    <w:rsid w:val="00C03355"/>
    <w:rsid w:val="00C03995"/>
    <w:rsid w:val="00C039A7"/>
    <w:rsid w:val="00C03A38"/>
    <w:rsid w:val="00C03A76"/>
    <w:rsid w:val="00C03F7E"/>
    <w:rsid w:val="00C0454E"/>
    <w:rsid w:val="00C046AB"/>
    <w:rsid w:val="00C0486A"/>
    <w:rsid w:val="00C04B66"/>
    <w:rsid w:val="00C04E39"/>
    <w:rsid w:val="00C0520F"/>
    <w:rsid w:val="00C05537"/>
    <w:rsid w:val="00C055A3"/>
    <w:rsid w:val="00C056A3"/>
    <w:rsid w:val="00C05AE6"/>
    <w:rsid w:val="00C05EF5"/>
    <w:rsid w:val="00C0613B"/>
    <w:rsid w:val="00C06BFF"/>
    <w:rsid w:val="00C06DD3"/>
    <w:rsid w:val="00C073E7"/>
    <w:rsid w:val="00C07788"/>
    <w:rsid w:val="00C07A89"/>
    <w:rsid w:val="00C07B0E"/>
    <w:rsid w:val="00C07E6D"/>
    <w:rsid w:val="00C10575"/>
    <w:rsid w:val="00C109DD"/>
    <w:rsid w:val="00C10BB5"/>
    <w:rsid w:val="00C10F78"/>
    <w:rsid w:val="00C10F7F"/>
    <w:rsid w:val="00C10FF4"/>
    <w:rsid w:val="00C1115D"/>
    <w:rsid w:val="00C1177C"/>
    <w:rsid w:val="00C11D34"/>
    <w:rsid w:val="00C12184"/>
    <w:rsid w:val="00C12342"/>
    <w:rsid w:val="00C1261F"/>
    <w:rsid w:val="00C12C75"/>
    <w:rsid w:val="00C12EF4"/>
    <w:rsid w:val="00C12FD2"/>
    <w:rsid w:val="00C12FDD"/>
    <w:rsid w:val="00C130FA"/>
    <w:rsid w:val="00C13193"/>
    <w:rsid w:val="00C1331C"/>
    <w:rsid w:val="00C13396"/>
    <w:rsid w:val="00C1371F"/>
    <w:rsid w:val="00C138DE"/>
    <w:rsid w:val="00C13B1F"/>
    <w:rsid w:val="00C13BEF"/>
    <w:rsid w:val="00C13E90"/>
    <w:rsid w:val="00C14152"/>
    <w:rsid w:val="00C14157"/>
    <w:rsid w:val="00C1425C"/>
    <w:rsid w:val="00C152F1"/>
    <w:rsid w:val="00C1530A"/>
    <w:rsid w:val="00C158C6"/>
    <w:rsid w:val="00C1650D"/>
    <w:rsid w:val="00C165AF"/>
    <w:rsid w:val="00C16743"/>
    <w:rsid w:val="00C16CD0"/>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57"/>
    <w:rsid w:val="00C22C73"/>
    <w:rsid w:val="00C22D21"/>
    <w:rsid w:val="00C2300F"/>
    <w:rsid w:val="00C23047"/>
    <w:rsid w:val="00C23509"/>
    <w:rsid w:val="00C2354D"/>
    <w:rsid w:val="00C23716"/>
    <w:rsid w:val="00C23719"/>
    <w:rsid w:val="00C238E1"/>
    <w:rsid w:val="00C23A99"/>
    <w:rsid w:val="00C23AF3"/>
    <w:rsid w:val="00C23B67"/>
    <w:rsid w:val="00C24038"/>
    <w:rsid w:val="00C24192"/>
    <w:rsid w:val="00C2471E"/>
    <w:rsid w:val="00C24A3D"/>
    <w:rsid w:val="00C24C51"/>
    <w:rsid w:val="00C24C7C"/>
    <w:rsid w:val="00C24E7A"/>
    <w:rsid w:val="00C25067"/>
    <w:rsid w:val="00C25FBD"/>
    <w:rsid w:val="00C263E6"/>
    <w:rsid w:val="00C264A6"/>
    <w:rsid w:val="00C265EB"/>
    <w:rsid w:val="00C26B46"/>
    <w:rsid w:val="00C26CDF"/>
    <w:rsid w:val="00C2724C"/>
    <w:rsid w:val="00C273A1"/>
    <w:rsid w:val="00C274E7"/>
    <w:rsid w:val="00C27E1F"/>
    <w:rsid w:val="00C3007D"/>
    <w:rsid w:val="00C3010E"/>
    <w:rsid w:val="00C30475"/>
    <w:rsid w:val="00C305FF"/>
    <w:rsid w:val="00C30CCE"/>
    <w:rsid w:val="00C30EA7"/>
    <w:rsid w:val="00C30EC8"/>
    <w:rsid w:val="00C30F47"/>
    <w:rsid w:val="00C31199"/>
    <w:rsid w:val="00C3192F"/>
    <w:rsid w:val="00C31EBC"/>
    <w:rsid w:val="00C31FFE"/>
    <w:rsid w:val="00C32087"/>
    <w:rsid w:val="00C32277"/>
    <w:rsid w:val="00C323C0"/>
    <w:rsid w:val="00C32538"/>
    <w:rsid w:val="00C3279A"/>
    <w:rsid w:val="00C32BE1"/>
    <w:rsid w:val="00C32C0E"/>
    <w:rsid w:val="00C331D2"/>
    <w:rsid w:val="00C33326"/>
    <w:rsid w:val="00C33549"/>
    <w:rsid w:val="00C3360F"/>
    <w:rsid w:val="00C339A0"/>
    <w:rsid w:val="00C33DB7"/>
    <w:rsid w:val="00C33F9F"/>
    <w:rsid w:val="00C34278"/>
    <w:rsid w:val="00C3465A"/>
    <w:rsid w:val="00C34907"/>
    <w:rsid w:val="00C34B7A"/>
    <w:rsid w:val="00C34C0A"/>
    <w:rsid w:val="00C34E90"/>
    <w:rsid w:val="00C35004"/>
    <w:rsid w:val="00C3523D"/>
    <w:rsid w:val="00C354C5"/>
    <w:rsid w:val="00C35A11"/>
    <w:rsid w:val="00C35A24"/>
    <w:rsid w:val="00C35A7A"/>
    <w:rsid w:val="00C35B74"/>
    <w:rsid w:val="00C35F4A"/>
    <w:rsid w:val="00C36014"/>
    <w:rsid w:val="00C37399"/>
    <w:rsid w:val="00C37A3F"/>
    <w:rsid w:val="00C37B6A"/>
    <w:rsid w:val="00C37EA8"/>
    <w:rsid w:val="00C40127"/>
    <w:rsid w:val="00C405D0"/>
    <w:rsid w:val="00C409D6"/>
    <w:rsid w:val="00C4115F"/>
    <w:rsid w:val="00C412DE"/>
    <w:rsid w:val="00C41DAF"/>
    <w:rsid w:val="00C41DCD"/>
    <w:rsid w:val="00C4217A"/>
    <w:rsid w:val="00C42493"/>
    <w:rsid w:val="00C42838"/>
    <w:rsid w:val="00C42B1D"/>
    <w:rsid w:val="00C42D3A"/>
    <w:rsid w:val="00C42DE5"/>
    <w:rsid w:val="00C42F47"/>
    <w:rsid w:val="00C4334A"/>
    <w:rsid w:val="00C43772"/>
    <w:rsid w:val="00C438A8"/>
    <w:rsid w:val="00C43C00"/>
    <w:rsid w:val="00C43C15"/>
    <w:rsid w:val="00C43CFC"/>
    <w:rsid w:val="00C43F6E"/>
    <w:rsid w:val="00C44470"/>
    <w:rsid w:val="00C44910"/>
    <w:rsid w:val="00C4496F"/>
    <w:rsid w:val="00C4524C"/>
    <w:rsid w:val="00C45337"/>
    <w:rsid w:val="00C453A5"/>
    <w:rsid w:val="00C4556C"/>
    <w:rsid w:val="00C458A4"/>
    <w:rsid w:val="00C45F86"/>
    <w:rsid w:val="00C466C9"/>
    <w:rsid w:val="00C46AEC"/>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74C"/>
    <w:rsid w:val="00C53940"/>
    <w:rsid w:val="00C53AC6"/>
    <w:rsid w:val="00C53BAE"/>
    <w:rsid w:val="00C53C6C"/>
    <w:rsid w:val="00C53E36"/>
    <w:rsid w:val="00C53F69"/>
    <w:rsid w:val="00C53FA0"/>
    <w:rsid w:val="00C543C7"/>
    <w:rsid w:val="00C5449A"/>
    <w:rsid w:val="00C54780"/>
    <w:rsid w:val="00C5484C"/>
    <w:rsid w:val="00C549D2"/>
    <w:rsid w:val="00C54CEE"/>
    <w:rsid w:val="00C553CF"/>
    <w:rsid w:val="00C55908"/>
    <w:rsid w:val="00C55AEB"/>
    <w:rsid w:val="00C55C8F"/>
    <w:rsid w:val="00C55CB0"/>
    <w:rsid w:val="00C55D9A"/>
    <w:rsid w:val="00C561A1"/>
    <w:rsid w:val="00C56624"/>
    <w:rsid w:val="00C5684C"/>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AA"/>
    <w:rsid w:val="00C611DA"/>
    <w:rsid w:val="00C6201F"/>
    <w:rsid w:val="00C62855"/>
    <w:rsid w:val="00C62899"/>
    <w:rsid w:val="00C62AA7"/>
    <w:rsid w:val="00C62B3E"/>
    <w:rsid w:val="00C62D6D"/>
    <w:rsid w:val="00C62DFA"/>
    <w:rsid w:val="00C63473"/>
    <w:rsid w:val="00C6348A"/>
    <w:rsid w:val="00C636E8"/>
    <w:rsid w:val="00C638DB"/>
    <w:rsid w:val="00C63900"/>
    <w:rsid w:val="00C63D64"/>
    <w:rsid w:val="00C64333"/>
    <w:rsid w:val="00C64376"/>
    <w:rsid w:val="00C64457"/>
    <w:rsid w:val="00C64631"/>
    <w:rsid w:val="00C64A78"/>
    <w:rsid w:val="00C64B4E"/>
    <w:rsid w:val="00C64ED8"/>
    <w:rsid w:val="00C64F1F"/>
    <w:rsid w:val="00C64F31"/>
    <w:rsid w:val="00C65104"/>
    <w:rsid w:val="00C65209"/>
    <w:rsid w:val="00C6525A"/>
    <w:rsid w:val="00C65320"/>
    <w:rsid w:val="00C65386"/>
    <w:rsid w:val="00C65891"/>
    <w:rsid w:val="00C65C25"/>
    <w:rsid w:val="00C65DCD"/>
    <w:rsid w:val="00C66149"/>
    <w:rsid w:val="00C6628D"/>
    <w:rsid w:val="00C662AD"/>
    <w:rsid w:val="00C6641E"/>
    <w:rsid w:val="00C66456"/>
    <w:rsid w:val="00C668C8"/>
    <w:rsid w:val="00C669E1"/>
    <w:rsid w:val="00C66C13"/>
    <w:rsid w:val="00C66DB3"/>
    <w:rsid w:val="00C672B0"/>
    <w:rsid w:val="00C6735D"/>
    <w:rsid w:val="00C6753B"/>
    <w:rsid w:val="00C677C0"/>
    <w:rsid w:val="00C70265"/>
    <w:rsid w:val="00C703CD"/>
    <w:rsid w:val="00C70621"/>
    <w:rsid w:val="00C7065A"/>
    <w:rsid w:val="00C707AA"/>
    <w:rsid w:val="00C709DB"/>
    <w:rsid w:val="00C70C5F"/>
    <w:rsid w:val="00C70EFC"/>
    <w:rsid w:val="00C713E0"/>
    <w:rsid w:val="00C71C0B"/>
    <w:rsid w:val="00C71F22"/>
    <w:rsid w:val="00C720E5"/>
    <w:rsid w:val="00C7243C"/>
    <w:rsid w:val="00C72A79"/>
    <w:rsid w:val="00C73581"/>
    <w:rsid w:val="00C7367A"/>
    <w:rsid w:val="00C73E83"/>
    <w:rsid w:val="00C73FD2"/>
    <w:rsid w:val="00C740F9"/>
    <w:rsid w:val="00C742C7"/>
    <w:rsid w:val="00C74636"/>
    <w:rsid w:val="00C75DF7"/>
    <w:rsid w:val="00C75F09"/>
    <w:rsid w:val="00C76219"/>
    <w:rsid w:val="00C7685A"/>
    <w:rsid w:val="00C768E0"/>
    <w:rsid w:val="00C76AA2"/>
    <w:rsid w:val="00C76FE8"/>
    <w:rsid w:val="00C774E4"/>
    <w:rsid w:val="00C778F0"/>
    <w:rsid w:val="00C77D08"/>
    <w:rsid w:val="00C8010E"/>
    <w:rsid w:val="00C80394"/>
    <w:rsid w:val="00C8056C"/>
    <w:rsid w:val="00C805DD"/>
    <w:rsid w:val="00C80667"/>
    <w:rsid w:val="00C808CA"/>
    <w:rsid w:val="00C81149"/>
    <w:rsid w:val="00C81382"/>
    <w:rsid w:val="00C81A0D"/>
    <w:rsid w:val="00C81B98"/>
    <w:rsid w:val="00C81C20"/>
    <w:rsid w:val="00C81C47"/>
    <w:rsid w:val="00C81DE2"/>
    <w:rsid w:val="00C8251B"/>
    <w:rsid w:val="00C827C3"/>
    <w:rsid w:val="00C829FF"/>
    <w:rsid w:val="00C82BB5"/>
    <w:rsid w:val="00C82C89"/>
    <w:rsid w:val="00C8306F"/>
    <w:rsid w:val="00C832E8"/>
    <w:rsid w:val="00C83878"/>
    <w:rsid w:val="00C83F08"/>
    <w:rsid w:val="00C841BF"/>
    <w:rsid w:val="00C849D5"/>
    <w:rsid w:val="00C84B4C"/>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9D4"/>
    <w:rsid w:val="00C90C34"/>
    <w:rsid w:val="00C90E0E"/>
    <w:rsid w:val="00C90E1F"/>
    <w:rsid w:val="00C91673"/>
    <w:rsid w:val="00C91D6C"/>
    <w:rsid w:val="00C9208A"/>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E86"/>
    <w:rsid w:val="00C961D6"/>
    <w:rsid w:val="00C962B7"/>
    <w:rsid w:val="00C96353"/>
    <w:rsid w:val="00C9654A"/>
    <w:rsid w:val="00C96975"/>
    <w:rsid w:val="00C97891"/>
    <w:rsid w:val="00C978BE"/>
    <w:rsid w:val="00C97F43"/>
    <w:rsid w:val="00C97FA6"/>
    <w:rsid w:val="00CA028F"/>
    <w:rsid w:val="00CA0951"/>
    <w:rsid w:val="00CA0CE9"/>
    <w:rsid w:val="00CA107E"/>
    <w:rsid w:val="00CA15A2"/>
    <w:rsid w:val="00CA1883"/>
    <w:rsid w:val="00CA1AEE"/>
    <w:rsid w:val="00CA2059"/>
    <w:rsid w:val="00CA26BD"/>
    <w:rsid w:val="00CA27CB"/>
    <w:rsid w:val="00CA2F27"/>
    <w:rsid w:val="00CA2F5C"/>
    <w:rsid w:val="00CA302F"/>
    <w:rsid w:val="00CA35A0"/>
    <w:rsid w:val="00CA391C"/>
    <w:rsid w:val="00CA3ABC"/>
    <w:rsid w:val="00CA3AF5"/>
    <w:rsid w:val="00CA3DB6"/>
    <w:rsid w:val="00CA4099"/>
    <w:rsid w:val="00CA4209"/>
    <w:rsid w:val="00CA4564"/>
    <w:rsid w:val="00CA490B"/>
    <w:rsid w:val="00CA4E8B"/>
    <w:rsid w:val="00CA567E"/>
    <w:rsid w:val="00CA5C24"/>
    <w:rsid w:val="00CA5E3A"/>
    <w:rsid w:val="00CA5E79"/>
    <w:rsid w:val="00CA5FD3"/>
    <w:rsid w:val="00CA6203"/>
    <w:rsid w:val="00CA6350"/>
    <w:rsid w:val="00CA6854"/>
    <w:rsid w:val="00CA68BF"/>
    <w:rsid w:val="00CA6BE1"/>
    <w:rsid w:val="00CA6EEF"/>
    <w:rsid w:val="00CA7027"/>
    <w:rsid w:val="00CA7E86"/>
    <w:rsid w:val="00CB0383"/>
    <w:rsid w:val="00CB0E0B"/>
    <w:rsid w:val="00CB1020"/>
    <w:rsid w:val="00CB11A2"/>
    <w:rsid w:val="00CB29BE"/>
    <w:rsid w:val="00CB2AE1"/>
    <w:rsid w:val="00CB3041"/>
    <w:rsid w:val="00CB326E"/>
    <w:rsid w:val="00CB33A3"/>
    <w:rsid w:val="00CB3558"/>
    <w:rsid w:val="00CB35EE"/>
    <w:rsid w:val="00CB3634"/>
    <w:rsid w:val="00CB379A"/>
    <w:rsid w:val="00CB39A3"/>
    <w:rsid w:val="00CB3CE3"/>
    <w:rsid w:val="00CB3F62"/>
    <w:rsid w:val="00CB42AF"/>
    <w:rsid w:val="00CB4556"/>
    <w:rsid w:val="00CB46FE"/>
    <w:rsid w:val="00CB4D45"/>
    <w:rsid w:val="00CB4DFC"/>
    <w:rsid w:val="00CB533D"/>
    <w:rsid w:val="00CB534A"/>
    <w:rsid w:val="00CB5C1D"/>
    <w:rsid w:val="00CB5D11"/>
    <w:rsid w:val="00CB5DFE"/>
    <w:rsid w:val="00CB64CF"/>
    <w:rsid w:val="00CB64D7"/>
    <w:rsid w:val="00CB687A"/>
    <w:rsid w:val="00CB6A6C"/>
    <w:rsid w:val="00CB6AA6"/>
    <w:rsid w:val="00CB6C46"/>
    <w:rsid w:val="00CB70C3"/>
    <w:rsid w:val="00CB716F"/>
    <w:rsid w:val="00CB7AB6"/>
    <w:rsid w:val="00CB7E30"/>
    <w:rsid w:val="00CC0370"/>
    <w:rsid w:val="00CC040E"/>
    <w:rsid w:val="00CC0C07"/>
    <w:rsid w:val="00CC1383"/>
    <w:rsid w:val="00CC1D2D"/>
    <w:rsid w:val="00CC22D3"/>
    <w:rsid w:val="00CC230A"/>
    <w:rsid w:val="00CC250B"/>
    <w:rsid w:val="00CC29B5"/>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535"/>
    <w:rsid w:val="00CD2742"/>
    <w:rsid w:val="00CD2AFA"/>
    <w:rsid w:val="00CD2D36"/>
    <w:rsid w:val="00CD2F29"/>
    <w:rsid w:val="00CD3030"/>
    <w:rsid w:val="00CD31E0"/>
    <w:rsid w:val="00CD31E2"/>
    <w:rsid w:val="00CD347E"/>
    <w:rsid w:val="00CD3911"/>
    <w:rsid w:val="00CD3AA2"/>
    <w:rsid w:val="00CD3DCE"/>
    <w:rsid w:val="00CD3DD2"/>
    <w:rsid w:val="00CD4106"/>
    <w:rsid w:val="00CD4140"/>
    <w:rsid w:val="00CD4B57"/>
    <w:rsid w:val="00CD4E93"/>
    <w:rsid w:val="00CD5B8F"/>
    <w:rsid w:val="00CD5BB9"/>
    <w:rsid w:val="00CD60DA"/>
    <w:rsid w:val="00CD622B"/>
    <w:rsid w:val="00CD6569"/>
    <w:rsid w:val="00CD6999"/>
    <w:rsid w:val="00CD6D99"/>
    <w:rsid w:val="00CD6ED3"/>
    <w:rsid w:val="00CD71CD"/>
    <w:rsid w:val="00CD71F5"/>
    <w:rsid w:val="00CD7243"/>
    <w:rsid w:val="00CD7631"/>
    <w:rsid w:val="00CD7B72"/>
    <w:rsid w:val="00CD7E1B"/>
    <w:rsid w:val="00CD7FD7"/>
    <w:rsid w:val="00CE02CF"/>
    <w:rsid w:val="00CE0591"/>
    <w:rsid w:val="00CE09AF"/>
    <w:rsid w:val="00CE103B"/>
    <w:rsid w:val="00CE149F"/>
    <w:rsid w:val="00CE163E"/>
    <w:rsid w:val="00CE1735"/>
    <w:rsid w:val="00CE1A9D"/>
    <w:rsid w:val="00CE1F39"/>
    <w:rsid w:val="00CE1F41"/>
    <w:rsid w:val="00CE20BE"/>
    <w:rsid w:val="00CE21BE"/>
    <w:rsid w:val="00CE25F8"/>
    <w:rsid w:val="00CE263F"/>
    <w:rsid w:val="00CE26B7"/>
    <w:rsid w:val="00CE26C0"/>
    <w:rsid w:val="00CE276B"/>
    <w:rsid w:val="00CE2983"/>
    <w:rsid w:val="00CE2D37"/>
    <w:rsid w:val="00CE2EDD"/>
    <w:rsid w:val="00CE2EF6"/>
    <w:rsid w:val="00CE3489"/>
    <w:rsid w:val="00CE3AE1"/>
    <w:rsid w:val="00CE3EA0"/>
    <w:rsid w:val="00CE3EDB"/>
    <w:rsid w:val="00CE4117"/>
    <w:rsid w:val="00CE41A7"/>
    <w:rsid w:val="00CE4D4D"/>
    <w:rsid w:val="00CE4F20"/>
    <w:rsid w:val="00CE5342"/>
    <w:rsid w:val="00CE5447"/>
    <w:rsid w:val="00CE57FC"/>
    <w:rsid w:val="00CE5E29"/>
    <w:rsid w:val="00CE64D5"/>
    <w:rsid w:val="00CE65AE"/>
    <w:rsid w:val="00CE6B89"/>
    <w:rsid w:val="00CE72F7"/>
    <w:rsid w:val="00CE7685"/>
    <w:rsid w:val="00CE7B9D"/>
    <w:rsid w:val="00CE7FA9"/>
    <w:rsid w:val="00CF014B"/>
    <w:rsid w:val="00CF063D"/>
    <w:rsid w:val="00CF0969"/>
    <w:rsid w:val="00CF0E9D"/>
    <w:rsid w:val="00CF0EB4"/>
    <w:rsid w:val="00CF12EE"/>
    <w:rsid w:val="00CF1909"/>
    <w:rsid w:val="00CF19A5"/>
    <w:rsid w:val="00CF1E60"/>
    <w:rsid w:val="00CF2178"/>
    <w:rsid w:val="00CF2640"/>
    <w:rsid w:val="00CF2649"/>
    <w:rsid w:val="00CF2B57"/>
    <w:rsid w:val="00CF2E09"/>
    <w:rsid w:val="00CF3078"/>
    <w:rsid w:val="00CF334E"/>
    <w:rsid w:val="00CF383A"/>
    <w:rsid w:val="00CF3877"/>
    <w:rsid w:val="00CF3BB9"/>
    <w:rsid w:val="00CF3D65"/>
    <w:rsid w:val="00CF3FEE"/>
    <w:rsid w:val="00CF4147"/>
    <w:rsid w:val="00CF41C3"/>
    <w:rsid w:val="00CF461E"/>
    <w:rsid w:val="00CF47C5"/>
    <w:rsid w:val="00CF4C8D"/>
    <w:rsid w:val="00CF5340"/>
    <w:rsid w:val="00CF53F2"/>
    <w:rsid w:val="00CF54C0"/>
    <w:rsid w:val="00CF58F7"/>
    <w:rsid w:val="00CF5B2B"/>
    <w:rsid w:val="00CF5CC7"/>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ACF"/>
    <w:rsid w:val="00D00CEF"/>
    <w:rsid w:val="00D00DBD"/>
    <w:rsid w:val="00D00E1E"/>
    <w:rsid w:val="00D015D2"/>
    <w:rsid w:val="00D01601"/>
    <w:rsid w:val="00D0190B"/>
    <w:rsid w:val="00D0199E"/>
    <w:rsid w:val="00D01A59"/>
    <w:rsid w:val="00D01AAB"/>
    <w:rsid w:val="00D020FB"/>
    <w:rsid w:val="00D02249"/>
    <w:rsid w:val="00D022EC"/>
    <w:rsid w:val="00D02796"/>
    <w:rsid w:val="00D02E08"/>
    <w:rsid w:val="00D02E6D"/>
    <w:rsid w:val="00D0388F"/>
    <w:rsid w:val="00D039E8"/>
    <w:rsid w:val="00D03D5E"/>
    <w:rsid w:val="00D03E01"/>
    <w:rsid w:val="00D041E0"/>
    <w:rsid w:val="00D04306"/>
    <w:rsid w:val="00D045D2"/>
    <w:rsid w:val="00D04621"/>
    <w:rsid w:val="00D048CA"/>
    <w:rsid w:val="00D049AB"/>
    <w:rsid w:val="00D04E0E"/>
    <w:rsid w:val="00D05387"/>
    <w:rsid w:val="00D053E4"/>
    <w:rsid w:val="00D0551F"/>
    <w:rsid w:val="00D0569F"/>
    <w:rsid w:val="00D057FB"/>
    <w:rsid w:val="00D058CD"/>
    <w:rsid w:val="00D05A73"/>
    <w:rsid w:val="00D05BCD"/>
    <w:rsid w:val="00D05CAA"/>
    <w:rsid w:val="00D05EF2"/>
    <w:rsid w:val="00D05EFF"/>
    <w:rsid w:val="00D05F5D"/>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AFD"/>
    <w:rsid w:val="00D10CB0"/>
    <w:rsid w:val="00D10CEC"/>
    <w:rsid w:val="00D11273"/>
    <w:rsid w:val="00D11376"/>
    <w:rsid w:val="00D1174B"/>
    <w:rsid w:val="00D118CE"/>
    <w:rsid w:val="00D11BF7"/>
    <w:rsid w:val="00D120B4"/>
    <w:rsid w:val="00D123AD"/>
    <w:rsid w:val="00D12674"/>
    <w:rsid w:val="00D12C13"/>
    <w:rsid w:val="00D12F53"/>
    <w:rsid w:val="00D12F8B"/>
    <w:rsid w:val="00D132AF"/>
    <w:rsid w:val="00D132E8"/>
    <w:rsid w:val="00D13541"/>
    <w:rsid w:val="00D135CC"/>
    <w:rsid w:val="00D1395F"/>
    <w:rsid w:val="00D13C4C"/>
    <w:rsid w:val="00D13FFA"/>
    <w:rsid w:val="00D14032"/>
    <w:rsid w:val="00D14065"/>
    <w:rsid w:val="00D1499D"/>
    <w:rsid w:val="00D14A15"/>
    <w:rsid w:val="00D14CA1"/>
    <w:rsid w:val="00D15116"/>
    <w:rsid w:val="00D156E1"/>
    <w:rsid w:val="00D15AF2"/>
    <w:rsid w:val="00D15B46"/>
    <w:rsid w:val="00D15CAB"/>
    <w:rsid w:val="00D160AF"/>
    <w:rsid w:val="00D1695D"/>
    <w:rsid w:val="00D16B39"/>
    <w:rsid w:val="00D16B9D"/>
    <w:rsid w:val="00D16E25"/>
    <w:rsid w:val="00D171AD"/>
    <w:rsid w:val="00D17887"/>
    <w:rsid w:val="00D17A03"/>
    <w:rsid w:val="00D17A96"/>
    <w:rsid w:val="00D17B0C"/>
    <w:rsid w:val="00D17BA1"/>
    <w:rsid w:val="00D17C24"/>
    <w:rsid w:val="00D202A7"/>
    <w:rsid w:val="00D206CB"/>
    <w:rsid w:val="00D20B17"/>
    <w:rsid w:val="00D20E51"/>
    <w:rsid w:val="00D2130B"/>
    <w:rsid w:val="00D220A6"/>
    <w:rsid w:val="00D22615"/>
    <w:rsid w:val="00D227C7"/>
    <w:rsid w:val="00D2286C"/>
    <w:rsid w:val="00D23169"/>
    <w:rsid w:val="00D231F7"/>
    <w:rsid w:val="00D23357"/>
    <w:rsid w:val="00D23882"/>
    <w:rsid w:val="00D238F7"/>
    <w:rsid w:val="00D23942"/>
    <w:rsid w:val="00D23C9B"/>
    <w:rsid w:val="00D2476F"/>
    <w:rsid w:val="00D24969"/>
    <w:rsid w:val="00D24C3F"/>
    <w:rsid w:val="00D24D47"/>
    <w:rsid w:val="00D24D65"/>
    <w:rsid w:val="00D25786"/>
    <w:rsid w:val="00D25B00"/>
    <w:rsid w:val="00D25C1F"/>
    <w:rsid w:val="00D25E20"/>
    <w:rsid w:val="00D25F17"/>
    <w:rsid w:val="00D25F3C"/>
    <w:rsid w:val="00D25F7D"/>
    <w:rsid w:val="00D26447"/>
    <w:rsid w:val="00D26898"/>
    <w:rsid w:val="00D2689A"/>
    <w:rsid w:val="00D26928"/>
    <w:rsid w:val="00D26D66"/>
    <w:rsid w:val="00D2719E"/>
    <w:rsid w:val="00D27361"/>
    <w:rsid w:val="00D273C7"/>
    <w:rsid w:val="00D279E1"/>
    <w:rsid w:val="00D279EA"/>
    <w:rsid w:val="00D30177"/>
    <w:rsid w:val="00D3017F"/>
    <w:rsid w:val="00D30598"/>
    <w:rsid w:val="00D30E90"/>
    <w:rsid w:val="00D30EBF"/>
    <w:rsid w:val="00D31213"/>
    <w:rsid w:val="00D31344"/>
    <w:rsid w:val="00D31828"/>
    <w:rsid w:val="00D31ADD"/>
    <w:rsid w:val="00D31EDE"/>
    <w:rsid w:val="00D3204F"/>
    <w:rsid w:val="00D320E8"/>
    <w:rsid w:val="00D320F5"/>
    <w:rsid w:val="00D32139"/>
    <w:rsid w:val="00D3284C"/>
    <w:rsid w:val="00D32883"/>
    <w:rsid w:val="00D328E8"/>
    <w:rsid w:val="00D329DB"/>
    <w:rsid w:val="00D32AED"/>
    <w:rsid w:val="00D32DCC"/>
    <w:rsid w:val="00D333FA"/>
    <w:rsid w:val="00D33935"/>
    <w:rsid w:val="00D34503"/>
    <w:rsid w:val="00D345A7"/>
    <w:rsid w:val="00D35A27"/>
    <w:rsid w:val="00D35C02"/>
    <w:rsid w:val="00D36239"/>
    <w:rsid w:val="00D36996"/>
    <w:rsid w:val="00D3701C"/>
    <w:rsid w:val="00D370AF"/>
    <w:rsid w:val="00D370DA"/>
    <w:rsid w:val="00D372C8"/>
    <w:rsid w:val="00D37560"/>
    <w:rsid w:val="00D379CA"/>
    <w:rsid w:val="00D40190"/>
    <w:rsid w:val="00D402B1"/>
    <w:rsid w:val="00D407B8"/>
    <w:rsid w:val="00D40B31"/>
    <w:rsid w:val="00D40B94"/>
    <w:rsid w:val="00D40BE2"/>
    <w:rsid w:val="00D40C7E"/>
    <w:rsid w:val="00D40DD0"/>
    <w:rsid w:val="00D40E1C"/>
    <w:rsid w:val="00D413A5"/>
    <w:rsid w:val="00D4173C"/>
    <w:rsid w:val="00D41776"/>
    <w:rsid w:val="00D41831"/>
    <w:rsid w:val="00D41996"/>
    <w:rsid w:val="00D41C4E"/>
    <w:rsid w:val="00D41DA0"/>
    <w:rsid w:val="00D41FA8"/>
    <w:rsid w:val="00D4241C"/>
    <w:rsid w:val="00D428AE"/>
    <w:rsid w:val="00D42B7D"/>
    <w:rsid w:val="00D42BF5"/>
    <w:rsid w:val="00D42D72"/>
    <w:rsid w:val="00D42E7E"/>
    <w:rsid w:val="00D43083"/>
    <w:rsid w:val="00D430B0"/>
    <w:rsid w:val="00D430C3"/>
    <w:rsid w:val="00D438A5"/>
    <w:rsid w:val="00D43F66"/>
    <w:rsid w:val="00D44168"/>
    <w:rsid w:val="00D44355"/>
    <w:rsid w:val="00D445F8"/>
    <w:rsid w:val="00D4484B"/>
    <w:rsid w:val="00D44E30"/>
    <w:rsid w:val="00D44E4E"/>
    <w:rsid w:val="00D45302"/>
    <w:rsid w:val="00D453F2"/>
    <w:rsid w:val="00D4546B"/>
    <w:rsid w:val="00D45BD9"/>
    <w:rsid w:val="00D45DAA"/>
    <w:rsid w:val="00D45F45"/>
    <w:rsid w:val="00D465BD"/>
    <w:rsid w:val="00D46844"/>
    <w:rsid w:val="00D4698D"/>
    <w:rsid w:val="00D46BF3"/>
    <w:rsid w:val="00D46ECF"/>
    <w:rsid w:val="00D4721C"/>
    <w:rsid w:val="00D47688"/>
    <w:rsid w:val="00D47DBC"/>
    <w:rsid w:val="00D50202"/>
    <w:rsid w:val="00D50242"/>
    <w:rsid w:val="00D50A2B"/>
    <w:rsid w:val="00D50AD2"/>
    <w:rsid w:val="00D51107"/>
    <w:rsid w:val="00D512E0"/>
    <w:rsid w:val="00D513B7"/>
    <w:rsid w:val="00D51568"/>
    <w:rsid w:val="00D516D9"/>
    <w:rsid w:val="00D516F7"/>
    <w:rsid w:val="00D51908"/>
    <w:rsid w:val="00D51E26"/>
    <w:rsid w:val="00D51F7E"/>
    <w:rsid w:val="00D521C4"/>
    <w:rsid w:val="00D5236E"/>
    <w:rsid w:val="00D52396"/>
    <w:rsid w:val="00D52780"/>
    <w:rsid w:val="00D528D3"/>
    <w:rsid w:val="00D52E8D"/>
    <w:rsid w:val="00D533B6"/>
    <w:rsid w:val="00D5359A"/>
    <w:rsid w:val="00D5383A"/>
    <w:rsid w:val="00D539CE"/>
    <w:rsid w:val="00D5451A"/>
    <w:rsid w:val="00D545B8"/>
    <w:rsid w:val="00D54619"/>
    <w:rsid w:val="00D547ED"/>
    <w:rsid w:val="00D54896"/>
    <w:rsid w:val="00D54985"/>
    <w:rsid w:val="00D55041"/>
    <w:rsid w:val="00D550CD"/>
    <w:rsid w:val="00D55179"/>
    <w:rsid w:val="00D5522B"/>
    <w:rsid w:val="00D5564B"/>
    <w:rsid w:val="00D559FC"/>
    <w:rsid w:val="00D563CB"/>
    <w:rsid w:val="00D56658"/>
    <w:rsid w:val="00D568D2"/>
    <w:rsid w:val="00D56B3E"/>
    <w:rsid w:val="00D572DA"/>
    <w:rsid w:val="00D57DFC"/>
    <w:rsid w:val="00D603C5"/>
    <w:rsid w:val="00D604D9"/>
    <w:rsid w:val="00D607AB"/>
    <w:rsid w:val="00D60E10"/>
    <w:rsid w:val="00D60E84"/>
    <w:rsid w:val="00D60F7A"/>
    <w:rsid w:val="00D61040"/>
    <w:rsid w:val="00D615C1"/>
    <w:rsid w:val="00D61D7B"/>
    <w:rsid w:val="00D61F13"/>
    <w:rsid w:val="00D61F77"/>
    <w:rsid w:val="00D61F8D"/>
    <w:rsid w:val="00D624BD"/>
    <w:rsid w:val="00D626E4"/>
    <w:rsid w:val="00D62771"/>
    <w:rsid w:val="00D62CE6"/>
    <w:rsid w:val="00D63017"/>
    <w:rsid w:val="00D63149"/>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5DEC"/>
    <w:rsid w:val="00D661A1"/>
    <w:rsid w:val="00D66B26"/>
    <w:rsid w:val="00D66B35"/>
    <w:rsid w:val="00D6703C"/>
    <w:rsid w:val="00D67757"/>
    <w:rsid w:val="00D67C01"/>
    <w:rsid w:val="00D67F8E"/>
    <w:rsid w:val="00D700E5"/>
    <w:rsid w:val="00D705EA"/>
    <w:rsid w:val="00D7066A"/>
    <w:rsid w:val="00D70F0C"/>
    <w:rsid w:val="00D711B7"/>
    <w:rsid w:val="00D7169A"/>
    <w:rsid w:val="00D7223D"/>
    <w:rsid w:val="00D722A9"/>
    <w:rsid w:val="00D7244D"/>
    <w:rsid w:val="00D72FC5"/>
    <w:rsid w:val="00D73495"/>
    <w:rsid w:val="00D73918"/>
    <w:rsid w:val="00D73E0F"/>
    <w:rsid w:val="00D741FC"/>
    <w:rsid w:val="00D7442C"/>
    <w:rsid w:val="00D744E5"/>
    <w:rsid w:val="00D75CB2"/>
    <w:rsid w:val="00D75DA8"/>
    <w:rsid w:val="00D75F90"/>
    <w:rsid w:val="00D7621C"/>
    <w:rsid w:val="00D762B7"/>
    <w:rsid w:val="00D7660E"/>
    <w:rsid w:val="00D76622"/>
    <w:rsid w:val="00D766DC"/>
    <w:rsid w:val="00D77210"/>
    <w:rsid w:val="00D7733D"/>
    <w:rsid w:val="00D7774B"/>
    <w:rsid w:val="00D7780C"/>
    <w:rsid w:val="00D7796A"/>
    <w:rsid w:val="00D77B06"/>
    <w:rsid w:val="00D77D61"/>
    <w:rsid w:val="00D80316"/>
    <w:rsid w:val="00D805F5"/>
    <w:rsid w:val="00D809F9"/>
    <w:rsid w:val="00D80A5E"/>
    <w:rsid w:val="00D80B14"/>
    <w:rsid w:val="00D80D10"/>
    <w:rsid w:val="00D80F88"/>
    <w:rsid w:val="00D8115A"/>
    <w:rsid w:val="00D81161"/>
    <w:rsid w:val="00D8131C"/>
    <w:rsid w:val="00D81CD6"/>
    <w:rsid w:val="00D81D84"/>
    <w:rsid w:val="00D81DA7"/>
    <w:rsid w:val="00D821AB"/>
    <w:rsid w:val="00D825D6"/>
    <w:rsid w:val="00D828FC"/>
    <w:rsid w:val="00D82930"/>
    <w:rsid w:val="00D82E04"/>
    <w:rsid w:val="00D839ED"/>
    <w:rsid w:val="00D844D9"/>
    <w:rsid w:val="00D84599"/>
    <w:rsid w:val="00D846BA"/>
    <w:rsid w:val="00D84987"/>
    <w:rsid w:val="00D84CD2"/>
    <w:rsid w:val="00D84D38"/>
    <w:rsid w:val="00D84E6B"/>
    <w:rsid w:val="00D8511B"/>
    <w:rsid w:val="00D855D0"/>
    <w:rsid w:val="00D85BDE"/>
    <w:rsid w:val="00D86811"/>
    <w:rsid w:val="00D8686F"/>
    <w:rsid w:val="00D86CCA"/>
    <w:rsid w:val="00D86F4C"/>
    <w:rsid w:val="00D87473"/>
    <w:rsid w:val="00D8753C"/>
    <w:rsid w:val="00D8789C"/>
    <w:rsid w:val="00D87A49"/>
    <w:rsid w:val="00D87CBD"/>
    <w:rsid w:val="00D9012C"/>
    <w:rsid w:val="00D902C0"/>
    <w:rsid w:val="00D90870"/>
    <w:rsid w:val="00D90EFE"/>
    <w:rsid w:val="00D914AE"/>
    <w:rsid w:val="00D91692"/>
    <w:rsid w:val="00D91A7F"/>
    <w:rsid w:val="00D91C9F"/>
    <w:rsid w:val="00D93012"/>
    <w:rsid w:val="00D93164"/>
    <w:rsid w:val="00D93759"/>
    <w:rsid w:val="00D93879"/>
    <w:rsid w:val="00D93B6C"/>
    <w:rsid w:val="00D93E48"/>
    <w:rsid w:val="00D93EB8"/>
    <w:rsid w:val="00D9410D"/>
    <w:rsid w:val="00D946E4"/>
    <w:rsid w:val="00D949B3"/>
    <w:rsid w:val="00D949FE"/>
    <w:rsid w:val="00D94ACF"/>
    <w:rsid w:val="00D94B1C"/>
    <w:rsid w:val="00D94EA0"/>
    <w:rsid w:val="00D9558F"/>
    <w:rsid w:val="00D95747"/>
    <w:rsid w:val="00D95F02"/>
    <w:rsid w:val="00D964CE"/>
    <w:rsid w:val="00D96616"/>
    <w:rsid w:val="00D96746"/>
    <w:rsid w:val="00D96764"/>
    <w:rsid w:val="00D96A94"/>
    <w:rsid w:val="00D96E27"/>
    <w:rsid w:val="00D96ED3"/>
    <w:rsid w:val="00D9736F"/>
    <w:rsid w:val="00D97437"/>
    <w:rsid w:val="00D976FA"/>
    <w:rsid w:val="00D97B1F"/>
    <w:rsid w:val="00DA0230"/>
    <w:rsid w:val="00DA07EB"/>
    <w:rsid w:val="00DA0CFC"/>
    <w:rsid w:val="00DA180F"/>
    <w:rsid w:val="00DA18EC"/>
    <w:rsid w:val="00DA1979"/>
    <w:rsid w:val="00DA19EB"/>
    <w:rsid w:val="00DA1ADE"/>
    <w:rsid w:val="00DA2052"/>
    <w:rsid w:val="00DA20FD"/>
    <w:rsid w:val="00DA21A3"/>
    <w:rsid w:val="00DA2456"/>
    <w:rsid w:val="00DA2519"/>
    <w:rsid w:val="00DA25BD"/>
    <w:rsid w:val="00DA2849"/>
    <w:rsid w:val="00DA2D2B"/>
    <w:rsid w:val="00DA2F9D"/>
    <w:rsid w:val="00DA3461"/>
    <w:rsid w:val="00DA3995"/>
    <w:rsid w:val="00DA3C4E"/>
    <w:rsid w:val="00DA3EAE"/>
    <w:rsid w:val="00DA476C"/>
    <w:rsid w:val="00DA495A"/>
    <w:rsid w:val="00DA49E3"/>
    <w:rsid w:val="00DA4C01"/>
    <w:rsid w:val="00DA50CD"/>
    <w:rsid w:val="00DA50F0"/>
    <w:rsid w:val="00DA535C"/>
    <w:rsid w:val="00DA5820"/>
    <w:rsid w:val="00DA5BEA"/>
    <w:rsid w:val="00DA5D97"/>
    <w:rsid w:val="00DA62EA"/>
    <w:rsid w:val="00DA6545"/>
    <w:rsid w:val="00DA65B3"/>
    <w:rsid w:val="00DA6932"/>
    <w:rsid w:val="00DA6982"/>
    <w:rsid w:val="00DA72A8"/>
    <w:rsid w:val="00DA776C"/>
    <w:rsid w:val="00DA79A6"/>
    <w:rsid w:val="00DA7F0B"/>
    <w:rsid w:val="00DA7F21"/>
    <w:rsid w:val="00DB0861"/>
    <w:rsid w:val="00DB11D7"/>
    <w:rsid w:val="00DB1284"/>
    <w:rsid w:val="00DB1391"/>
    <w:rsid w:val="00DB17D2"/>
    <w:rsid w:val="00DB1931"/>
    <w:rsid w:val="00DB1A57"/>
    <w:rsid w:val="00DB1A96"/>
    <w:rsid w:val="00DB1B3E"/>
    <w:rsid w:val="00DB1F21"/>
    <w:rsid w:val="00DB2009"/>
    <w:rsid w:val="00DB23EA"/>
    <w:rsid w:val="00DB2484"/>
    <w:rsid w:val="00DB25E8"/>
    <w:rsid w:val="00DB2B91"/>
    <w:rsid w:val="00DB2DE1"/>
    <w:rsid w:val="00DB2E06"/>
    <w:rsid w:val="00DB31AC"/>
    <w:rsid w:val="00DB3255"/>
    <w:rsid w:val="00DB32D7"/>
    <w:rsid w:val="00DB3413"/>
    <w:rsid w:val="00DB369C"/>
    <w:rsid w:val="00DB38AE"/>
    <w:rsid w:val="00DB38CA"/>
    <w:rsid w:val="00DB3931"/>
    <w:rsid w:val="00DB3A0D"/>
    <w:rsid w:val="00DB3B1D"/>
    <w:rsid w:val="00DB3B6D"/>
    <w:rsid w:val="00DB3ECF"/>
    <w:rsid w:val="00DB42FF"/>
    <w:rsid w:val="00DB4304"/>
    <w:rsid w:val="00DB4341"/>
    <w:rsid w:val="00DB4C5F"/>
    <w:rsid w:val="00DB4F66"/>
    <w:rsid w:val="00DB50B0"/>
    <w:rsid w:val="00DB51D9"/>
    <w:rsid w:val="00DB55A5"/>
    <w:rsid w:val="00DB59A0"/>
    <w:rsid w:val="00DB59A7"/>
    <w:rsid w:val="00DB611B"/>
    <w:rsid w:val="00DB6457"/>
    <w:rsid w:val="00DB658F"/>
    <w:rsid w:val="00DB660F"/>
    <w:rsid w:val="00DB680D"/>
    <w:rsid w:val="00DB6873"/>
    <w:rsid w:val="00DB6924"/>
    <w:rsid w:val="00DB6BD8"/>
    <w:rsid w:val="00DB6C8F"/>
    <w:rsid w:val="00DB6F09"/>
    <w:rsid w:val="00DB706E"/>
    <w:rsid w:val="00DB76C7"/>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210"/>
    <w:rsid w:val="00DC343E"/>
    <w:rsid w:val="00DC369F"/>
    <w:rsid w:val="00DC370A"/>
    <w:rsid w:val="00DC3B25"/>
    <w:rsid w:val="00DC3E06"/>
    <w:rsid w:val="00DC4446"/>
    <w:rsid w:val="00DC48DE"/>
    <w:rsid w:val="00DC4C36"/>
    <w:rsid w:val="00DC4E95"/>
    <w:rsid w:val="00DC52A3"/>
    <w:rsid w:val="00DC5516"/>
    <w:rsid w:val="00DC55A5"/>
    <w:rsid w:val="00DC569E"/>
    <w:rsid w:val="00DC5EF4"/>
    <w:rsid w:val="00DC7141"/>
    <w:rsid w:val="00DC72E5"/>
    <w:rsid w:val="00DC72F3"/>
    <w:rsid w:val="00DC75EB"/>
    <w:rsid w:val="00DC7777"/>
    <w:rsid w:val="00DD01E2"/>
    <w:rsid w:val="00DD02F6"/>
    <w:rsid w:val="00DD1A68"/>
    <w:rsid w:val="00DD1E38"/>
    <w:rsid w:val="00DD2573"/>
    <w:rsid w:val="00DD2832"/>
    <w:rsid w:val="00DD2AFE"/>
    <w:rsid w:val="00DD2CD6"/>
    <w:rsid w:val="00DD3044"/>
    <w:rsid w:val="00DD3374"/>
    <w:rsid w:val="00DD37E7"/>
    <w:rsid w:val="00DD3E5E"/>
    <w:rsid w:val="00DD3F25"/>
    <w:rsid w:val="00DD3F67"/>
    <w:rsid w:val="00DD403F"/>
    <w:rsid w:val="00DD4300"/>
    <w:rsid w:val="00DD476E"/>
    <w:rsid w:val="00DD548E"/>
    <w:rsid w:val="00DD55BA"/>
    <w:rsid w:val="00DD5609"/>
    <w:rsid w:val="00DD56EF"/>
    <w:rsid w:val="00DD5B94"/>
    <w:rsid w:val="00DD5EA7"/>
    <w:rsid w:val="00DD6837"/>
    <w:rsid w:val="00DD686D"/>
    <w:rsid w:val="00DD68F5"/>
    <w:rsid w:val="00DD6BFE"/>
    <w:rsid w:val="00DD73F5"/>
    <w:rsid w:val="00DD750F"/>
    <w:rsid w:val="00DD77CC"/>
    <w:rsid w:val="00DD790C"/>
    <w:rsid w:val="00DD7D2B"/>
    <w:rsid w:val="00DD7D36"/>
    <w:rsid w:val="00DD7DE9"/>
    <w:rsid w:val="00DD7FDF"/>
    <w:rsid w:val="00DE020F"/>
    <w:rsid w:val="00DE035E"/>
    <w:rsid w:val="00DE03DA"/>
    <w:rsid w:val="00DE06C7"/>
    <w:rsid w:val="00DE08D8"/>
    <w:rsid w:val="00DE0D57"/>
    <w:rsid w:val="00DE0DC2"/>
    <w:rsid w:val="00DE0E4C"/>
    <w:rsid w:val="00DE0ECA"/>
    <w:rsid w:val="00DE1274"/>
    <w:rsid w:val="00DE14DC"/>
    <w:rsid w:val="00DE1551"/>
    <w:rsid w:val="00DE178B"/>
    <w:rsid w:val="00DE1B84"/>
    <w:rsid w:val="00DE1DB9"/>
    <w:rsid w:val="00DE1E19"/>
    <w:rsid w:val="00DE1EE6"/>
    <w:rsid w:val="00DE21B0"/>
    <w:rsid w:val="00DE230A"/>
    <w:rsid w:val="00DE2628"/>
    <w:rsid w:val="00DE2688"/>
    <w:rsid w:val="00DE2FCD"/>
    <w:rsid w:val="00DE306A"/>
    <w:rsid w:val="00DE3E54"/>
    <w:rsid w:val="00DE3FC0"/>
    <w:rsid w:val="00DE4199"/>
    <w:rsid w:val="00DE45EA"/>
    <w:rsid w:val="00DE47BC"/>
    <w:rsid w:val="00DE485E"/>
    <w:rsid w:val="00DE49AB"/>
    <w:rsid w:val="00DE55E5"/>
    <w:rsid w:val="00DE650B"/>
    <w:rsid w:val="00DE6522"/>
    <w:rsid w:val="00DE6994"/>
    <w:rsid w:val="00DE69DB"/>
    <w:rsid w:val="00DE6B38"/>
    <w:rsid w:val="00DE6F8B"/>
    <w:rsid w:val="00DE7118"/>
    <w:rsid w:val="00DE72E5"/>
    <w:rsid w:val="00DE77D6"/>
    <w:rsid w:val="00DE7C65"/>
    <w:rsid w:val="00DE7DA9"/>
    <w:rsid w:val="00DE7FBE"/>
    <w:rsid w:val="00DF04D9"/>
    <w:rsid w:val="00DF06C2"/>
    <w:rsid w:val="00DF0A76"/>
    <w:rsid w:val="00DF0CD3"/>
    <w:rsid w:val="00DF0E23"/>
    <w:rsid w:val="00DF169D"/>
    <w:rsid w:val="00DF188B"/>
    <w:rsid w:val="00DF1935"/>
    <w:rsid w:val="00DF2092"/>
    <w:rsid w:val="00DF2577"/>
    <w:rsid w:val="00DF260A"/>
    <w:rsid w:val="00DF2854"/>
    <w:rsid w:val="00DF2A9A"/>
    <w:rsid w:val="00DF2C91"/>
    <w:rsid w:val="00DF3090"/>
    <w:rsid w:val="00DF320D"/>
    <w:rsid w:val="00DF32AD"/>
    <w:rsid w:val="00DF3598"/>
    <w:rsid w:val="00DF37F4"/>
    <w:rsid w:val="00DF3E72"/>
    <w:rsid w:val="00DF3FC2"/>
    <w:rsid w:val="00DF40BF"/>
    <w:rsid w:val="00DF44D9"/>
    <w:rsid w:val="00DF4505"/>
    <w:rsid w:val="00DF47FA"/>
    <w:rsid w:val="00DF4A78"/>
    <w:rsid w:val="00DF4AC3"/>
    <w:rsid w:val="00DF4B13"/>
    <w:rsid w:val="00DF505F"/>
    <w:rsid w:val="00DF5068"/>
    <w:rsid w:val="00DF5153"/>
    <w:rsid w:val="00DF52F9"/>
    <w:rsid w:val="00DF5668"/>
    <w:rsid w:val="00DF598D"/>
    <w:rsid w:val="00DF5A1F"/>
    <w:rsid w:val="00DF6727"/>
    <w:rsid w:val="00DF6B36"/>
    <w:rsid w:val="00DF6CF0"/>
    <w:rsid w:val="00DF6E5E"/>
    <w:rsid w:val="00DF70BD"/>
    <w:rsid w:val="00DF71BA"/>
    <w:rsid w:val="00DF7408"/>
    <w:rsid w:val="00DF74FE"/>
    <w:rsid w:val="00DF75CA"/>
    <w:rsid w:val="00DF7931"/>
    <w:rsid w:val="00DF7D8E"/>
    <w:rsid w:val="00DF7DCD"/>
    <w:rsid w:val="00DF7EC2"/>
    <w:rsid w:val="00DF7ED4"/>
    <w:rsid w:val="00E0007D"/>
    <w:rsid w:val="00E0009D"/>
    <w:rsid w:val="00E00966"/>
    <w:rsid w:val="00E009E9"/>
    <w:rsid w:val="00E00DFA"/>
    <w:rsid w:val="00E017E7"/>
    <w:rsid w:val="00E0197A"/>
    <w:rsid w:val="00E01B6F"/>
    <w:rsid w:val="00E01E27"/>
    <w:rsid w:val="00E01F09"/>
    <w:rsid w:val="00E01FDB"/>
    <w:rsid w:val="00E02492"/>
    <w:rsid w:val="00E025AF"/>
    <w:rsid w:val="00E026F9"/>
    <w:rsid w:val="00E0279A"/>
    <w:rsid w:val="00E02EF9"/>
    <w:rsid w:val="00E0330C"/>
    <w:rsid w:val="00E0331C"/>
    <w:rsid w:val="00E03419"/>
    <w:rsid w:val="00E034C9"/>
    <w:rsid w:val="00E039D1"/>
    <w:rsid w:val="00E03DA4"/>
    <w:rsid w:val="00E042FF"/>
    <w:rsid w:val="00E046D1"/>
    <w:rsid w:val="00E046F0"/>
    <w:rsid w:val="00E04751"/>
    <w:rsid w:val="00E04941"/>
    <w:rsid w:val="00E04D51"/>
    <w:rsid w:val="00E04DBC"/>
    <w:rsid w:val="00E04EB5"/>
    <w:rsid w:val="00E04F74"/>
    <w:rsid w:val="00E05034"/>
    <w:rsid w:val="00E050CF"/>
    <w:rsid w:val="00E0528F"/>
    <w:rsid w:val="00E0530C"/>
    <w:rsid w:val="00E056F1"/>
    <w:rsid w:val="00E05C9C"/>
    <w:rsid w:val="00E062DE"/>
    <w:rsid w:val="00E0660C"/>
    <w:rsid w:val="00E06849"/>
    <w:rsid w:val="00E068F2"/>
    <w:rsid w:val="00E06A67"/>
    <w:rsid w:val="00E06CEC"/>
    <w:rsid w:val="00E06D12"/>
    <w:rsid w:val="00E071D3"/>
    <w:rsid w:val="00E07306"/>
    <w:rsid w:val="00E07975"/>
    <w:rsid w:val="00E10692"/>
    <w:rsid w:val="00E1127E"/>
    <w:rsid w:val="00E1221D"/>
    <w:rsid w:val="00E122C0"/>
    <w:rsid w:val="00E1241E"/>
    <w:rsid w:val="00E127D9"/>
    <w:rsid w:val="00E128AB"/>
    <w:rsid w:val="00E129A4"/>
    <w:rsid w:val="00E12C5D"/>
    <w:rsid w:val="00E12E1B"/>
    <w:rsid w:val="00E12F1A"/>
    <w:rsid w:val="00E13468"/>
    <w:rsid w:val="00E13512"/>
    <w:rsid w:val="00E138CC"/>
    <w:rsid w:val="00E13BBD"/>
    <w:rsid w:val="00E13CC7"/>
    <w:rsid w:val="00E13D54"/>
    <w:rsid w:val="00E14197"/>
    <w:rsid w:val="00E144D5"/>
    <w:rsid w:val="00E1476F"/>
    <w:rsid w:val="00E1498D"/>
    <w:rsid w:val="00E14D06"/>
    <w:rsid w:val="00E15BDF"/>
    <w:rsid w:val="00E15D69"/>
    <w:rsid w:val="00E15D91"/>
    <w:rsid w:val="00E160A1"/>
    <w:rsid w:val="00E16256"/>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7B"/>
    <w:rsid w:val="00E214E9"/>
    <w:rsid w:val="00E21748"/>
    <w:rsid w:val="00E21EEB"/>
    <w:rsid w:val="00E21FA8"/>
    <w:rsid w:val="00E2250D"/>
    <w:rsid w:val="00E22982"/>
    <w:rsid w:val="00E22B26"/>
    <w:rsid w:val="00E2324B"/>
    <w:rsid w:val="00E23319"/>
    <w:rsid w:val="00E23392"/>
    <w:rsid w:val="00E235DA"/>
    <w:rsid w:val="00E2382E"/>
    <w:rsid w:val="00E23A14"/>
    <w:rsid w:val="00E23AC9"/>
    <w:rsid w:val="00E23BE6"/>
    <w:rsid w:val="00E2431B"/>
    <w:rsid w:val="00E24559"/>
    <w:rsid w:val="00E245FE"/>
    <w:rsid w:val="00E246C3"/>
    <w:rsid w:val="00E246D0"/>
    <w:rsid w:val="00E247F8"/>
    <w:rsid w:val="00E24BE6"/>
    <w:rsid w:val="00E24D97"/>
    <w:rsid w:val="00E25208"/>
    <w:rsid w:val="00E25308"/>
    <w:rsid w:val="00E25350"/>
    <w:rsid w:val="00E25A27"/>
    <w:rsid w:val="00E25DC7"/>
    <w:rsid w:val="00E25E25"/>
    <w:rsid w:val="00E26900"/>
    <w:rsid w:val="00E26A3B"/>
    <w:rsid w:val="00E26AAB"/>
    <w:rsid w:val="00E26B84"/>
    <w:rsid w:val="00E26D5C"/>
    <w:rsid w:val="00E26DBC"/>
    <w:rsid w:val="00E2704F"/>
    <w:rsid w:val="00E272D2"/>
    <w:rsid w:val="00E2734A"/>
    <w:rsid w:val="00E27535"/>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9A4"/>
    <w:rsid w:val="00E31C1E"/>
    <w:rsid w:val="00E31D64"/>
    <w:rsid w:val="00E31D86"/>
    <w:rsid w:val="00E31F95"/>
    <w:rsid w:val="00E322A1"/>
    <w:rsid w:val="00E32400"/>
    <w:rsid w:val="00E33A7E"/>
    <w:rsid w:val="00E33AE7"/>
    <w:rsid w:val="00E33D3C"/>
    <w:rsid w:val="00E33E6D"/>
    <w:rsid w:val="00E34279"/>
    <w:rsid w:val="00E3438F"/>
    <w:rsid w:val="00E34AF4"/>
    <w:rsid w:val="00E34C2A"/>
    <w:rsid w:val="00E34CA3"/>
    <w:rsid w:val="00E34E3E"/>
    <w:rsid w:val="00E35470"/>
    <w:rsid w:val="00E354A4"/>
    <w:rsid w:val="00E359A5"/>
    <w:rsid w:val="00E35C75"/>
    <w:rsid w:val="00E35EFD"/>
    <w:rsid w:val="00E35F1B"/>
    <w:rsid w:val="00E3624A"/>
    <w:rsid w:val="00E364D4"/>
    <w:rsid w:val="00E36E58"/>
    <w:rsid w:val="00E36F01"/>
    <w:rsid w:val="00E37122"/>
    <w:rsid w:val="00E37D73"/>
    <w:rsid w:val="00E37DAE"/>
    <w:rsid w:val="00E40065"/>
    <w:rsid w:val="00E406E7"/>
    <w:rsid w:val="00E407E0"/>
    <w:rsid w:val="00E40BE1"/>
    <w:rsid w:val="00E40C3A"/>
    <w:rsid w:val="00E40D62"/>
    <w:rsid w:val="00E41377"/>
    <w:rsid w:val="00E4169C"/>
    <w:rsid w:val="00E4179A"/>
    <w:rsid w:val="00E418F3"/>
    <w:rsid w:val="00E41C23"/>
    <w:rsid w:val="00E41D11"/>
    <w:rsid w:val="00E41E38"/>
    <w:rsid w:val="00E41F95"/>
    <w:rsid w:val="00E41FE4"/>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4B4A"/>
    <w:rsid w:val="00E44B8A"/>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5B5"/>
    <w:rsid w:val="00E4764D"/>
    <w:rsid w:val="00E47C6E"/>
    <w:rsid w:val="00E50E38"/>
    <w:rsid w:val="00E50E50"/>
    <w:rsid w:val="00E514C3"/>
    <w:rsid w:val="00E514E8"/>
    <w:rsid w:val="00E515B9"/>
    <w:rsid w:val="00E51FF0"/>
    <w:rsid w:val="00E52BEC"/>
    <w:rsid w:val="00E52C59"/>
    <w:rsid w:val="00E52D85"/>
    <w:rsid w:val="00E5377F"/>
    <w:rsid w:val="00E5439A"/>
    <w:rsid w:val="00E54496"/>
    <w:rsid w:val="00E54716"/>
    <w:rsid w:val="00E54F1C"/>
    <w:rsid w:val="00E54F2B"/>
    <w:rsid w:val="00E54F6D"/>
    <w:rsid w:val="00E5501D"/>
    <w:rsid w:val="00E5548B"/>
    <w:rsid w:val="00E557CB"/>
    <w:rsid w:val="00E55B8F"/>
    <w:rsid w:val="00E55C0C"/>
    <w:rsid w:val="00E55E0E"/>
    <w:rsid w:val="00E562D1"/>
    <w:rsid w:val="00E56365"/>
    <w:rsid w:val="00E5698F"/>
    <w:rsid w:val="00E56AAE"/>
    <w:rsid w:val="00E571CA"/>
    <w:rsid w:val="00E57897"/>
    <w:rsid w:val="00E578FA"/>
    <w:rsid w:val="00E579F6"/>
    <w:rsid w:val="00E57D43"/>
    <w:rsid w:val="00E60307"/>
    <w:rsid w:val="00E60601"/>
    <w:rsid w:val="00E60A40"/>
    <w:rsid w:val="00E60BCF"/>
    <w:rsid w:val="00E60D2B"/>
    <w:rsid w:val="00E60EF9"/>
    <w:rsid w:val="00E6101B"/>
    <w:rsid w:val="00E6132B"/>
    <w:rsid w:val="00E61440"/>
    <w:rsid w:val="00E61766"/>
    <w:rsid w:val="00E62011"/>
    <w:rsid w:val="00E622AE"/>
    <w:rsid w:val="00E62540"/>
    <w:rsid w:val="00E62593"/>
    <w:rsid w:val="00E62635"/>
    <w:rsid w:val="00E62D70"/>
    <w:rsid w:val="00E638A1"/>
    <w:rsid w:val="00E63951"/>
    <w:rsid w:val="00E63996"/>
    <w:rsid w:val="00E63F7A"/>
    <w:rsid w:val="00E64554"/>
    <w:rsid w:val="00E6464A"/>
    <w:rsid w:val="00E64BAA"/>
    <w:rsid w:val="00E64EF0"/>
    <w:rsid w:val="00E65016"/>
    <w:rsid w:val="00E65722"/>
    <w:rsid w:val="00E657CB"/>
    <w:rsid w:val="00E65A1F"/>
    <w:rsid w:val="00E65D40"/>
    <w:rsid w:val="00E65E1B"/>
    <w:rsid w:val="00E66213"/>
    <w:rsid w:val="00E666FC"/>
    <w:rsid w:val="00E66940"/>
    <w:rsid w:val="00E66C77"/>
    <w:rsid w:val="00E66C95"/>
    <w:rsid w:val="00E66E46"/>
    <w:rsid w:val="00E66EB9"/>
    <w:rsid w:val="00E67113"/>
    <w:rsid w:val="00E67186"/>
    <w:rsid w:val="00E678D0"/>
    <w:rsid w:val="00E67EB5"/>
    <w:rsid w:val="00E70508"/>
    <w:rsid w:val="00E70892"/>
    <w:rsid w:val="00E70F97"/>
    <w:rsid w:val="00E71697"/>
    <w:rsid w:val="00E71C87"/>
    <w:rsid w:val="00E71DAD"/>
    <w:rsid w:val="00E71F2A"/>
    <w:rsid w:val="00E72822"/>
    <w:rsid w:val="00E72A43"/>
    <w:rsid w:val="00E72D4C"/>
    <w:rsid w:val="00E72E52"/>
    <w:rsid w:val="00E72F1E"/>
    <w:rsid w:val="00E72F29"/>
    <w:rsid w:val="00E73A01"/>
    <w:rsid w:val="00E73C1B"/>
    <w:rsid w:val="00E73C9B"/>
    <w:rsid w:val="00E74071"/>
    <w:rsid w:val="00E74343"/>
    <w:rsid w:val="00E74FA1"/>
    <w:rsid w:val="00E7501D"/>
    <w:rsid w:val="00E75072"/>
    <w:rsid w:val="00E752BC"/>
    <w:rsid w:val="00E7532E"/>
    <w:rsid w:val="00E75381"/>
    <w:rsid w:val="00E75615"/>
    <w:rsid w:val="00E7573E"/>
    <w:rsid w:val="00E757AB"/>
    <w:rsid w:val="00E75C4F"/>
    <w:rsid w:val="00E75D41"/>
    <w:rsid w:val="00E762E3"/>
    <w:rsid w:val="00E7639B"/>
    <w:rsid w:val="00E76F79"/>
    <w:rsid w:val="00E7725B"/>
    <w:rsid w:val="00E772D6"/>
    <w:rsid w:val="00E772E4"/>
    <w:rsid w:val="00E774F8"/>
    <w:rsid w:val="00E77811"/>
    <w:rsid w:val="00E77FBB"/>
    <w:rsid w:val="00E8008A"/>
    <w:rsid w:val="00E80566"/>
    <w:rsid w:val="00E80DF4"/>
    <w:rsid w:val="00E81060"/>
    <w:rsid w:val="00E81182"/>
    <w:rsid w:val="00E8147F"/>
    <w:rsid w:val="00E818BF"/>
    <w:rsid w:val="00E818CE"/>
    <w:rsid w:val="00E82827"/>
    <w:rsid w:val="00E82875"/>
    <w:rsid w:val="00E82C6F"/>
    <w:rsid w:val="00E82E0F"/>
    <w:rsid w:val="00E82EB6"/>
    <w:rsid w:val="00E83492"/>
    <w:rsid w:val="00E837C0"/>
    <w:rsid w:val="00E83A44"/>
    <w:rsid w:val="00E83DB5"/>
    <w:rsid w:val="00E8464D"/>
    <w:rsid w:val="00E84F16"/>
    <w:rsid w:val="00E8518D"/>
    <w:rsid w:val="00E8519B"/>
    <w:rsid w:val="00E85281"/>
    <w:rsid w:val="00E85894"/>
    <w:rsid w:val="00E85A88"/>
    <w:rsid w:val="00E85EB6"/>
    <w:rsid w:val="00E860EB"/>
    <w:rsid w:val="00E86317"/>
    <w:rsid w:val="00E86603"/>
    <w:rsid w:val="00E87034"/>
    <w:rsid w:val="00E876B2"/>
    <w:rsid w:val="00E87D17"/>
    <w:rsid w:val="00E90340"/>
    <w:rsid w:val="00E90551"/>
    <w:rsid w:val="00E90638"/>
    <w:rsid w:val="00E9094B"/>
    <w:rsid w:val="00E90CE0"/>
    <w:rsid w:val="00E90FAC"/>
    <w:rsid w:val="00E9117D"/>
    <w:rsid w:val="00E913BF"/>
    <w:rsid w:val="00E91401"/>
    <w:rsid w:val="00E91D4D"/>
    <w:rsid w:val="00E91F1C"/>
    <w:rsid w:val="00E92236"/>
    <w:rsid w:val="00E929E7"/>
    <w:rsid w:val="00E92B3F"/>
    <w:rsid w:val="00E92C81"/>
    <w:rsid w:val="00E930CA"/>
    <w:rsid w:val="00E9330B"/>
    <w:rsid w:val="00E933C5"/>
    <w:rsid w:val="00E93896"/>
    <w:rsid w:val="00E93ED4"/>
    <w:rsid w:val="00E93F15"/>
    <w:rsid w:val="00E9408B"/>
    <w:rsid w:val="00E94461"/>
    <w:rsid w:val="00E9482E"/>
    <w:rsid w:val="00E94A5E"/>
    <w:rsid w:val="00E94C53"/>
    <w:rsid w:val="00E94CE9"/>
    <w:rsid w:val="00E94D3D"/>
    <w:rsid w:val="00E956FF"/>
    <w:rsid w:val="00E95AC3"/>
    <w:rsid w:val="00E95D52"/>
    <w:rsid w:val="00E96334"/>
    <w:rsid w:val="00E96537"/>
    <w:rsid w:val="00E9690E"/>
    <w:rsid w:val="00E97F96"/>
    <w:rsid w:val="00EA03F6"/>
    <w:rsid w:val="00EA0BD4"/>
    <w:rsid w:val="00EA0E6F"/>
    <w:rsid w:val="00EA0E7E"/>
    <w:rsid w:val="00EA108F"/>
    <w:rsid w:val="00EA11FD"/>
    <w:rsid w:val="00EA1533"/>
    <w:rsid w:val="00EA1632"/>
    <w:rsid w:val="00EA1925"/>
    <w:rsid w:val="00EA1974"/>
    <w:rsid w:val="00EA1A24"/>
    <w:rsid w:val="00EA1B24"/>
    <w:rsid w:val="00EA1DE4"/>
    <w:rsid w:val="00EA1E6F"/>
    <w:rsid w:val="00EA211E"/>
    <w:rsid w:val="00EA3051"/>
    <w:rsid w:val="00EA337C"/>
    <w:rsid w:val="00EA33AC"/>
    <w:rsid w:val="00EA3881"/>
    <w:rsid w:val="00EA3B2E"/>
    <w:rsid w:val="00EA3B3B"/>
    <w:rsid w:val="00EA3D83"/>
    <w:rsid w:val="00EA3D97"/>
    <w:rsid w:val="00EA410E"/>
    <w:rsid w:val="00EA42DC"/>
    <w:rsid w:val="00EA4344"/>
    <w:rsid w:val="00EA4742"/>
    <w:rsid w:val="00EA4956"/>
    <w:rsid w:val="00EA503D"/>
    <w:rsid w:val="00EA508B"/>
    <w:rsid w:val="00EA518D"/>
    <w:rsid w:val="00EA53F1"/>
    <w:rsid w:val="00EA5683"/>
    <w:rsid w:val="00EA5DB5"/>
    <w:rsid w:val="00EA5E73"/>
    <w:rsid w:val="00EA5EC1"/>
    <w:rsid w:val="00EA5F6F"/>
    <w:rsid w:val="00EA602B"/>
    <w:rsid w:val="00EA6075"/>
    <w:rsid w:val="00EA6178"/>
    <w:rsid w:val="00EA6436"/>
    <w:rsid w:val="00EA67D0"/>
    <w:rsid w:val="00EA68CA"/>
    <w:rsid w:val="00EA6934"/>
    <w:rsid w:val="00EA6A03"/>
    <w:rsid w:val="00EA6CC6"/>
    <w:rsid w:val="00EA71F4"/>
    <w:rsid w:val="00EA72FC"/>
    <w:rsid w:val="00EA7526"/>
    <w:rsid w:val="00EA7641"/>
    <w:rsid w:val="00EA789A"/>
    <w:rsid w:val="00EA7A71"/>
    <w:rsid w:val="00EB04A4"/>
    <w:rsid w:val="00EB0930"/>
    <w:rsid w:val="00EB099B"/>
    <w:rsid w:val="00EB0B72"/>
    <w:rsid w:val="00EB143C"/>
    <w:rsid w:val="00EB176C"/>
    <w:rsid w:val="00EB1EB4"/>
    <w:rsid w:val="00EB21D2"/>
    <w:rsid w:val="00EB2566"/>
    <w:rsid w:val="00EB256E"/>
    <w:rsid w:val="00EB281B"/>
    <w:rsid w:val="00EB2A1C"/>
    <w:rsid w:val="00EB2C6E"/>
    <w:rsid w:val="00EB2DF6"/>
    <w:rsid w:val="00EB2E41"/>
    <w:rsid w:val="00EB3181"/>
    <w:rsid w:val="00EB328E"/>
    <w:rsid w:val="00EB3596"/>
    <w:rsid w:val="00EB37F5"/>
    <w:rsid w:val="00EB4884"/>
    <w:rsid w:val="00EB4D2B"/>
    <w:rsid w:val="00EB4DE3"/>
    <w:rsid w:val="00EB4F1F"/>
    <w:rsid w:val="00EB4F79"/>
    <w:rsid w:val="00EB5552"/>
    <w:rsid w:val="00EB5DD7"/>
    <w:rsid w:val="00EB5E36"/>
    <w:rsid w:val="00EB605F"/>
    <w:rsid w:val="00EB63D5"/>
    <w:rsid w:val="00EB66E6"/>
    <w:rsid w:val="00EB684D"/>
    <w:rsid w:val="00EB7325"/>
    <w:rsid w:val="00EB7346"/>
    <w:rsid w:val="00EB7928"/>
    <w:rsid w:val="00EB7C8C"/>
    <w:rsid w:val="00EB7D79"/>
    <w:rsid w:val="00EB7E69"/>
    <w:rsid w:val="00EB7F38"/>
    <w:rsid w:val="00EC0002"/>
    <w:rsid w:val="00EC069A"/>
    <w:rsid w:val="00EC06AA"/>
    <w:rsid w:val="00EC0720"/>
    <w:rsid w:val="00EC099D"/>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8D2"/>
    <w:rsid w:val="00EC404C"/>
    <w:rsid w:val="00EC40F9"/>
    <w:rsid w:val="00EC4B14"/>
    <w:rsid w:val="00EC4E2F"/>
    <w:rsid w:val="00EC521B"/>
    <w:rsid w:val="00EC5229"/>
    <w:rsid w:val="00EC5286"/>
    <w:rsid w:val="00EC54F3"/>
    <w:rsid w:val="00EC5711"/>
    <w:rsid w:val="00EC5BB4"/>
    <w:rsid w:val="00EC5C99"/>
    <w:rsid w:val="00EC5C9F"/>
    <w:rsid w:val="00EC6312"/>
    <w:rsid w:val="00EC6805"/>
    <w:rsid w:val="00EC680D"/>
    <w:rsid w:val="00EC6A22"/>
    <w:rsid w:val="00EC6B1F"/>
    <w:rsid w:val="00EC6C01"/>
    <w:rsid w:val="00EC6C9B"/>
    <w:rsid w:val="00EC6DF1"/>
    <w:rsid w:val="00EC6E30"/>
    <w:rsid w:val="00EC7099"/>
    <w:rsid w:val="00EC7547"/>
    <w:rsid w:val="00EC775D"/>
    <w:rsid w:val="00EC7ACB"/>
    <w:rsid w:val="00ED0014"/>
    <w:rsid w:val="00ED022F"/>
    <w:rsid w:val="00ED0D86"/>
    <w:rsid w:val="00ED0DDB"/>
    <w:rsid w:val="00ED11CE"/>
    <w:rsid w:val="00ED13B2"/>
    <w:rsid w:val="00ED13CE"/>
    <w:rsid w:val="00ED1925"/>
    <w:rsid w:val="00ED1C41"/>
    <w:rsid w:val="00ED248E"/>
    <w:rsid w:val="00ED2894"/>
    <w:rsid w:val="00ED2A7C"/>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885"/>
    <w:rsid w:val="00ED69B8"/>
    <w:rsid w:val="00ED6D51"/>
    <w:rsid w:val="00ED6D63"/>
    <w:rsid w:val="00ED6D8B"/>
    <w:rsid w:val="00ED6DE3"/>
    <w:rsid w:val="00ED700E"/>
    <w:rsid w:val="00ED704C"/>
    <w:rsid w:val="00ED70B2"/>
    <w:rsid w:val="00ED73B0"/>
    <w:rsid w:val="00ED754D"/>
    <w:rsid w:val="00ED7946"/>
    <w:rsid w:val="00ED7D7E"/>
    <w:rsid w:val="00ED7DCB"/>
    <w:rsid w:val="00EE0029"/>
    <w:rsid w:val="00EE03E1"/>
    <w:rsid w:val="00EE070C"/>
    <w:rsid w:val="00EE07C2"/>
    <w:rsid w:val="00EE0896"/>
    <w:rsid w:val="00EE09AC"/>
    <w:rsid w:val="00EE0AF4"/>
    <w:rsid w:val="00EE0D78"/>
    <w:rsid w:val="00EE0E23"/>
    <w:rsid w:val="00EE0F02"/>
    <w:rsid w:val="00EE1497"/>
    <w:rsid w:val="00EE17BD"/>
    <w:rsid w:val="00EE184A"/>
    <w:rsid w:val="00EE205C"/>
    <w:rsid w:val="00EE20D0"/>
    <w:rsid w:val="00EE260E"/>
    <w:rsid w:val="00EE2949"/>
    <w:rsid w:val="00EE3505"/>
    <w:rsid w:val="00EE365B"/>
    <w:rsid w:val="00EE3678"/>
    <w:rsid w:val="00EE3EA2"/>
    <w:rsid w:val="00EE3F24"/>
    <w:rsid w:val="00EE435F"/>
    <w:rsid w:val="00EE4556"/>
    <w:rsid w:val="00EE45FA"/>
    <w:rsid w:val="00EE4A6F"/>
    <w:rsid w:val="00EE4D40"/>
    <w:rsid w:val="00EE4E68"/>
    <w:rsid w:val="00EE5A1A"/>
    <w:rsid w:val="00EE5AA0"/>
    <w:rsid w:val="00EE5C00"/>
    <w:rsid w:val="00EE61F7"/>
    <w:rsid w:val="00EE667B"/>
    <w:rsid w:val="00EE669F"/>
    <w:rsid w:val="00EE67A7"/>
    <w:rsid w:val="00EE6866"/>
    <w:rsid w:val="00EE6CE1"/>
    <w:rsid w:val="00EE7071"/>
    <w:rsid w:val="00EE712B"/>
    <w:rsid w:val="00EE71C7"/>
    <w:rsid w:val="00EE71EB"/>
    <w:rsid w:val="00EE75E7"/>
    <w:rsid w:val="00EE77BC"/>
    <w:rsid w:val="00EE78E3"/>
    <w:rsid w:val="00EE793E"/>
    <w:rsid w:val="00EE7C88"/>
    <w:rsid w:val="00EF029C"/>
    <w:rsid w:val="00EF05D9"/>
    <w:rsid w:val="00EF0B96"/>
    <w:rsid w:val="00EF0BA7"/>
    <w:rsid w:val="00EF0CAA"/>
    <w:rsid w:val="00EF0FE6"/>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50E"/>
    <w:rsid w:val="00EF45F6"/>
    <w:rsid w:val="00EF4665"/>
    <w:rsid w:val="00EF47EE"/>
    <w:rsid w:val="00EF4EED"/>
    <w:rsid w:val="00EF4FF8"/>
    <w:rsid w:val="00EF5861"/>
    <w:rsid w:val="00EF59D9"/>
    <w:rsid w:val="00EF5BAB"/>
    <w:rsid w:val="00EF5CF6"/>
    <w:rsid w:val="00EF5E49"/>
    <w:rsid w:val="00EF62D6"/>
    <w:rsid w:val="00EF6437"/>
    <w:rsid w:val="00EF652F"/>
    <w:rsid w:val="00EF6815"/>
    <w:rsid w:val="00EF686A"/>
    <w:rsid w:val="00EF6DAD"/>
    <w:rsid w:val="00EF6F76"/>
    <w:rsid w:val="00F000A3"/>
    <w:rsid w:val="00F00160"/>
    <w:rsid w:val="00F00381"/>
    <w:rsid w:val="00F00792"/>
    <w:rsid w:val="00F011EB"/>
    <w:rsid w:val="00F014A0"/>
    <w:rsid w:val="00F01F1A"/>
    <w:rsid w:val="00F022F8"/>
    <w:rsid w:val="00F02324"/>
    <w:rsid w:val="00F02AA7"/>
    <w:rsid w:val="00F02D1F"/>
    <w:rsid w:val="00F03072"/>
    <w:rsid w:val="00F030DE"/>
    <w:rsid w:val="00F038B8"/>
    <w:rsid w:val="00F039C4"/>
    <w:rsid w:val="00F03DD5"/>
    <w:rsid w:val="00F03ED3"/>
    <w:rsid w:val="00F042E1"/>
    <w:rsid w:val="00F04569"/>
    <w:rsid w:val="00F0496F"/>
    <w:rsid w:val="00F04FB0"/>
    <w:rsid w:val="00F052A2"/>
    <w:rsid w:val="00F058E6"/>
    <w:rsid w:val="00F059A6"/>
    <w:rsid w:val="00F061A0"/>
    <w:rsid w:val="00F0632A"/>
    <w:rsid w:val="00F064C6"/>
    <w:rsid w:val="00F0650A"/>
    <w:rsid w:val="00F0650F"/>
    <w:rsid w:val="00F066DE"/>
    <w:rsid w:val="00F067E8"/>
    <w:rsid w:val="00F069E5"/>
    <w:rsid w:val="00F06FFE"/>
    <w:rsid w:val="00F07240"/>
    <w:rsid w:val="00F073C3"/>
    <w:rsid w:val="00F0759A"/>
    <w:rsid w:val="00F07B77"/>
    <w:rsid w:val="00F07C4F"/>
    <w:rsid w:val="00F07C65"/>
    <w:rsid w:val="00F07C70"/>
    <w:rsid w:val="00F07D89"/>
    <w:rsid w:val="00F101A5"/>
    <w:rsid w:val="00F1032F"/>
    <w:rsid w:val="00F10531"/>
    <w:rsid w:val="00F1053D"/>
    <w:rsid w:val="00F10805"/>
    <w:rsid w:val="00F108DB"/>
    <w:rsid w:val="00F10B36"/>
    <w:rsid w:val="00F10D56"/>
    <w:rsid w:val="00F10D76"/>
    <w:rsid w:val="00F10E97"/>
    <w:rsid w:val="00F1102A"/>
    <w:rsid w:val="00F1103A"/>
    <w:rsid w:val="00F112AE"/>
    <w:rsid w:val="00F114BF"/>
    <w:rsid w:val="00F115AB"/>
    <w:rsid w:val="00F1165E"/>
    <w:rsid w:val="00F11C73"/>
    <w:rsid w:val="00F1200D"/>
    <w:rsid w:val="00F1225F"/>
    <w:rsid w:val="00F12817"/>
    <w:rsid w:val="00F1286F"/>
    <w:rsid w:val="00F12A4D"/>
    <w:rsid w:val="00F12C29"/>
    <w:rsid w:val="00F12D52"/>
    <w:rsid w:val="00F12FDB"/>
    <w:rsid w:val="00F1324A"/>
    <w:rsid w:val="00F13418"/>
    <w:rsid w:val="00F13B8A"/>
    <w:rsid w:val="00F140C8"/>
    <w:rsid w:val="00F14109"/>
    <w:rsid w:val="00F14263"/>
    <w:rsid w:val="00F14482"/>
    <w:rsid w:val="00F14515"/>
    <w:rsid w:val="00F145CF"/>
    <w:rsid w:val="00F14765"/>
    <w:rsid w:val="00F148C6"/>
    <w:rsid w:val="00F14921"/>
    <w:rsid w:val="00F14D09"/>
    <w:rsid w:val="00F156B5"/>
    <w:rsid w:val="00F157A7"/>
    <w:rsid w:val="00F15BA3"/>
    <w:rsid w:val="00F15E8B"/>
    <w:rsid w:val="00F15EA2"/>
    <w:rsid w:val="00F15EF3"/>
    <w:rsid w:val="00F16174"/>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9FD"/>
    <w:rsid w:val="00F21A3B"/>
    <w:rsid w:val="00F21AFE"/>
    <w:rsid w:val="00F21D9A"/>
    <w:rsid w:val="00F21F46"/>
    <w:rsid w:val="00F22160"/>
    <w:rsid w:val="00F2269B"/>
    <w:rsid w:val="00F2300C"/>
    <w:rsid w:val="00F2311C"/>
    <w:rsid w:val="00F23CC0"/>
    <w:rsid w:val="00F23DBE"/>
    <w:rsid w:val="00F23E96"/>
    <w:rsid w:val="00F23ECC"/>
    <w:rsid w:val="00F2408F"/>
    <w:rsid w:val="00F2411A"/>
    <w:rsid w:val="00F243BB"/>
    <w:rsid w:val="00F244BC"/>
    <w:rsid w:val="00F246E6"/>
    <w:rsid w:val="00F248DF"/>
    <w:rsid w:val="00F24984"/>
    <w:rsid w:val="00F24F06"/>
    <w:rsid w:val="00F25056"/>
    <w:rsid w:val="00F250E4"/>
    <w:rsid w:val="00F25A87"/>
    <w:rsid w:val="00F25B1B"/>
    <w:rsid w:val="00F25D01"/>
    <w:rsid w:val="00F25E5C"/>
    <w:rsid w:val="00F26410"/>
    <w:rsid w:val="00F266A6"/>
    <w:rsid w:val="00F269D8"/>
    <w:rsid w:val="00F26B54"/>
    <w:rsid w:val="00F26D84"/>
    <w:rsid w:val="00F26E68"/>
    <w:rsid w:val="00F26FF0"/>
    <w:rsid w:val="00F271D4"/>
    <w:rsid w:val="00F274DA"/>
    <w:rsid w:val="00F275AD"/>
    <w:rsid w:val="00F2760A"/>
    <w:rsid w:val="00F27AC7"/>
    <w:rsid w:val="00F30179"/>
    <w:rsid w:val="00F30606"/>
    <w:rsid w:val="00F30651"/>
    <w:rsid w:val="00F30C76"/>
    <w:rsid w:val="00F31223"/>
    <w:rsid w:val="00F31313"/>
    <w:rsid w:val="00F31E65"/>
    <w:rsid w:val="00F31F6A"/>
    <w:rsid w:val="00F321A3"/>
    <w:rsid w:val="00F32384"/>
    <w:rsid w:val="00F325EF"/>
    <w:rsid w:val="00F32CE4"/>
    <w:rsid w:val="00F32E68"/>
    <w:rsid w:val="00F335BB"/>
    <w:rsid w:val="00F33A46"/>
    <w:rsid w:val="00F33A73"/>
    <w:rsid w:val="00F33BE8"/>
    <w:rsid w:val="00F33ED8"/>
    <w:rsid w:val="00F3414F"/>
    <w:rsid w:val="00F341B0"/>
    <w:rsid w:val="00F341EA"/>
    <w:rsid w:val="00F34311"/>
    <w:rsid w:val="00F3434F"/>
    <w:rsid w:val="00F347FE"/>
    <w:rsid w:val="00F35178"/>
    <w:rsid w:val="00F356CC"/>
    <w:rsid w:val="00F35C70"/>
    <w:rsid w:val="00F35EB2"/>
    <w:rsid w:val="00F35F61"/>
    <w:rsid w:val="00F366A7"/>
    <w:rsid w:val="00F36A88"/>
    <w:rsid w:val="00F36CE2"/>
    <w:rsid w:val="00F36FF5"/>
    <w:rsid w:val="00F37334"/>
    <w:rsid w:val="00F373CA"/>
    <w:rsid w:val="00F378A4"/>
    <w:rsid w:val="00F379F3"/>
    <w:rsid w:val="00F37F83"/>
    <w:rsid w:val="00F40308"/>
    <w:rsid w:val="00F4078C"/>
    <w:rsid w:val="00F408D8"/>
    <w:rsid w:val="00F40BAB"/>
    <w:rsid w:val="00F41331"/>
    <w:rsid w:val="00F416FF"/>
    <w:rsid w:val="00F41A86"/>
    <w:rsid w:val="00F41D3C"/>
    <w:rsid w:val="00F41D5C"/>
    <w:rsid w:val="00F41F9F"/>
    <w:rsid w:val="00F421B0"/>
    <w:rsid w:val="00F42B9B"/>
    <w:rsid w:val="00F42CFE"/>
    <w:rsid w:val="00F43557"/>
    <w:rsid w:val="00F437CE"/>
    <w:rsid w:val="00F43B5A"/>
    <w:rsid w:val="00F43C12"/>
    <w:rsid w:val="00F43CC9"/>
    <w:rsid w:val="00F43D3E"/>
    <w:rsid w:val="00F43F75"/>
    <w:rsid w:val="00F44C5A"/>
    <w:rsid w:val="00F44E7B"/>
    <w:rsid w:val="00F45B2E"/>
    <w:rsid w:val="00F45BF6"/>
    <w:rsid w:val="00F45D2F"/>
    <w:rsid w:val="00F45D79"/>
    <w:rsid w:val="00F461F8"/>
    <w:rsid w:val="00F46223"/>
    <w:rsid w:val="00F465C3"/>
    <w:rsid w:val="00F4662D"/>
    <w:rsid w:val="00F46745"/>
    <w:rsid w:val="00F47508"/>
    <w:rsid w:val="00F47BA7"/>
    <w:rsid w:val="00F47CA7"/>
    <w:rsid w:val="00F50311"/>
    <w:rsid w:val="00F507F0"/>
    <w:rsid w:val="00F50B11"/>
    <w:rsid w:val="00F50CCE"/>
    <w:rsid w:val="00F51166"/>
    <w:rsid w:val="00F511BD"/>
    <w:rsid w:val="00F5129C"/>
    <w:rsid w:val="00F51CB0"/>
    <w:rsid w:val="00F51E7D"/>
    <w:rsid w:val="00F51F4A"/>
    <w:rsid w:val="00F52127"/>
    <w:rsid w:val="00F5264D"/>
    <w:rsid w:val="00F5272D"/>
    <w:rsid w:val="00F531BC"/>
    <w:rsid w:val="00F53299"/>
    <w:rsid w:val="00F538FA"/>
    <w:rsid w:val="00F53E81"/>
    <w:rsid w:val="00F54AEB"/>
    <w:rsid w:val="00F54D35"/>
    <w:rsid w:val="00F54D3A"/>
    <w:rsid w:val="00F54DED"/>
    <w:rsid w:val="00F55012"/>
    <w:rsid w:val="00F55101"/>
    <w:rsid w:val="00F552BD"/>
    <w:rsid w:val="00F556C5"/>
    <w:rsid w:val="00F55B22"/>
    <w:rsid w:val="00F55FCC"/>
    <w:rsid w:val="00F56013"/>
    <w:rsid w:val="00F560C3"/>
    <w:rsid w:val="00F56293"/>
    <w:rsid w:val="00F564AC"/>
    <w:rsid w:val="00F568B4"/>
    <w:rsid w:val="00F569FC"/>
    <w:rsid w:val="00F56D4F"/>
    <w:rsid w:val="00F56D9E"/>
    <w:rsid w:val="00F56DCC"/>
    <w:rsid w:val="00F56E80"/>
    <w:rsid w:val="00F56F65"/>
    <w:rsid w:val="00F570B3"/>
    <w:rsid w:val="00F57151"/>
    <w:rsid w:val="00F57491"/>
    <w:rsid w:val="00F5797D"/>
    <w:rsid w:val="00F57A34"/>
    <w:rsid w:val="00F57A36"/>
    <w:rsid w:val="00F57B8E"/>
    <w:rsid w:val="00F57CB2"/>
    <w:rsid w:val="00F60766"/>
    <w:rsid w:val="00F608AD"/>
    <w:rsid w:val="00F60B02"/>
    <w:rsid w:val="00F60CBA"/>
    <w:rsid w:val="00F60FBC"/>
    <w:rsid w:val="00F610AD"/>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1F"/>
    <w:rsid w:val="00F657D5"/>
    <w:rsid w:val="00F657F8"/>
    <w:rsid w:val="00F65D71"/>
    <w:rsid w:val="00F65E53"/>
    <w:rsid w:val="00F66069"/>
    <w:rsid w:val="00F6622F"/>
    <w:rsid w:val="00F666A7"/>
    <w:rsid w:val="00F66CDF"/>
    <w:rsid w:val="00F66E1D"/>
    <w:rsid w:val="00F673CB"/>
    <w:rsid w:val="00F67748"/>
    <w:rsid w:val="00F67891"/>
    <w:rsid w:val="00F67A3A"/>
    <w:rsid w:val="00F67A55"/>
    <w:rsid w:val="00F67BDA"/>
    <w:rsid w:val="00F67BDE"/>
    <w:rsid w:val="00F67EE2"/>
    <w:rsid w:val="00F67FAD"/>
    <w:rsid w:val="00F7084B"/>
    <w:rsid w:val="00F70869"/>
    <w:rsid w:val="00F70BCF"/>
    <w:rsid w:val="00F70D79"/>
    <w:rsid w:val="00F70FA6"/>
    <w:rsid w:val="00F71000"/>
    <w:rsid w:val="00F71209"/>
    <w:rsid w:val="00F71892"/>
    <w:rsid w:val="00F71D97"/>
    <w:rsid w:val="00F72157"/>
    <w:rsid w:val="00F72A8A"/>
    <w:rsid w:val="00F72D3D"/>
    <w:rsid w:val="00F73042"/>
    <w:rsid w:val="00F7306B"/>
    <w:rsid w:val="00F7344B"/>
    <w:rsid w:val="00F7363A"/>
    <w:rsid w:val="00F739CB"/>
    <w:rsid w:val="00F73EDD"/>
    <w:rsid w:val="00F74460"/>
    <w:rsid w:val="00F745F7"/>
    <w:rsid w:val="00F74678"/>
    <w:rsid w:val="00F74735"/>
    <w:rsid w:val="00F747DB"/>
    <w:rsid w:val="00F74865"/>
    <w:rsid w:val="00F74885"/>
    <w:rsid w:val="00F7493A"/>
    <w:rsid w:val="00F74D81"/>
    <w:rsid w:val="00F750D6"/>
    <w:rsid w:val="00F753A1"/>
    <w:rsid w:val="00F753DE"/>
    <w:rsid w:val="00F75830"/>
    <w:rsid w:val="00F75E48"/>
    <w:rsid w:val="00F7617B"/>
    <w:rsid w:val="00F764AE"/>
    <w:rsid w:val="00F76B65"/>
    <w:rsid w:val="00F76C7A"/>
    <w:rsid w:val="00F76D3C"/>
    <w:rsid w:val="00F76D7B"/>
    <w:rsid w:val="00F76FF7"/>
    <w:rsid w:val="00F773B2"/>
    <w:rsid w:val="00F773BC"/>
    <w:rsid w:val="00F775D0"/>
    <w:rsid w:val="00F77646"/>
    <w:rsid w:val="00F777D9"/>
    <w:rsid w:val="00F77824"/>
    <w:rsid w:val="00F77848"/>
    <w:rsid w:val="00F779D1"/>
    <w:rsid w:val="00F77CF1"/>
    <w:rsid w:val="00F77E1C"/>
    <w:rsid w:val="00F80141"/>
    <w:rsid w:val="00F80694"/>
    <w:rsid w:val="00F80D25"/>
    <w:rsid w:val="00F80E0F"/>
    <w:rsid w:val="00F80FFF"/>
    <w:rsid w:val="00F81582"/>
    <w:rsid w:val="00F816C9"/>
    <w:rsid w:val="00F817D1"/>
    <w:rsid w:val="00F81904"/>
    <w:rsid w:val="00F81B05"/>
    <w:rsid w:val="00F825F3"/>
    <w:rsid w:val="00F82668"/>
    <w:rsid w:val="00F827FF"/>
    <w:rsid w:val="00F82E76"/>
    <w:rsid w:val="00F82F86"/>
    <w:rsid w:val="00F8369E"/>
    <w:rsid w:val="00F83795"/>
    <w:rsid w:val="00F8389B"/>
    <w:rsid w:val="00F83CF3"/>
    <w:rsid w:val="00F842EB"/>
    <w:rsid w:val="00F84AB1"/>
    <w:rsid w:val="00F84F58"/>
    <w:rsid w:val="00F85126"/>
    <w:rsid w:val="00F852DF"/>
    <w:rsid w:val="00F853A9"/>
    <w:rsid w:val="00F85B74"/>
    <w:rsid w:val="00F85E5F"/>
    <w:rsid w:val="00F865E8"/>
    <w:rsid w:val="00F868C1"/>
    <w:rsid w:val="00F868CA"/>
    <w:rsid w:val="00F86BCA"/>
    <w:rsid w:val="00F8763E"/>
    <w:rsid w:val="00F876D6"/>
    <w:rsid w:val="00F87C80"/>
    <w:rsid w:val="00F90004"/>
    <w:rsid w:val="00F9046C"/>
    <w:rsid w:val="00F9081A"/>
    <w:rsid w:val="00F90875"/>
    <w:rsid w:val="00F908F5"/>
    <w:rsid w:val="00F90EEC"/>
    <w:rsid w:val="00F90F6A"/>
    <w:rsid w:val="00F9148A"/>
    <w:rsid w:val="00F918A2"/>
    <w:rsid w:val="00F91BEB"/>
    <w:rsid w:val="00F91CC6"/>
    <w:rsid w:val="00F92401"/>
    <w:rsid w:val="00F9262E"/>
    <w:rsid w:val="00F928D4"/>
    <w:rsid w:val="00F92AB0"/>
    <w:rsid w:val="00F92AC0"/>
    <w:rsid w:val="00F92E83"/>
    <w:rsid w:val="00F930E5"/>
    <w:rsid w:val="00F934C4"/>
    <w:rsid w:val="00F93B65"/>
    <w:rsid w:val="00F93D07"/>
    <w:rsid w:val="00F93D7B"/>
    <w:rsid w:val="00F93DC8"/>
    <w:rsid w:val="00F94361"/>
    <w:rsid w:val="00F9446C"/>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934"/>
    <w:rsid w:val="00FA0C2F"/>
    <w:rsid w:val="00FA0CDD"/>
    <w:rsid w:val="00FA0E61"/>
    <w:rsid w:val="00FA1161"/>
    <w:rsid w:val="00FA1529"/>
    <w:rsid w:val="00FA1CF5"/>
    <w:rsid w:val="00FA21A4"/>
    <w:rsid w:val="00FA2296"/>
    <w:rsid w:val="00FA23D1"/>
    <w:rsid w:val="00FA28DD"/>
    <w:rsid w:val="00FA296C"/>
    <w:rsid w:val="00FA2FED"/>
    <w:rsid w:val="00FA364E"/>
    <w:rsid w:val="00FA39FD"/>
    <w:rsid w:val="00FA3BD4"/>
    <w:rsid w:val="00FA3DF7"/>
    <w:rsid w:val="00FA439F"/>
    <w:rsid w:val="00FA4B51"/>
    <w:rsid w:val="00FA4B5C"/>
    <w:rsid w:val="00FA521C"/>
    <w:rsid w:val="00FA5285"/>
    <w:rsid w:val="00FA685B"/>
    <w:rsid w:val="00FA6EE2"/>
    <w:rsid w:val="00FA7140"/>
    <w:rsid w:val="00FA7265"/>
    <w:rsid w:val="00FA726A"/>
    <w:rsid w:val="00FA753E"/>
    <w:rsid w:val="00FA759E"/>
    <w:rsid w:val="00FA7AF9"/>
    <w:rsid w:val="00FA7BEC"/>
    <w:rsid w:val="00FA7CEE"/>
    <w:rsid w:val="00FA7D46"/>
    <w:rsid w:val="00FA7E28"/>
    <w:rsid w:val="00FA7EEB"/>
    <w:rsid w:val="00FB020C"/>
    <w:rsid w:val="00FB0563"/>
    <w:rsid w:val="00FB0864"/>
    <w:rsid w:val="00FB0B77"/>
    <w:rsid w:val="00FB0B7E"/>
    <w:rsid w:val="00FB0EE8"/>
    <w:rsid w:val="00FB1145"/>
    <w:rsid w:val="00FB1274"/>
    <w:rsid w:val="00FB1515"/>
    <w:rsid w:val="00FB16A6"/>
    <w:rsid w:val="00FB171A"/>
    <w:rsid w:val="00FB175E"/>
    <w:rsid w:val="00FB182E"/>
    <w:rsid w:val="00FB1BD6"/>
    <w:rsid w:val="00FB1D54"/>
    <w:rsid w:val="00FB2290"/>
    <w:rsid w:val="00FB22FE"/>
    <w:rsid w:val="00FB287D"/>
    <w:rsid w:val="00FB28D2"/>
    <w:rsid w:val="00FB29F8"/>
    <w:rsid w:val="00FB2A6B"/>
    <w:rsid w:val="00FB3182"/>
    <w:rsid w:val="00FB3398"/>
    <w:rsid w:val="00FB339A"/>
    <w:rsid w:val="00FB33B4"/>
    <w:rsid w:val="00FB3E93"/>
    <w:rsid w:val="00FB3F8A"/>
    <w:rsid w:val="00FB443A"/>
    <w:rsid w:val="00FB4458"/>
    <w:rsid w:val="00FB4998"/>
    <w:rsid w:val="00FB4BEA"/>
    <w:rsid w:val="00FB51D5"/>
    <w:rsid w:val="00FB57B9"/>
    <w:rsid w:val="00FB57CA"/>
    <w:rsid w:val="00FB5BFA"/>
    <w:rsid w:val="00FB5E83"/>
    <w:rsid w:val="00FB63E1"/>
    <w:rsid w:val="00FB669B"/>
    <w:rsid w:val="00FB6818"/>
    <w:rsid w:val="00FB695B"/>
    <w:rsid w:val="00FB6BF6"/>
    <w:rsid w:val="00FB71EA"/>
    <w:rsid w:val="00FB78C7"/>
    <w:rsid w:val="00FB7979"/>
    <w:rsid w:val="00FB7BE8"/>
    <w:rsid w:val="00FB7D5C"/>
    <w:rsid w:val="00FB7F18"/>
    <w:rsid w:val="00FC02AC"/>
    <w:rsid w:val="00FC0417"/>
    <w:rsid w:val="00FC0438"/>
    <w:rsid w:val="00FC0C68"/>
    <w:rsid w:val="00FC0CA2"/>
    <w:rsid w:val="00FC0F99"/>
    <w:rsid w:val="00FC0FB9"/>
    <w:rsid w:val="00FC10E7"/>
    <w:rsid w:val="00FC118B"/>
    <w:rsid w:val="00FC137D"/>
    <w:rsid w:val="00FC18A0"/>
    <w:rsid w:val="00FC1BE5"/>
    <w:rsid w:val="00FC1D32"/>
    <w:rsid w:val="00FC1F35"/>
    <w:rsid w:val="00FC1FC6"/>
    <w:rsid w:val="00FC201D"/>
    <w:rsid w:val="00FC238F"/>
    <w:rsid w:val="00FC25CE"/>
    <w:rsid w:val="00FC3349"/>
    <w:rsid w:val="00FC355A"/>
    <w:rsid w:val="00FC35D3"/>
    <w:rsid w:val="00FC4614"/>
    <w:rsid w:val="00FC5359"/>
    <w:rsid w:val="00FC58AF"/>
    <w:rsid w:val="00FC5F24"/>
    <w:rsid w:val="00FC5F89"/>
    <w:rsid w:val="00FC5F8E"/>
    <w:rsid w:val="00FC6284"/>
    <w:rsid w:val="00FC68BA"/>
    <w:rsid w:val="00FC6A5C"/>
    <w:rsid w:val="00FC6BFC"/>
    <w:rsid w:val="00FC6C92"/>
    <w:rsid w:val="00FC6E68"/>
    <w:rsid w:val="00FC6E82"/>
    <w:rsid w:val="00FC7212"/>
    <w:rsid w:val="00FC7857"/>
    <w:rsid w:val="00FC7CBE"/>
    <w:rsid w:val="00FC7F04"/>
    <w:rsid w:val="00FC7F63"/>
    <w:rsid w:val="00FD0A1F"/>
    <w:rsid w:val="00FD0B28"/>
    <w:rsid w:val="00FD0BDB"/>
    <w:rsid w:val="00FD0C19"/>
    <w:rsid w:val="00FD0C58"/>
    <w:rsid w:val="00FD0D7F"/>
    <w:rsid w:val="00FD0F7A"/>
    <w:rsid w:val="00FD0FB0"/>
    <w:rsid w:val="00FD13BA"/>
    <w:rsid w:val="00FD1964"/>
    <w:rsid w:val="00FD1FEF"/>
    <w:rsid w:val="00FD2771"/>
    <w:rsid w:val="00FD2A02"/>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54"/>
    <w:rsid w:val="00FD6BCE"/>
    <w:rsid w:val="00FD6EB4"/>
    <w:rsid w:val="00FD6FCA"/>
    <w:rsid w:val="00FD7543"/>
    <w:rsid w:val="00FD7619"/>
    <w:rsid w:val="00FD7C76"/>
    <w:rsid w:val="00FD7D24"/>
    <w:rsid w:val="00FE0022"/>
    <w:rsid w:val="00FE0252"/>
    <w:rsid w:val="00FE0485"/>
    <w:rsid w:val="00FE079B"/>
    <w:rsid w:val="00FE0997"/>
    <w:rsid w:val="00FE0AA8"/>
    <w:rsid w:val="00FE1206"/>
    <w:rsid w:val="00FE1780"/>
    <w:rsid w:val="00FE1844"/>
    <w:rsid w:val="00FE1B9D"/>
    <w:rsid w:val="00FE1D17"/>
    <w:rsid w:val="00FE1EDA"/>
    <w:rsid w:val="00FE2554"/>
    <w:rsid w:val="00FE2971"/>
    <w:rsid w:val="00FE2E6D"/>
    <w:rsid w:val="00FE2EE1"/>
    <w:rsid w:val="00FE2F41"/>
    <w:rsid w:val="00FE30DD"/>
    <w:rsid w:val="00FE325F"/>
    <w:rsid w:val="00FE33F5"/>
    <w:rsid w:val="00FE34CE"/>
    <w:rsid w:val="00FE3E68"/>
    <w:rsid w:val="00FE42B0"/>
    <w:rsid w:val="00FE4327"/>
    <w:rsid w:val="00FE435C"/>
    <w:rsid w:val="00FE43FC"/>
    <w:rsid w:val="00FE4C19"/>
    <w:rsid w:val="00FE5738"/>
    <w:rsid w:val="00FE5A9E"/>
    <w:rsid w:val="00FE5EBE"/>
    <w:rsid w:val="00FE5F02"/>
    <w:rsid w:val="00FE6030"/>
    <w:rsid w:val="00FE6034"/>
    <w:rsid w:val="00FE62F5"/>
    <w:rsid w:val="00FE63EA"/>
    <w:rsid w:val="00FE64C5"/>
    <w:rsid w:val="00FE6630"/>
    <w:rsid w:val="00FE6D80"/>
    <w:rsid w:val="00FE6F4A"/>
    <w:rsid w:val="00FE778D"/>
    <w:rsid w:val="00FE7A27"/>
    <w:rsid w:val="00FE7EF5"/>
    <w:rsid w:val="00FF0601"/>
    <w:rsid w:val="00FF08AC"/>
    <w:rsid w:val="00FF0AC2"/>
    <w:rsid w:val="00FF0BAA"/>
    <w:rsid w:val="00FF0ED7"/>
    <w:rsid w:val="00FF1348"/>
    <w:rsid w:val="00FF148D"/>
    <w:rsid w:val="00FF1577"/>
    <w:rsid w:val="00FF1DB8"/>
    <w:rsid w:val="00FF294E"/>
    <w:rsid w:val="00FF2B27"/>
    <w:rsid w:val="00FF2E1F"/>
    <w:rsid w:val="00FF301A"/>
    <w:rsid w:val="00FF3102"/>
    <w:rsid w:val="00FF31A1"/>
    <w:rsid w:val="00FF3601"/>
    <w:rsid w:val="00FF382D"/>
    <w:rsid w:val="00FF3CCB"/>
    <w:rsid w:val="00FF44E7"/>
    <w:rsid w:val="00FF4510"/>
    <w:rsid w:val="00FF46C9"/>
    <w:rsid w:val="00FF4772"/>
    <w:rsid w:val="00FF4779"/>
    <w:rsid w:val="00FF4842"/>
    <w:rsid w:val="00FF4A34"/>
    <w:rsid w:val="00FF4AF9"/>
    <w:rsid w:val="00FF4B27"/>
    <w:rsid w:val="00FF4BBC"/>
    <w:rsid w:val="00FF4CF1"/>
    <w:rsid w:val="00FF4E10"/>
    <w:rsid w:val="00FF4FB2"/>
    <w:rsid w:val="00FF59A9"/>
    <w:rsid w:val="00FF59ED"/>
    <w:rsid w:val="00FF5A49"/>
    <w:rsid w:val="00FF5E06"/>
    <w:rsid w:val="00FF608F"/>
    <w:rsid w:val="00FF61E8"/>
    <w:rsid w:val="00FF6433"/>
    <w:rsid w:val="00FF6602"/>
    <w:rsid w:val="00FF665D"/>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F9A13"/>
  <w15:docId w15:val="{176A1B4D-64EF-4573-B21A-ADD93E5A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3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2Char2">
    <w:name w:val="Body Text 2 Char2"/>
    <w:basedOn w:val="DefaultParagraphFont"/>
    <w:uiPriority w:val="99"/>
    <w:semiHidden/>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3Char1">
    <w:name w:val="Body Text 3 Char1"/>
    <w:basedOn w:val="DefaultParagraphFont"/>
    <w:uiPriority w:val="99"/>
    <w:semiHidden/>
    <w:locked/>
    <w:rsid w:val="0065075A"/>
    <w:rPr>
      <w:rFonts w:ascii="Times New Roman" w:eastAsia="Times New Roman" w:hAnsi="Times New Roman" w:cs="Times New Roman"/>
      <w:color w:val="000000"/>
      <w:kern w:val="2"/>
      <w:sz w:val="16"/>
      <w:szCs w:val="16"/>
      <w:lang w:val="sr-Latn-CS" w:eastAsia="ar-SA"/>
    </w:rPr>
  </w:style>
  <w:style w:type="character" w:customStyle="1" w:styleId="CommentSubjectChar1">
    <w:name w:val="Comment Subject Char1"/>
    <w:basedOn w:val="CommentTextChar1"/>
    <w:uiPriority w:val="99"/>
    <w:semiHidden/>
    <w:locked/>
    <w:rsid w:val="0065075A"/>
    <w:rPr>
      <w:rFonts w:ascii="Times New Roman" w:eastAsia="Arial Unicode MS" w:hAnsi="Times New Roman" w:cs="Times New Roman"/>
      <w:b/>
      <w:bCs/>
      <w:color w:val="000000"/>
      <w:kern w:val="2"/>
      <w:sz w:val="20"/>
      <w:szCs w:val="20"/>
      <w:lang w:val="sr-Latn-CS" w:eastAsia="ar-SA"/>
    </w:rPr>
  </w:style>
  <w:style w:type="character" w:customStyle="1" w:styleId="BalloonTextChar1">
    <w:name w:val="Balloon Text Char1"/>
    <w:basedOn w:val="DefaultParagraphFont"/>
    <w:uiPriority w:val="99"/>
    <w:locked/>
    <w:rsid w:val="0065075A"/>
    <w:rPr>
      <w:rFonts w:ascii="Tahoma" w:eastAsia="Arial Unicode MS" w:hAnsi="Tahoma" w:cs="Tahoma"/>
      <w:color w:val="000000"/>
      <w:kern w:val="2"/>
      <w:sz w:val="16"/>
      <w:szCs w:val="16"/>
      <w:lang w:val="sr-Latn-CS" w:eastAsia="ar-SA"/>
    </w:rPr>
  </w:style>
  <w:style w:type="paragraph" w:customStyle="1" w:styleId="CommentText1">
    <w:name w:val="Comment Text1"/>
    <w:basedOn w:val="Normal"/>
    <w:uiPriority w:val="99"/>
    <w:rsid w:val="0065075A"/>
    <w:pPr>
      <w:suppressAutoHyphens/>
      <w:spacing w:before="0" w:line="100" w:lineRule="atLeast"/>
      <w:jc w:val="left"/>
    </w:pPr>
    <w:rPr>
      <w:rFonts w:ascii="Times New Roman" w:eastAsia="Arial Unicode MS" w:hAnsi="Times New Roman"/>
      <w:color w:val="000000"/>
      <w:kern w:val="2"/>
      <w:sz w:val="20"/>
      <w:szCs w:val="20"/>
      <w:lang w:val="sr-Latn-CS" w:eastAsia="ar-SA"/>
    </w:rPr>
  </w:style>
  <w:style w:type="paragraph" w:customStyle="1" w:styleId="CommentSubject1">
    <w:name w:val="Comment Subject1"/>
    <w:basedOn w:val="CommentText1"/>
    <w:uiPriority w:val="99"/>
    <w:rsid w:val="0065075A"/>
    <w:rPr>
      <w:b/>
      <w:bCs/>
    </w:rPr>
  </w:style>
  <w:style w:type="character" w:customStyle="1" w:styleId="WW8Num4z3">
    <w:name w:val="WW8Num4z3"/>
    <w:rsid w:val="0065075A"/>
    <w:rPr>
      <w:rFonts w:ascii="Symbol" w:hAnsi="Symbol" w:cs="Symbol" w:hint="default"/>
    </w:rPr>
  </w:style>
  <w:style w:type="character" w:customStyle="1" w:styleId="WW8Num8z1">
    <w:name w:val="WW8Num8z1"/>
    <w:rsid w:val="0065075A"/>
    <w:rPr>
      <w:rFonts w:ascii="Courier New" w:hAnsi="Courier New" w:cs="Courier New" w:hint="default"/>
    </w:rPr>
  </w:style>
  <w:style w:type="character" w:customStyle="1" w:styleId="WW8Num8z2">
    <w:name w:val="WW8Num8z2"/>
    <w:rsid w:val="0065075A"/>
    <w:rPr>
      <w:rFonts w:ascii="Wingdings" w:hAnsi="Wingdings" w:cs="Wingdings" w:hint="default"/>
    </w:rPr>
  </w:style>
  <w:style w:type="character" w:customStyle="1" w:styleId="WW8Num8z3">
    <w:name w:val="WW8Num8z3"/>
    <w:rsid w:val="0065075A"/>
    <w:rPr>
      <w:rFonts w:ascii="Symbol" w:hAnsi="Symbol" w:cs="Symbol" w:hint="default"/>
    </w:rPr>
  </w:style>
  <w:style w:type="character" w:customStyle="1" w:styleId="WW8Num9z0">
    <w:name w:val="WW8Num9z0"/>
    <w:rsid w:val="0065075A"/>
    <w:rPr>
      <w:i w:val="0"/>
      <w:iCs w:val="0"/>
    </w:rPr>
  </w:style>
  <w:style w:type="character" w:customStyle="1" w:styleId="WW8Num9z1">
    <w:name w:val="WW8Num9z1"/>
    <w:rsid w:val="0065075A"/>
    <w:rPr>
      <w:rFonts w:ascii="Courier New" w:hAnsi="Courier New" w:cs="Courier New" w:hint="default"/>
    </w:rPr>
  </w:style>
  <w:style w:type="character" w:customStyle="1" w:styleId="WW8Num9z2">
    <w:name w:val="WW8Num9z2"/>
    <w:rsid w:val="0065075A"/>
    <w:rPr>
      <w:rFonts w:ascii="Wingdings" w:hAnsi="Wingdings" w:cs="Wingdings" w:hint="default"/>
    </w:rPr>
  </w:style>
  <w:style w:type="character" w:customStyle="1" w:styleId="WW8Num9z3">
    <w:name w:val="WW8Num9z3"/>
    <w:rsid w:val="0065075A"/>
    <w:rPr>
      <w:rFonts w:ascii="Symbol" w:hAnsi="Symbol" w:cs="Symbol" w:hint="default"/>
    </w:rPr>
  </w:style>
  <w:style w:type="character" w:customStyle="1" w:styleId="WW8Num10z1">
    <w:name w:val="WW8Num10z1"/>
    <w:rsid w:val="0065075A"/>
    <w:rPr>
      <w:rFonts w:ascii="Courier New" w:hAnsi="Courier New" w:cs="Courier New" w:hint="default"/>
    </w:rPr>
  </w:style>
  <w:style w:type="character" w:customStyle="1" w:styleId="WW8Num10z2">
    <w:name w:val="WW8Num10z2"/>
    <w:rsid w:val="0065075A"/>
    <w:rPr>
      <w:rFonts w:ascii="Wingdings" w:hAnsi="Wingdings" w:cs="Wingdings" w:hint="default"/>
    </w:rPr>
  </w:style>
  <w:style w:type="character" w:customStyle="1" w:styleId="WW8Num10z3">
    <w:name w:val="WW8Num10z3"/>
    <w:rsid w:val="0065075A"/>
    <w:rPr>
      <w:rFonts w:ascii="Symbol" w:hAnsi="Symbol" w:cs="Symbol" w:hint="default"/>
    </w:rPr>
  </w:style>
  <w:style w:type="character" w:customStyle="1" w:styleId="WW8Num8z0">
    <w:name w:val="WW8Num8z0"/>
    <w:rsid w:val="0065075A"/>
    <w:rPr>
      <w:rFonts w:ascii="Symbol" w:hAnsi="Symbol" w:cs="Symbol" w:hint="default"/>
    </w:rPr>
  </w:style>
  <w:style w:type="character" w:customStyle="1" w:styleId="WW8Num11z2">
    <w:name w:val="WW8Num11z2"/>
    <w:rsid w:val="0065075A"/>
    <w:rPr>
      <w:rFonts w:ascii="Wingdings" w:hAnsi="Wingdings" w:cs="Wingdings" w:hint="default"/>
    </w:rPr>
  </w:style>
  <w:style w:type="character" w:customStyle="1" w:styleId="WW8Num11z3">
    <w:name w:val="WW8Num11z3"/>
    <w:rsid w:val="0065075A"/>
    <w:rPr>
      <w:rFonts w:ascii="Symbol" w:hAnsi="Symbol" w:cs="Symbol" w:hint="default"/>
    </w:rPr>
  </w:style>
  <w:style w:type="character" w:customStyle="1" w:styleId="WW8Num12z3">
    <w:name w:val="WW8Num12z3"/>
    <w:rsid w:val="0065075A"/>
    <w:rPr>
      <w:rFonts w:ascii="Symbol" w:hAnsi="Symbol" w:cs="Symbol" w:hint="default"/>
    </w:rPr>
  </w:style>
  <w:style w:type="character" w:customStyle="1" w:styleId="WW8Num14z0">
    <w:name w:val="WW8Num14z0"/>
    <w:rsid w:val="0065075A"/>
    <w:rPr>
      <w:rFonts w:ascii="Wingdings" w:hAnsi="Wingdings" w:cs="Wingdings" w:hint="default"/>
    </w:rPr>
  </w:style>
  <w:style w:type="character" w:customStyle="1" w:styleId="WW8Num14z1">
    <w:name w:val="WW8Num14z1"/>
    <w:rsid w:val="0065075A"/>
    <w:rPr>
      <w:rFonts w:ascii="Courier New" w:hAnsi="Courier New" w:cs="Arial" w:hint="default"/>
      <w:b w:val="0"/>
      <w:bCs w:val="0"/>
      <w:i w:val="0"/>
      <w:iCs w:val="0"/>
      <w:sz w:val="24"/>
    </w:rPr>
  </w:style>
  <w:style w:type="character" w:customStyle="1" w:styleId="WW8Num14z3">
    <w:name w:val="WW8Num14z3"/>
    <w:rsid w:val="0065075A"/>
    <w:rPr>
      <w:rFonts w:ascii="Symbol" w:hAnsi="Symbol" w:cs="Symbol" w:hint="default"/>
    </w:rPr>
  </w:style>
  <w:style w:type="character" w:customStyle="1" w:styleId="WW8Num15z1">
    <w:name w:val="WW8Num15z1"/>
    <w:rsid w:val="0065075A"/>
    <w:rPr>
      <w:b/>
      <w:bCs w:val="0"/>
      <w:i w:val="0"/>
      <w:iCs w:val="0"/>
      <w:sz w:val="24"/>
      <w:szCs w:val="24"/>
    </w:rPr>
  </w:style>
  <w:style w:type="character" w:customStyle="1" w:styleId="WW8Num16z2">
    <w:name w:val="WW8Num16z2"/>
    <w:rsid w:val="0065075A"/>
    <w:rPr>
      <w:rFonts w:ascii="Wingdings" w:hAnsi="Wingdings" w:cs="Wingdings" w:hint="default"/>
    </w:rPr>
  </w:style>
  <w:style w:type="character" w:customStyle="1" w:styleId="WW8Num16z3">
    <w:name w:val="WW8Num16z3"/>
    <w:rsid w:val="0065075A"/>
    <w:rPr>
      <w:rFonts w:ascii="Symbol" w:hAnsi="Symbol" w:cs="Symbol" w:hint="default"/>
    </w:rPr>
  </w:style>
  <w:style w:type="character" w:customStyle="1" w:styleId="WW-DefaultParagraphFont1">
    <w:name w:val="WW-Default Paragraph Font1"/>
    <w:rsid w:val="0065075A"/>
  </w:style>
  <w:style w:type="character" w:customStyle="1" w:styleId="CommentReference1">
    <w:name w:val="Comment Reference1"/>
    <w:rsid w:val="0065075A"/>
    <w:rPr>
      <w:sz w:val="16"/>
      <w:szCs w:val="16"/>
    </w:rPr>
  </w:style>
  <w:style w:type="character" w:customStyle="1" w:styleId="BodyText2Char1">
    <w:name w:val="Body Text 2 Char1"/>
    <w:basedOn w:val="WW-DefaultParagraphFont1"/>
    <w:rsid w:val="0065075A"/>
  </w:style>
  <w:style w:type="character" w:customStyle="1" w:styleId="ListLabel1">
    <w:name w:val="ListLabel 1"/>
    <w:rsid w:val="0065075A"/>
    <w:rPr>
      <w:rFonts w:ascii="Courier New" w:hAnsi="Courier New" w:cs="Courier New" w:hint="default"/>
    </w:rPr>
  </w:style>
  <w:style w:type="character" w:customStyle="1" w:styleId="ListLabel2">
    <w:name w:val="ListLabel 2"/>
    <w:rsid w:val="0065075A"/>
    <w:rPr>
      <w:b/>
      <w:bCs w:val="0"/>
      <w:i w:val="0"/>
      <w:iCs w:val="0"/>
      <w:sz w:val="24"/>
      <w:szCs w:val="24"/>
    </w:rPr>
  </w:style>
  <w:style w:type="character" w:customStyle="1" w:styleId="ListLabel3">
    <w:name w:val="ListLabel 3"/>
    <w:rsid w:val="0065075A"/>
    <w:rPr>
      <w:rFonts w:ascii="Arial" w:hAnsi="Arial" w:cs="Arial" w:hint="default"/>
      <w:i w:val="0"/>
      <w:iCs w:val="0"/>
      <w:sz w:val="24"/>
    </w:rPr>
  </w:style>
  <w:style w:type="character" w:customStyle="1" w:styleId="ListLabel4">
    <w:name w:val="ListLabel 4"/>
    <w:rsid w:val="0065075A"/>
    <w:rPr>
      <w:rFonts w:ascii="Arial" w:hAnsi="Arial" w:cs="Arial" w:hint="default"/>
      <w:b w:val="0"/>
      <w:bCs w:val="0"/>
      <w:i w:val="0"/>
      <w:iCs w:val="0"/>
      <w:sz w:val="24"/>
    </w:rPr>
  </w:style>
  <w:style w:type="character" w:customStyle="1" w:styleId="ListLabel5">
    <w:name w:val="ListLabel 5"/>
    <w:rsid w:val="0065075A"/>
    <w:rPr>
      <w:rFonts w:ascii="Calibri" w:hAnsi="Calibri" w:cs="Calibri" w:hint="default"/>
    </w:rPr>
  </w:style>
  <w:style w:type="character" w:customStyle="1" w:styleId="ListLabel6">
    <w:name w:val="ListLabel 6"/>
    <w:rsid w:val="0065075A"/>
    <w:rPr>
      <w:b w:val="0"/>
      <w:bCs w:val="0"/>
      <w:i w:val="0"/>
      <w:iCs w:val="0"/>
      <w:color w:val="00000A"/>
    </w:rPr>
  </w:style>
  <w:style w:type="character" w:customStyle="1" w:styleId="ListLabel7">
    <w:name w:val="ListLabel 7"/>
    <w:rsid w:val="0065075A"/>
    <w:rPr>
      <w:rFonts w:ascii="TimesNewRomanPSMT" w:eastAsia="TimesNewRomanPSMT" w:hAnsi="TimesNewRomanPSMT" w:cs="Times New Roman" w:hint="default"/>
    </w:rPr>
  </w:style>
  <w:style w:type="character" w:customStyle="1" w:styleId="ListLabel8">
    <w:name w:val="ListLabel 8"/>
    <w:rsid w:val="0065075A"/>
    <w:rPr>
      <w:i w:val="0"/>
      <w:iCs w:val="0"/>
    </w:rPr>
  </w:style>
  <w:style w:type="character" w:customStyle="1" w:styleId="NumberingSymbols">
    <w:name w:val="Numbering Symbols"/>
    <w:rsid w:val="0065075A"/>
  </w:style>
  <w:style w:type="character" w:customStyle="1" w:styleId="Bodytext0">
    <w:name w:val="Body text_"/>
    <w:link w:val="Bodytext1"/>
    <w:locked/>
    <w:rsid w:val="0065075A"/>
    <w:rPr>
      <w:shd w:val="clear" w:color="auto" w:fill="FFFFFF"/>
    </w:rPr>
  </w:style>
  <w:style w:type="paragraph" w:customStyle="1" w:styleId="Bodytext1">
    <w:name w:val="Body text1"/>
    <w:basedOn w:val="Normal"/>
    <w:link w:val="Bodytext0"/>
    <w:rsid w:val="0065075A"/>
    <w:pPr>
      <w:widowControl w:val="0"/>
      <w:shd w:val="clear" w:color="auto" w:fill="FFFFFF"/>
      <w:spacing w:before="1920" w:after="360" w:line="240" w:lineRule="atLeast"/>
      <w:ind w:hanging="500"/>
      <w:jc w:val="center"/>
    </w:pPr>
    <w:rPr>
      <w:sz w:val="20"/>
      <w:szCs w:val="20"/>
      <w:lang w:val="sr-Latn-CS" w:eastAsia="sr-Latn-CS"/>
    </w:rPr>
  </w:style>
  <w:style w:type="paragraph" w:customStyle="1" w:styleId="Style11">
    <w:name w:val="Style 11"/>
    <w:rsid w:val="0065075A"/>
    <w:pPr>
      <w:widowControl w:val="0"/>
      <w:autoSpaceDE w:val="0"/>
      <w:autoSpaceDN w:val="0"/>
      <w:ind w:left="288"/>
    </w:pPr>
    <w:rPr>
      <w:rFonts w:ascii="Times New Roman" w:hAnsi="Times New Roman"/>
      <w:sz w:val="24"/>
      <w:szCs w:val="24"/>
      <w:lang w:val="en-US" w:eastAsia="en-US"/>
    </w:rPr>
  </w:style>
  <w:style w:type="character" w:customStyle="1" w:styleId="WW8Num1z0">
    <w:name w:val="WW8Num1z0"/>
    <w:rsid w:val="00704BF5"/>
    <w:rPr>
      <w:rFonts w:ascii="Times New Roman" w:hAnsi="Times New Roman"/>
    </w:rPr>
  </w:style>
  <w:style w:type="character" w:customStyle="1" w:styleId="WW8Num1z1">
    <w:name w:val="WW8Num1z1"/>
    <w:rsid w:val="00704BF5"/>
    <w:rPr>
      <w:rFonts w:ascii="Courier New" w:hAnsi="Courier New"/>
    </w:rPr>
  </w:style>
  <w:style w:type="character" w:customStyle="1" w:styleId="WW8Num1z3">
    <w:name w:val="WW8Num1z3"/>
    <w:rsid w:val="00704BF5"/>
    <w:rPr>
      <w:rFonts w:ascii="Symbol" w:hAnsi="Symbol"/>
    </w:rPr>
  </w:style>
  <w:style w:type="character" w:customStyle="1" w:styleId="WW8Num3z3">
    <w:name w:val="WW8Num3z3"/>
    <w:rsid w:val="00704BF5"/>
    <w:rPr>
      <w:rFonts w:ascii="Symbol" w:hAnsi="Symbol"/>
    </w:rPr>
  </w:style>
  <w:style w:type="character" w:customStyle="1" w:styleId="WW8Num19z3">
    <w:name w:val="WW8Num19z3"/>
    <w:rsid w:val="00704BF5"/>
    <w:rPr>
      <w:rFonts w:ascii="Symbol" w:hAnsi="Symbol"/>
    </w:rPr>
  </w:style>
  <w:style w:type="character" w:customStyle="1" w:styleId="WW8Num24z3">
    <w:name w:val="WW8Num24z3"/>
    <w:rsid w:val="00704BF5"/>
    <w:rPr>
      <w:rFonts w:ascii="Symbol" w:hAnsi="Symbol"/>
    </w:rPr>
  </w:style>
  <w:style w:type="character" w:customStyle="1" w:styleId="WW8Num25z3">
    <w:name w:val="WW8Num25z3"/>
    <w:rsid w:val="00704BF5"/>
    <w:rPr>
      <w:rFonts w:ascii="Symbol" w:hAnsi="Symbol"/>
    </w:rPr>
  </w:style>
  <w:style w:type="character" w:customStyle="1" w:styleId="WW8Num27z3">
    <w:name w:val="WW8Num27z3"/>
    <w:rsid w:val="00704BF5"/>
    <w:rPr>
      <w:rFonts w:ascii="Symbol" w:hAnsi="Symbol"/>
    </w:rPr>
  </w:style>
  <w:style w:type="character" w:customStyle="1" w:styleId="WW8Num30z1">
    <w:name w:val="WW8Num30z1"/>
    <w:rsid w:val="00704BF5"/>
    <w:rPr>
      <w:rFonts w:ascii="Courier New" w:hAnsi="Courier New"/>
    </w:rPr>
  </w:style>
  <w:style w:type="character" w:customStyle="1" w:styleId="WW8Num33z0">
    <w:name w:val="WW8Num33z0"/>
    <w:rsid w:val="00704BF5"/>
    <w:rPr>
      <w:rFonts w:cs="Times New Roman"/>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uiPriority w:val="99"/>
    <w:rsid w:val="00704BF5"/>
    <w:rPr>
      <w:rFonts w:ascii="Times New Roman" w:eastAsia="Times New Roman" w:hAnsi="Times New Roman" w:cs="Calibri"/>
      <w:sz w:val="24"/>
      <w:szCs w:val="20"/>
      <w:lang w:val="sr-Cyrl-CS" w:eastAsia="ar-SA"/>
    </w:rPr>
  </w:style>
  <w:style w:type="character" w:customStyle="1" w:styleId="TitleChar1">
    <w:name w:val="Title Char1"/>
    <w:basedOn w:val="DefaultParagraphFont"/>
    <w:rsid w:val="00704BF5"/>
    <w:rPr>
      <w:rFonts w:ascii="Times New Roman" w:eastAsia="Times New Roman" w:hAnsi="Times New Roman" w:cs="Calibri"/>
      <w:b/>
      <w:sz w:val="24"/>
      <w:szCs w:val="20"/>
      <w:lang w:val="sr-Cyrl-CS" w:eastAsia="ar-SA"/>
    </w:rPr>
  </w:style>
  <w:style w:type="character" w:customStyle="1" w:styleId="BodyTextIndentChar1">
    <w:name w:val="Body Text Indent Char1"/>
    <w:basedOn w:val="DefaultParagraphFont"/>
    <w:rsid w:val="00704BF5"/>
    <w:rPr>
      <w:rFonts w:ascii="Arial Narrow" w:eastAsia="Times New Roman" w:hAnsi="Arial Narrow" w:cs="Calibri"/>
      <w:sz w:val="24"/>
      <w:szCs w:val="20"/>
      <w:lang w:val="sr-Cyrl-CS" w:eastAsia="ar-SA"/>
    </w:rPr>
  </w:style>
  <w:style w:type="character" w:customStyle="1" w:styleId="BodyTextIndent2Char1">
    <w:name w:val="Body Text Indent 2 Char1"/>
    <w:basedOn w:val="DefaultParagraphFont"/>
    <w:rsid w:val="00704BF5"/>
    <w:rPr>
      <w:rFonts w:ascii="Arial" w:eastAsia="Times New Roman" w:hAnsi="Arial" w:cs="Calibri"/>
      <w:sz w:val="24"/>
      <w:szCs w:val="20"/>
      <w:lang w:val="am-ET" w:eastAsia="ar-SA"/>
    </w:rPr>
  </w:style>
  <w:style w:type="paragraph" w:customStyle="1" w:styleId="ListParagraphCharChar">
    <w:name w:val="List Paragraph Char Char"/>
    <w:basedOn w:val="Normal"/>
    <w:link w:val="ListParagraphCharCharChar"/>
    <w:uiPriority w:val="34"/>
    <w:qFormat/>
    <w:rsid w:val="00704BF5"/>
    <w:pPr>
      <w:spacing w:before="0"/>
      <w:ind w:left="720"/>
      <w:contextualSpacing/>
      <w:jc w:val="left"/>
    </w:pPr>
    <w:rPr>
      <w:rFonts w:ascii="Times New Roman" w:hAnsi="Times New Roman"/>
      <w:sz w:val="24"/>
      <w:szCs w:val="24"/>
    </w:rPr>
  </w:style>
  <w:style w:type="character" w:customStyle="1" w:styleId="ListParagraphCharCharChar">
    <w:name w:val="List Paragraph Char Char Char"/>
    <w:link w:val="ListParagraphCharChar"/>
    <w:uiPriority w:val="34"/>
    <w:rsid w:val="00704BF5"/>
    <w:rPr>
      <w:rFonts w:ascii="Times New Roman" w:hAnsi="Times New Roman"/>
      <w:sz w:val="24"/>
      <w:szCs w:val="24"/>
      <w:lang w:val="en-US" w:eastAsia="en-US"/>
    </w:rPr>
  </w:style>
  <w:style w:type="numbering" w:customStyle="1" w:styleId="NoList11">
    <w:name w:val="No List11"/>
    <w:next w:val="NoList"/>
    <w:uiPriority w:val="99"/>
    <w:semiHidden/>
    <w:unhideWhenUsed/>
    <w:rsid w:val="00704BF5"/>
  </w:style>
  <w:style w:type="paragraph" w:styleId="HTMLPreformatted">
    <w:name w:val="HTML Preformatted"/>
    <w:basedOn w:val="Normal"/>
    <w:link w:val="HTMLPreformattedChar"/>
    <w:uiPriority w:val="99"/>
    <w:unhideWhenUsed/>
    <w:rsid w:val="0070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Calibri" w:hAnsi="Courier New"/>
      <w:color w:val="000000"/>
      <w:sz w:val="20"/>
      <w:szCs w:val="20"/>
    </w:rPr>
  </w:style>
  <w:style w:type="character" w:customStyle="1" w:styleId="HTMLPreformattedChar">
    <w:name w:val="HTML Preformatted Char"/>
    <w:basedOn w:val="DefaultParagraphFont"/>
    <w:link w:val="HTMLPreformatted"/>
    <w:uiPriority w:val="99"/>
    <w:rsid w:val="00704BF5"/>
    <w:rPr>
      <w:rFonts w:ascii="Courier New" w:eastAsia="Calibri" w:hAnsi="Courier New"/>
      <w:color w:val="000000"/>
      <w:lang w:val="en-US" w:eastAsia="en-US"/>
    </w:rPr>
  </w:style>
  <w:style w:type="paragraph" w:customStyle="1" w:styleId="Stil6-nabrajanjesarednimbrojevima">
    <w:name w:val="Stil 6 -nabrajanje sa rednim brojevima"/>
    <w:basedOn w:val="Normal"/>
    <w:rsid w:val="00704BF5"/>
    <w:pPr>
      <w:numPr>
        <w:numId w:val="21"/>
      </w:numPr>
      <w:tabs>
        <w:tab w:val="num" w:pos="432"/>
        <w:tab w:val="right" w:pos="567"/>
      </w:tabs>
      <w:spacing w:before="60" w:after="120"/>
      <w:ind w:left="573" w:hanging="216"/>
    </w:pPr>
    <w:rPr>
      <w:rFonts w:cs="Arial"/>
      <w:bCs/>
      <w:color w:val="000000"/>
      <w:lang w:val="sr-Latn-CS" w:eastAsia="de-CH"/>
    </w:rPr>
  </w:style>
  <w:style w:type="character" w:customStyle="1" w:styleId="StyleHelveticaSC">
    <w:name w:val="Style Helvetica SC"/>
    <w:rsid w:val="00704BF5"/>
    <w:rPr>
      <w:rFonts w:ascii="Helvetica SC" w:hAnsi="Helvetica SC"/>
    </w:rPr>
  </w:style>
  <w:style w:type="paragraph" w:customStyle="1" w:styleId="NORMO">
    <w:name w:val="NORMO"/>
    <w:basedOn w:val="Normal"/>
    <w:rsid w:val="00704BF5"/>
    <w:pPr>
      <w:framePr w:w="10490" w:h="13608" w:hRule="exact" w:hSpace="1134" w:vSpace="1134" w:wrap="around" w:vAnchor="text" w:hAnchor="margin" w:xAlign="right" w:y="1"/>
      <w:tabs>
        <w:tab w:val="left" w:pos="1134"/>
        <w:tab w:val="left" w:pos="2268"/>
        <w:tab w:val="left" w:pos="3402"/>
        <w:tab w:val="left" w:pos="5670"/>
        <w:tab w:val="left" w:pos="7371"/>
      </w:tabs>
      <w:spacing w:before="0"/>
      <w:jc w:val="center"/>
    </w:pPr>
    <w:rPr>
      <w:rFonts w:ascii="HelveticaPlain" w:hAnsi="HelveticaPlain"/>
      <w:szCs w:val="20"/>
    </w:rPr>
  </w:style>
  <w:style w:type="paragraph" w:customStyle="1" w:styleId="Tekstresenja">
    <w:name w:val="Tekst resenja"/>
    <w:basedOn w:val="Normal"/>
    <w:rsid w:val="00704BF5"/>
    <w:pPr>
      <w:spacing w:before="0" w:after="60"/>
      <w:ind w:firstLine="567"/>
    </w:pPr>
    <w:rPr>
      <w:rFonts w:ascii="HelveticaPlain" w:hAnsi="HelveticaPlain"/>
      <w:szCs w:val="20"/>
    </w:rPr>
  </w:style>
  <w:style w:type="paragraph" w:customStyle="1" w:styleId="1">
    <w:name w:val="поднаслов 1"/>
    <w:basedOn w:val="Normal"/>
    <w:rsid w:val="00704BF5"/>
    <w:pPr>
      <w:spacing w:before="0"/>
    </w:pPr>
    <w:rPr>
      <w:rFonts w:cs="Arial"/>
      <w:b/>
      <w:bCs/>
      <w:szCs w:val="24"/>
      <w:lang w:val="sr-Cyrl-CS"/>
    </w:rPr>
  </w:style>
  <w:style w:type="paragraph" w:customStyle="1" w:styleId="StyleHeading1Arial11ptLeft95mmHanging76mmTo">
    <w:name w:val="Style Heading 1 + Arial 11 pt Left:  95 mm Hanging:  76 mm To..."/>
    <w:basedOn w:val="Heading10"/>
    <w:rsid w:val="00704BF5"/>
    <w:pPr>
      <w:keepNext/>
      <w:numPr>
        <w:numId w:val="22"/>
      </w:numPr>
      <w:pBdr>
        <w:top w:val="single" w:sz="4" w:space="10" w:color="auto"/>
        <w:left w:val="single" w:sz="4" w:space="31" w:color="auto"/>
        <w:bottom w:val="single" w:sz="4" w:space="10" w:color="auto"/>
        <w:right w:val="single" w:sz="4" w:space="4" w:color="auto"/>
      </w:pBdr>
      <w:shd w:val="clear" w:color="auto" w:fill="FFFFFF"/>
      <w:spacing w:before="0"/>
    </w:pPr>
    <w:rPr>
      <w:sz w:val="24"/>
      <w:szCs w:val="20"/>
      <w:lang w:val="en-US" w:eastAsia="en-US"/>
    </w:rPr>
  </w:style>
  <w:style w:type="character" w:customStyle="1" w:styleId="Bodytext30">
    <w:name w:val="Body text (3)_"/>
    <w:link w:val="Bodytext31"/>
    <w:rsid w:val="00704BF5"/>
    <w:rPr>
      <w:b/>
      <w:bCs/>
      <w:sz w:val="21"/>
      <w:szCs w:val="21"/>
      <w:shd w:val="clear" w:color="auto" w:fill="FFFFFF"/>
    </w:rPr>
  </w:style>
  <w:style w:type="character" w:customStyle="1" w:styleId="Bodytext4">
    <w:name w:val="Body text (4)_"/>
    <w:link w:val="Bodytext40"/>
    <w:rsid w:val="00704BF5"/>
    <w:rPr>
      <w:sz w:val="26"/>
      <w:szCs w:val="26"/>
      <w:shd w:val="clear" w:color="auto" w:fill="FFFFFF"/>
    </w:rPr>
  </w:style>
  <w:style w:type="character" w:customStyle="1" w:styleId="Bodytext4105ptBold">
    <w:name w:val="Body text (4) + 10;5 pt;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704BF5"/>
    <w:rPr>
      <w:sz w:val="30"/>
      <w:szCs w:val="30"/>
      <w:shd w:val="clear" w:color="auto" w:fill="FFFFFF"/>
    </w:rPr>
  </w:style>
  <w:style w:type="character" w:customStyle="1" w:styleId="Bodytext20">
    <w:name w:val="Body text (2)_"/>
    <w:link w:val="Bodytext21"/>
    <w:rsid w:val="00704BF5"/>
    <w:rPr>
      <w:sz w:val="21"/>
      <w:szCs w:val="21"/>
      <w:shd w:val="clear" w:color="auto" w:fill="FFFFFF"/>
    </w:rPr>
  </w:style>
  <w:style w:type="character" w:customStyle="1" w:styleId="Bodytext28pt">
    <w:name w:val="Body text (2) + 8 pt"/>
    <w:rsid w:val="00704BF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704BF5"/>
    <w:rPr>
      <w:sz w:val="16"/>
      <w:szCs w:val="16"/>
      <w:shd w:val="clear" w:color="auto" w:fill="FFFFFF"/>
    </w:rPr>
  </w:style>
  <w:style w:type="character" w:customStyle="1" w:styleId="Bodytext7105pt">
    <w:name w:val="Body text (7) + 10;5 pt"/>
    <w:rsid w:val="00704BF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704BF5"/>
    <w:rPr>
      <w:spacing w:val="10"/>
      <w:sz w:val="19"/>
      <w:szCs w:val="19"/>
      <w:shd w:val="clear" w:color="auto" w:fill="FFFFFF"/>
    </w:rPr>
  </w:style>
  <w:style w:type="paragraph" w:customStyle="1" w:styleId="Bodytext70">
    <w:name w:val="Body text (7)"/>
    <w:basedOn w:val="Normal"/>
    <w:link w:val="Bodytext7"/>
    <w:rsid w:val="00704BF5"/>
    <w:pPr>
      <w:widowControl w:val="0"/>
      <w:shd w:val="clear" w:color="auto" w:fill="FFFFFF"/>
      <w:spacing w:before="0" w:line="250" w:lineRule="exact"/>
    </w:pPr>
    <w:rPr>
      <w:sz w:val="16"/>
      <w:szCs w:val="16"/>
      <w:lang w:val="sr-Latn-CS" w:eastAsia="sr-Latn-CS"/>
    </w:rPr>
  </w:style>
  <w:style w:type="paragraph" w:customStyle="1" w:styleId="Bodytext80">
    <w:name w:val="Body text (8)"/>
    <w:basedOn w:val="Normal"/>
    <w:link w:val="Bodytext8"/>
    <w:rsid w:val="00704BF5"/>
    <w:pPr>
      <w:widowControl w:val="0"/>
      <w:shd w:val="clear" w:color="auto" w:fill="FFFFFF"/>
      <w:spacing w:before="240" w:after="240" w:line="0" w:lineRule="atLeast"/>
    </w:pPr>
    <w:rPr>
      <w:spacing w:val="10"/>
      <w:sz w:val="19"/>
      <w:szCs w:val="19"/>
      <w:lang w:val="sr-Latn-CS" w:eastAsia="sr-Latn-CS"/>
    </w:rPr>
  </w:style>
  <w:style w:type="paragraph" w:customStyle="1" w:styleId="Bodytext21">
    <w:name w:val="Body text (2)"/>
    <w:basedOn w:val="Normal"/>
    <w:link w:val="Bodytext20"/>
    <w:rsid w:val="00704BF5"/>
    <w:pPr>
      <w:widowControl w:val="0"/>
      <w:shd w:val="clear" w:color="auto" w:fill="FFFFFF"/>
      <w:spacing w:before="240" w:line="250" w:lineRule="exact"/>
    </w:pPr>
    <w:rPr>
      <w:sz w:val="21"/>
      <w:szCs w:val="21"/>
      <w:lang w:val="sr-Latn-CS" w:eastAsia="sr-Latn-CS"/>
    </w:rPr>
  </w:style>
  <w:style w:type="paragraph" w:customStyle="1" w:styleId="Bodytext31">
    <w:name w:val="Body text (3)"/>
    <w:basedOn w:val="Normal"/>
    <w:link w:val="Bodytext30"/>
    <w:rsid w:val="00704BF5"/>
    <w:pPr>
      <w:widowControl w:val="0"/>
      <w:shd w:val="clear" w:color="auto" w:fill="FFFFFF"/>
      <w:spacing w:before="0" w:line="254" w:lineRule="exact"/>
    </w:pPr>
    <w:rPr>
      <w:b/>
      <w:bCs/>
      <w:sz w:val="21"/>
      <w:szCs w:val="21"/>
      <w:lang w:val="sr-Latn-CS" w:eastAsia="sr-Latn-CS"/>
    </w:rPr>
  </w:style>
  <w:style w:type="paragraph" w:customStyle="1" w:styleId="Bodytext40">
    <w:name w:val="Body text (4)"/>
    <w:basedOn w:val="Normal"/>
    <w:link w:val="Bodytext4"/>
    <w:rsid w:val="00704BF5"/>
    <w:pPr>
      <w:widowControl w:val="0"/>
      <w:shd w:val="clear" w:color="auto" w:fill="FFFFFF"/>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704BF5"/>
    <w:pPr>
      <w:widowControl w:val="0"/>
      <w:shd w:val="clear" w:color="auto" w:fill="FFFFFF"/>
      <w:spacing w:before="360" w:after="60" w:line="0" w:lineRule="atLeast"/>
      <w:jc w:val="center"/>
    </w:pPr>
    <w:rPr>
      <w:sz w:val="30"/>
      <w:szCs w:val="30"/>
      <w:lang w:val="sr-Latn-CS" w:eastAsia="sr-Latn-CS"/>
    </w:rPr>
  </w:style>
  <w:style w:type="character" w:customStyle="1" w:styleId="Headerorfooter">
    <w:name w:val="Header or footer"/>
    <w:rsid w:val="00704BF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tn">
    <w:name w:val="atn"/>
    <w:rsid w:val="00704BF5"/>
  </w:style>
  <w:style w:type="paragraph" w:customStyle="1" w:styleId="AStylleBull">
    <w:name w:val="A Stylle Bull"/>
    <w:basedOn w:val="ListBullet"/>
    <w:next w:val="Normal"/>
    <w:autoRedefine/>
    <w:rsid w:val="00704BF5"/>
    <w:pPr>
      <w:tabs>
        <w:tab w:val="clear" w:pos="720"/>
        <w:tab w:val="num" w:pos="644"/>
      </w:tabs>
      <w:suppressAutoHyphens/>
      <w:spacing w:before="60"/>
      <w:ind w:left="644" w:hanging="284"/>
    </w:pPr>
    <w:rPr>
      <w:noProof w:val="0"/>
      <w:kern w:val="24"/>
      <w:sz w:val="24"/>
      <w:lang w:val="en-US" w:eastAsia="ar-SA"/>
    </w:rPr>
  </w:style>
  <w:style w:type="character" w:customStyle="1" w:styleId="FontStyle85">
    <w:name w:val="Font Style85"/>
    <w:uiPriority w:val="99"/>
    <w:rsid w:val="00704BF5"/>
    <w:rPr>
      <w:rFonts w:ascii="Arial" w:hAnsi="Arial" w:cs="Arial"/>
      <w:b/>
      <w:bCs/>
      <w:sz w:val="22"/>
      <w:szCs w:val="22"/>
    </w:rPr>
  </w:style>
  <w:style w:type="paragraph" w:customStyle="1" w:styleId="Style18">
    <w:name w:val="Style18"/>
    <w:basedOn w:val="Normal"/>
    <w:uiPriority w:val="99"/>
    <w:rsid w:val="00704BF5"/>
    <w:pPr>
      <w:widowControl w:val="0"/>
      <w:autoSpaceDE w:val="0"/>
      <w:autoSpaceDN w:val="0"/>
      <w:adjustRightInd w:val="0"/>
      <w:spacing w:before="0" w:line="373" w:lineRule="exact"/>
    </w:pPr>
    <w:rPr>
      <w:rFonts w:cs="Arial"/>
      <w:sz w:val="24"/>
      <w:szCs w:val="24"/>
    </w:rPr>
  </w:style>
  <w:style w:type="character" w:customStyle="1" w:styleId="FontStyle134">
    <w:name w:val="Font Style134"/>
    <w:basedOn w:val="DefaultParagraphFont"/>
    <w:uiPriority w:val="99"/>
    <w:rsid w:val="00704BF5"/>
    <w:rPr>
      <w:rFonts w:ascii="Times New Roman" w:hAnsi="Times New Roman" w:cs="Times New Roman"/>
      <w:spacing w:val="10"/>
      <w:sz w:val="16"/>
      <w:szCs w:val="16"/>
    </w:rPr>
  </w:style>
  <w:style w:type="paragraph" w:customStyle="1" w:styleId="10">
    <w:name w:val="Без размака1"/>
    <w:uiPriority w:val="1"/>
    <w:qFormat/>
    <w:rsid w:val="00704BF5"/>
    <w:rPr>
      <w:rFonts w:ascii="Times New Roman" w:hAnsi="Times New Roman"/>
      <w:sz w:val="24"/>
      <w:szCs w:val="24"/>
      <w:lang w:eastAsia="en-US"/>
    </w:rPr>
  </w:style>
  <w:style w:type="character" w:styleId="Emphasis">
    <w:name w:val="Emphasis"/>
    <w:basedOn w:val="DefaultParagraphFont"/>
    <w:uiPriority w:val="20"/>
    <w:qFormat/>
    <w:rsid w:val="00704BF5"/>
    <w:rPr>
      <w:i/>
      <w:iCs/>
    </w:rPr>
  </w:style>
  <w:style w:type="character" w:customStyle="1" w:styleId="FontStyle23">
    <w:name w:val="Font Style23"/>
    <w:uiPriority w:val="99"/>
    <w:rsid w:val="00704BF5"/>
    <w:rPr>
      <w:rFonts w:ascii="Arial" w:hAnsi="Arial" w:cs="Arial"/>
      <w:sz w:val="22"/>
      <w:szCs w:val="22"/>
    </w:rPr>
  </w:style>
  <w:style w:type="character" w:customStyle="1" w:styleId="st">
    <w:name w:val="st"/>
    <w:basedOn w:val="DefaultParagraphFont"/>
    <w:rsid w:val="00215C1B"/>
  </w:style>
  <w:style w:type="character" w:styleId="SubtleEmphasis">
    <w:name w:val="Subtle Emphasis"/>
    <w:basedOn w:val="DefaultParagraphFont"/>
    <w:uiPriority w:val="19"/>
    <w:qFormat/>
    <w:rsid w:val="008F74B1"/>
    <w:rPr>
      <w:i/>
      <w:iCs/>
      <w:color w:val="404040" w:themeColor="text1" w:themeTint="BF"/>
    </w:rPr>
  </w:style>
  <w:style w:type="paragraph" w:customStyle="1" w:styleId="wyq050---odeljak">
    <w:name w:val="wyq050---odeljak"/>
    <w:basedOn w:val="Normal"/>
    <w:rsid w:val="003C11F1"/>
    <w:pPr>
      <w:spacing w:before="100" w:beforeAutospacing="1" w:after="100" w:afterAutospacing="1"/>
      <w:jc w:val="left"/>
    </w:pPr>
    <w:rPr>
      <w:rFonts w:ascii="Times New Roman" w:hAnsi="Times New Roman"/>
      <w:sz w:val="24"/>
      <w:szCs w:val="24"/>
    </w:rPr>
  </w:style>
  <w:style w:type="paragraph" w:customStyle="1" w:styleId="wyq110---naslov-clana">
    <w:name w:val="wyq110---naslov-clana"/>
    <w:basedOn w:val="Normal"/>
    <w:rsid w:val="003C11F1"/>
    <w:pPr>
      <w:spacing w:before="100" w:beforeAutospacing="1" w:after="100" w:afterAutospacing="1"/>
      <w:jc w:val="left"/>
    </w:pPr>
    <w:rPr>
      <w:rFonts w:ascii="Times New Roman" w:hAnsi="Times New Roman"/>
      <w:sz w:val="24"/>
      <w:szCs w:val="24"/>
    </w:rPr>
  </w:style>
  <w:style w:type="paragraph" w:customStyle="1" w:styleId="normalbold">
    <w:name w:val="normalbold"/>
    <w:basedOn w:val="Normal"/>
    <w:rsid w:val="003C11F1"/>
    <w:pPr>
      <w:spacing w:before="100" w:beforeAutospacing="1" w:after="100" w:afterAutospacing="1"/>
      <w:jc w:val="left"/>
    </w:pPr>
    <w:rPr>
      <w:rFonts w:ascii="Times New Roman" w:hAnsi="Times New Roman"/>
      <w:sz w:val="24"/>
      <w:szCs w:val="24"/>
    </w:rPr>
  </w:style>
  <w:style w:type="character" w:customStyle="1" w:styleId="uccresultamount">
    <w:name w:val="uccresultamount"/>
    <w:basedOn w:val="DefaultParagraphFont"/>
    <w:rsid w:val="00881F1E"/>
  </w:style>
  <w:style w:type="paragraph" w:customStyle="1" w:styleId="Naslovi3">
    <w:name w:val="Naslovi 3"/>
    <w:basedOn w:val="Normal"/>
    <w:link w:val="Naslovi3Char"/>
    <w:qFormat/>
    <w:rsid w:val="00601AD2"/>
    <w:pPr>
      <w:spacing w:before="0"/>
    </w:pPr>
    <w:rPr>
      <w:rFonts w:cs="Arial"/>
      <w:b/>
      <w:lang w:val="sr-Latn-CS"/>
    </w:rPr>
  </w:style>
  <w:style w:type="character" w:customStyle="1" w:styleId="Naslovi3Char">
    <w:name w:val="Naslovi 3 Char"/>
    <w:link w:val="Naslovi3"/>
    <w:rsid w:val="00601AD2"/>
    <w:rPr>
      <w:rFonts w:cs="Arial"/>
      <w:b/>
      <w:sz w:val="22"/>
      <w:szCs w:val="22"/>
      <w:lang w:eastAsia="en-US"/>
    </w:rPr>
  </w:style>
  <w:style w:type="character" w:customStyle="1" w:styleId="naslovpropisa1">
    <w:name w:val="naslovpropisa1"/>
    <w:basedOn w:val="DefaultParagraphFont"/>
    <w:rsid w:val="00601AD2"/>
  </w:style>
  <w:style w:type="character" w:customStyle="1" w:styleId="naslovpropisa1a">
    <w:name w:val="naslovpropisa1a"/>
    <w:basedOn w:val="DefaultParagraphFont"/>
    <w:rsid w:val="00601AD2"/>
  </w:style>
  <w:style w:type="paragraph" w:customStyle="1" w:styleId="podnaslovpropisa">
    <w:name w:val="podnaslovpropisa"/>
    <w:basedOn w:val="Normal"/>
    <w:rsid w:val="00601AD2"/>
    <w:pPr>
      <w:spacing w:before="100" w:beforeAutospacing="1" w:after="100" w:afterAutospacing="1"/>
      <w:jc w:val="left"/>
    </w:pPr>
    <w:rPr>
      <w:rFonts w:ascii="Times New Roman" w:hAnsi="Times New Roman"/>
      <w:sz w:val="24"/>
      <w:szCs w:val="24"/>
    </w:rPr>
  </w:style>
  <w:style w:type="paragraph" w:customStyle="1" w:styleId="odluka-zakon">
    <w:name w:val="odluka-zakon"/>
    <w:basedOn w:val="Normal"/>
    <w:rsid w:val="00B7711C"/>
    <w:pPr>
      <w:spacing w:before="100" w:beforeAutospacing="1" w:after="100" w:afterAutospacing="1"/>
      <w:jc w:val="left"/>
    </w:pPr>
    <w:rPr>
      <w:rFonts w:ascii="Times New Roman" w:hAnsi="Times New Roman"/>
      <w:sz w:val="24"/>
      <w:szCs w:val="24"/>
    </w:rPr>
  </w:style>
  <w:style w:type="paragraph" w:customStyle="1" w:styleId="naslov">
    <w:name w:val="naslov"/>
    <w:basedOn w:val="Normal"/>
    <w:rsid w:val="00B7711C"/>
    <w:pPr>
      <w:spacing w:before="100" w:beforeAutospacing="1" w:after="100" w:afterAutospacing="1"/>
      <w:jc w:val="left"/>
    </w:pPr>
    <w:rPr>
      <w:rFonts w:ascii="Times New Roman" w:hAnsi="Times New Roman"/>
      <w:sz w:val="24"/>
      <w:szCs w:val="24"/>
    </w:rPr>
  </w:style>
  <w:style w:type="numbering" w:customStyle="1" w:styleId="NoList3">
    <w:name w:val="No List3"/>
    <w:next w:val="NoList"/>
    <w:uiPriority w:val="99"/>
    <w:semiHidden/>
    <w:unhideWhenUsed/>
    <w:rsid w:val="002D13DF"/>
  </w:style>
  <w:style w:type="table" w:customStyle="1" w:styleId="SBSSimple1">
    <w:name w:val="SBS Simple1"/>
    <w:basedOn w:val="TableNormal"/>
    <w:next w:val="TableGrid"/>
    <w:uiPriority w:val="39"/>
    <w:rsid w:val="002D1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2D13DF"/>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rsid w:val="002D13DF"/>
  </w:style>
  <w:style w:type="table" w:customStyle="1" w:styleId="TableGrid11">
    <w:name w:val="Table Grid11"/>
    <w:basedOn w:val="TableNormal"/>
    <w:next w:val="TableGrid"/>
    <w:rsid w:val="002D13D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2D13DF"/>
  </w:style>
  <w:style w:type="table" w:customStyle="1" w:styleId="TableGrid21">
    <w:name w:val="Table Grid21"/>
    <w:basedOn w:val="TableNormal"/>
    <w:next w:val="TableGrid"/>
    <w:uiPriority w:val="39"/>
    <w:rsid w:val="002D13D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D13D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2D13D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D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29852715">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3951097">
      <w:bodyDiv w:val="1"/>
      <w:marLeft w:val="0"/>
      <w:marRight w:val="0"/>
      <w:marTop w:val="0"/>
      <w:marBottom w:val="0"/>
      <w:divBdr>
        <w:top w:val="none" w:sz="0" w:space="0" w:color="auto"/>
        <w:left w:val="none" w:sz="0" w:space="0" w:color="auto"/>
        <w:bottom w:val="none" w:sz="0" w:space="0" w:color="auto"/>
        <w:right w:val="none" w:sz="0" w:space="0" w:color="auto"/>
      </w:divBdr>
      <w:divsChild>
        <w:div w:id="135685114">
          <w:marLeft w:val="0"/>
          <w:marRight w:val="0"/>
          <w:marTop w:val="0"/>
          <w:marBottom w:val="0"/>
          <w:divBdr>
            <w:top w:val="none" w:sz="0" w:space="0" w:color="auto"/>
            <w:left w:val="none" w:sz="0" w:space="0" w:color="auto"/>
            <w:bottom w:val="none" w:sz="0" w:space="0" w:color="auto"/>
            <w:right w:val="none" w:sz="0" w:space="0" w:color="auto"/>
          </w:divBdr>
        </w:div>
      </w:divsChild>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691145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4207088">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765234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867398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7868663">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373727">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2334255">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308597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8713222">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102294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416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settings" Target="settings.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hyperlink" Target="http://www.&#1082;jn.gov.rs" TargetMode="Externa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microsoft.com/office/2016/09/relationships/commentsIds" Target="commentsIds.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footnotes" Target="footnot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header" Target="header1.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34.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footer" Target="footer1.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35.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image" Target="media/image1.png"/><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footer" Target="footer2.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hyperlink" Target="http://www.eps.rs/" TargetMode="Externa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header" Target="header2.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hyperlink" Target="mailto:mira.paljic@eps.rs" TargetMode="Externa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hyperlink" Target="mailto:dragisa.jankovic@eps.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fontTable" Target="fontTable.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numbering" Target="numbering.xml"/><Relationship Id="rId354" Type="http://schemas.openxmlformats.org/officeDocument/2006/relationships/theme" Target="theme/theme1.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yperlink" Target="http://www.apr.gov.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styles" Target="styles.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hyperlink" Target="mailto:__________@eps.rs" TargetMode="Externa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webSettings" Target="webSettings.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hyperlink" Target="mailto:mira.paljic@eps.rs" TargetMode="Externa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33.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endnotes" Target="endnote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mso-contentType ?>
<FormTemplates xmlns="http://schemas.microsoft.com/sharepoint/v3/contenttype/forms">
  <Display>DocumentLibraryForm</Display>
  <Edit>DocumentLibraryForm</Edit>
  <New>DocumentLibraryForm</New>
</FormTemplates>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D11BBB1B-4D6F-462E-9503-2E4C75559185}"/>
</file>

<file path=customXml/itemProps100.xml><?xml version="1.0" encoding="utf-8"?>
<ds:datastoreItem xmlns:ds="http://schemas.openxmlformats.org/officeDocument/2006/customXml" ds:itemID="{C52858E4-8A8A-4DCA-8DEA-071FF93739E4}"/>
</file>

<file path=customXml/itemProps101.xml><?xml version="1.0" encoding="utf-8"?>
<ds:datastoreItem xmlns:ds="http://schemas.openxmlformats.org/officeDocument/2006/customXml" ds:itemID="{514B2BCA-1CE1-4478-B2DC-230573E91D9C}"/>
</file>

<file path=customXml/itemProps102.xml><?xml version="1.0" encoding="utf-8"?>
<ds:datastoreItem xmlns:ds="http://schemas.openxmlformats.org/officeDocument/2006/customXml" ds:itemID="{98F91B2D-C07B-40BF-99DE-5B6430DBB303}"/>
</file>

<file path=customXml/itemProps103.xml><?xml version="1.0" encoding="utf-8"?>
<ds:datastoreItem xmlns:ds="http://schemas.openxmlformats.org/officeDocument/2006/customXml" ds:itemID="{99575686-A447-4AFE-BCBD-491948E13576}"/>
</file>

<file path=customXml/itemProps104.xml><?xml version="1.0" encoding="utf-8"?>
<ds:datastoreItem xmlns:ds="http://schemas.openxmlformats.org/officeDocument/2006/customXml" ds:itemID="{BECE6878-D610-458F-827E-A253866D5A95}"/>
</file>

<file path=customXml/itemProps105.xml><?xml version="1.0" encoding="utf-8"?>
<ds:datastoreItem xmlns:ds="http://schemas.openxmlformats.org/officeDocument/2006/customXml" ds:itemID="{33AC4C80-2E7D-40C2-80C2-C1932A08A46E}"/>
</file>

<file path=customXml/itemProps106.xml><?xml version="1.0" encoding="utf-8"?>
<ds:datastoreItem xmlns:ds="http://schemas.openxmlformats.org/officeDocument/2006/customXml" ds:itemID="{AB753896-330B-42BC-AC24-41DB5C958AA1}"/>
</file>

<file path=customXml/itemProps107.xml><?xml version="1.0" encoding="utf-8"?>
<ds:datastoreItem xmlns:ds="http://schemas.openxmlformats.org/officeDocument/2006/customXml" ds:itemID="{0D8D7B03-8FC8-4D7D-BDE2-5B2305069B9D}"/>
</file>

<file path=customXml/itemProps108.xml><?xml version="1.0" encoding="utf-8"?>
<ds:datastoreItem xmlns:ds="http://schemas.openxmlformats.org/officeDocument/2006/customXml" ds:itemID="{9AD130F1-231B-40DB-8522-47F0783553A6}"/>
</file>

<file path=customXml/itemProps109.xml><?xml version="1.0" encoding="utf-8"?>
<ds:datastoreItem xmlns:ds="http://schemas.openxmlformats.org/officeDocument/2006/customXml" ds:itemID="{AE2D623C-8D0B-4BB1-96CA-80378CE78FF5}"/>
</file>

<file path=customXml/itemProps11.xml><?xml version="1.0" encoding="utf-8"?>
<ds:datastoreItem xmlns:ds="http://schemas.openxmlformats.org/officeDocument/2006/customXml" ds:itemID="{9E516809-1BB1-42E6-8041-7DD991EA4D73}"/>
</file>

<file path=customXml/itemProps110.xml><?xml version="1.0" encoding="utf-8"?>
<ds:datastoreItem xmlns:ds="http://schemas.openxmlformats.org/officeDocument/2006/customXml" ds:itemID="{A7670179-F7C9-46D5-9662-38D2AF45D4F3}"/>
</file>

<file path=customXml/itemProps111.xml><?xml version="1.0" encoding="utf-8"?>
<ds:datastoreItem xmlns:ds="http://schemas.openxmlformats.org/officeDocument/2006/customXml" ds:itemID="{45159EBC-E24F-4094-A8EE-A6B8AA04747E}"/>
</file>

<file path=customXml/itemProps112.xml><?xml version="1.0" encoding="utf-8"?>
<ds:datastoreItem xmlns:ds="http://schemas.openxmlformats.org/officeDocument/2006/customXml" ds:itemID="{7AE8D26D-684E-4826-952B-FE59E42F0DB4}"/>
</file>

<file path=customXml/itemProps113.xml><?xml version="1.0" encoding="utf-8"?>
<ds:datastoreItem xmlns:ds="http://schemas.openxmlformats.org/officeDocument/2006/customXml" ds:itemID="{BB4BC603-23A5-494B-A0F8-FA3215FE2074}"/>
</file>

<file path=customXml/itemProps114.xml><?xml version="1.0" encoding="utf-8"?>
<ds:datastoreItem xmlns:ds="http://schemas.openxmlformats.org/officeDocument/2006/customXml" ds:itemID="{EF1B0B64-DD11-459A-BC51-333F3754D499}"/>
</file>

<file path=customXml/itemProps115.xml><?xml version="1.0" encoding="utf-8"?>
<ds:datastoreItem xmlns:ds="http://schemas.openxmlformats.org/officeDocument/2006/customXml" ds:itemID="{247CCF6D-BEC2-4489-B959-FEA9793513ED}"/>
</file>

<file path=customXml/itemProps116.xml><?xml version="1.0" encoding="utf-8"?>
<ds:datastoreItem xmlns:ds="http://schemas.openxmlformats.org/officeDocument/2006/customXml" ds:itemID="{2C705B3D-635D-41C5-84D5-A01F4E0A5B8D}"/>
</file>

<file path=customXml/itemProps117.xml><?xml version="1.0" encoding="utf-8"?>
<ds:datastoreItem xmlns:ds="http://schemas.openxmlformats.org/officeDocument/2006/customXml" ds:itemID="{158BC87F-8CB2-4668-901C-7B5B299FADFA}"/>
</file>

<file path=customXml/itemProps118.xml><?xml version="1.0" encoding="utf-8"?>
<ds:datastoreItem xmlns:ds="http://schemas.openxmlformats.org/officeDocument/2006/customXml" ds:itemID="{F138EC8F-AE3A-4933-A630-152DBBACBA15}"/>
</file>

<file path=customXml/itemProps119.xml><?xml version="1.0" encoding="utf-8"?>
<ds:datastoreItem xmlns:ds="http://schemas.openxmlformats.org/officeDocument/2006/customXml" ds:itemID="{AE2F0F64-9204-42B4-836B-F719001B0EC5}"/>
</file>

<file path=customXml/itemProps12.xml><?xml version="1.0" encoding="utf-8"?>
<ds:datastoreItem xmlns:ds="http://schemas.openxmlformats.org/officeDocument/2006/customXml" ds:itemID="{48A2AD9C-DC99-4AA4-861A-7BD874BDCEA8}"/>
</file>

<file path=customXml/itemProps120.xml><?xml version="1.0" encoding="utf-8"?>
<ds:datastoreItem xmlns:ds="http://schemas.openxmlformats.org/officeDocument/2006/customXml" ds:itemID="{FD3502F2-E94F-41B8-B890-BEB97C29396E}"/>
</file>

<file path=customXml/itemProps121.xml><?xml version="1.0" encoding="utf-8"?>
<ds:datastoreItem xmlns:ds="http://schemas.openxmlformats.org/officeDocument/2006/customXml" ds:itemID="{1CC3DDB9-B25C-4EEB-A6F6-6D1C02B102CF}"/>
</file>

<file path=customXml/itemProps122.xml><?xml version="1.0" encoding="utf-8"?>
<ds:datastoreItem xmlns:ds="http://schemas.openxmlformats.org/officeDocument/2006/customXml" ds:itemID="{3F24D837-F73F-44C1-B068-60CB49E99CBB}"/>
</file>

<file path=customXml/itemProps123.xml><?xml version="1.0" encoding="utf-8"?>
<ds:datastoreItem xmlns:ds="http://schemas.openxmlformats.org/officeDocument/2006/customXml" ds:itemID="{320665C2-C667-4099-8656-B12348A056C4}"/>
</file>

<file path=customXml/itemProps124.xml><?xml version="1.0" encoding="utf-8"?>
<ds:datastoreItem xmlns:ds="http://schemas.openxmlformats.org/officeDocument/2006/customXml" ds:itemID="{4FCB3509-F4AA-4188-B791-0D1832FF435B}"/>
</file>

<file path=customXml/itemProps125.xml><?xml version="1.0" encoding="utf-8"?>
<ds:datastoreItem xmlns:ds="http://schemas.openxmlformats.org/officeDocument/2006/customXml" ds:itemID="{EC660460-8018-49AA-91D0-56DA942A3EF3}"/>
</file>

<file path=customXml/itemProps126.xml><?xml version="1.0" encoding="utf-8"?>
<ds:datastoreItem xmlns:ds="http://schemas.openxmlformats.org/officeDocument/2006/customXml" ds:itemID="{591E4D90-31FE-4AAE-BE87-3A7DB7A8FE87}"/>
</file>

<file path=customXml/itemProps127.xml><?xml version="1.0" encoding="utf-8"?>
<ds:datastoreItem xmlns:ds="http://schemas.openxmlformats.org/officeDocument/2006/customXml" ds:itemID="{E6000202-DA76-4F9C-9950-FC3734AFAEB6}"/>
</file>

<file path=customXml/itemProps128.xml><?xml version="1.0" encoding="utf-8"?>
<ds:datastoreItem xmlns:ds="http://schemas.openxmlformats.org/officeDocument/2006/customXml" ds:itemID="{2B7ECCB6-CE15-4041-8ABA-87F080F996F4}"/>
</file>

<file path=customXml/itemProps129.xml><?xml version="1.0" encoding="utf-8"?>
<ds:datastoreItem xmlns:ds="http://schemas.openxmlformats.org/officeDocument/2006/customXml" ds:itemID="{8CACA113-636D-46CD-912C-E797DB549026}"/>
</file>

<file path=customXml/itemProps13.xml><?xml version="1.0" encoding="utf-8"?>
<ds:datastoreItem xmlns:ds="http://schemas.openxmlformats.org/officeDocument/2006/customXml" ds:itemID="{97005F29-D3AB-4FAA-A172-BFE6637E99CA}"/>
</file>

<file path=customXml/itemProps130.xml><?xml version="1.0" encoding="utf-8"?>
<ds:datastoreItem xmlns:ds="http://schemas.openxmlformats.org/officeDocument/2006/customXml" ds:itemID="{CBDE4899-DD74-4CB9-BB42-D754AC781BD9}"/>
</file>

<file path=customXml/itemProps131.xml><?xml version="1.0" encoding="utf-8"?>
<ds:datastoreItem xmlns:ds="http://schemas.openxmlformats.org/officeDocument/2006/customXml" ds:itemID="{7C348516-23E3-409B-A3EF-A6D413985653}"/>
</file>

<file path=customXml/itemProps132.xml><?xml version="1.0" encoding="utf-8"?>
<ds:datastoreItem xmlns:ds="http://schemas.openxmlformats.org/officeDocument/2006/customXml" ds:itemID="{C9AF6677-2D0B-4E24-B79A-E9BE10B62E14}"/>
</file>

<file path=customXml/itemProps133.xml><?xml version="1.0" encoding="utf-8"?>
<ds:datastoreItem xmlns:ds="http://schemas.openxmlformats.org/officeDocument/2006/customXml" ds:itemID="{3D3F3DB3-9183-4F5C-A99C-29EF0D6599D7}"/>
</file>

<file path=customXml/itemProps134.xml><?xml version="1.0" encoding="utf-8"?>
<ds:datastoreItem xmlns:ds="http://schemas.openxmlformats.org/officeDocument/2006/customXml" ds:itemID="{0A9F08ED-72F3-4C9E-9874-DF58B9BBBB44}"/>
</file>

<file path=customXml/itemProps135.xml><?xml version="1.0" encoding="utf-8"?>
<ds:datastoreItem xmlns:ds="http://schemas.openxmlformats.org/officeDocument/2006/customXml" ds:itemID="{43D226B2-58A3-437C-BBEC-9C1FD8F47C29}"/>
</file>

<file path=customXml/itemProps136.xml><?xml version="1.0" encoding="utf-8"?>
<ds:datastoreItem xmlns:ds="http://schemas.openxmlformats.org/officeDocument/2006/customXml" ds:itemID="{E2637982-10D8-42F2-AB26-C600C51882EE}"/>
</file>

<file path=customXml/itemProps137.xml><?xml version="1.0" encoding="utf-8"?>
<ds:datastoreItem xmlns:ds="http://schemas.openxmlformats.org/officeDocument/2006/customXml" ds:itemID="{3669C0BE-383E-41A8-A6BC-DA3D7C22ABFD}"/>
</file>

<file path=customXml/itemProps138.xml><?xml version="1.0" encoding="utf-8"?>
<ds:datastoreItem xmlns:ds="http://schemas.openxmlformats.org/officeDocument/2006/customXml" ds:itemID="{78421997-9417-44F8-905F-633B7E7369E7}"/>
</file>

<file path=customXml/itemProps139.xml><?xml version="1.0" encoding="utf-8"?>
<ds:datastoreItem xmlns:ds="http://schemas.openxmlformats.org/officeDocument/2006/customXml" ds:itemID="{5A6327F5-2C52-4F7F-85CF-9D752F94F575}"/>
</file>

<file path=customXml/itemProps14.xml><?xml version="1.0" encoding="utf-8"?>
<ds:datastoreItem xmlns:ds="http://schemas.openxmlformats.org/officeDocument/2006/customXml" ds:itemID="{9771C8F3-4E14-4009-813C-D78340920AE0}"/>
</file>

<file path=customXml/itemProps140.xml><?xml version="1.0" encoding="utf-8"?>
<ds:datastoreItem xmlns:ds="http://schemas.openxmlformats.org/officeDocument/2006/customXml" ds:itemID="{59FE929B-76C7-47B0-84A9-178391B8743D}"/>
</file>

<file path=customXml/itemProps141.xml><?xml version="1.0" encoding="utf-8"?>
<ds:datastoreItem xmlns:ds="http://schemas.openxmlformats.org/officeDocument/2006/customXml" ds:itemID="{4D954E99-0AB8-44ED-8978-BD45CF4E9AEF}"/>
</file>

<file path=customXml/itemProps142.xml><?xml version="1.0" encoding="utf-8"?>
<ds:datastoreItem xmlns:ds="http://schemas.openxmlformats.org/officeDocument/2006/customXml" ds:itemID="{8096C390-E904-428F-995C-6211D7AE7672}"/>
</file>

<file path=customXml/itemProps143.xml><?xml version="1.0" encoding="utf-8"?>
<ds:datastoreItem xmlns:ds="http://schemas.openxmlformats.org/officeDocument/2006/customXml" ds:itemID="{5A5083C9-A65E-47A7-AA82-2E597A4180A4}"/>
</file>

<file path=customXml/itemProps144.xml><?xml version="1.0" encoding="utf-8"?>
<ds:datastoreItem xmlns:ds="http://schemas.openxmlformats.org/officeDocument/2006/customXml" ds:itemID="{A706A7EB-232E-4F1D-9C0A-3010F313F1D5}"/>
</file>

<file path=customXml/itemProps145.xml><?xml version="1.0" encoding="utf-8"?>
<ds:datastoreItem xmlns:ds="http://schemas.openxmlformats.org/officeDocument/2006/customXml" ds:itemID="{C7C70B61-1AB4-49A3-B9AD-0D65CBCC81C3}"/>
</file>

<file path=customXml/itemProps146.xml><?xml version="1.0" encoding="utf-8"?>
<ds:datastoreItem xmlns:ds="http://schemas.openxmlformats.org/officeDocument/2006/customXml" ds:itemID="{2EB433BD-984B-4A67-84DF-2C56CFC7D55A}"/>
</file>

<file path=customXml/itemProps147.xml><?xml version="1.0" encoding="utf-8"?>
<ds:datastoreItem xmlns:ds="http://schemas.openxmlformats.org/officeDocument/2006/customXml" ds:itemID="{551186EA-7E89-46D1-8B80-DF93078E8F2B}"/>
</file>

<file path=customXml/itemProps148.xml><?xml version="1.0" encoding="utf-8"?>
<ds:datastoreItem xmlns:ds="http://schemas.openxmlformats.org/officeDocument/2006/customXml" ds:itemID="{0FAE1B5E-469A-4DB5-9056-B6E6BBAE64DD}"/>
</file>

<file path=customXml/itemProps149.xml><?xml version="1.0" encoding="utf-8"?>
<ds:datastoreItem xmlns:ds="http://schemas.openxmlformats.org/officeDocument/2006/customXml" ds:itemID="{36AD8BD9-39F4-4F3D-B902-ACD95B2F545A}"/>
</file>

<file path=customXml/itemProps15.xml><?xml version="1.0" encoding="utf-8"?>
<ds:datastoreItem xmlns:ds="http://schemas.openxmlformats.org/officeDocument/2006/customXml" ds:itemID="{F63DFF17-0050-48F1-B4BE-206FCC4FD4A2}"/>
</file>

<file path=customXml/itemProps150.xml><?xml version="1.0" encoding="utf-8"?>
<ds:datastoreItem xmlns:ds="http://schemas.openxmlformats.org/officeDocument/2006/customXml" ds:itemID="{12311C10-4A5B-4BE3-B1FC-88CEC3FF00BB}"/>
</file>

<file path=customXml/itemProps151.xml><?xml version="1.0" encoding="utf-8"?>
<ds:datastoreItem xmlns:ds="http://schemas.openxmlformats.org/officeDocument/2006/customXml" ds:itemID="{DA1D51BA-0371-4D52-A873-DAB16DC3EDD2}"/>
</file>

<file path=customXml/itemProps152.xml><?xml version="1.0" encoding="utf-8"?>
<ds:datastoreItem xmlns:ds="http://schemas.openxmlformats.org/officeDocument/2006/customXml" ds:itemID="{1A90176F-C2E6-4855-A9AA-0B89831E8C0A}"/>
</file>

<file path=customXml/itemProps153.xml><?xml version="1.0" encoding="utf-8"?>
<ds:datastoreItem xmlns:ds="http://schemas.openxmlformats.org/officeDocument/2006/customXml" ds:itemID="{19EC10C0-2E5C-490D-95AD-3D7279A836A5}"/>
</file>

<file path=customXml/itemProps154.xml><?xml version="1.0" encoding="utf-8"?>
<ds:datastoreItem xmlns:ds="http://schemas.openxmlformats.org/officeDocument/2006/customXml" ds:itemID="{5E293029-950E-47D5-BE21-123EED5A4FE7}"/>
</file>

<file path=customXml/itemProps155.xml><?xml version="1.0" encoding="utf-8"?>
<ds:datastoreItem xmlns:ds="http://schemas.openxmlformats.org/officeDocument/2006/customXml" ds:itemID="{B7EEA3D9-3B1F-46A9-898D-A873703EC121}"/>
</file>

<file path=customXml/itemProps156.xml><?xml version="1.0" encoding="utf-8"?>
<ds:datastoreItem xmlns:ds="http://schemas.openxmlformats.org/officeDocument/2006/customXml" ds:itemID="{B19AEC40-4A06-466E-9672-E3FE8BFA75BC}"/>
</file>

<file path=customXml/itemProps157.xml><?xml version="1.0" encoding="utf-8"?>
<ds:datastoreItem xmlns:ds="http://schemas.openxmlformats.org/officeDocument/2006/customXml" ds:itemID="{A3150AA9-3C9C-4A23-AA43-4EA082E879BA}"/>
</file>

<file path=customXml/itemProps158.xml><?xml version="1.0" encoding="utf-8"?>
<ds:datastoreItem xmlns:ds="http://schemas.openxmlformats.org/officeDocument/2006/customXml" ds:itemID="{6FF1D523-A2E0-4FFC-9C24-F494FB62A236}"/>
</file>

<file path=customXml/itemProps159.xml><?xml version="1.0" encoding="utf-8"?>
<ds:datastoreItem xmlns:ds="http://schemas.openxmlformats.org/officeDocument/2006/customXml" ds:itemID="{E10DDF8E-1B16-45FB-8268-73DC2EDFA6F9}"/>
</file>

<file path=customXml/itemProps16.xml><?xml version="1.0" encoding="utf-8"?>
<ds:datastoreItem xmlns:ds="http://schemas.openxmlformats.org/officeDocument/2006/customXml" ds:itemID="{EA09FBCC-1D5B-4220-8C22-81A5C0DAEA18}"/>
</file>

<file path=customXml/itemProps160.xml><?xml version="1.0" encoding="utf-8"?>
<ds:datastoreItem xmlns:ds="http://schemas.openxmlformats.org/officeDocument/2006/customXml" ds:itemID="{5F32F44B-C823-4D15-A6A3-3FBA978520C0}"/>
</file>

<file path=customXml/itemProps161.xml><?xml version="1.0" encoding="utf-8"?>
<ds:datastoreItem xmlns:ds="http://schemas.openxmlformats.org/officeDocument/2006/customXml" ds:itemID="{43789790-F7C4-457B-A9E7-D8C5B4BAF2ED}"/>
</file>

<file path=customXml/itemProps162.xml><?xml version="1.0" encoding="utf-8"?>
<ds:datastoreItem xmlns:ds="http://schemas.openxmlformats.org/officeDocument/2006/customXml" ds:itemID="{D2D3D7DE-CE0F-4844-9F35-8E82F141D0D7}"/>
</file>

<file path=customXml/itemProps163.xml><?xml version="1.0" encoding="utf-8"?>
<ds:datastoreItem xmlns:ds="http://schemas.openxmlformats.org/officeDocument/2006/customXml" ds:itemID="{BB7923EF-A9E2-4145-AB44-EFC3A107B057}"/>
</file>

<file path=customXml/itemProps164.xml><?xml version="1.0" encoding="utf-8"?>
<ds:datastoreItem xmlns:ds="http://schemas.openxmlformats.org/officeDocument/2006/customXml" ds:itemID="{C2F32317-B962-4D9B-B0FF-B1A2E3220DA3}"/>
</file>

<file path=customXml/itemProps165.xml><?xml version="1.0" encoding="utf-8"?>
<ds:datastoreItem xmlns:ds="http://schemas.openxmlformats.org/officeDocument/2006/customXml" ds:itemID="{9B247C01-7756-4A30-9AB2-F2AA0F5C16C2}"/>
</file>

<file path=customXml/itemProps166.xml><?xml version="1.0" encoding="utf-8"?>
<ds:datastoreItem xmlns:ds="http://schemas.openxmlformats.org/officeDocument/2006/customXml" ds:itemID="{AAEF2D97-9202-4980-99C3-D60877AD4610}"/>
</file>

<file path=customXml/itemProps167.xml><?xml version="1.0" encoding="utf-8"?>
<ds:datastoreItem xmlns:ds="http://schemas.openxmlformats.org/officeDocument/2006/customXml" ds:itemID="{AA96D755-5732-41FD-9E37-75FE47F38128}"/>
</file>

<file path=customXml/itemProps168.xml><?xml version="1.0" encoding="utf-8"?>
<ds:datastoreItem xmlns:ds="http://schemas.openxmlformats.org/officeDocument/2006/customXml" ds:itemID="{E4BC6F2B-AEAB-4201-A9A5-D922B1E98D4F}"/>
</file>

<file path=customXml/itemProps169.xml><?xml version="1.0" encoding="utf-8"?>
<ds:datastoreItem xmlns:ds="http://schemas.openxmlformats.org/officeDocument/2006/customXml" ds:itemID="{C5AE3842-A0EA-4711-9957-318067BFCF81}"/>
</file>

<file path=customXml/itemProps17.xml><?xml version="1.0" encoding="utf-8"?>
<ds:datastoreItem xmlns:ds="http://schemas.openxmlformats.org/officeDocument/2006/customXml" ds:itemID="{976409D4-7A12-4578-8D95-B2CF46525DED}"/>
</file>

<file path=customXml/itemProps170.xml><?xml version="1.0" encoding="utf-8"?>
<ds:datastoreItem xmlns:ds="http://schemas.openxmlformats.org/officeDocument/2006/customXml" ds:itemID="{F49377AA-89F7-4991-94C1-77FC7CD80691}"/>
</file>

<file path=customXml/itemProps171.xml><?xml version="1.0" encoding="utf-8"?>
<ds:datastoreItem xmlns:ds="http://schemas.openxmlformats.org/officeDocument/2006/customXml" ds:itemID="{6042654E-4B3A-4B75-804C-AE2FCD9B2F75}"/>
</file>

<file path=customXml/itemProps172.xml><?xml version="1.0" encoding="utf-8"?>
<ds:datastoreItem xmlns:ds="http://schemas.openxmlformats.org/officeDocument/2006/customXml" ds:itemID="{8C275ED8-9712-4DBD-82F1-4C6DCD5D4F1A}"/>
</file>

<file path=customXml/itemProps173.xml><?xml version="1.0" encoding="utf-8"?>
<ds:datastoreItem xmlns:ds="http://schemas.openxmlformats.org/officeDocument/2006/customXml" ds:itemID="{80C952C1-A14A-45D1-837B-84122DB626BD}"/>
</file>

<file path=customXml/itemProps174.xml><?xml version="1.0" encoding="utf-8"?>
<ds:datastoreItem xmlns:ds="http://schemas.openxmlformats.org/officeDocument/2006/customXml" ds:itemID="{6F1B77FC-8E4D-4683-80EA-306200D70F18}"/>
</file>

<file path=customXml/itemProps175.xml><?xml version="1.0" encoding="utf-8"?>
<ds:datastoreItem xmlns:ds="http://schemas.openxmlformats.org/officeDocument/2006/customXml" ds:itemID="{B6681E2B-F87A-4470-BB2F-589114D969F9}"/>
</file>

<file path=customXml/itemProps176.xml><?xml version="1.0" encoding="utf-8"?>
<ds:datastoreItem xmlns:ds="http://schemas.openxmlformats.org/officeDocument/2006/customXml" ds:itemID="{97FFB0A3-8C65-4B6E-AFD3-568AE982197D}"/>
</file>

<file path=customXml/itemProps177.xml><?xml version="1.0" encoding="utf-8"?>
<ds:datastoreItem xmlns:ds="http://schemas.openxmlformats.org/officeDocument/2006/customXml" ds:itemID="{E814106B-770E-4079-ADD5-63FFF0742422}"/>
</file>

<file path=customXml/itemProps178.xml><?xml version="1.0" encoding="utf-8"?>
<ds:datastoreItem xmlns:ds="http://schemas.openxmlformats.org/officeDocument/2006/customXml" ds:itemID="{1FDA7700-B3CC-421B-B9C9-13B418E05B08}"/>
</file>

<file path=customXml/itemProps179.xml><?xml version="1.0" encoding="utf-8"?>
<ds:datastoreItem xmlns:ds="http://schemas.openxmlformats.org/officeDocument/2006/customXml" ds:itemID="{53BB025D-DFF1-4BED-9728-051953E9981F}"/>
</file>

<file path=customXml/itemProps18.xml><?xml version="1.0" encoding="utf-8"?>
<ds:datastoreItem xmlns:ds="http://schemas.openxmlformats.org/officeDocument/2006/customXml" ds:itemID="{666D23DF-DF98-457C-91C9-EEE23E33A51C}"/>
</file>

<file path=customXml/itemProps180.xml><?xml version="1.0" encoding="utf-8"?>
<ds:datastoreItem xmlns:ds="http://schemas.openxmlformats.org/officeDocument/2006/customXml" ds:itemID="{5FD09873-FBBD-47DB-A3C2-0D57E93A1347}"/>
</file>

<file path=customXml/itemProps181.xml><?xml version="1.0" encoding="utf-8"?>
<ds:datastoreItem xmlns:ds="http://schemas.openxmlformats.org/officeDocument/2006/customXml" ds:itemID="{B9B6FCF7-3812-446A-9901-1733F1F1E84A}"/>
</file>

<file path=customXml/itemProps182.xml><?xml version="1.0" encoding="utf-8"?>
<ds:datastoreItem xmlns:ds="http://schemas.openxmlformats.org/officeDocument/2006/customXml" ds:itemID="{8EE63F61-7D6B-4B9E-A045-B74FC55ED31E}"/>
</file>

<file path=customXml/itemProps183.xml><?xml version="1.0" encoding="utf-8"?>
<ds:datastoreItem xmlns:ds="http://schemas.openxmlformats.org/officeDocument/2006/customXml" ds:itemID="{36EAB9B9-D2EC-487D-A057-719CF84A4EE9}"/>
</file>

<file path=customXml/itemProps184.xml><?xml version="1.0" encoding="utf-8"?>
<ds:datastoreItem xmlns:ds="http://schemas.openxmlformats.org/officeDocument/2006/customXml" ds:itemID="{3E387029-5E3F-4493-A2F4-6BF8BBCC2A1C}"/>
</file>

<file path=customXml/itemProps185.xml><?xml version="1.0" encoding="utf-8"?>
<ds:datastoreItem xmlns:ds="http://schemas.openxmlformats.org/officeDocument/2006/customXml" ds:itemID="{969749EB-96CD-4A66-9386-301A463B3E3D}"/>
</file>

<file path=customXml/itemProps186.xml><?xml version="1.0" encoding="utf-8"?>
<ds:datastoreItem xmlns:ds="http://schemas.openxmlformats.org/officeDocument/2006/customXml" ds:itemID="{7CCBD931-E882-4601-9EAA-7716351051A6}"/>
</file>

<file path=customXml/itemProps187.xml><?xml version="1.0" encoding="utf-8"?>
<ds:datastoreItem xmlns:ds="http://schemas.openxmlformats.org/officeDocument/2006/customXml" ds:itemID="{E32268CF-0920-4924-AF8E-79C51D7FC8E1}"/>
</file>

<file path=customXml/itemProps188.xml><?xml version="1.0" encoding="utf-8"?>
<ds:datastoreItem xmlns:ds="http://schemas.openxmlformats.org/officeDocument/2006/customXml" ds:itemID="{2D0B7392-D06D-48CA-A628-D624764BA914}"/>
</file>

<file path=customXml/itemProps189.xml><?xml version="1.0" encoding="utf-8"?>
<ds:datastoreItem xmlns:ds="http://schemas.openxmlformats.org/officeDocument/2006/customXml" ds:itemID="{F45ECC38-18A1-4463-B208-CA44AEB4AB13}"/>
</file>

<file path=customXml/itemProps19.xml><?xml version="1.0" encoding="utf-8"?>
<ds:datastoreItem xmlns:ds="http://schemas.openxmlformats.org/officeDocument/2006/customXml" ds:itemID="{EB4B6B55-19E7-4CB0-A5B1-AA6A22E433B6}"/>
</file>

<file path=customXml/itemProps190.xml><?xml version="1.0" encoding="utf-8"?>
<ds:datastoreItem xmlns:ds="http://schemas.openxmlformats.org/officeDocument/2006/customXml" ds:itemID="{17C82E8E-D105-487B-AFF8-5CB20B292CDC}"/>
</file>

<file path=customXml/itemProps191.xml><?xml version="1.0" encoding="utf-8"?>
<ds:datastoreItem xmlns:ds="http://schemas.openxmlformats.org/officeDocument/2006/customXml" ds:itemID="{F9F8DB5E-5356-4A3D-94EF-1C87C6979C56}"/>
</file>

<file path=customXml/itemProps192.xml><?xml version="1.0" encoding="utf-8"?>
<ds:datastoreItem xmlns:ds="http://schemas.openxmlformats.org/officeDocument/2006/customXml" ds:itemID="{834D0D3D-D68A-4AC1-8D04-04CC9E219E97}"/>
</file>

<file path=customXml/itemProps193.xml><?xml version="1.0" encoding="utf-8"?>
<ds:datastoreItem xmlns:ds="http://schemas.openxmlformats.org/officeDocument/2006/customXml" ds:itemID="{B3CD83EA-9A00-475E-AEC4-C0074DFFD494}"/>
</file>

<file path=customXml/itemProps194.xml><?xml version="1.0" encoding="utf-8"?>
<ds:datastoreItem xmlns:ds="http://schemas.openxmlformats.org/officeDocument/2006/customXml" ds:itemID="{2E81C488-F16B-4C15-A763-E738B375564B}"/>
</file>

<file path=customXml/itemProps195.xml><?xml version="1.0" encoding="utf-8"?>
<ds:datastoreItem xmlns:ds="http://schemas.openxmlformats.org/officeDocument/2006/customXml" ds:itemID="{213B6415-1AB9-440A-9F4E-2F099EACFF1B}"/>
</file>

<file path=customXml/itemProps196.xml><?xml version="1.0" encoding="utf-8"?>
<ds:datastoreItem xmlns:ds="http://schemas.openxmlformats.org/officeDocument/2006/customXml" ds:itemID="{D416E48D-D41F-4822-865D-6B6383B502C1}"/>
</file>

<file path=customXml/itemProps197.xml><?xml version="1.0" encoding="utf-8"?>
<ds:datastoreItem xmlns:ds="http://schemas.openxmlformats.org/officeDocument/2006/customXml" ds:itemID="{F057AD5F-CEBB-47C7-AB80-588A609A5701}"/>
</file>

<file path=customXml/itemProps198.xml><?xml version="1.0" encoding="utf-8"?>
<ds:datastoreItem xmlns:ds="http://schemas.openxmlformats.org/officeDocument/2006/customXml" ds:itemID="{75EB19D2-2BEB-4935-9FEA-A568F4AAFFF7}"/>
</file>

<file path=customXml/itemProps199.xml><?xml version="1.0" encoding="utf-8"?>
<ds:datastoreItem xmlns:ds="http://schemas.openxmlformats.org/officeDocument/2006/customXml" ds:itemID="{0E2A7D19-80EA-47FE-A97F-81F08FAD7D65}"/>
</file>

<file path=customXml/itemProps2.xml><?xml version="1.0" encoding="utf-8"?>
<ds:datastoreItem xmlns:ds="http://schemas.openxmlformats.org/officeDocument/2006/customXml" ds:itemID="{C4CC0328-FCCE-46D9-80B2-0BE589EC192F}"/>
</file>

<file path=customXml/itemProps20.xml><?xml version="1.0" encoding="utf-8"?>
<ds:datastoreItem xmlns:ds="http://schemas.openxmlformats.org/officeDocument/2006/customXml" ds:itemID="{33BD2E8F-6E04-4ACC-A7EC-8D8B8BFAE3C2}"/>
</file>

<file path=customXml/itemProps200.xml><?xml version="1.0" encoding="utf-8"?>
<ds:datastoreItem xmlns:ds="http://schemas.openxmlformats.org/officeDocument/2006/customXml" ds:itemID="{8B751993-1293-4D21-BF5B-1B05E1A8D3F6}"/>
</file>

<file path=customXml/itemProps201.xml><?xml version="1.0" encoding="utf-8"?>
<ds:datastoreItem xmlns:ds="http://schemas.openxmlformats.org/officeDocument/2006/customXml" ds:itemID="{77D77819-04CB-4F4D-93F6-8921095699A7}"/>
</file>

<file path=customXml/itemProps202.xml><?xml version="1.0" encoding="utf-8"?>
<ds:datastoreItem xmlns:ds="http://schemas.openxmlformats.org/officeDocument/2006/customXml" ds:itemID="{80A9F3D3-89DD-42E7-A7C4-D0FB3C92DD79}"/>
</file>

<file path=customXml/itemProps203.xml><?xml version="1.0" encoding="utf-8"?>
<ds:datastoreItem xmlns:ds="http://schemas.openxmlformats.org/officeDocument/2006/customXml" ds:itemID="{3D3555C3-2181-40A0-AB57-53933DA47EC2}"/>
</file>

<file path=customXml/itemProps204.xml><?xml version="1.0" encoding="utf-8"?>
<ds:datastoreItem xmlns:ds="http://schemas.openxmlformats.org/officeDocument/2006/customXml" ds:itemID="{3BBFC40C-8E33-4683-86AE-47CA75D10C3E}"/>
</file>

<file path=customXml/itemProps205.xml><?xml version="1.0" encoding="utf-8"?>
<ds:datastoreItem xmlns:ds="http://schemas.openxmlformats.org/officeDocument/2006/customXml" ds:itemID="{299236B7-5515-4313-8FBD-CC29489ACE8F}"/>
</file>

<file path=customXml/itemProps206.xml><?xml version="1.0" encoding="utf-8"?>
<ds:datastoreItem xmlns:ds="http://schemas.openxmlformats.org/officeDocument/2006/customXml" ds:itemID="{FB0DBF8A-54A8-42AB-9F0D-34DF85887DE6}"/>
</file>

<file path=customXml/itemProps207.xml><?xml version="1.0" encoding="utf-8"?>
<ds:datastoreItem xmlns:ds="http://schemas.openxmlformats.org/officeDocument/2006/customXml" ds:itemID="{4894F26A-B0A9-4A2A-A77C-4F9186CF2941}"/>
</file>

<file path=customXml/itemProps208.xml><?xml version="1.0" encoding="utf-8"?>
<ds:datastoreItem xmlns:ds="http://schemas.openxmlformats.org/officeDocument/2006/customXml" ds:itemID="{8A4DD1C3-3487-42E5-9D50-DEB3D6A54745}"/>
</file>

<file path=customXml/itemProps209.xml><?xml version="1.0" encoding="utf-8"?>
<ds:datastoreItem xmlns:ds="http://schemas.openxmlformats.org/officeDocument/2006/customXml" ds:itemID="{E9F2049A-80FB-45F9-99BB-5DDFE142ABA0}"/>
</file>

<file path=customXml/itemProps21.xml><?xml version="1.0" encoding="utf-8"?>
<ds:datastoreItem xmlns:ds="http://schemas.openxmlformats.org/officeDocument/2006/customXml" ds:itemID="{87B04A7E-5EED-4022-858E-A86D7058D1B5}"/>
</file>

<file path=customXml/itemProps210.xml><?xml version="1.0" encoding="utf-8"?>
<ds:datastoreItem xmlns:ds="http://schemas.openxmlformats.org/officeDocument/2006/customXml" ds:itemID="{9C2DB668-48CF-4690-A886-8C2C39B17FBE}"/>
</file>

<file path=customXml/itemProps211.xml><?xml version="1.0" encoding="utf-8"?>
<ds:datastoreItem xmlns:ds="http://schemas.openxmlformats.org/officeDocument/2006/customXml" ds:itemID="{A8D2178B-8E34-419D-B620-82DF53004F06}"/>
</file>

<file path=customXml/itemProps212.xml><?xml version="1.0" encoding="utf-8"?>
<ds:datastoreItem xmlns:ds="http://schemas.openxmlformats.org/officeDocument/2006/customXml" ds:itemID="{E035F2F1-E5D3-43A6-A571-EC80AB36E1A8}"/>
</file>

<file path=customXml/itemProps213.xml><?xml version="1.0" encoding="utf-8"?>
<ds:datastoreItem xmlns:ds="http://schemas.openxmlformats.org/officeDocument/2006/customXml" ds:itemID="{38B11094-D674-47DD-920E-861E02182DDB}"/>
</file>

<file path=customXml/itemProps214.xml><?xml version="1.0" encoding="utf-8"?>
<ds:datastoreItem xmlns:ds="http://schemas.openxmlformats.org/officeDocument/2006/customXml" ds:itemID="{4116C425-090D-4C53-AF32-71A4C4330577}"/>
</file>

<file path=customXml/itemProps215.xml><?xml version="1.0" encoding="utf-8"?>
<ds:datastoreItem xmlns:ds="http://schemas.openxmlformats.org/officeDocument/2006/customXml" ds:itemID="{DCDCAE3D-85B1-422F-A08E-1429243B3606}"/>
</file>

<file path=customXml/itemProps216.xml><?xml version="1.0" encoding="utf-8"?>
<ds:datastoreItem xmlns:ds="http://schemas.openxmlformats.org/officeDocument/2006/customXml" ds:itemID="{05EA7869-4450-48DA-A783-0113E09A6CEA}"/>
</file>

<file path=customXml/itemProps217.xml><?xml version="1.0" encoding="utf-8"?>
<ds:datastoreItem xmlns:ds="http://schemas.openxmlformats.org/officeDocument/2006/customXml" ds:itemID="{0F9194ED-9532-4187-A930-41119C412352}"/>
</file>

<file path=customXml/itemProps218.xml><?xml version="1.0" encoding="utf-8"?>
<ds:datastoreItem xmlns:ds="http://schemas.openxmlformats.org/officeDocument/2006/customXml" ds:itemID="{F0EAE775-3DE6-48AF-B2D9-0BF3B31B738A}"/>
</file>

<file path=customXml/itemProps219.xml><?xml version="1.0" encoding="utf-8"?>
<ds:datastoreItem xmlns:ds="http://schemas.openxmlformats.org/officeDocument/2006/customXml" ds:itemID="{D87A1069-AB85-47CF-BE9E-984D428A8A21}"/>
</file>

<file path=customXml/itemProps22.xml><?xml version="1.0" encoding="utf-8"?>
<ds:datastoreItem xmlns:ds="http://schemas.openxmlformats.org/officeDocument/2006/customXml" ds:itemID="{D7F7B5FB-90EE-4092-B14C-E25D3E4323E8}"/>
</file>

<file path=customXml/itemProps220.xml><?xml version="1.0" encoding="utf-8"?>
<ds:datastoreItem xmlns:ds="http://schemas.openxmlformats.org/officeDocument/2006/customXml" ds:itemID="{DDF732DE-F220-4B3C-8FD7-66E8D7CDD4EE}"/>
</file>

<file path=customXml/itemProps221.xml><?xml version="1.0" encoding="utf-8"?>
<ds:datastoreItem xmlns:ds="http://schemas.openxmlformats.org/officeDocument/2006/customXml" ds:itemID="{45D08BDC-0023-4E32-A7A7-556512999050}"/>
</file>

<file path=customXml/itemProps222.xml><?xml version="1.0" encoding="utf-8"?>
<ds:datastoreItem xmlns:ds="http://schemas.openxmlformats.org/officeDocument/2006/customXml" ds:itemID="{28BD9221-19E3-4D2B-ACA4-8D2190BBFEBB}"/>
</file>

<file path=customXml/itemProps223.xml><?xml version="1.0" encoding="utf-8"?>
<ds:datastoreItem xmlns:ds="http://schemas.openxmlformats.org/officeDocument/2006/customXml" ds:itemID="{1BBFBEC0-02E3-42A3-A926-F300E811905A}"/>
</file>

<file path=customXml/itemProps224.xml><?xml version="1.0" encoding="utf-8"?>
<ds:datastoreItem xmlns:ds="http://schemas.openxmlformats.org/officeDocument/2006/customXml" ds:itemID="{E9222B52-79A2-4097-AD81-B2730B8E7C1C}"/>
</file>

<file path=customXml/itemProps225.xml><?xml version="1.0" encoding="utf-8"?>
<ds:datastoreItem xmlns:ds="http://schemas.openxmlformats.org/officeDocument/2006/customXml" ds:itemID="{430432F2-6886-4AE1-8301-7F3867F11863}"/>
</file>

<file path=customXml/itemProps226.xml><?xml version="1.0" encoding="utf-8"?>
<ds:datastoreItem xmlns:ds="http://schemas.openxmlformats.org/officeDocument/2006/customXml" ds:itemID="{CC0B92BF-2B19-41A4-87D2-D5B52D5D9B77}"/>
</file>

<file path=customXml/itemProps227.xml><?xml version="1.0" encoding="utf-8"?>
<ds:datastoreItem xmlns:ds="http://schemas.openxmlformats.org/officeDocument/2006/customXml" ds:itemID="{94E2D4A1-9FA7-4A95-B0D8-03108E613939}"/>
</file>

<file path=customXml/itemProps228.xml><?xml version="1.0" encoding="utf-8"?>
<ds:datastoreItem xmlns:ds="http://schemas.openxmlformats.org/officeDocument/2006/customXml" ds:itemID="{3CA1A499-CADE-4F60-9E5B-1A053FE032D8}"/>
</file>

<file path=customXml/itemProps229.xml><?xml version="1.0" encoding="utf-8"?>
<ds:datastoreItem xmlns:ds="http://schemas.openxmlformats.org/officeDocument/2006/customXml" ds:itemID="{783C8880-1096-4867-A3A2-D8598D4F5CB1}"/>
</file>

<file path=customXml/itemProps23.xml><?xml version="1.0" encoding="utf-8"?>
<ds:datastoreItem xmlns:ds="http://schemas.openxmlformats.org/officeDocument/2006/customXml" ds:itemID="{D2BD39E1-3710-4E31-ADB7-935B07D46899}"/>
</file>

<file path=customXml/itemProps230.xml><?xml version="1.0" encoding="utf-8"?>
<ds:datastoreItem xmlns:ds="http://schemas.openxmlformats.org/officeDocument/2006/customXml" ds:itemID="{E37E3590-C9B3-42EA-88CE-BBEB267A9AB0}"/>
</file>

<file path=customXml/itemProps231.xml><?xml version="1.0" encoding="utf-8"?>
<ds:datastoreItem xmlns:ds="http://schemas.openxmlformats.org/officeDocument/2006/customXml" ds:itemID="{E6E9809B-0596-464F-A5C6-DDBFBF313992}"/>
</file>

<file path=customXml/itemProps232.xml><?xml version="1.0" encoding="utf-8"?>
<ds:datastoreItem xmlns:ds="http://schemas.openxmlformats.org/officeDocument/2006/customXml" ds:itemID="{3DB85402-5418-4925-8C42-63EC96FE98A1}"/>
</file>

<file path=customXml/itemProps233.xml><?xml version="1.0" encoding="utf-8"?>
<ds:datastoreItem xmlns:ds="http://schemas.openxmlformats.org/officeDocument/2006/customXml" ds:itemID="{7E955478-0872-493C-A712-9CA36F76D55E}"/>
</file>

<file path=customXml/itemProps234.xml><?xml version="1.0" encoding="utf-8"?>
<ds:datastoreItem xmlns:ds="http://schemas.openxmlformats.org/officeDocument/2006/customXml" ds:itemID="{38819007-1F88-4A99-8BC7-310BE1E917FC}"/>
</file>

<file path=customXml/itemProps235.xml><?xml version="1.0" encoding="utf-8"?>
<ds:datastoreItem xmlns:ds="http://schemas.openxmlformats.org/officeDocument/2006/customXml" ds:itemID="{A9127F40-7DA6-46FC-A9F4-93A2CE48BC5A}"/>
</file>

<file path=customXml/itemProps236.xml><?xml version="1.0" encoding="utf-8"?>
<ds:datastoreItem xmlns:ds="http://schemas.openxmlformats.org/officeDocument/2006/customXml" ds:itemID="{845C2BC6-C3CE-43D2-8AFB-F8DF7617404A}"/>
</file>

<file path=customXml/itemProps237.xml><?xml version="1.0" encoding="utf-8"?>
<ds:datastoreItem xmlns:ds="http://schemas.openxmlformats.org/officeDocument/2006/customXml" ds:itemID="{8D4FE316-7ED5-4547-B255-B02F8CB65D45}"/>
</file>

<file path=customXml/itemProps238.xml><?xml version="1.0" encoding="utf-8"?>
<ds:datastoreItem xmlns:ds="http://schemas.openxmlformats.org/officeDocument/2006/customXml" ds:itemID="{5B16DC19-4429-4971-9871-7A33C16610F5}"/>
</file>

<file path=customXml/itemProps239.xml><?xml version="1.0" encoding="utf-8"?>
<ds:datastoreItem xmlns:ds="http://schemas.openxmlformats.org/officeDocument/2006/customXml" ds:itemID="{87922251-12CA-40EB-9839-A57371258958}"/>
</file>

<file path=customXml/itemProps24.xml><?xml version="1.0" encoding="utf-8"?>
<ds:datastoreItem xmlns:ds="http://schemas.openxmlformats.org/officeDocument/2006/customXml" ds:itemID="{0C6352FE-811C-4B77-B291-F4056E16BDD8}"/>
</file>

<file path=customXml/itemProps240.xml><?xml version="1.0" encoding="utf-8"?>
<ds:datastoreItem xmlns:ds="http://schemas.openxmlformats.org/officeDocument/2006/customXml" ds:itemID="{9183102C-4794-4865-8B41-055D0728F164}"/>
</file>

<file path=customXml/itemProps241.xml><?xml version="1.0" encoding="utf-8"?>
<ds:datastoreItem xmlns:ds="http://schemas.openxmlformats.org/officeDocument/2006/customXml" ds:itemID="{84E18B09-D06A-406B-A31E-486C2B01A805}"/>
</file>

<file path=customXml/itemProps242.xml><?xml version="1.0" encoding="utf-8"?>
<ds:datastoreItem xmlns:ds="http://schemas.openxmlformats.org/officeDocument/2006/customXml" ds:itemID="{84022140-A1C6-4204-A3E3-19B80EC7D36D}"/>
</file>

<file path=customXml/itemProps243.xml><?xml version="1.0" encoding="utf-8"?>
<ds:datastoreItem xmlns:ds="http://schemas.openxmlformats.org/officeDocument/2006/customXml" ds:itemID="{407C02BA-7BE8-40D3-B3EE-391A154EB82F}"/>
</file>

<file path=customXml/itemProps244.xml><?xml version="1.0" encoding="utf-8"?>
<ds:datastoreItem xmlns:ds="http://schemas.openxmlformats.org/officeDocument/2006/customXml" ds:itemID="{682CE0E3-D2C4-43D4-8CD2-857D60374184}"/>
</file>

<file path=customXml/itemProps245.xml><?xml version="1.0" encoding="utf-8"?>
<ds:datastoreItem xmlns:ds="http://schemas.openxmlformats.org/officeDocument/2006/customXml" ds:itemID="{68D82B61-E7E9-4596-830C-0833DC144599}"/>
</file>

<file path=customXml/itemProps246.xml><?xml version="1.0" encoding="utf-8"?>
<ds:datastoreItem xmlns:ds="http://schemas.openxmlformats.org/officeDocument/2006/customXml" ds:itemID="{7ABDE11F-EE76-4460-B309-63FAF0DA3EC5}"/>
</file>

<file path=customXml/itemProps247.xml><?xml version="1.0" encoding="utf-8"?>
<ds:datastoreItem xmlns:ds="http://schemas.openxmlformats.org/officeDocument/2006/customXml" ds:itemID="{10F8C35D-50D1-4442-9950-72D23D56EA86}"/>
</file>

<file path=customXml/itemProps248.xml><?xml version="1.0" encoding="utf-8"?>
<ds:datastoreItem xmlns:ds="http://schemas.openxmlformats.org/officeDocument/2006/customXml" ds:itemID="{C420B0D9-0705-4BE3-A18D-365332AC3AF2}"/>
</file>

<file path=customXml/itemProps249.xml><?xml version="1.0" encoding="utf-8"?>
<ds:datastoreItem xmlns:ds="http://schemas.openxmlformats.org/officeDocument/2006/customXml" ds:itemID="{ABBD01BA-0FC0-4AF4-88A6-1C4FCE37E069}"/>
</file>

<file path=customXml/itemProps25.xml><?xml version="1.0" encoding="utf-8"?>
<ds:datastoreItem xmlns:ds="http://schemas.openxmlformats.org/officeDocument/2006/customXml" ds:itemID="{8AE3E85F-0163-40F3-B0FC-E3988DE4D061}"/>
</file>

<file path=customXml/itemProps250.xml><?xml version="1.0" encoding="utf-8"?>
<ds:datastoreItem xmlns:ds="http://schemas.openxmlformats.org/officeDocument/2006/customXml" ds:itemID="{D35BE5D4-ABE0-4B2F-94BA-4392D9BC9021}"/>
</file>

<file path=customXml/itemProps251.xml><?xml version="1.0" encoding="utf-8"?>
<ds:datastoreItem xmlns:ds="http://schemas.openxmlformats.org/officeDocument/2006/customXml" ds:itemID="{197C569B-F088-4E6E-AE73-44C3461C2A58}"/>
</file>

<file path=customXml/itemProps252.xml><?xml version="1.0" encoding="utf-8"?>
<ds:datastoreItem xmlns:ds="http://schemas.openxmlformats.org/officeDocument/2006/customXml" ds:itemID="{A12A3294-8B14-42B8-821E-1362D1746AA6}"/>
</file>

<file path=customXml/itemProps253.xml><?xml version="1.0" encoding="utf-8"?>
<ds:datastoreItem xmlns:ds="http://schemas.openxmlformats.org/officeDocument/2006/customXml" ds:itemID="{9FDAFB04-0A1B-431A-B9BA-E600A3F681B9}"/>
</file>

<file path=customXml/itemProps254.xml><?xml version="1.0" encoding="utf-8"?>
<ds:datastoreItem xmlns:ds="http://schemas.openxmlformats.org/officeDocument/2006/customXml" ds:itemID="{B3AA048D-C02F-4CB6-A185-B9EA65192778}"/>
</file>

<file path=customXml/itemProps255.xml><?xml version="1.0" encoding="utf-8"?>
<ds:datastoreItem xmlns:ds="http://schemas.openxmlformats.org/officeDocument/2006/customXml" ds:itemID="{F91EA9DB-7CA8-4A0F-ADB9-062536DBA7FD}"/>
</file>

<file path=customXml/itemProps256.xml><?xml version="1.0" encoding="utf-8"?>
<ds:datastoreItem xmlns:ds="http://schemas.openxmlformats.org/officeDocument/2006/customXml" ds:itemID="{BAB3F5D1-1833-42FC-9D2C-D55F756E1778}"/>
</file>

<file path=customXml/itemProps257.xml><?xml version="1.0" encoding="utf-8"?>
<ds:datastoreItem xmlns:ds="http://schemas.openxmlformats.org/officeDocument/2006/customXml" ds:itemID="{9B1045F3-CC02-4E85-928C-CAE7C1897D38}"/>
</file>

<file path=customXml/itemProps258.xml><?xml version="1.0" encoding="utf-8"?>
<ds:datastoreItem xmlns:ds="http://schemas.openxmlformats.org/officeDocument/2006/customXml" ds:itemID="{D52E4ED0-917D-4EB9-9502-B9DA8BF48666}"/>
</file>

<file path=customXml/itemProps259.xml><?xml version="1.0" encoding="utf-8"?>
<ds:datastoreItem xmlns:ds="http://schemas.openxmlformats.org/officeDocument/2006/customXml" ds:itemID="{1BE40830-A013-4BBA-96AD-257E7EBA47FF}"/>
</file>

<file path=customXml/itemProps26.xml><?xml version="1.0" encoding="utf-8"?>
<ds:datastoreItem xmlns:ds="http://schemas.openxmlformats.org/officeDocument/2006/customXml" ds:itemID="{9DAD4309-DE1E-42BA-9DF5-BD698B9E683D}"/>
</file>

<file path=customXml/itemProps260.xml><?xml version="1.0" encoding="utf-8"?>
<ds:datastoreItem xmlns:ds="http://schemas.openxmlformats.org/officeDocument/2006/customXml" ds:itemID="{5075C2AA-B3BE-43C2-B478-3C02E163BFBD}"/>
</file>

<file path=customXml/itemProps261.xml><?xml version="1.0" encoding="utf-8"?>
<ds:datastoreItem xmlns:ds="http://schemas.openxmlformats.org/officeDocument/2006/customXml" ds:itemID="{7223089A-0767-4AB2-98D4-0D6B7F42A49B}"/>
</file>

<file path=customXml/itemProps262.xml><?xml version="1.0" encoding="utf-8"?>
<ds:datastoreItem xmlns:ds="http://schemas.openxmlformats.org/officeDocument/2006/customXml" ds:itemID="{F702BC74-0A3D-46FD-B5F0-9536EC33CE92}"/>
</file>

<file path=customXml/itemProps263.xml><?xml version="1.0" encoding="utf-8"?>
<ds:datastoreItem xmlns:ds="http://schemas.openxmlformats.org/officeDocument/2006/customXml" ds:itemID="{33C888F7-A134-43DF-B418-D78E2E0FD871}"/>
</file>

<file path=customXml/itemProps264.xml><?xml version="1.0" encoding="utf-8"?>
<ds:datastoreItem xmlns:ds="http://schemas.openxmlformats.org/officeDocument/2006/customXml" ds:itemID="{5A12A78B-A768-4098-B882-6CB62BF3E57E}"/>
</file>

<file path=customXml/itemProps265.xml><?xml version="1.0" encoding="utf-8"?>
<ds:datastoreItem xmlns:ds="http://schemas.openxmlformats.org/officeDocument/2006/customXml" ds:itemID="{BAE6685D-059B-470F-AB04-B35516C515CE}"/>
</file>

<file path=customXml/itemProps266.xml><?xml version="1.0" encoding="utf-8"?>
<ds:datastoreItem xmlns:ds="http://schemas.openxmlformats.org/officeDocument/2006/customXml" ds:itemID="{D8C26126-376E-4A8F-8F9B-FACEC2AD2CF4}"/>
</file>

<file path=customXml/itemProps267.xml><?xml version="1.0" encoding="utf-8"?>
<ds:datastoreItem xmlns:ds="http://schemas.openxmlformats.org/officeDocument/2006/customXml" ds:itemID="{C3A7FD86-AFC5-4B91-80BF-614371DF2781}"/>
</file>

<file path=customXml/itemProps268.xml><?xml version="1.0" encoding="utf-8"?>
<ds:datastoreItem xmlns:ds="http://schemas.openxmlformats.org/officeDocument/2006/customXml" ds:itemID="{A853DE7D-D491-4189-9199-7F0E5BC8C1FF}"/>
</file>

<file path=customXml/itemProps269.xml><?xml version="1.0" encoding="utf-8"?>
<ds:datastoreItem xmlns:ds="http://schemas.openxmlformats.org/officeDocument/2006/customXml" ds:itemID="{9E4C129C-95F7-47CA-87EF-6DE874EBD906}"/>
</file>

<file path=customXml/itemProps27.xml><?xml version="1.0" encoding="utf-8"?>
<ds:datastoreItem xmlns:ds="http://schemas.openxmlformats.org/officeDocument/2006/customXml" ds:itemID="{C92A3170-DEF4-4D81-BF39-9AB1B78EAB1C}"/>
</file>

<file path=customXml/itemProps270.xml><?xml version="1.0" encoding="utf-8"?>
<ds:datastoreItem xmlns:ds="http://schemas.openxmlformats.org/officeDocument/2006/customXml" ds:itemID="{F1F9BB4D-888B-48D2-9622-920A7D38B0FD}"/>
</file>

<file path=customXml/itemProps271.xml><?xml version="1.0" encoding="utf-8"?>
<ds:datastoreItem xmlns:ds="http://schemas.openxmlformats.org/officeDocument/2006/customXml" ds:itemID="{FE01490A-D7AB-4446-B6CD-55923A797256}"/>
</file>

<file path=customXml/itemProps272.xml><?xml version="1.0" encoding="utf-8"?>
<ds:datastoreItem xmlns:ds="http://schemas.openxmlformats.org/officeDocument/2006/customXml" ds:itemID="{AD72C81E-40CD-496A-9903-FDC61740EAC6}"/>
</file>

<file path=customXml/itemProps273.xml><?xml version="1.0" encoding="utf-8"?>
<ds:datastoreItem xmlns:ds="http://schemas.openxmlformats.org/officeDocument/2006/customXml" ds:itemID="{FD932300-1248-41C2-8CCF-BF9F9C0B9F5E}"/>
</file>

<file path=customXml/itemProps274.xml><?xml version="1.0" encoding="utf-8"?>
<ds:datastoreItem xmlns:ds="http://schemas.openxmlformats.org/officeDocument/2006/customXml" ds:itemID="{F300937C-5D87-4169-8DA5-AF98B9A7A70D}"/>
</file>

<file path=customXml/itemProps275.xml><?xml version="1.0" encoding="utf-8"?>
<ds:datastoreItem xmlns:ds="http://schemas.openxmlformats.org/officeDocument/2006/customXml" ds:itemID="{D6CB79E8-4ED0-4919-AC73-47853344FBB4}"/>
</file>

<file path=customXml/itemProps276.xml><?xml version="1.0" encoding="utf-8"?>
<ds:datastoreItem xmlns:ds="http://schemas.openxmlformats.org/officeDocument/2006/customXml" ds:itemID="{A323FE4A-97F0-4991-A698-8D4E89B2753B}"/>
</file>

<file path=customXml/itemProps277.xml><?xml version="1.0" encoding="utf-8"?>
<ds:datastoreItem xmlns:ds="http://schemas.openxmlformats.org/officeDocument/2006/customXml" ds:itemID="{30E706B4-20E9-4530-9FA5-CFD820F6E65A}"/>
</file>

<file path=customXml/itemProps278.xml><?xml version="1.0" encoding="utf-8"?>
<ds:datastoreItem xmlns:ds="http://schemas.openxmlformats.org/officeDocument/2006/customXml" ds:itemID="{7EBED1BE-1F1F-4D5B-8FEF-1064CF98618B}"/>
</file>

<file path=customXml/itemProps279.xml><?xml version="1.0" encoding="utf-8"?>
<ds:datastoreItem xmlns:ds="http://schemas.openxmlformats.org/officeDocument/2006/customXml" ds:itemID="{5D9A864F-2458-46AB-9889-EDE68A5C3F37}"/>
</file>

<file path=customXml/itemProps28.xml><?xml version="1.0" encoding="utf-8"?>
<ds:datastoreItem xmlns:ds="http://schemas.openxmlformats.org/officeDocument/2006/customXml" ds:itemID="{BEDFB511-8274-47FD-B955-469A5E38FAAD}"/>
</file>

<file path=customXml/itemProps280.xml><?xml version="1.0" encoding="utf-8"?>
<ds:datastoreItem xmlns:ds="http://schemas.openxmlformats.org/officeDocument/2006/customXml" ds:itemID="{F98E1249-0F1D-4377-B30E-01B0952E9F71}"/>
</file>

<file path=customXml/itemProps281.xml><?xml version="1.0" encoding="utf-8"?>
<ds:datastoreItem xmlns:ds="http://schemas.openxmlformats.org/officeDocument/2006/customXml" ds:itemID="{2D1C4221-1944-4136-9684-6A1E177C1062}"/>
</file>

<file path=customXml/itemProps282.xml><?xml version="1.0" encoding="utf-8"?>
<ds:datastoreItem xmlns:ds="http://schemas.openxmlformats.org/officeDocument/2006/customXml" ds:itemID="{74E9BD1C-1F78-45F2-AF3E-1A5128E3A48B}"/>
</file>

<file path=customXml/itemProps283.xml><?xml version="1.0" encoding="utf-8"?>
<ds:datastoreItem xmlns:ds="http://schemas.openxmlformats.org/officeDocument/2006/customXml" ds:itemID="{04813824-C23C-4E27-A50C-75A869C6FFA2}"/>
</file>

<file path=customXml/itemProps284.xml><?xml version="1.0" encoding="utf-8"?>
<ds:datastoreItem xmlns:ds="http://schemas.openxmlformats.org/officeDocument/2006/customXml" ds:itemID="{39A06038-7CC0-4508-A561-0A82C98DE58C}"/>
</file>

<file path=customXml/itemProps285.xml><?xml version="1.0" encoding="utf-8"?>
<ds:datastoreItem xmlns:ds="http://schemas.openxmlformats.org/officeDocument/2006/customXml" ds:itemID="{2F54468A-645B-49F4-8B49-8711984F3792}"/>
</file>

<file path=customXml/itemProps286.xml><?xml version="1.0" encoding="utf-8"?>
<ds:datastoreItem xmlns:ds="http://schemas.openxmlformats.org/officeDocument/2006/customXml" ds:itemID="{3C1D8B4F-21AC-441F-90B9-B73D49267899}"/>
</file>

<file path=customXml/itemProps287.xml><?xml version="1.0" encoding="utf-8"?>
<ds:datastoreItem xmlns:ds="http://schemas.openxmlformats.org/officeDocument/2006/customXml" ds:itemID="{39C5B813-0871-4CE5-BFB3-F4F7293CE4D7}"/>
</file>

<file path=customXml/itemProps288.xml><?xml version="1.0" encoding="utf-8"?>
<ds:datastoreItem xmlns:ds="http://schemas.openxmlformats.org/officeDocument/2006/customXml" ds:itemID="{85F86C9C-239C-42D1-84F6-C0EF2498A28F}"/>
</file>

<file path=customXml/itemProps289.xml><?xml version="1.0" encoding="utf-8"?>
<ds:datastoreItem xmlns:ds="http://schemas.openxmlformats.org/officeDocument/2006/customXml" ds:itemID="{5B80EBE3-3188-4E45-8E4A-E6222FCAF2A8}"/>
</file>

<file path=customXml/itemProps29.xml><?xml version="1.0" encoding="utf-8"?>
<ds:datastoreItem xmlns:ds="http://schemas.openxmlformats.org/officeDocument/2006/customXml" ds:itemID="{BB3EB5D7-7685-4C0C-8848-92DBD12496FF}"/>
</file>

<file path=customXml/itemProps290.xml><?xml version="1.0" encoding="utf-8"?>
<ds:datastoreItem xmlns:ds="http://schemas.openxmlformats.org/officeDocument/2006/customXml" ds:itemID="{FD8A2A72-DFAD-47A2-973D-480A7CE9FA19}"/>
</file>

<file path=customXml/itemProps291.xml><?xml version="1.0" encoding="utf-8"?>
<ds:datastoreItem xmlns:ds="http://schemas.openxmlformats.org/officeDocument/2006/customXml" ds:itemID="{B98F1ECE-BBF0-4FF1-B4C9-D40F4F54379E}"/>
</file>

<file path=customXml/itemProps292.xml><?xml version="1.0" encoding="utf-8"?>
<ds:datastoreItem xmlns:ds="http://schemas.openxmlformats.org/officeDocument/2006/customXml" ds:itemID="{D20F2A44-0253-450F-A6C2-5BD2DCDC901B}"/>
</file>

<file path=customXml/itemProps293.xml><?xml version="1.0" encoding="utf-8"?>
<ds:datastoreItem xmlns:ds="http://schemas.openxmlformats.org/officeDocument/2006/customXml" ds:itemID="{9C5DEF06-10E9-44AA-8D80-0C791AC94AC8}"/>
</file>

<file path=customXml/itemProps294.xml><?xml version="1.0" encoding="utf-8"?>
<ds:datastoreItem xmlns:ds="http://schemas.openxmlformats.org/officeDocument/2006/customXml" ds:itemID="{7117F555-BDFE-4515-B50B-47C9A1FE602F}"/>
</file>

<file path=customXml/itemProps295.xml><?xml version="1.0" encoding="utf-8"?>
<ds:datastoreItem xmlns:ds="http://schemas.openxmlformats.org/officeDocument/2006/customXml" ds:itemID="{927273E6-941B-4B22-84ED-A248BE601A58}"/>
</file>

<file path=customXml/itemProps296.xml><?xml version="1.0" encoding="utf-8"?>
<ds:datastoreItem xmlns:ds="http://schemas.openxmlformats.org/officeDocument/2006/customXml" ds:itemID="{FE7B8376-0538-434C-9C3A-3D5F78E45ED1}"/>
</file>

<file path=customXml/itemProps297.xml><?xml version="1.0" encoding="utf-8"?>
<ds:datastoreItem xmlns:ds="http://schemas.openxmlformats.org/officeDocument/2006/customXml" ds:itemID="{C36534BE-DCA6-49B4-A2DD-378D2B81CF70}"/>
</file>

<file path=customXml/itemProps298.xml><?xml version="1.0" encoding="utf-8"?>
<ds:datastoreItem xmlns:ds="http://schemas.openxmlformats.org/officeDocument/2006/customXml" ds:itemID="{F72DB7D2-D431-40A4-98AB-EB5E2A66A000}"/>
</file>

<file path=customXml/itemProps299.xml><?xml version="1.0" encoding="utf-8"?>
<ds:datastoreItem xmlns:ds="http://schemas.openxmlformats.org/officeDocument/2006/customXml" ds:itemID="{7422CCF0-238B-4B62-9C01-D963B4768958}"/>
</file>

<file path=customXml/itemProps3.xml><?xml version="1.0" encoding="utf-8"?>
<ds:datastoreItem xmlns:ds="http://schemas.openxmlformats.org/officeDocument/2006/customXml" ds:itemID="{4AA6931A-D8E4-4CB6-9747-7CD2B58D2615}"/>
</file>

<file path=customXml/itemProps30.xml><?xml version="1.0" encoding="utf-8"?>
<ds:datastoreItem xmlns:ds="http://schemas.openxmlformats.org/officeDocument/2006/customXml" ds:itemID="{C0FA1C1E-1690-49D6-834C-DFE34F489E1B}"/>
</file>

<file path=customXml/itemProps300.xml><?xml version="1.0" encoding="utf-8"?>
<ds:datastoreItem xmlns:ds="http://schemas.openxmlformats.org/officeDocument/2006/customXml" ds:itemID="{17828BDE-351E-416D-BC96-4864CA8A1E99}"/>
</file>

<file path=customXml/itemProps301.xml><?xml version="1.0" encoding="utf-8"?>
<ds:datastoreItem xmlns:ds="http://schemas.openxmlformats.org/officeDocument/2006/customXml" ds:itemID="{C135DCEB-29B1-4BD4-B852-6F01A8776AA1}"/>
</file>

<file path=customXml/itemProps302.xml><?xml version="1.0" encoding="utf-8"?>
<ds:datastoreItem xmlns:ds="http://schemas.openxmlformats.org/officeDocument/2006/customXml" ds:itemID="{60BC64F9-F2C3-459E-9D67-A33FE5B24233}"/>
</file>

<file path=customXml/itemProps303.xml><?xml version="1.0" encoding="utf-8"?>
<ds:datastoreItem xmlns:ds="http://schemas.openxmlformats.org/officeDocument/2006/customXml" ds:itemID="{48728F38-ACB6-4B90-AE27-083A408EBD90}"/>
</file>

<file path=customXml/itemProps304.xml><?xml version="1.0" encoding="utf-8"?>
<ds:datastoreItem xmlns:ds="http://schemas.openxmlformats.org/officeDocument/2006/customXml" ds:itemID="{BB06257E-72F8-4D4A-A31C-5F1379A6490F}"/>
</file>

<file path=customXml/itemProps305.xml><?xml version="1.0" encoding="utf-8"?>
<ds:datastoreItem xmlns:ds="http://schemas.openxmlformats.org/officeDocument/2006/customXml" ds:itemID="{02343F1B-E5CF-48B2-8518-DB3EF428994C}"/>
</file>

<file path=customXml/itemProps306.xml><?xml version="1.0" encoding="utf-8"?>
<ds:datastoreItem xmlns:ds="http://schemas.openxmlformats.org/officeDocument/2006/customXml" ds:itemID="{938C82BC-3C3F-4ECE-88E7-15B9CA1F92E6}"/>
</file>

<file path=customXml/itemProps307.xml><?xml version="1.0" encoding="utf-8"?>
<ds:datastoreItem xmlns:ds="http://schemas.openxmlformats.org/officeDocument/2006/customXml" ds:itemID="{90E0BB96-CC8C-4F47-AF0C-4980B98B9C7A}"/>
</file>

<file path=customXml/itemProps308.xml><?xml version="1.0" encoding="utf-8"?>
<ds:datastoreItem xmlns:ds="http://schemas.openxmlformats.org/officeDocument/2006/customXml" ds:itemID="{30537588-908F-4F14-AB86-FEBFF2CC7B0C}"/>
</file>

<file path=customXml/itemProps309.xml><?xml version="1.0" encoding="utf-8"?>
<ds:datastoreItem xmlns:ds="http://schemas.openxmlformats.org/officeDocument/2006/customXml" ds:itemID="{701591A8-1521-444E-B3C5-5B3CC0BF34E3}"/>
</file>

<file path=customXml/itemProps31.xml><?xml version="1.0" encoding="utf-8"?>
<ds:datastoreItem xmlns:ds="http://schemas.openxmlformats.org/officeDocument/2006/customXml" ds:itemID="{956CA268-C556-4794-8784-D8DF278634F8}"/>
</file>

<file path=customXml/itemProps310.xml><?xml version="1.0" encoding="utf-8"?>
<ds:datastoreItem xmlns:ds="http://schemas.openxmlformats.org/officeDocument/2006/customXml" ds:itemID="{2CBC87C0-8277-4128-A093-942E99A82329}"/>
</file>

<file path=customXml/itemProps311.xml><?xml version="1.0" encoding="utf-8"?>
<ds:datastoreItem xmlns:ds="http://schemas.openxmlformats.org/officeDocument/2006/customXml" ds:itemID="{292FBFBD-C405-49F6-9920-74677F7F7221}"/>
</file>

<file path=customXml/itemProps312.xml><?xml version="1.0" encoding="utf-8"?>
<ds:datastoreItem xmlns:ds="http://schemas.openxmlformats.org/officeDocument/2006/customXml" ds:itemID="{A6108705-D33B-427F-B2F5-B5A1641ECFDD}"/>
</file>

<file path=customXml/itemProps313.xml><?xml version="1.0" encoding="utf-8"?>
<ds:datastoreItem xmlns:ds="http://schemas.openxmlformats.org/officeDocument/2006/customXml" ds:itemID="{83DCC971-E2A2-46B2-A365-A0991A936908}"/>
</file>

<file path=customXml/itemProps314.xml><?xml version="1.0" encoding="utf-8"?>
<ds:datastoreItem xmlns:ds="http://schemas.openxmlformats.org/officeDocument/2006/customXml" ds:itemID="{C6AB85D0-DE51-450D-B151-613844C16B82}"/>
</file>

<file path=customXml/itemProps315.xml><?xml version="1.0" encoding="utf-8"?>
<ds:datastoreItem xmlns:ds="http://schemas.openxmlformats.org/officeDocument/2006/customXml" ds:itemID="{3812A3BC-D386-40DB-990F-81512AC13FC8}"/>
</file>

<file path=customXml/itemProps316.xml><?xml version="1.0" encoding="utf-8"?>
<ds:datastoreItem xmlns:ds="http://schemas.openxmlformats.org/officeDocument/2006/customXml" ds:itemID="{246E3184-0B6C-48A0-BC23-D633996281C7}"/>
</file>

<file path=customXml/itemProps317.xml><?xml version="1.0" encoding="utf-8"?>
<ds:datastoreItem xmlns:ds="http://schemas.openxmlformats.org/officeDocument/2006/customXml" ds:itemID="{A7593118-79B3-4B8E-B579-A5DE1743AF1F}"/>
</file>

<file path=customXml/itemProps318.xml><?xml version="1.0" encoding="utf-8"?>
<ds:datastoreItem xmlns:ds="http://schemas.openxmlformats.org/officeDocument/2006/customXml" ds:itemID="{56DB2619-517B-4118-8B2B-F05B06A72170}"/>
</file>

<file path=customXml/itemProps319.xml><?xml version="1.0" encoding="utf-8"?>
<ds:datastoreItem xmlns:ds="http://schemas.openxmlformats.org/officeDocument/2006/customXml" ds:itemID="{69C43DC2-4311-4710-AF6A-47BAE14B99BE}"/>
</file>

<file path=customXml/itemProps32.xml><?xml version="1.0" encoding="utf-8"?>
<ds:datastoreItem xmlns:ds="http://schemas.openxmlformats.org/officeDocument/2006/customXml" ds:itemID="{B0FF0DE6-BFA1-4987-B135-5244E7FDEB7C}"/>
</file>

<file path=customXml/itemProps320.xml><?xml version="1.0" encoding="utf-8"?>
<ds:datastoreItem xmlns:ds="http://schemas.openxmlformats.org/officeDocument/2006/customXml" ds:itemID="{33056A7F-6D69-4DB3-8FB4-F5C53EFDC6A4}"/>
</file>

<file path=customXml/itemProps321.xml><?xml version="1.0" encoding="utf-8"?>
<ds:datastoreItem xmlns:ds="http://schemas.openxmlformats.org/officeDocument/2006/customXml" ds:itemID="{0A1C4C1E-E119-4F8C-B3D3-4BC1204C8022}"/>
</file>

<file path=customXml/itemProps322.xml><?xml version="1.0" encoding="utf-8"?>
<ds:datastoreItem xmlns:ds="http://schemas.openxmlformats.org/officeDocument/2006/customXml" ds:itemID="{621CE201-B652-4159-969C-0654F0CBB7CA}"/>
</file>

<file path=customXml/itemProps323.xml><?xml version="1.0" encoding="utf-8"?>
<ds:datastoreItem xmlns:ds="http://schemas.openxmlformats.org/officeDocument/2006/customXml" ds:itemID="{50B8BD97-AB3C-4F7E-91C7-EA423656DF35}"/>
</file>

<file path=customXml/itemProps324.xml><?xml version="1.0" encoding="utf-8"?>
<ds:datastoreItem xmlns:ds="http://schemas.openxmlformats.org/officeDocument/2006/customXml" ds:itemID="{15B26142-538B-4FF1-9112-28071D910028}"/>
</file>

<file path=customXml/itemProps325.xml><?xml version="1.0" encoding="utf-8"?>
<ds:datastoreItem xmlns:ds="http://schemas.openxmlformats.org/officeDocument/2006/customXml" ds:itemID="{9B8FCB88-27DA-4D88-AC62-BE8FE81D8C01}"/>
</file>

<file path=customXml/itemProps326.xml><?xml version="1.0" encoding="utf-8"?>
<ds:datastoreItem xmlns:ds="http://schemas.openxmlformats.org/officeDocument/2006/customXml" ds:itemID="{229ABC88-64CE-452C-A6E1-7796B0AFD5F2}"/>
</file>

<file path=customXml/itemProps327.xml><?xml version="1.0" encoding="utf-8"?>
<ds:datastoreItem xmlns:ds="http://schemas.openxmlformats.org/officeDocument/2006/customXml" ds:itemID="{32D1F8FD-799D-4BBA-B574-03A740220D26}"/>
</file>

<file path=customXml/itemProps328.xml><?xml version="1.0" encoding="utf-8"?>
<ds:datastoreItem xmlns:ds="http://schemas.openxmlformats.org/officeDocument/2006/customXml" ds:itemID="{1A514BD2-8970-458F-9B91-B9D7976DF996}"/>
</file>

<file path=customXml/itemProps329.xml><?xml version="1.0" encoding="utf-8"?>
<ds:datastoreItem xmlns:ds="http://schemas.openxmlformats.org/officeDocument/2006/customXml" ds:itemID="{8FA87A30-D250-4674-BAAA-27E2198BE746}"/>
</file>

<file path=customXml/itemProps33.xml><?xml version="1.0" encoding="utf-8"?>
<ds:datastoreItem xmlns:ds="http://schemas.openxmlformats.org/officeDocument/2006/customXml" ds:itemID="{58646B98-44D8-4AA1-8531-864AE2CEC163}"/>
</file>

<file path=customXml/itemProps330.xml><?xml version="1.0" encoding="utf-8"?>
<ds:datastoreItem xmlns:ds="http://schemas.openxmlformats.org/officeDocument/2006/customXml" ds:itemID="{58B06B63-010B-4322-B935-793D1596692D}"/>
</file>

<file path=customXml/itemProps331.xml><?xml version="1.0" encoding="utf-8"?>
<ds:datastoreItem xmlns:ds="http://schemas.openxmlformats.org/officeDocument/2006/customXml" ds:itemID="{CD24F079-EA9A-4D2E-A367-40B3420DB413}"/>
</file>

<file path=customXml/itemProps332.xml><?xml version="1.0" encoding="utf-8"?>
<ds:datastoreItem xmlns:ds="http://schemas.openxmlformats.org/officeDocument/2006/customXml" ds:itemID="{1E659A34-8647-489E-B72A-A852FC836276}"/>
</file>

<file path=customXml/itemProps333.xml><?xml version="1.0" encoding="utf-8"?>
<ds:datastoreItem xmlns:ds="http://schemas.openxmlformats.org/officeDocument/2006/customXml" ds:itemID="{7DEF6553-B319-4C99-8803-4B43B1C8170D}"/>
</file>

<file path=customXml/itemProps334.xml><?xml version="1.0" encoding="utf-8"?>
<ds:datastoreItem xmlns:ds="http://schemas.openxmlformats.org/officeDocument/2006/customXml" ds:itemID="{D8C9DB6D-8CBE-485D-9121-984A41D73C6A}"/>
</file>

<file path=customXml/itemProps335.xml><?xml version="1.0" encoding="utf-8"?>
<ds:datastoreItem xmlns:ds="http://schemas.openxmlformats.org/officeDocument/2006/customXml" ds:itemID="{3F057570-1B92-4192-B394-AD2541B0A13B}"/>
</file>

<file path=customXml/itemProps34.xml><?xml version="1.0" encoding="utf-8"?>
<ds:datastoreItem xmlns:ds="http://schemas.openxmlformats.org/officeDocument/2006/customXml" ds:itemID="{F4C1DFF6-519A-41F1-A072-324D7D1D1C4E}"/>
</file>

<file path=customXml/itemProps35.xml><?xml version="1.0" encoding="utf-8"?>
<ds:datastoreItem xmlns:ds="http://schemas.openxmlformats.org/officeDocument/2006/customXml" ds:itemID="{BD5F3455-68B0-465D-BB3E-B52109CC6325}"/>
</file>

<file path=customXml/itemProps36.xml><?xml version="1.0" encoding="utf-8"?>
<ds:datastoreItem xmlns:ds="http://schemas.openxmlformats.org/officeDocument/2006/customXml" ds:itemID="{A813957C-EF35-4727-AF79-77EB3F988491}"/>
</file>

<file path=customXml/itemProps37.xml><?xml version="1.0" encoding="utf-8"?>
<ds:datastoreItem xmlns:ds="http://schemas.openxmlformats.org/officeDocument/2006/customXml" ds:itemID="{D99DA55B-50DB-422D-B11A-4F4BB76117ED}"/>
</file>

<file path=customXml/itemProps38.xml><?xml version="1.0" encoding="utf-8"?>
<ds:datastoreItem xmlns:ds="http://schemas.openxmlformats.org/officeDocument/2006/customXml" ds:itemID="{BD998378-5BDA-4179-AD88-6D04A53A275E}"/>
</file>

<file path=customXml/itemProps39.xml><?xml version="1.0" encoding="utf-8"?>
<ds:datastoreItem xmlns:ds="http://schemas.openxmlformats.org/officeDocument/2006/customXml" ds:itemID="{DD1A388E-8277-4B52-BBB5-4215DE25D87E}"/>
</file>

<file path=customXml/itemProps4.xml><?xml version="1.0" encoding="utf-8"?>
<ds:datastoreItem xmlns:ds="http://schemas.openxmlformats.org/officeDocument/2006/customXml" ds:itemID="{9B7C7EE5-0F03-4249-9932-31A60EBB75A9}"/>
</file>

<file path=customXml/itemProps40.xml><?xml version="1.0" encoding="utf-8"?>
<ds:datastoreItem xmlns:ds="http://schemas.openxmlformats.org/officeDocument/2006/customXml" ds:itemID="{E0449772-BB3D-4A8C-9BD8-F57E25D59ABD}"/>
</file>

<file path=customXml/itemProps41.xml><?xml version="1.0" encoding="utf-8"?>
<ds:datastoreItem xmlns:ds="http://schemas.openxmlformats.org/officeDocument/2006/customXml" ds:itemID="{1E2043A2-A987-4E66-8E62-91F5CB97D7F4}"/>
</file>

<file path=customXml/itemProps42.xml><?xml version="1.0" encoding="utf-8"?>
<ds:datastoreItem xmlns:ds="http://schemas.openxmlformats.org/officeDocument/2006/customXml" ds:itemID="{A7A51F56-BEDD-4E76-9E8B-797E413F84BC}"/>
</file>

<file path=customXml/itemProps43.xml><?xml version="1.0" encoding="utf-8"?>
<ds:datastoreItem xmlns:ds="http://schemas.openxmlformats.org/officeDocument/2006/customXml" ds:itemID="{FF13F19C-F0EA-43B1-A0EB-6ABCF95644DC}"/>
</file>

<file path=customXml/itemProps44.xml><?xml version="1.0" encoding="utf-8"?>
<ds:datastoreItem xmlns:ds="http://schemas.openxmlformats.org/officeDocument/2006/customXml" ds:itemID="{F50F5413-B8E4-4F3B-A487-86375411FD7C}"/>
</file>

<file path=customXml/itemProps45.xml><?xml version="1.0" encoding="utf-8"?>
<ds:datastoreItem xmlns:ds="http://schemas.openxmlformats.org/officeDocument/2006/customXml" ds:itemID="{89C7EEC0-BD87-4605-870D-1F07E9F492E0}"/>
</file>

<file path=customXml/itemProps46.xml><?xml version="1.0" encoding="utf-8"?>
<ds:datastoreItem xmlns:ds="http://schemas.openxmlformats.org/officeDocument/2006/customXml" ds:itemID="{073C1F3A-E9CC-49E3-BC2D-13EEF604476D}"/>
</file>

<file path=customXml/itemProps47.xml><?xml version="1.0" encoding="utf-8"?>
<ds:datastoreItem xmlns:ds="http://schemas.openxmlformats.org/officeDocument/2006/customXml" ds:itemID="{4B99CB77-313E-4D9A-978E-CB1798F042D3}"/>
</file>

<file path=customXml/itemProps48.xml><?xml version="1.0" encoding="utf-8"?>
<ds:datastoreItem xmlns:ds="http://schemas.openxmlformats.org/officeDocument/2006/customXml" ds:itemID="{8E3B05CE-9D3A-4D1A-8128-800ED0612223}"/>
</file>

<file path=customXml/itemProps49.xml><?xml version="1.0" encoding="utf-8"?>
<ds:datastoreItem xmlns:ds="http://schemas.openxmlformats.org/officeDocument/2006/customXml" ds:itemID="{5E65C181-363A-474E-9BA5-226125DEC4EB}"/>
</file>

<file path=customXml/itemProps5.xml><?xml version="1.0" encoding="utf-8"?>
<ds:datastoreItem xmlns:ds="http://schemas.openxmlformats.org/officeDocument/2006/customXml" ds:itemID="{92A0B917-5B28-49E5-9D70-17F10F067441}"/>
</file>

<file path=customXml/itemProps50.xml><?xml version="1.0" encoding="utf-8"?>
<ds:datastoreItem xmlns:ds="http://schemas.openxmlformats.org/officeDocument/2006/customXml" ds:itemID="{7383A1B3-74F7-4D5B-A406-CB739F0C8E81}"/>
</file>

<file path=customXml/itemProps51.xml><?xml version="1.0" encoding="utf-8"?>
<ds:datastoreItem xmlns:ds="http://schemas.openxmlformats.org/officeDocument/2006/customXml" ds:itemID="{E6B7FE6A-EEE9-4AB0-85CE-57BFA330A25F}"/>
</file>

<file path=customXml/itemProps52.xml><?xml version="1.0" encoding="utf-8"?>
<ds:datastoreItem xmlns:ds="http://schemas.openxmlformats.org/officeDocument/2006/customXml" ds:itemID="{91023573-5420-454D-8599-E2E8EBDE8B41}"/>
</file>

<file path=customXml/itemProps53.xml><?xml version="1.0" encoding="utf-8"?>
<ds:datastoreItem xmlns:ds="http://schemas.openxmlformats.org/officeDocument/2006/customXml" ds:itemID="{890561DF-158A-4407-961E-FA966D2784C6}"/>
</file>

<file path=customXml/itemProps54.xml><?xml version="1.0" encoding="utf-8"?>
<ds:datastoreItem xmlns:ds="http://schemas.openxmlformats.org/officeDocument/2006/customXml" ds:itemID="{254A10F7-24F7-489C-897F-B7B4105E03D4}"/>
</file>

<file path=customXml/itemProps55.xml><?xml version="1.0" encoding="utf-8"?>
<ds:datastoreItem xmlns:ds="http://schemas.openxmlformats.org/officeDocument/2006/customXml" ds:itemID="{63D52BE6-D4F0-4F7E-B142-362CE9BB8058}"/>
</file>

<file path=customXml/itemProps56.xml><?xml version="1.0" encoding="utf-8"?>
<ds:datastoreItem xmlns:ds="http://schemas.openxmlformats.org/officeDocument/2006/customXml" ds:itemID="{39798AAC-33D0-467D-8C05-CF1E4A251447}"/>
</file>

<file path=customXml/itemProps57.xml><?xml version="1.0" encoding="utf-8"?>
<ds:datastoreItem xmlns:ds="http://schemas.openxmlformats.org/officeDocument/2006/customXml" ds:itemID="{9D99324B-9905-4A2B-A124-944E93756C05}"/>
</file>

<file path=customXml/itemProps58.xml><?xml version="1.0" encoding="utf-8"?>
<ds:datastoreItem xmlns:ds="http://schemas.openxmlformats.org/officeDocument/2006/customXml" ds:itemID="{7CC9E59A-A320-4EFC-9497-B72B31EC37FC}"/>
</file>

<file path=customXml/itemProps59.xml><?xml version="1.0" encoding="utf-8"?>
<ds:datastoreItem xmlns:ds="http://schemas.openxmlformats.org/officeDocument/2006/customXml" ds:itemID="{491A29B8-E9A3-4529-B902-4B013E5DA213}"/>
</file>

<file path=customXml/itemProps6.xml><?xml version="1.0" encoding="utf-8"?>
<ds:datastoreItem xmlns:ds="http://schemas.openxmlformats.org/officeDocument/2006/customXml" ds:itemID="{93DBC323-AE33-42A7-9B40-4D0454664B72}"/>
</file>

<file path=customXml/itemProps60.xml><?xml version="1.0" encoding="utf-8"?>
<ds:datastoreItem xmlns:ds="http://schemas.openxmlformats.org/officeDocument/2006/customXml" ds:itemID="{D70AFE93-36F0-41BC-8B22-3D73833154EB}"/>
</file>

<file path=customXml/itemProps61.xml><?xml version="1.0" encoding="utf-8"?>
<ds:datastoreItem xmlns:ds="http://schemas.openxmlformats.org/officeDocument/2006/customXml" ds:itemID="{95D2F2EF-008A-4319-A189-A534C0BB66D9}"/>
</file>

<file path=customXml/itemProps62.xml><?xml version="1.0" encoding="utf-8"?>
<ds:datastoreItem xmlns:ds="http://schemas.openxmlformats.org/officeDocument/2006/customXml" ds:itemID="{AC02DE59-C2BF-4ADB-9CCD-523AB5819AD5}"/>
</file>

<file path=customXml/itemProps63.xml><?xml version="1.0" encoding="utf-8"?>
<ds:datastoreItem xmlns:ds="http://schemas.openxmlformats.org/officeDocument/2006/customXml" ds:itemID="{04CA60D7-6B82-444F-8CB7-265744C9D008}"/>
</file>

<file path=customXml/itemProps64.xml><?xml version="1.0" encoding="utf-8"?>
<ds:datastoreItem xmlns:ds="http://schemas.openxmlformats.org/officeDocument/2006/customXml" ds:itemID="{DCC727B2-A8FC-4DB7-8201-FA3FAAF1DEB8}"/>
</file>

<file path=customXml/itemProps65.xml><?xml version="1.0" encoding="utf-8"?>
<ds:datastoreItem xmlns:ds="http://schemas.openxmlformats.org/officeDocument/2006/customXml" ds:itemID="{FB99D116-9A0A-4788-B7A4-4D13F06EAC74}"/>
</file>

<file path=customXml/itemProps66.xml><?xml version="1.0" encoding="utf-8"?>
<ds:datastoreItem xmlns:ds="http://schemas.openxmlformats.org/officeDocument/2006/customXml" ds:itemID="{BC20498C-2640-498F-8621-034ECF46039A}"/>
</file>

<file path=customXml/itemProps67.xml><?xml version="1.0" encoding="utf-8"?>
<ds:datastoreItem xmlns:ds="http://schemas.openxmlformats.org/officeDocument/2006/customXml" ds:itemID="{E4B08090-F3E1-47EA-A332-0BEC47DAA506}"/>
</file>

<file path=customXml/itemProps68.xml><?xml version="1.0" encoding="utf-8"?>
<ds:datastoreItem xmlns:ds="http://schemas.openxmlformats.org/officeDocument/2006/customXml" ds:itemID="{A6FE73D5-B679-4B1B-8444-8D857F74CE2D}"/>
</file>

<file path=customXml/itemProps69.xml><?xml version="1.0" encoding="utf-8"?>
<ds:datastoreItem xmlns:ds="http://schemas.openxmlformats.org/officeDocument/2006/customXml" ds:itemID="{72EEA71F-79E5-4D7F-BC8E-2E6F218DB9B0}"/>
</file>

<file path=customXml/itemProps7.xml><?xml version="1.0" encoding="utf-8"?>
<ds:datastoreItem xmlns:ds="http://schemas.openxmlformats.org/officeDocument/2006/customXml" ds:itemID="{F9323A70-02C9-4072-9D40-62DCC54A7EF0}"/>
</file>

<file path=customXml/itemProps70.xml><?xml version="1.0" encoding="utf-8"?>
<ds:datastoreItem xmlns:ds="http://schemas.openxmlformats.org/officeDocument/2006/customXml" ds:itemID="{E2DAA527-8D47-496D-8731-29E86C3F18E1}"/>
</file>

<file path=customXml/itemProps71.xml><?xml version="1.0" encoding="utf-8"?>
<ds:datastoreItem xmlns:ds="http://schemas.openxmlformats.org/officeDocument/2006/customXml" ds:itemID="{BB4A2F86-6848-4D94-A26B-D97E8CFB6F73}"/>
</file>

<file path=customXml/itemProps72.xml><?xml version="1.0" encoding="utf-8"?>
<ds:datastoreItem xmlns:ds="http://schemas.openxmlformats.org/officeDocument/2006/customXml" ds:itemID="{4041B94C-C4EE-4395-AAA2-2775081EF917}"/>
</file>

<file path=customXml/itemProps73.xml><?xml version="1.0" encoding="utf-8"?>
<ds:datastoreItem xmlns:ds="http://schemas.openxmlformats.org/officeDocument/2006/customXml" ds:itemID="{C8734AD0-C73D-4AA2-B440-0F5C7E01AF84}"/>
</file>

<file path=customXml/itemProps74.xml><?xml version="1.0" encoding="utf-8"?>
<ds:datastoreItem xmlns:ds="http://schemas.openxmlformats.org/officeDocument/2006/customXml" ds:itemID="{F2073C96-DF28-461D-95E3-5D50C9A66CFE}"/>
</file>

<file path=customXml/itemProps75.xml><?xml version="1.0" encoding="utf-8"?>
<ds:datastoreItem xmlns:ds="http://schemas.openxmlformats.org/officeDocument/2006/customXml" ds:itemID="{BFDAB12A-0D55-4052-8496-F963431E5137}"/>
</file>

<file path=customXml/itemProps76.xml><?xml version="1.0" encoding="utf-8"?>
<ds:datastoreItem xmlns:ds="http://schemas.openxmlformats.org/officeDocument/2006/customXml" ds:itemID="{F3C4FCBF-0A0C-4CA2-8F14-4D7CB60CB2BA}"/>
</file>

<file path=customXml/itemProps77.xml><?xml version="1.0" encoding="utf-8"?>
<ds:datastoreItem xmlns:ds="http://schemas.openxmlformats.org/officeDocument/2006/customXml" ds:itemID="{0C617721-187D-4CAA-9DDA-CBCC86582B7F}"/>
</file>

<file path=customXml/itemProps78.xml><?xml version="1.0" encoding="utf-8"?>
<ds:datastoreItem xmlns:ds="http://schemas.openxmlformats.org/officeDocument/2006/customXml" ds:itemID="{664AB762-96CE-42B4-8240-8EDC38B0D6F1}"/>
</file>

<file path=customXml/itemProps79.xml><?xml version="1.0" encoding="utf-8"?>
<ds:datastoreItem xmlns:ds="http://schemas.openxmlformats.org/officeDocument/2006/customXml" ds:itemID="{1D22C04F-3EB3-440B-8E72-B321A5522243}"/>
</file>

<file path=customXml/itemProps8.xml><?xml version="1.0" encoding="utf-8"?>
<ds:datastoreItem xmlns:ds="http://schemas.openxmlformats.org/officeDocument/2006/customXml" ds:itemID="{E105FF0F-BF25-416D-A5CC-3DD390C35CDB}"/>
</file>

<file path=customXml/itemProps80.xml><?xml version="1.0" encoding="utf-8"?>
<ds:datastoreItem xmlns:ds="http://schemas.openxmlformats.org/officeDocument/2006/customXml" ds:itemID="{6D5E9C9E-DF85-4517-AE5B-E287ED2F062F}"/>
</file>

<file path=customXml/itemProps81.xml><?xml version="1.0" encoding="utf-8"?>
<ds:datastoreItem xmlns:ds="http://schemas.openxmlformats.org/officeDocument/2006/customXml" ds:itemID="{6FEC528D-90CA-468D-B05B-71CAC0685681}"/>
</file>

<file path=customXml/itemProps82.xml><?xml version="1.0" encoding="utf-8"?>
<ds:datastoreItem xmlns:ds="http://schemas.openxmlformats.org/officeDocument/2006/customXml" ds:itemID="{1A88E6A8-D54C-4516-9E9B-3987C177CBCC}"/>
</file>

<file path=customXml/itemProps83.xml><?xml version="1.0" encoding="utf-8"?>
<ds:datastoreItem xmlns:ds="http://schemas.openxmlformats.org/officeDocument/2006/customXml" ds:itemID="{78C02F73-381C-44B9-8861-88E7153B9A2F}"/>
</file>

<file path=customXml/itemProps84.xml><?xml version="1.0" encoding="utf-8"?>
<ds:datastoreItem xmlns:ds="http://schemas.openxmlformats.org/officeDocument/2006/customXml" ds:itemID="{125E7FF0-839D-4584-8E22-2BA9D0BFCCA3}"/>
</file>

<file path=customXml/itemProps85.xml><?xml version="1.0" encoding="utf-8"?>
<ds:datastoreItem xmlns:ds="http://schemas.openxmlformats.org/officeDocument/2006/customXml" ds:itemID="{7FEF43DA-4FDC-4147-8470-4F9028085B38}"/>
</file>

<file path=customXml/itemProps86.xml><?xml version="1.0" encoding="utf-8"?>
<ds:datastoreItem xmlns:ds="http://schemas.openxmlformats.org/officeDocument/2006/customXml" ds:itemID="{3B07690E-8438-4FE8-ABAD-A0EA1153D44A}"/>
</file>

<file path=customXml/itemProps87.xml><?xml version="1.0" encoding="utf-8"?>
<ds:datastoreItem xmlns:ds="http://schemas.openxmlformats.org/officeDocument/2006/customXml" ds:itemID="{80899C4E-859A-487B-AD00-E7E662137A57}"/>
</file>

<file path=customXml/itemProps88.xml><?xml version="1.0" encoding="utf-8"?>
<ds:datastoreItem xmlns:ds="http://schemas.openxmlformats.org/officeDocument/2006/customXml" ds:itemID="{ED618CE3-30B5-463A-A7F8-679F9BE78B88}"/>
</file>

<file path=customXml/itemProps89.xml><?xml version="1.0" encoding="utf-8"?>
<ds:datastoreItem xmlns:ds="http://schemas.openxmlformats.org/officeDocument/2006/customXml" ds:itemID="{A2EBB414-FBB7-48A9-A2E6-BB374FC758C7}"/>
</file>

<file path=customXml/itemProps9.xml><?xml version="1.0" encoding="utf-8"?>
<ds:datastoreItem xmlns:ds="http://schemas.openxmlformats.org/officeDocument/2006/customXml" ds:itemID="{49FF0AE8-94C5-47BB-8388-C1EE432FB00E}"/>
</file>

<file path=customXml/itemProps90.xml><?xml version="1.0" encoding="utf-8"?>
<ds:datastoreItem xmlns:ds="http://schemas.openxmlformats.org/officeDocument/2006/customXml" ds:itemID="{97ED91CC-1953-4B09-92F7-15002944F061}"/>
</file>

<file path=customXml/itemProps91.xml><?xml version="1.0" encoding="utf-8"?>
<ds:datastoreItem xmlns:ds="http://schemas.openxmlformats.org/officeDocument/2006/customXml" ds:itemID="{B044112D-3318-49C5-87CB-8A9668078D5E}"/>
</file>

<file path=customXml/itemProps92.xml><?xml version="1.0" encoding="utf-8"?>
<ds:datastoreItem xmlns:ds="http://schemas.openxmlformats.org/officeDocument/2006/customXml" ds:itemID="{EAA2E177-0535-47FA-B5AE-3371C3CBA180}"/>
</file>

<file path=customXml/itemProps93.xml><?xml version="1.0" encoding="utf-8"?>
<ds:datastoreItem xmlns:ds="http://schemas.openxmlformats.org/officeDocument/2006/customXml" ds:itemID="{DF79E8E1-0D4F-42A6-AFB0-B96332CD2C13}"/>
</file>

<file path=customXml/itemProps94.xml><?xml version="1.0" encoding="utf-8"?>
<ds:datastoreItem xmlns:ds="http://schemas.openxmlformats.org/officeDocument/2006/customXml" ds:itemID="{0AE9EB32-B429-4985-83F5-575E93BBFFD8}"/>
</file>

<file path=customXml/itemProps95.xml><?xml version="1.0" encoding="utf-8"?>
<ds:datastoreItem xmlns:ds="http://schemas.openxmlformats.org/officeDocument/2006/customXml" ds:itemID="{8E7587D8-2A50-4B7F-842B-1C84AB0A197F}"/>
</file>

<file path=customXml/itemProps96.xml><?xml version="1.0" encoding="utf-8"?>
<ds:datastoreItem xmlns:ds="http://schemas.openxmlformats.org/officeDocument/2006/customXml" ds:itemID="{D7F39B72-302C-4D19-8233-BF32D0BF3122}"/>
</file>

<file path=customXml/itemProps97.xml><?xml version="1.0" encoding="utf-8"?>
<ds:datastoreItem xmlns:ds="http://schemas.openxmlformats.org/officeDocument/2006/customXml" ds:itemID="{699601C9-3697-4613-9BA5-870A2C876B0A}"/>
</file>

<file path=customXml/itemProps98.xml><?xml version="1.0" encoding="utf-8"?>
<ds:datastoreItem xmlns:ds="http://schemas.openxmlformats.org/officeDocument/2006/customXml" ds:itemID="{71A52CEB-EF1E-4C6D-A2AE-B1D8DAB0F607}"/>
</file>

<file path=customXml/itemProps99.xml><?xml version="1.0" encoding="utf-8"?>
<ds:datastoreItem xmlns:ds="http://schemas.openxmlformats.org/officeDocument/2006/customXml" ds:itemID="{D498F27F-61FB-4031-ADE3-C91267A48570}"/>
</file>

<file path=docProps/app.xml><?xml version="1.0" encoding="utf-8"?>
<Properties xmlns="http://schemas.openxmlformats.org/officeDocument/2006/extended-properties" xmlns:vt="http://schemas.openxmlformats.org/officeDocument/2006/docPropsVTypes">
  <Template>Normal</Template>
  <TotalTime>0</TotalTime>
  <Pages>102</Pages>
  <Words>31814</Words>
  <Characters>181345</Characters>
  <Application>Microsoft Office Word</Application>
  <DocSecurity>0</DocSecurity>
  <Lines>1511</Lines>
  <Paragraphs>425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vt:lpstr>
      <vt:lpstr>KD</vt:lpstr>
    </vt:vector>
  </TitlesOfParts>
  <Company>HP</Company>
  <LinksUpToDate>false</LinksUpToDate>
  <CharactersWithSpaces>212734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EPS</dc:creator>
  <cp:lastModifiedBy>Aleksandra Adamović</cp:lastModifiedBy>
  <cp:revision>3</cp:revision>
  <cp:lastPrinted>2018-07-18T12:52:00Z</cp:lastPrinted>
  <dcterms:created xsi:type="dcterms:W3CDTF">2018-08-09T09:52:00Z</dcterms:created>
  <dcterms:modified xsi:type="dcterms:W3CDTF">2018-08-09T12:08:00Z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